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I2C通信协议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物理组成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协议在硬件接线组成上是由两根线SCL时钟线和SDA信号线组成，如图，在总线上可以挂很多设备，任意设备都可以作为主设备，但是同一时刻只有一个主设备。总线上需要接上拉电阻，是因为空闲时SCL和SDA要保证高电平，直接接电源有风险，因此需要接上拉电阻。</w:t>
      </w:r>
    </w:p>
    <w:p>
      <w:r>
        <w:drawing>
          <wp:inline distT="0" distB="0" distL="114300" distR="114300">
            <wp:extent cx="5273675" cy="2378710"/>
            <wp:effectExtent l="0" t="0" r="146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I2C协议中数据传输的单位是字节，也就是8位。但是要用到9个时钟：前面8个时钟用来传输8数据，第9个时钟用来传输回应信号。传输时，先传输最高位(MSB)。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开始信号（S）：SCL为高电平时，SDA山高电平向低电平跳变，开始传送数据。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结束信号（P）：SCL为高电平时，SDA由低电平向高电平跳变，结束传送数据。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响应信号(ACK)：接收器在接收到8位数据后，在第9个时钟周期，拉低SDA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SDA上传输的数据必须在SCL为高电平期间保持稳定，SDA上的数据只能在SCL为低电平期间变化，也就是SDA在低电平期间准备好数据（拉高（0b1）或拉低（0b2））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I2C协议信号如下：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71513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信号格式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主芯片要发出一个start信号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然后发出一个设备地址(用来确定是往哪一个芯片写数据)，方向(读/写，0表示写，1表示读)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从设备回应(用来确定这个设备是否存在)，然后就可以传输数据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主设备发送一个字节数据给从设备，并等待回应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每传输一字节数据，接收方要有一个回应信号（确定数据是否接受完成)，然后再传输下一个数据。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数据发送完之后，主芯片就会发送一个停止信号。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下图：白色背景表示"主→从"，灰色背景表示"从→主"</w:t>
      </w:r>
    </w:p>
    <w:p>
      <w:r>
        <w:drawing>
          <wp:inline distT="0" distB="0" distL="114300" distR="114300">
            <wp:extent cx="5272405" cy="81851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主芯片要发出一个start信号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然后发出一个设备地址(用来确定是往哪一个芯片写数据)，方向(读/写，0表示写，1表示读)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从设备回应(用来确定这个设备是否存在)，然后就可以传输数据</w:t>
      </w:r>
    </w:p>
    <w:p>
      <w:p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从设备发送一个字节数据给主设备，并等待回应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每传输一字节数据，接收方要有一个回应信号（确定数据是否接受完成)，然后再传输下一个数据。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数据发送完之后，主芯片就会发送一个停止信号。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下图：白色背景表示"主→从"，灰色背景表示"从→主"</w:t>
      </w:r>
    </w:p>
    <w:p>
      <w:r>
        <w:drawing>
          <wp:inline distT="0" distB="0" distL="114300" distR="114300">
            <wp:extent cx="5272405" cy="862330"/>
            <wp:effectExtent l="0" t="0" r="63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I2C传输细节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*如何在SDA上实现双向传输？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主芯片通过一根SDA线既可以把数据发给从设备，也可以从SDA上读取数据，连接SDA线的引脚里面必然有两个引脚（发送引脚/接受引脚）。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主、从设备都可以通过SDA发送数据，肯定不能同时发送数据，怎么错开时间？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在9个时钟里，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前8个时钟由主设备发送数据的话，第9个时钟就由从设备发送数据；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前8个时钟由从设备发送数据的话，第9个时钟就由主设备发送数据。</w:t>
      </w:r>
    </w:p>
    <w:p>
      <w:pPr>
        <w:ind w:firstLine="72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双方设备中，某个设备发送数据时，另一方怎样才能不影响SDA上的数据？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设备的SDA中有一个三极管，使用开极/开漏电路(三极管是开极，CMOS管是开漏，作用一样)，如下图：</w:t>
      </w:r>
    </w:p>
    <w:p>
      <w:r>
        <w:drawing>
          <wp:inline distT="0" distB="0" distL="114300" distR="114300">
            <wp:extent cx="5274310" cy="4342130"/>
            <wp:effectExtent l="0" t="0" r="139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I2C的硬件可以看出，所谓的主机释放总线就是不驱动总线，如果这个时候从机回应，驱动总线，那么SDA就为高电平，主机通过读取引脚的电平，即可获得回应信号。因此上拉电阻的作用既是维持了总线空闲时的高电平，同时避免了总线冲突（主从都驱动SDA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软件模拟I2C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GPIO引脚设置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使用GPIO模拟I2C协议就是，就是通过两个GPIO引脚来模拟SCL和SDA两根线，通过程序控制这两个引脚的按照I2C的时序协议动作，既可以视为I2C的通讯协议。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模拟I2C时，首先输出模式需要设置为开漏输出模式，开漏输出模式下，只能输出低电平状态，是否输出高电平，由外部电路决定，由上节可知道，外部电路上接上拉电阻，便可控制输出高电平。关于STM32的输入输出模式，可以参考：https://blog.csdn.net/helaisun/article/details/90738803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软件模拟时序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起始信号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起始信号是SCL高电平时，SDA被由高拉低，程序编写可以为：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*I2c开始信号：SCL为高电平时，SDA由高拉低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I2c_Start(void)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结束信号为，SCL为高时，SDA由低被拉高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*I2c停止信号：SCL为高电平时，SDA由低拉高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I2c_Stop(void)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主机获取应答信号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获取应答信号就是在传输完一个字节后，第9个时钟周期，主机释放对SDA的控制权，因为有上拉电阻的存在，SDA为高电平，SCL会在第9个周期将SDA拉低，如果主机引脚读到了SDA为低电平，则视为获取了应答信号。应答信号成功获取的标志表示从机成功收到数据，主机可进行下一字节数据的传输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*I2C获取应答信号：在传输完一个字节后，接收应答信号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*传输完一个字节后，将SDA拉高，然后通过检测SDA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是否被拉低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*来确认是否有应答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*输入参数：无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*输出参数：无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*返回值：成功收到应答：0   未应答：-1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GetAck(void)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while(SDA_IN!=0)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if(i==100)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发出应答信号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如果主机是读数据时，那么在接收到一个字节的数据后，同样需要给从机一个应答信号。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*发出应答信号: 主机读数据时，一个字节结束后，主机将SDA由高拉低，发出应答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*输入：无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*输出：无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*返回值：无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I2c_Ack(void)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SDA_H;</w:t>
      </w:r>
      <w:r>
        <w:rPr>
          <w:rFonts w:hint="eastAsia"/>
          <w:lang w:val="en-US" w:eastAsia="zh-CN"/>
        </w:rPr>
        <w:t xml:space="preserve">      //SCL为低电平时，将SDA准备为高电平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SCL_H;</w:t>
      </w:r>
      <w:r>
        <w:rPr>
          <w:rFonts w:hint="eastAsia"/>
          <w:lang w:val="en-US" w:eastAsia="zh-CN"/>
        </w:rPr>
        <w:t xml:space="preserve">    //开启SCL，从机可读SDA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SDA_L;</w:t>
      </w:r>
      <w:r>
        <w:rPr>
          <w:rFonts w:hint="eastAsia"/>
          <w:lang w:val="en-US" w:eastAsia="zh-CN"/>
        </w:rPr>
        <w:t xml:space="preserve">    //从机读到SDA为低电平，即获得应答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写一个字节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I2c_WriteByte(uint8_t date)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for(i=0;i&lt;8;i++)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SCL_L;    //拉低时钟，准备数据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if(0x80&amp;date)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SDA_L;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date&lt;&lt;=1;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SCL_H;    //数据准备好了，拉高时钟，传输数据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GetAck();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以上是通过I2C写一个字节的程序，I2C传输是先传MSB（最高有效位），因此软件模拟时序发送一个字节的逻辑是：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首先将SCL拉低，然后依次读取发送数据date的最高有效位，并在SDA上准备好数据，相应的bit为1，则SDA拉高；为0，则SDA拉低，准备好之后，将SCL拉高，等待从机读取，然后再重复以上过程，直至一个字节发送完成。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一个字节发送完成后，主机获取从机应答。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读一个字节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I2c_ReadByte(uint8_t *pdate)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uint8_t tmp=0;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for(i=0;i&lt;8;i++)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SCL_L;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   //SCL为低电平时，SDA准备数据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SCL_H;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I2c_Delay(100);   //SCL为高电平时，SDA读取数据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if(SDA_IN)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tmp++;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tmp=tmp;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tmp&lt;&lt;=1;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//接收完成一个Byte，发出应答信号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I2c_Ack();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*pdate=tmp;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主机读取从机一个字节程序，与写操作相反，读取数据是在SCL为高时，读取SDA上的电平信号，然后根据电平信号（0b1或0b1），将其写入接收数据的数据结构里，注意I2C接收的也是从MSB到LSB，因此接收时，每接收一个bit，需要左移1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显示概述</w:t>
      </w:r>
    </w:p>
    <w:p>
      <w:r>
        <w:drawing>
          <wp:inline distT="0" distB="0" distL="114300" distR="114300">
            <wp:extent cx="5269230" cy="2738120"/>
            <wp:effectExtent l="0" t="0" r="381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如图，SSD1306的显存是64*128的，也就是这块显示屏的分辨率为64*128，可以理解为64行，128列，其中64行被分成8页（page），也就是说每页的大小为8*128，每页的一列共8个bit，可以存放一个字节数据，共128列。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像素显示就是将显存的数据以2进制的形式读出来，一个bit对应一个led灯，为1时，led灯亮，为0时灭。显存和像素的映射关系可以通过程序命令来设置，如可以将显存的page1的第一列数据显示到屏幕的任意页和任意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OLED的许多设置，如设置起始页、寻址模式等也是通过I2C传输控制数据来进行设置的。</w:t>
      </w:r>
    </w:p>
    <w:p>
      <w:r>
        <w:drawing>
          <wp:inline distT="0" distB="0" distL="114300" distR="114300">
            <wp:extent cx="5268595" cy="2877820"/>
            <wp:effectExtent l="0" t="0" r="444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如图时SSD1306的I2C总线数据格式，I2C的通信协议只是约定了数据是如何传输的，至于与设备如何建立通信关系，需要根绝设备的控制器和数据格式来定。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，与SSD1306的数据格式，首先一个字节，包括设备地址(7bit)和读写操作位（写0；读1,因此，向SSD1306写操作的地址为：0x78，读操作的地址为：0x79）然后紧跟着是一个控制字节，这个控制字节是用来告诉SSD1306后面的传输的信息是命令还是数据；所谓命令就是SSD1306接收后，通过控制器用来设置配置SSD1306的显示的，所谓数据，就是写入显存，并将数据显示出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控制字节通过D/C#（bit6）来控制，如果D/C#=0,控制字节为：0x00，表示后续信息是命令；如果D/C#=1，控制字节为：0x40,表示后续信息是数据。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OLED写命令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*描述：通过I2C给OLED写命令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*参数：cmd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*返回值：无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OLED_WriteCmd(uint8_t cmd)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//I2C开始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I2c_Start();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//写从机地址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I2c_WriteByte(WRITE_ADDRESS);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//写控制字节：0x00，后面传输的是命令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I2c_WriteByte(0x00);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//写命令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I2c_WriteByte(cmd);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//I2C结束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I2c_Stop();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以上是OLED写命令的程序，首先按照I2C的通信协议，要有起始和结束信号，然后发送从设备地址和写命令，再根据SSD1306的I2C数据格式，先发送控制字节，再发送具体的命令。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OLED写数据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OLED_WriteDate(uint8_t pdate)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//I2C开始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I2c_Start();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//写从机地址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I2c_WriteByte(WRITE_ADDRESS);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//写控制字节：0x40，后面传输的是数据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I2c_WriteByte(0x40);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I2c_WriteByte(pdate);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//I2C结束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I2c_Stop();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以上是写一个字节数据的程序，与写命令类似，只是控制指令有所不同。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OLED_WriteNByte(uint8_t *buf,uint8_t psize)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if(NULL==buf)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//I2C开始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I2c_Start();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//写从机地址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I2c_WriteByte(WRITE_ADDRESS);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//写控制字节：0x40，后面传输的是数据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I2c_WriteByte(0x40);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//写数据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for(i=0;i&lt;psize;i++)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I2c_WriteByte(buf[i]);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//I2C结束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I2c_Stop();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以上是写多个字节的数据，在写一个字节数据的基础上，根据字节长度，重复写多次一个字节数据。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OLED初始化流程</w:t>
      </w:r>
    </w:p>
    <w:p>
      <w:r>
        <w:drawing>
          <wp:inline distT="0" distB="0" distL="114300" distR="114300">
            <wp:extent cx="5269230" cy="281305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OLED的初始化流程，每一步流程涉及的函数都是根据SSD1306的命令编写，因为没有详细开发研究SSD1306这块芯片，初始化中设置的参数此处不作详细分析，一般需要特殊显示时才会改变参数，这也不是当前学习的重点，只需要按照官方例程设置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OELD的寻址方式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OLED的显存寻址方式，就是按照怎么样的顺序找到显存的地址，并将显存地址的数据内容读到显示屏幕上。共有三种寻址方式：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页地址模式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水平地址模式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垂直地址模式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主要分析页地址模式，其他地址模式，后续再学习。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660900"/>
            <wp:effectExtent l="0" t="0" r="63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页地址模式，在设置好起始页和起始行后，就会将数据从起始页开始映射显示，一个字节显示所在页的一列，显示完一列后，列指针自增，显示下一列，直至显示到127列。当显示完第127列之后，会回到第0列，但是页指针不会自增，需要程序控制页指针增加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OLED显示编程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OLED的显示编程，根据前面的分析，OLED初始化后，只需要通过I2C向SSD1306传输字符对应的二进制数据即可，字符对应的二进制数据可以用工具生成。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从3.4了解到，为OLED编程写入字符前，需要首先指定页地址和列地址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显示一个字符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函数名：OLED_PutChar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功能描述：显示一个字符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输入参数：page --&gt; 起始页地址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col --&gt; 起始列地址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c --&gt;   显示的字符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输出参数：无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返回值：无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void OLED_PutChar(uint8_t page, uint8_t col, char c)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OLED_SetPosition(page, col);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OLED_WriteNByte((uint8_t*)&amp;ascii_font[c][0], 8);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OLED_SetPosition(page + 1, col);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OLED_WriteNByte((uint8_t*)&amp;ascii_font[c][8], 8);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以上是显示一个字符的函数，变量ascii_font是存放相应字符二进制的二维数据。因为英文字符是8*16的，占16字节，需要2页8列才能显示完，因此在第一页显示完8列后，需要换页，即页指针+1。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显示字符串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函数名：OLED_PutString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功能描述：显示一个字符串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输入参数：page --&gt; 起始页地址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col --&gt; 起始列地址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str --&gt;   显示的字符串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输出参数：无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返回值：无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OLED_PutString(uint8_t page,uint8_t col,char *string)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if(NULL==string)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 i=0;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while('\0'!=string[i])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OLED_PutChar(page,col,string[i]);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col+=8;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if(col&gt;127)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page+=2;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col=0;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if(page&gt;7)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以上是显示字符串的程序，与显示一个字符不同的是，需要控制字符结束和显示完一个字符后的换页与换行，以及显示完一页后的换页。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87E84"/>
    <w:multiLevelType w:val="multilevel"/>
    <w:tmpl w:val="84487E84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BC21550"/>
    <w:multiLevelType w:val="singleLevel"/>
    <w:tmpl w:val="ABC2155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MzBjMmZjMTUxNDcxNjI5NzQ5YTllN2NiZGM4OGEifQ=="/>
  </w:docVars>
  <w:rsids>
    <w:rsidRoot w:val="00000000"/>
    <w:rsid w:val="42A22199"/>
    <w:rsid w:val="688C274A"/>
    <w:rsid w:val="6E555599"/>
    <w:rsid w:val="77D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hanging="425" w:firstLineChars="0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hanging="567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ind w:hanging="709" w:firstLineChars="0"/>
      <w:outlineLvl w:val="2"/>
    </w:pPr>
    <w:rPr>
      <w:rFonts w:eastAsia="黑体" w:asciiTheme="minorAscii" w:hAnsiTheme="minorAscii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 w:firstLineChars="0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主标题"/>
    <w:basedOn w:val="1"/>
    <w:next w:val="1"/>
    <w:uiPriority w:val="0"/>
    <w:pPr>
      <w:keepNext/>
      <w:keepLines/>
      <w:spacing w:before="340" w:beforeLines="0" w:after="330" w:afterLines="0" w:line="360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  <w:style w:type="paragraph" w:customStyle="1" w:styleId="11">
    <w:name w:val="代码"/>
    <w:basedOn w:val="1"/>
    <w:uiPriority w:val="0"/>
    <w:pPr>
      <w:spacing w:line="240" w:lineRule="atLeast"/>
      <w:ind w:firstLine="0" w:firstLineChars="0"/>
    </w:pPr>
    <w:rPr>
      <w:color w:val="1552D1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2022-10-04T03:40:00Z</dcterms:created>
  <dc:creator>luguangliang</dc:creator>
  <cp:lastModifiedBy>时间的灰烬</cp:lastModifiedBy>
  <dcterms:modified xsi:type="dcterms:W3CDTF">2022-10-30T06:17:19Z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745ECADEB78C42588FA8F3EC7BD5EBC4</vt:lpwstr>
  </property>
</Properties>
</file>