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592CA9DD" w:rsidR="004B59F3" w:rsidRPr="00C51335" w:rsidRDefault="000A1EE8" w:rsidP="00E35080">
      <w:pPr>
        <w:pStyle w:val="Title"/>
        <w:tabs>
          <w:tab w:val="left" w:pos="6783"/>
        </w:tabs>
      </w:pPr>
      <w:bookmarkStart w:id="0" w:name="_Toc458435545"/>
      <w:r>
        <w:t>TFS #</w:t>
      </w:r>
      <w:bookmarkEnd w:id="0"/>
      <w:r w:rsidR="002C48A5">
        <w:t>93833</w:t>
      </w:r>
    </w:p>
    <w:p w14:paraId="7315C1EA" w14:textId="75316FB4" w:rsidR="001F1E00" w:rsidRDefault="0072121C" w:rsidP="007D08F2">
      <w:r w:rsidRPr="0072121C">
        <w:rPr>
          <w:rFonts w:eastAsiaTheme="minorEastAsia" w:cstheme="minorBidi"/>
          <w:color w:val="878787"/>
          <w:spacing w:val="15"/>
          <w:sz w:val="40"/>
          <w:szCs w:val="40"/>
        </w:rPr>
        <w:t>Allow customer-level reviews to flag accounts that were selected by Scope</w:t>
      </w:r>
    </w:p>
    <w:p w14:paraId="6405EE11" w14:textId="77777777" w:rsidR="002E2680" w:rsidRDefault="002E2680" w:rsidP="007D08F2">
      <w:pPr>
        <w:pStyle w:val="CoverPageAbstractTitle"/>
      </w:pPr>
    </w:p>
    <w:p w14:paraId="2B1EAC70" w14:textId="5B025FFB"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42C66D36">
                <wp:extent cx="6667500" cy="685800"/>
                <wp:effectExtent l="0" t="0" r="0" b="0"/>
                <wp:docPr id="1" name="Text Box 1"/>
                <wp:cNvGraphicFramePr/>
                <a:graphic xmlns:a="http://schemas.openxmlformats.org/drawingml/2006/main">
                  <a:graphicData uri="http://schemas.microsoft.com/office/word/2010/wordprocessingShape">
                    <wps:wsp>
                      <wps:cNvSpPr txBox="1"/>
                      <wps:spPr>
                        <a:xfrm>
                          <a:off x="0" y="0"/>
                          <a:ext cx="66675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EACB0" w14:textId="7768CBD2" w:rsidR="007D08F2" w:rsidRPr="007D08F2" w:rsidRDefault="002C48A5" w:rsidP="007D08F2">
                            <w:pPr>
                              <w:pStyle w:val="CoverPageAbstractBody"/>
                            </w:pPr>
                            <w:r>
                              <w:rPr>
                                <w:rFonts w:ascii="Calibri" w:hAnsi="Calibri"/>
                                <w:color w:val="000000"/>
                              </w:rPr>
                              <w:t>Fix so Lien Position is not defaulted and also display loan position in the Collateral Analysis grid since it is an attribute of the loan to collateral relationship</w:t>
                            </w:r>
                            <w:r>
                              <w:rPr>
                                <w:rFonts w:ascii="Calibri" w:hAnsi="Calibri"/>
                                <w:color w:val="000000"/>
                              </w:rPr>
                              <w:t xml:space="preserve"> for FCE and Yankee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" fillcolor="white [3201]" stroked="f" strokeweight=".5pt">
                <v:textbox inset="0,,0">
                  <w:txbxContent>
                    <w:p w14:paraId="2B1EACB0" w14:textId="7768CBD2" w:rsidR="007D08F2" w:rsidRPr="007D08F2" w:rsidRDefault="002C48A5" w:rsidP="007D08F2">
                      <w:pPr>
                        <w:pStyle w:val="CoverPageAbstractBody"/>
                      </w:pPr>
                      <w:r>
                        <w:rPr>
                          <w:rFonts w:ascii="Calibri" w:hAnsi="Calibri"/>
                          <w:color w:val="000000"/>
                        </w:rPr>
                        <w:t>Fix so Lien Position is not defaulted and also display loan position in the Collateral Analysis grid since it is an attribute of the loan to collateral relationship</w:t>
                      </w:r>
                      <w:r>
                        <w:rPr>
                          <w:rFonts w:ascii="Calibri" w:hAnsi="Calibri"/>
                          <w:color w:val="000000"/>
                        </w:rPr>
                        <w:t xml:space="preserve"> for FCE and Yankee</w:t>
                      </w:r>
                    </w:p>
                  </w:txbxContent>
                </v:textbox>
                <w10:anchorlock/>
              </v:shape>
            </w:pict>
          </mc:Fallback>
        </mc:AlternateContent>
      </w:r>
      <w:r w:rsidR="007D08F2">
        <w:tab/>
      </w:r>
    </w:p>
    <w:p w14:paraId="17A42A20" w14:textId="5D45E76D" w:rsidR="00DE4BE5" w:rsidRDefault="00CF6761" w:rsidP="007D08F2">
      <w:pPr>
        <w:pStyle w:val="CoverPageAuthor"/>
        <w:rPr>
          <w:sz w:val="36"/>
          <w:szCs w:val="36"/>
        </w:rPr>
      </w:pPr>
      <w:r>
        <w:rPr>
          <w:sz w:val="36"/>
          <w:szCs w:val="36"/>
        </w:rPr>
        <w:t>April Beston</w:t>
      </w:r>
    </w:p>
    <w:p w14:paraId="2B1EAC72" w14:textId="32FA4322" w:rsidR="008F5DA3" w:rsidRPr="004326F8" w:rsidRDefault="002C48A5" w:rsidP="007D08F2">
      <w:pPr>
        <w:pStyle w:val="CoverPageAuthor"/>
        <w:rPr>
          <w:sz w:val="36"/>
          <w:szCs w:val="36"/>
        </w:rPr>
      </w:pPr>
      <w:r>
        <w:rPr>
          <w:sz w:val="36"/>
          <w:szCs w:val="36"/>
        </w:rPr>
        <w:t>09/14</w:t>
      </w:r>
      <w:r w:rsidR="00CF6761">
        <w:rPr>
          <w:sz w:val="36"/>
          <w:szCs w:val="36"/>
        </w:rPr>
        <w:t>/2016</w:t>
      </w:r>
      <w:r w:rsidR="00F977D9">
        <w:rPr>
          <w:sz w:val="36"/>
          <w:szCs w:val="36"/>
        </w:rPr>
        <w:tab/>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7ABD8BA7" w:rsidR="00D31EE4" w:rsidRPr="004326F8" w:rsidRDefault="000A1EE8" w:rsidP="00E2170E">
          <w:pPr>
            <w:spacing w:after="160" w:line="259" w:lineRule="auto"/>
            <w:rPr>
              <w:sz w:val="44"/>
              <w:szCs w:val="44"/>
            </w:rPr>
          </w:pPr>
          <w:r>
            <w:rPr>
              <w:sz w:val="44"/>
              <w:szCs w:val="44"/>
            </w:rPr>
            <w:t>Table of Contents</w:t>
          </w:r>
        </w:p>
        <w:p w14:paraId="085C4153" w14:textId="096A37DC" w:rsidR="000A1EE8"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8435545" w:history="1">
            <w:r w:rsidR="000A1EE8" w:rsidRPr="004F3E2E">
              <w:rPr>
                <w:rStyle w:val="Hyperlink"/>
                <w:noProof/>
              </w:rPr>
              <w:t>TFS #</w:t>
            </w:r>
            <w:r w:rsidR="002C48A5">
              <w:rPr>
                <w:rStyle w:val="Hyperlink"/>
                <w:noProof/>
              </w:rPr>
              <w:t>93833</w:t>
            </w:r>
            <w:r w:rsidR="000A1EE8">
              <w:rPr>
                <w:noProof/>
                <w:webHidden/>
              </w:rPr>
              <w:tab/>
            </w:r>
            <w:r w:rsidR="000A1EE8">
              <w:rPr>
                <w:noProof/>
                <w:webHidden/>
              </w:rPr>
              <w:fldChar w:fldCharType="begin"/>
            </w:r>
            <w:r w:rsidR="000A1EE8">
              <w:rPr>
                <w:noProof/>
                <w:webHidden/>
              </w:rPr>
              <w:instrText xml:space="preserve"> PAGEREF _Toc458435545 \h </w:instrText>
            </w:r>
            <w:r w:rsidR="000A1EE8">
              <w:rPr>
                <w:noProof/>
                <w:webHidden/>
              </w:rPr>
            </w:r>
            <w:r w:rsidR="000A1EE8">
              <w:rPr>
                <w:noProof/>
                <w:webHidden/>
              </w:rPr>
              <w:fldChar w:fldCharType="separate"/>
            </w:r>
            <w:r w:rsidR="000A1EE8">
              <w:rPr>
                <w:noProof/>
                <w:webHidden/>
              </w:rPr>
              <w:t>1</w:t>
            </w:r>
            <w:r w:rsidR="000A1EE8">
              <w:rPr>
                <w:noProof/>
                <w:webHidden/>
              </w:rPr>
              <w:fldChar w:fldCharType="end"/>
            </w:r>
          </w:hyperlink>
        </w:p>
        <w:p w14:paraId="5642AF9E" w14:textId="77777777" w:rsidR="000A1EE8" w:rsidRDefault="00E47A14">
          <w:pPr>
            <w:pStyle w:val="TOC1"/>
            <w:tabs>
              <w:tab w:val="right" w:leader="dot" w:pos="10790"/>
            </w:tabs>
            <w:rPr>
              <w:rFonts w:asciiTheme="minorHAnsi" w:eastAsiaTheme="minorEastAsia" w:hAnsiTheme="minorHAnsi" w:cstheme="minorBidi"/>
              <w:noProof/>
            </w:rPr>
          </w:pPr>
          <w:hyperlink w:anchor="_Toc458435546" w:history="1">
            <w:r w:rsidR="000A1EE8" w:rsidRPr="004F3E2E">
              <w:rPr>
                <w:rStyle w:val="Hyperlink"/>
                <w:noProof/>
              </w:rPr>
              <w:t>Description</w:t>
            </w:r>
            <w:r w:rsidR="000A1EE8">
              <w:rPr>
                <w:noProof/>
                <w:webHidden/>
              </w:rPr>
              <w:tab/>
            </w:r>
            <w:r w:rsidR="000A1EE8">
              <w:rPr>
                <w:noProof/>
                <w:webHidden/>
              </w:rPr>
              <w:fldChar w:fldCharType="begin"/>
            </w:r>
            <w:r w:rsidR="000A1EE8">
              <w:rPr>
                <w:noProof/>
                <w:webHidden/>
              </w:rPr>
              <w:instrText xml:space="preserve"> PAGEREF _Toc458435546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57582F84" w14:textId="77777777" w:rsidR="000A1EE8" w:rsidRDefault="00E47A14">
          <w:pPr>
            <w:pStyle w:val="TOC1"/>
            <w:tabs>
              <w:tab w:val="right" w:leader="dot" w:pos="10790"/>
            </w:tabs>
            <w:rPr>
              <w:rFonts w:asciiTheme="minorHAnsi" w:eastAsiaTheme="minorEastAsia" w:hAnsiTheme="minorHAnsi" w:cstheme="minorBidi"/>
              <w:noProof/>
            </w:rPr>
          </w:pPr>
          <w:hyperlink w:anchor="_Toc458435547" w:history="1">
            <w:r w:rsidR="000A1EE8" w:rsidRPr="004F3E2E">
              <w:rPr>
                <w:rStyle w:val="Hyperlink"/>
                <w:noProof/>
              </w:rPr>
              <w:t>Testing Notes</w:t>
            </w:r>
            <w:r w:rsidR="000A1EE8">
              <w:rPr>
                <w:noProof/>
                <w:webHidden/>
              </w:rPr>
              <w:tab/>
            </w:r>
            <w:r w:rsidR="000A1EE8">
              <w:rPr>
                <w:noProof/>
                <w:webHidden/>
              </w:rPr>
              <w:fldChar w:fldCharType="begin"/>
            </w:r>
            <w:r w:rsidR="000A1EE8">
              <w:rPr>
                <w:noProof/>
                <w:webHidden/>
              </w:rPr>
              <w:instrText xml:space="preserve"> PAGEREF _Toc458435547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6D23C31A" w14:textId="77777777" w:rsidR="000A1EE8" w:rsidRDefault="00E47A14">
          <w:pPr>
            <w:pStyle w:val="TOC2"/>
            <w:tabs>
              <w:tab w:val="right" w:leader="dot" w:pos="10790"/>
            </w:tabs>
            <w:rPr>
              <w:rFonts w:asciiTheme="minorHAnsi" w:eastAsiaTheme="minorEastAsia" w:hAnsiTheme="minorHAnsi" w:cstheme="minorBidi"/>
              <w:noProof/>
            </w:rPr>
          </w:pPr>
          <w:hyperlink w:anchor="_Toc458435548" w:history="1">
            <w:r w:rsidR="000A1EE8" w:rsidRPr="004F3E2E">
              <w:rPr>
                <w:rStyle w:val="Hyperlink"/>
                <w:noProof/>
              </w:rPr>
              <w:t>Screen Shots and Steps Taken</w:t>
            </w:r>
            <w:r w:rsidR="000A1EE8">
              <w:rPr>
                <w:noProof/>
                <w:webHidden/>
              </w:rPr>
              <w:tab/>
            </w:r>
            <w:r w:rsidR="000A1EE8">
              <w:rPr>
                <w:noProof/>
                <w:webHidden/>
              </w:rPr>
              <w:fldChar w:fldCharType="begin"/>
            </w:r>
            <w:r w:rsidR="000A1EE8">
              <w:rPr>
                <w:noProof/>
                <w:webHidden/>
              </w:rPr>
              <w:instrText xml:space="preserve"> PAGEREF _Toc458435548 \h </w:instrText>
            </w:r>
            <w:r w:rsidR="000A1EE8">
              <w:rPr>
                <w:noProof/>
                <w:webHidden/>
              </w:rPr>
            </w:r>
            <w:r w:rsidR="000A1EE8">
              <w:rPr>
                <w:noProof/>
                <w:webHidden/>
              </w:rPr>
              <w:fldChar w:fldCharType="separate"/>
            </w:r>
            <w:r w:rsidR="000A1EE8">
              <w:rPr>
                <w:noProof/>
                <w:webHidden/>
              </w:rPr>
              <w:t>2</w:t>
            </w:r>
            <w:r w:rsidR="000A1EE8">
              <w:rPr>
                <w:noProof/>
                <w:webHidden/>
              </w:rPr>
              <w:fldChar w:fldCharType="end"/>
            </w:r>
          </w:hyperlink>
        </w:p>
        <w:p w14:paraId="2B1EAC7D" w14:textId="77777777" w:rsidR="00D31EE4" w:rsidRDefault="00D31EE4">
          <w:r>
            <w:rPr>
              <w:b/>
              <w:bCs/>
              <w:noProof/>
            </w:rPr>
            <w:fldChar w:fldCharType="end"/>
          </w:r>
        </w:p>
      </w:sdtContent>
    </w:sdt>
    <w:p w14:paraId="15EDB0F4" w14:textId="77777777" w:rsidR="000A1EE8" w:rsidRDefault="000A1EE8">
      <w:pPr>
        <w:spacing w:after="160" w:line="259" w:lineRule="auto"/>
        <w:rPr>
          <w:rFonts w:eastAsiaTheme="minorHAnsi" w:cs="Arial"/>
          <w:bCs/>
          <w:kern w:val="32"/>
          <w:sz w:val="44"/>
          <w:szCs w:val="44"/>
        </w:rPr>
      </w:pPr>
      <w:r>
        <w:br w:type="page"/>
      </w:r>
    </w:p>
    <w:p w14:paraId="2B1EAC7E" w14:textId="2EB5F7BC" w:rsidR="007D08F2" w:rsidRDefault="000A1EE8" w:rsidP="002368EE">
      <w:pPr>
        <w:pStyle w:val="Heading1"/>
      </w:pPr>
      <w:bookmarkStart w:id="1" w:name="_Toc458435546"/>
      <w:r>
        <w:lastRenderedPageBreak/>
        <w:t>Description</w:t>
      </w:r>
      <w:bookmarkEnd w:id="1"/>
    </w:p>
    <w:p w14:paraId="0AEC75C5" w14:textId="4CEB5E66" w:rsidR="0072121C" w:rsidRPr="0072121C" w:rsidRDefault="0072121C" w:rsidP="0072121C">
      <w:pPr>
        <w:spacing w:before="100" w:beforeAutospacing="1" w:after="100" w:afterAutospacing="1"/>
        <w:rPr>
          <w:rFonts w:ascii="Times New Roman" w:hAnsi="Times New Roman"/>
          <w:sz w:val="24"/>
          <w:szCs w:val="24"/>
        </w:rPr>
      </w:pPr>
      <w:r w:rsidRPr="0072121C">
        <w:rPr>
          <w:rFonts w:ascii="Times New Roman" w:hAnsi="Times New Roman"/>
          <w:sz w:val="24"/>
          <w:szCs w:val="24"/>
        </w:rPr>
        <w:t xml:space="preserve">Orig Title: </w:t>
      </w:r>
      <w:r w:rsidR="002C48A5" w:rsidRPr="002C48A5">
        <w:rPr>
          <w:rFonts w:ascii="Times New Roman" w:hAnsi="Times New Roman"/>
          <w:sz w:val="24"/>
          <w:szCs w:val="24"/>
        </w:rPr>
        <w:t>TEST - Ability to Edit Loan Position from Collateral Analysis Screen</w:t>
      </w:r>
    </w:p>
    <w:p w14:paraId="1765C01B"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BCM 8/5/16 - Original Request: "I’m not sure why it is a requirement for security documents to be linked to collateral when setting loan position since the security document doesn’t play into the loan position. I understand the need for it when setting lien position but FCE doesn’t use that. We also want the ability to set loan position on the collateral analysis screen (already on the enhancement list) and security documents are not on that screen either which is another reason for security documents to not be a requirement for loan position."</w:t>
      </w:r>
    </w:p>
    <w:p w14:paraId="2BF6D080"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FPI Notes/Examples: If lien position is configurable and turned off, then can edit this…otherwise, you should not be able to edit from the collateral analysis screen.</w:t>
      </w:r>
    </w:p>
    <w:p w14:paraId="2220E078" w14:textId="5D90A9F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 RJM 8/8/16 -</w:t>
      </w:r>
    </w:p>
    <w:p w14:paraId="62503355"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This was item #39 &amp; #43 from the Collateral Web Enhancements list.</w:t>
      </w:r>
    </w:p>
    <w:p w14:paraId="39CE389E"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Linked to item #29.</w:t>
      </w:r>
    </w:p>
    <w:p w14:paraId="375EDF17"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From Bob's comments to EPC:</w:t>
      </w:r>
    </w:p>
    <w:p w14:paraId="4DA13917"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 xml:space="preserve">Rationalization: </w:t>
      </w:r>
      <w:r w:rsidRPr="002C48A5">
        <w:rPr>
          <w:rFonts w:ascii="Calibri" w:hAnsi="Calibri"/>
          <w:color w:val="000000"/>
        </w:rPr>
        <w:t>Productivity concerns, lots of rekeying, causes some service now cases to be created impacting FPI staff as well</w:t>
      </w:r>
    </w:p>
    <w:p w14:paraId="3D1808FD" w14:textId="77777777" w:rsidR="002C48A5" w:rsidRPr="002C48A5" w:rsidRDefault="002C48A5" w:rsidP="002C48A5">
      <w:pPr>
        <w:spacing w:before="100" w:beforeAutospacing="1" w:after="100" w:afterAutospacing="1"/>
        <w:rPr>
          <w:rFonts w:ascii="Times New Roman" w:hAnsi="Times New Roman"/>
          <w:sz w:val="24"/>
          <w:szCs w:val="24"/>
        </w:rPr>
      </w:pPr>
      <w:r w:rsidRPr="002C48A5">
        <w:rPr>
          <w:rFonts w:ascii="Times New Roman" w:hAnsi="Times New Roman"/>
          <w:sz w:val="24"/>
          <w:szCs w:val="24"/>
        </w:rPr>
        <w:t xml:space="preserve">Designed Solution: </w:t>
      </w:r>
      <w:r w:rsidRPr="002C48A5">
        <w:rPr>
          <w:rFonts w:ascii="Calibri" w:hAnsi="Calibri"/>
          <w:color w:val="000000"/>
        </w:rPr>
        <w:t>Fix so Lien Position is not defaulted and also display loan position in the Collateral Analysis grid since it is an attribute of the loan to collateral relationship</w:t>
      </w:r>
    </w:p>
    <w:p w14:paraId="31786BC3" w14:textId="77777777" w:rsidR="002C48A5" w:rsidRPr="002C48A5" w:rsidRDefault="002C48A5" w:rsidP="002C48A5">
      <w:pPr>
        <w:spacing w:before="100" w:beforeAutospacing="1" w:after="100" w:afterAutospacing="1"/>
        <w:rPr>
          <w:rFonts w:ascii="Calibri" w:hAnsi="Calibri"/>
          <w:color w:val="000000"/>
        </w:rPr>
      </w:pPr>
      <w:r w:rsidRPr="002C48A5">
        <w:rPr>
          <w:rFonts w:ascii="Calibri" w:hAnsi="Calibri"/>
          <w:color w:val="000000"/>
        </w:rPr>
        <w:t>KPG 9/7/2016 - Loan Position can now be set in FCE and Yankee on the Collateral Analysis screen. This is not configured for other ACAs.</w:t>
      </w:r>
    </w:p>
    <w:p w14:paraId="51CBAFF8" w14:textId="77777777" w:rsidR="000A1EE8" w:rsidRPr="000A1EE8" w:rsidRDefault="000A1EE8" w:rsidP="000A1EE8"/>
    <w:p w14:paraId="2B1EAC7F" w14:textId="46CB8AED" w:rsidR="00BF37AE" w:rsidRDefault="000A1EE8" w:rsidP="000A1EE8">
      <w:pPr>
        <w:pStyle w:val="Heading1"/>
      </w:pPr>
      <w:bookmarkStart w:id="2" w:name="_Toc458435547"/>
      <w:r>
        <w:t>Testing Notes</w:t>
      </w:r>
      <w:bookmarkEnd w:id="2"/>
    </w:p>
    <w:p w14:paraId="5799879B" w14:textId="77777777" w:rsidR="0072121C" w:rsidRDefault="0072121C" w:rsidP="000A1EE8"/>
    <w:p w14:paraId="56CF029D" w14:textId="753824C1" w:rsidR="000A1EE8" w:rsidRDefault="002C48A5" w:rsidP="000A1EE8">
      <w:r w:rsidRPr="002C48A5">
        <w:t>TEST - Ability to Edit Loan Position from Collateral Analysis Screen</w:t>
      </w:r>
    </w:p>
    <w:p w14:paraId="0BCA9162" w14:textId="77777777" w:rsidR="002C48A5" w:rsidRDefault="002C48A5" w:rsidP="000A1EE8"/>
    <w:p w14:paraId="550CCD22" w14:textId="6726615F" w:rsidR="000A1EE8" w:rsidRDefault="000A1EE8" w:rsidP="000A1EE8">
      <w:pPr>
        <w:pStyle w:val="Heading2"/>
      </w:pPr>
      <w:bookmarkStart w:id="3" w:name="_Toc458435548"/>
      <w:r>
        <w:t>Screen Shots and Steps Taken</w:t>
      </w:r>
      <w:bookmarkEnd w:id="3"/>
    </w:p>
    <w:p w14:paraId="627A0A89" w14:textId="77777777" w:rsidR="002E2680" w:rsidRDefault="002E2680" w:rsidP="002E2680"/>
    <w:p w14:paraId="10DE81BC" w14:textId="31130189" w:rsidR="002C48A5" w:rsidRDefault="002C48A5" w:rsidP="002E2680">
      <w:r>
        <w:t>Test passed: FCE and Yankee have no lien postion available on Collateral View and Loan Position can be set on the Collateral Analysis Screen.</w:t>
      </w:r>
    </w:p>
    <w:p w14:paraId="0A13B4FD" w14:textId="77777777" w:rsidR="002C48A5" w:rsidRDefault="002C48A5" w:rsidP="002E2680"/>
    <w:p w14:paraId="6FFBC7AC" w14:textId="77777777" w:rsidR="002C48A5" w:rsidRDefault="002C48A5" w:rsidP="002E2680"/>
    <w:p w14:paraId="2927FA50" w14:textId="77777777" w:rsidR="002C48A5" w:rsidRDefault="002C48A5" w:rsidP="002E2680"/>
    <w:p w14:paraId="7DBA8708" w14:textId="77777777" w:rsidR="002C48A5" w:rsidRDefault="002C48A5" w:rsidP="002E2680"/>
    <w:p w14:paraId="77DB320B" w14:textId="77777777" w:rsidR="002C48A5" w:rsidRDefault="002C48A5" w:rsidP="002E2680"/>
    <w:p w14:paraId="2F1BBEAB" w14:textId="77777777" w:rsidR="002C48A5" w:rsidRDefault="002C48A5" w:rsidP="002E2680"/>
    <w:p w14:paraId="566E6489" w14:textId="77777777" w:rsidR="002C48A5" w:rsidRDefault="002C48A5" w:rsidP="002E2680"/>
    <w:p w14:paraId="6413C15F" w14:textId="77777777" w:rsidR="002C48A5" w:rsidRDefault="002C48A5" w:rsidP="002E2680"/>
    <w:p w14:paraId="64EE3F0A" w14:textId="77777777" w:rsidR="002C48A5" w:rsidRDefault="002C48A5" w:rsidP="002E2680"/>
    <w:p w14:paraId="22F54132" w14:textId="77777777" w:rsidR="002C48A5" w:rsidRDefault="002C48A5" w:rsidP="002E2680"/>
    <w:p w14:paraId="7A69FB17" w14:textId="361CDD9C" w:rsidR="002C48A5" w:rsidRDefault="002C48A5" w:rsidP="002E2680">
      <w:r>
        <w:t xml:space="preserve">FCE – </w:t>
      </w:r>
    </w:p>
    <w:p w14:paraId="22CD4859" w14:textId="3B3DE514" w:rsidR="00705259" w:rsidRDefault="00705259" w:rsidP="002E2680">
      <w:r>
        <w:rPr>
          <w:noProof/>
        </w:rPr>
        <w:drawing>
          <wp:inline distT="0" distB="0" distL="0" distR="0" wp14:anchorId="110DA1EE" wp14:editId="2CD4267C">
            <wp:extent cx="3648075" cy="2789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7619" cy="2789355"/>
                    </a:xfrm>
                    <a:prstGeom prst="rect">
                      <a:avLst/>
                    </a:prstGeom>
                  </pic:spPr>
                </pic:pic>
              </a:graphicData>
            </a:graphic>
          </wp:inline>
        </w:drawing>
      </w:r>
    </w:p>
    <w:p w14:paraId="61D53F95" w14:textId="77777777" w:rsidR="00705259" w:rsidRDefault="00705259" w:rsidP="002E2680"/>
    <w:p w14:paraId="4CF51D7B" w14:textId="7278D62A" w:rsidR="00705259" w:rsidRDefault="00705259" w:rsidP="002E2680">
      <w:r>
        <w:t>Then on the Collateral Analysis screen, loan position can be set as shown below:</w:t>
      </w:r>
    </w:p>
    <w:p w14:paraId="71306E1D" w14:textId="74A16BFD" w:rsidR="002C48A5" w:rsidRDefault="002C48A5" w:rsidP="002E2680">
      <w:r>
        <w:rPr>
          <w:noProof/>
        </w:rPr>
        <w:drawing>
          <wp:inline distT="0" distB="0" distL="0" distR="0" wp14:anchorId="65840561" wp14:editId="14CF4E4E">
            <wp:extent cx="3409524" cy="17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9524" cy="1752381"/>
                    </a:xfrm>
                    <a:prstGeom prst="rect">
                      <a:avLst/>
                    </a:prstGeom>
                  </pic:spPr>
                </pic:pic>
              </a:graphicData>
            </a:graphic>
          </wp:inline>
        </w:drawing>
      </w:r>
    </w:p>
    <w:p w14:paraId="35D2D77B" w14:textId="77777777" w:rsidR="002C48A5" w:rsidRDefault="002C48A5" w:rsidP="002E2680"/>
    <w:p w14:paraId="0B26995C" w14:textId="1C1E09B8" w:rsidR="002C48A5" w:rsidRDefault="00705259" w:rsidP="002E2680">
      <w:r>
        <w:rPr>
          <w:noProof/>
        </w:rPr>
        <w:drawing>
          <wp:inline distT="0" distB="0" distL="0" distR="0" wp14:anchorId="0D634DAE" wp14:editId="35A7BA71">
            <wp:extent cx="5609524" cy="32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9524" cy="3257143"/>
                    </a:xfrm>
                    <a:prstGeom prst="rect">
                      <a:avLst/>
                    </a:prstGeom>
                  </pic:spPr>
                </pic:pic>
              </a:graphicData>
            </a:graphic>
          </wp:inline>
        </w:drawing>
      </w:r>
    </w:p>
    <w:p w14:paraId="7EA85DA9" w14:textId="77777777" w:rsidR="00705259" w:rsidRDefault="00705259" w:rsidP="002E2680"/>
    <w:p w14:paraId="3C276FCA" w14:textId="77777777" w:rsidR="00705259" w:rsidRDefault="00705259" w:rsidP="002E2680"/>
    <w:p w14:paraId="4FF86FF9" w14:textId="77777777" w:rsidR="00705259" w:rsidRDefault="00705259" w:rsidP="002E2680"/>
    <w:p w14:paraId="49763F2C" w14:textId="3EE80EC5" w:rsidR="00705259" w:rsidRDefault="00705259" w:rsidP="002E2680">
      <w:r>
        <w:t xml:space="preserve">Yankee – </w:t>
      </w:r>
    </w:p>
    <w:p w14:paraId="08EC8A43" w14:textId="2F15DB0D" w:rsidR="00705259" w:rsidRDefault="00705259" w:rsidP="002E2680">
      <w:r>
        <w:rPr>
          <w:noProof/>
        </w:rPr>
        <w:drawing>
          <wp:inline distT="0" distB="0" distL="0" distR="0" wp14:anchorId="74814947" wp14:editId="1EE5148B">
            <wp:extent cx="4638096" cy="30761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096" cy="3076191"/>
                    </a:xfrm>
                    <a:prstGeom prst="rect">
                      <a:avLst/>
                    </a:prstGeom>
                  </pic:spPr>
                </pic:pic>
              </a:graphicData>
            </a:graphic>
          </wp:inline>
        </w:drawing>
      </w:r>
    </w:p>
    <w:p w14:paraId="5551D39D" w14:textId="77777777" w:rsidR="00705259" w:rsidRDefault="00705259" w:rsidP="002E2680"/>
    <w:p w14:paraId="3F3013F0" w14:textId="3A8CC039" w:rsidR="00705259" w:rsidRDefault="00705259" w:rsidP="002E2680">
      <w:r>
        <w:t>Then on the Collateral Analysis screen, loan position can be set as shown below:</w:t>
      </w:r>
    </w:p>
    <w:p w14:paraId="60CC7D11" w14:textId="59ED4D5B" w:rsidR="00705259" w:rsidRDefault="00705259" w:rsidP="002E2680">
      <w:r>
        <w:rPr>
          <w:noProof/>
        </w:rPr>
        <w:drawing>
          <wp:inline distT="0" distB="0" distL="0" distR="0" wp14:anchorId="3BCFD463" wp14:editId="2F139F6D">
            <wp:extent cx="3390476" cy="152381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0476" cy="1523810"/>
                    </a:xfrm>
                    <a:prstGeom prst="rect">
                      <a:avLst/>
                    </a:prstGeom>
                  </pic:spPr>
                </pic:pic>
              </a:graphicData>
            </a:graphic>
          </wp:inline>
        </w:drawing>
      </w:r>
    </w:p>
    <w:p w14:paraId="1ED7DAB0" w14:textId="77777777" w:rsidR="00705259" w:rsidRDefault="00705259" w:rsidP="002E2680"/>
    <w:p w14:paraId="3E5AE72D" w14:textId="63A0DA23" w:rsidR="00705259" w:rsidRDefault="00705259" w:rsidP="002E2680">
      <w:r>
        <w:rPr>
          <w:noProof/>
        </w:rPr>
        <w:drawing>
          <wp:inline distT="0" distB="0" distL="0" distR="0" wp14:anchorId="183E7427" wp14:editId="2EFAC466">
            <wp:extent cx="4238096" cy="34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8096" cy="3457143"/>
                    </a:xfrm>
                    <a:prstGeom prst="rect">
                      <a:avLst/>
                    </a:prstGeom>
                  </pic:spPr>
                </pic:pic>
              </a:graphicData>
            </a:graphic>
          </wp:inline>
        </w:drawing>
      </w:r>
    </w:p>
    <w:p w14:paraId="654D5ACA" w14:textId="77777777" w:rsidR="00705259" w:rsidRDefault="00705259" w:rsidP="002E2680"/>
    <w:p w14:paraId="65C81931" w14:textId="77777777" w:rsidR="00705259" w:rsidRDefault="00705259" w:rsidP="002E2680"/>
    <w:p w14:paraId="37F424D8" w14:textId="4E89B986" w:rsidR="0072121C" w:rsidRDefault="00E47A14" w:rsidP="002E2680">
      <w:r>
        <w:t>In contrast, FCW has lien postion available on the Collateral View screen:</w:t>
      </w:r>
    </w:p>
    <w:p w14:paraId="7FA74186" w14:textId="1D750D2A" w:rsidR="00E47A14" w:rsidRDefault="00E47A14" w:rsidP="002E2680">
      <w:r>
        <w:rPr>
          <w:noProof/>
        </w:rPr>
        <w:drawing>
          <wp:inline distT="0" distB="0" distL="0" distR="0" wp14:anchorId="357809A2" wp14:editId="59166E62">
            <wp:extent cx="3980953" cy="30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0953" cy="3057143"/>
                    </a:xfrm>
                    <a:prstGeom prst="rect">
                      <a:avLst/>
                    </a:prstGeom>
                  </pic:spPr>
                </pic:pic>
              </a:graphicData>
            </a:graphic>
          </wp:inline>
        </w:drawing>
      </w:r>
    </w:p>
    <w:p w14:paraId="4C9579F8" w14:textId="77777777" w:rsidR="00E47A14" w:rsidRDefault="00E47A14" w:rsidP="002E2680"/>
    <w:p w14:paraId="2E8F314A" w14:textId="7F5F8E97" w:rsidR="00E47A14" w:rsidRDefault="00E47A14" w:rsidP="002E2680">
      <w:r>
        <w:t>And neither lien nor loan position is accessible from the Collateral Analysis screen:</w:t>
      </w:r>
    </w:p>
    <w:p w14:paraId="447CB604" w14:textId="6BE9ECAE" w:rsidR="00E47A14" w:rsidRDefault="00E47A14" w:rsidP="002E2680">
      <w:r>
        <w:rPr>
          <w:noProof/>
        </w:rPr>
        <w:drawing>
          <wp:inline distT="0" distB="0" distL="0" distR="0" wp14:anchorId="0829C3BA" wp14:editId="45467B6E">
            <wp:extent cx="4000000" cy="20476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000" cy="2047619"/>
                    </a:xfrm>
                    <a:prstGeom prst="rect">
                      <a:avLst/>
                    </a:prstGeom>
                  </pic:spPr>
                </pic:pic>
              </a:graphicData>
            </a:graphic>
          </wp:inline>
        </w:drawing>
      </w:r>
      <w:bookmarkStart w:id="4" w:name="_GoBack"/>
      <w:bookmarkEnd w:id="4"/>
    </w:p>
    <w:sectPr w:rsidR="00E47A14" w:rsidSect="00E35080">
      <w:headerReference w:type="default" r:id="rId20"/>
      <w:footerReference w:type="default" r:id="rId21"/>
      <w:headerReference w:type="first" r:id="rId22"/>
      <w:footerReference w:type="first" r:id="rId23"/>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E90D9" w14:textId="77777777" w:rsidR="006D6519" w:rsidRDefault="006D6519" w:rsidP="007D08F2">
      <w:r>
        <w:separator/>
      </w:r>
    </w:p>
  </w:endnote>
  <w:endnote w:type="continuationSeparator" w:id="0">
    <w:p w14:paraId="203771F7" w14:textId="77777777" w:rsidR="006D6519" w:rsidRDefault="006D6519"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E47A14">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E47A14">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CBAE" w14:textId="77777777" w:rsidR="006D6519" w:rsidRDefault="006D6519" w:rsidP="007D08F2">
      <w:r>
        <w:separator/>
      </w:r>
    </w:p>
  </w:footnote>
  <w:footnote w:type="continuationSeparator" w:id="0">
    <w:p w14:paraId="30DC89F7" w14:textId="77777777" w:rsidR="006D6519" w:rsidRDefault="006D6519"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CBD"/>
    <w:multiLevelType w:val="multilevel"/>
    <w:tmpl w:val="5E1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82059"/>
    <w:multiLevelType w:val="multilevel"/>
    <w:tmpl w:val="51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0A1EE8"/>
    <w:rsid w:val="0014657D"/>
    <w:rsid w:val="00180037"/>
    <w:rsid w:val="00184D8F"/>
    <w:rsid w:val="001E1AAC"/>
    <w:rsid w:val="001F1E00"/>
    <w:rsid w:val="0021038C"/>
    <w:rsid w:val="002368EE"/>
    <w:rsid w:val="0026744B"/>
    <w:rsid w:val="0029308D"/>
    <w:rsid w:val="002C48A5"/>
    <w:rsid w:val="002E2680"/>
    <w:rsid w:val="003133B4"/>
    <w:rsid w:val="0034659F"/>
    <w:rsid w:val="00351623"/>
    <w:rsid w:val="0038754C"/>
    <w:rsid w:val="003C2AB0"/>
    <w:rsid w:val="003C7448"/>
    <w:rsid w:val="00430EB6"/>
    <w:rsid w:val="004326F8"/>
    <w:rsid w:val="004B59F3"/>
    <w:rsid w:val="005129E9"/>
    <w:rsid w:val="0053749C"/>
    <w:rsid w:val="00574771"/>
    <w:rsid w:val="005E3D62"/>
    <w:rsid w:val="006D6519"/>
    <w:rsid w:val="00705259"/>
    <w:rsid w:val="0072121C"/>
    <w:rsid w:val="007C4648"/>
    <w:rsid w:val="007D08F2"/>
    <w:rsid w:val="008E3C8B"/>
    <w:rsid w:val="008F5DA3"/>
    <w:rsid w:val="00922922"/>
    <w:rsid w:val="009511D7"/>
    <w:rsid w:val="00961446"/>
    <w:rsid w:val="009F101C"/>
    <w:rsid w:val="00A55675"/>
    <w:rsid w:val="00AA6E55"/>
    <w:rsid w:val="00B36A38"/>
    <w:rsid w:val="00B54929"/>
    <w:rsid w:val="00B60173"/>
    <w:rsid w:val="00B70A43"/>
    <w:rsid w:val="00B83C77"/>
    <w:rsid w:val="00BB78E5"/>
    <w:rsid w:val="00BD5456"/>
    <w:rsid w:val="00BE4B26"/>
    <w:rsid w:val="00BE788D"/>
    <w:rsid w:val="00BF37AE"/>
    <w:rsid w:val="00C439F1"/>
    <w:rsid w:val="00C51335"/>
    <w:rsid w:val="00C6410A"/>
    <w:rsid w:val="00CB481B"/>
    <w:rsid w:val="00CF6761"/>
    <w:rsid w:val="00D31EE4"/>
    <w:rsid w:val="00D34074"/>
    <w:rsid w:val="00D41C01"/>
    <w:rsid w:val="00D70358"/>
    <w:rsid w:val="00D952B9"/>
    <w:rsid w:val="00DC075F"/>
    <w:rsid w:val="00DD2E68"/>
    <w:rsid w:val="00DE4BE5"/>
    <w:rsid w:val="00E00B3C"/>
    <w:rsid w:val="00E2170E"/>
    <w:rsid w:val="00E35080"/>
    <w:rsid w:val="00E47A14"/>
    <w:rsid w:val="00E54165"/>
    <w:rsid w:val="00EA1207"/>
    <w:rsid w:val="00EF36A5"/>
    <w:rsid w:val="00F31C44"/>
    <w:rsid w:val="00F61589"/>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554">
      <w:bodyDiv w:val="1"/>
      <w:marLeft w:val="0"/>
      <w:marRight w:val="0"/>
      <w:marTop w:val="0"/>
      <w:marBottom w:val="0"/>
      <w:divBdr>
        <w:top w:val="none" w:sz="0" w:space="0" w:color="auto"/>
        <w:left w:val="none" w:sz="0" w:space="0" w:color="auto"/>
        <w:bottom w:val="none" w:sz="0" w:space="0" w:color="auto"/>
        <w:right w:val="none" w:sz="0" w:space="0" w:color="auto"/>
      </w:divBdr>
    </w:div>
    <w:div w:id="248584327">
      <w:bodyDiv w:val="1"/>
      <w:marLeft w:val="0"/>
      <w:marRight w:val="0"/>
      <w:marTop w:val="0"/>
      <w:marBottom w:val="0"/>
      <w:divBdr>
        <w:top w:val="none" w:sz="0" w:space="0" w:color="auto"/>
        <w:left w:val="none" w:sz="0" w:space="0" w:color="auto"/>
        <w:bottom w:val="none" w:sz="0" w:space="0" w:color="auto"/>
        <w:right w:val="none" w:sz="0" w:space="0" w:color="auto"/>
      </w:divBdr>
    </w:div>
    <w:div w:id="336347594">
      <w:bodyDiv w:val="1"/>
      <w:marLeft w:val="0"/>
      <w:marRight w:val="0"/>
      <w:marTop w:val="0"/>
      <w:marBottom w:val="0"/>
      <w:divBdr>
        <w:top w:val="none" w:sz="0" w:space="0" w:color="auto"/>
        <w:left w:val="none" w:sz="0" w:space="0" w:color="auto"/>
        <w:bottom w:val="none" w:sz="0" w:space="0" w:color="auto"/>
        <w:right w:val="none" w:sz="0" w:space="0" w:color="auto"/>
      </w:divBdr>
    </w:div>
    <w:div w:id="706682072">
      <w:bodyDiv w:val="1"/>
      <w:marLeft w:val="0"/>
      <w:marRight w:val="0"/>
      <w:marTop w:val="0"/>
      <w:marBottom w:val="0"/>
      <w:divBdr>
        <w:top w:val="none" w:sz="0" w:space="0" w:color="auto"/>
        <w:left w:val="none" w:sz="0" w:space="0" w:color="auto"/>
        <w:bottom w:val="none" w:sz="0" w:space="0" w:color="auto"/>
        <w:right w:val="none" w:sz="0" w:space="0" w:color="auto"/>
      </w:divBdr>
    </w:div>
    <w:div w:id="806816795">
      <w:bodyDiv w:val="1"/>
      <w:marLeft w:val="0"/>
      <w:marRight w:val="0"/>
      <w:marTop w:val="0"/>
      <w:marBottom w:val="0"/>
      <w:divBdr>
        <w:top w:val="none" w:sz="0" w:space="0" w:color="auto"/>
        <w:left w:val="none" w:sz="0" w:space="0" w:color="auto"/>
        <w:bottom w:val="none" w:sz="0" w:space="0" w:color="auto"/>
        <w:right w:val="none" w:sz="0" w:space="0" w:color="auto"/>
      </w:divBdr>
    </w:div>
    <w:div w:id="951937435">
      <w:bodyDiv w:val="1"/>
      <w:marLeft w:val="0"/>
      <w:marRight w:val="0"/>
      <w:marTop w:val="0"/>
      <w:marBottom w:val="0"/>
      <w:divBdr>
        <w:top w:val="none" w:sz="0" w:space="0" w:color="auto"/>
        <w:left w:val="none" w:sz="0" w:space="0" w:color="auto"/>
        <w:bottom w:val="none" w:sz="0" w:space="0" w:color="auto"/>
        <w:right w:val="none" w:sz="0" w:space="0" w:color="auto"/>
      </w:divBdr>
    </w:div>
    <w:div w:id="1692030674">
      <w:bodyDiv w:val="1"/>
      <w:marLeft w:val="0"/>
      <w:marRight w:val="0"/>
      <w:marTop w:val="0"/>
      <w:marBottom w:val="0"/>
      <w:divBdr>
        <w:top w:val="none" w:sz="0" w:space="0" w:color="auto"/>
        <w:left w:val="none" w:sz="0" w:space="0" w:color="auto"/>
        <w:bottom w:val="none" w:sz="0" w:space="0" w:color="auto"/>
        <w:right w:val="none" w:sz="0" w:space="0" w:color="auto"/>
      </w:divBdr>
    </w:div>
    <w:div w:id="1843544283">
      <w:bodyDiv w:val="1"/>
      <w:marLeft w:val="0"/>
      <w:marRight w:val="0"/>
      <w:marTop w:val="0"/>
      <w:marBottom w:val="0"/>
      <w:divBdr>
        <w:top w:val="none" w:sz="0" w:space="0" w:color="auto"/>
        <w:left w:val="none" w:sz="0" w:space="0" w:color="auto"/>
        <w:bottom w:val="none" w:sz="0" w:space="0" w:color="auto"/>
        <w:right w:val="none" w:sz="0" w:space="0" w:color="auto"/>
      </w:divBdr>
    </w:div>
    <w:div w:id="19707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22" Type="http://schemas.openxmlformats.org/officeDocument/2006/relationships/header" Target="header2.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DFC4E0-45BD-4E8C-8129-1A30A6998FA6}"/>
</file>

<file path=customXml/itemProps2.xml><?xml version="1.0" encoding="utf-8"?>
<ds:datastoreItem xmlns:ds="http://schemas.openxmlformats.org/officeDocument/2006/customXml" ds:itemID="{0AAC3A84-5B6B-4849-A2BC-B58BE8938C7B}"/>
</file>

<file path=customXml/itemProps3.xml><?xml version="1.0" encoding="utf-8"?>
<ds:datastoreItem xmlns:ds="http://schemas.openxmlformats.org/officeDocument/2006/customXml" ds:itemID="{D8BEE972-D9BD-4A58-B662-3A1AEBC932A5}"/>
</file>

<file path=customXml/itemProps4.xml><?xml version="1.0" encoding="utf-8"?>
<ds:datastoreItem xmlns:ds="http://schemas.openxmlformats.org/officeDocument/2006/customXml" ds:itemID="{BE08FAE8-039E-4C7A-8E07-E7B954F4E4C6}"/>
</file>

<file path=customXml/itemProps5.xml><?xml version="1.0" encoding="utf-8"?>
<ds:datastoreItem xmlns:ds="http://schemas.openxmlformats.org/officeDocument/2006/customXml" ds:itemID="{9E8948E5-162B-4F49-9D56-738183DC5813}"/>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TFS 93833</dc:title>
  <dc:creator>Aric</dc:creator>
  <cp:keywords/>
  <cp:lastModifiedBy>Beston, April</cp:lastModifiedBy>
  <cp:revision>2</cp:revision>
  <dcterms:created xsi:type="dcterms:W3CDTF">2016-09-14T19:20:00Z</dcterms:created>
  <dcterms:modified xsi:type="dcterms:W3CDTF">2016-09-14T19:20:00Z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b9ee31e6-e01d-4ff8-922d-639cc797fb2e</vt:lpwstr>
  </property>
  <property fmtid="{D5CDD505-2E9C-101B-9397-08002B2CF9AE}" pid="4" name="MediaServiceImageTags">
    <vt:lpwstr/>
  </property>
</Properties>
</file>