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69052" w14:textId="32E3F774" w:rsidR="00164FA7" w:rsidRPr="00C51335" w:rsidRDefault="00E91B26" w:rsidP="00164FA7">
      <w:pPr>
        <w:pStyle w:val="Title"/>
        <w:tabs>
          <w:tab w:val="left" w:pos="6783"/>
        </w:tabs>
      </w:pPr>
      <w:bookmarkStart w:id="0" w:name="_Toc458594063"/>
      <w:r>
        <w:t>Collateral Web</w:t>
      </w:r>
      <w:bookmarkEnd w:id="0"/>
    </w:p>
    <w:p w14:paraId="1EB28EA1" w14:textId="13BE8790" w:rsidR="00164FA7" w:rsidRDefault="00164FA7" w:rsidP="00E91B26">
      <w:pPr>
        <w:pStyle w:val="Subtitle"/>
      </w:pPr>
      <w:r>
        <w:t xml:space="preserve">TFS </w:t>
      </w:r>
      <w:r w:rsidR="00E91B26">
        <w:t>92354</w:t>
      </w:r>
      <w:r w:rsidRPr="004326F8">
        <w:t xml:space="preserve"> </w:t>
      </w:r>
      <w:r>
        <w:t xml:space="preserve">– </w:t>
      </w:r>
      <w:r w:rsidR="00E91B26" w:rsidRPr="00E91B26">
        <w:t>CW 42: Purchased participations secured by chattel</w:t>
      </w:r>
    </w:p>
    <w:p w14:paraId="0F636872" w14:textId="77777777" w:rsidR="00E91B26" w:rsidRPr="00E91B26" w:rsidRDefault="00E91B26" w:rsidP="00E91B26"/>
    <w:p w14:paraId="4316896F" w14:textId="77777777" w:rsidR="00164FA7" w:rsidRDefault="00164FA7" w:rsidP="00164FA7">
      <w:pPr>
        <w:pStyle w:val="CoverPageAbstractTitle"/>
      </w:pPr>
      <w:r>
        <w:t>Feature Overview</w:t>
      </w:r>
      <w:r w:rsidRPr="008F5DA3">
        <w:t xml:space="preserve"> </w:t>
      </w:r>
    </w:p>
    <w:p w14:paraId="5C77D4E2" w14:textId="32AC6889" w:rsidR="00164FA7" w:rsidRDefault="00164FA7" w:rsidP="003A0351">
      <w:pPr>
        <w:tabs>
          <w:tab w:val="right" w:pos="10800"/>
        </w:tabs>
      </w:pPr>
      <w:r>
        <w:rPr>
          <w:noProof/>
        </w:rPr>
        <mc:AlternateContent>
          <mc:Choice Requires="wps">
            <w:drawing>
              <wp:inline distT="0" distB="0" distL="0" distR="0" wp14:anchorId="29821F21" wp14:editId="2F8AD7D7">
                <wp:extent cx="6798365" cy="1375576"/>
                <wp:effectExtent l="0" t="0" r="254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8365" cy="1375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82D80" w14:textId="1DD10730" w:rsidR="00164FA7" w:rsidRPr="007D08F2" w:rsidRDefault="00E91B26" w:rsidP="00164FA7">
                            <w:pPr>
                              <w:pStyle w:val="CoverPageAbstractBody"/>
                            </w:pPr>
                            <w:r>
                              <w:t xml:space="preserve">Request from FCE: </w:t>
                            </w:r>
                            <w:r>
                              <w:t>LT loans that are purchased partic</w:t>
                            </w:r>
                            <w:r>
                              <w:t>ipations need to be able to be secured by chattel, rather than having it excluded in calculations on the Collateral Analysis screen</w:t>
                            </w:r>
                            <w:r>
                              <w:t>. Chattel collateral can be security for LT purchased participations so they need to be tre</w:t>
                            </w:r>
                            <w:r>
                              <w:t>ated differently.  The rationale is that participation loans are not really LT loans, but are flagged as LT loans for tax purposes.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535.3pt;height:10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" fillcolor="white [3201]" stroked="f" strokeweight=".5pt">
                <v:textbox inset="0,,0">
                  <w:txbxContent>
                    <w:p w14:paraId="78682D80" w14:textId="1DD10730" w:rsidR="00164FA7" w:rsidRPr="007D08F2" w:rsidRDefault="00E91B26" w:rsidP="00164FA7">
                      <w:pPr>
                        <w:pStyle w:val="CoverPageAbstractBody"/>
                      </w:pPr>
                      <w:r>
                        <w:t xml:space="preserve">Request from FCE: </w:t>
                      </w:r>
                      <w:r>
                        <w:t>LT loans that are purchased partic</w:t>
                      </w:r>
                      <w:r>
                        <w:t>ipations need to be able to be secured by chattel, rather than having it excluded in calculations on the Collateral Analysis screen</w:t>
                      </w:r>
                      <w:r>
                        <w:t>. Chattel collateral can be security for LT purchased participations so they need to be tre</w:t>
                      </w:r>
                      <w:r>
                        <w:t>ated differently.  The rationale is that participation loans are not really LT loans, but are flagged as LT loans for tax purposes.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2EDA95" w14:textId="77777777" w:rsidR="00164FA7" w:rsidRDefault="00164FA7" w:rsidP="00164FA7">
      <w:pPr>
        <w:pStyle w:val="Heading1"/>
      </w:pPr>
      <w:bookmarkStart w:id="1" w:name="_Toc440519241"/>
      <w:bookmarkStart w:id="2" w:name="_Toc458594064"/>
      <w:r>
        <w:t>Document Change History</w:t>
      </w:r>
      <w:bookmarkEnd w:id="1"/>
      <w:bookmarkEnd w:id="2"/>
    </w:p>
    <w:tbl>
      <w:tblPr>
        <w:tblStyle w:val="FPITemplateTable"/>
        <w:tblW w:w="0" w:type="auto"/>
        <w:tblLook w:val="04A0" w:firstRow="1" w:lastRow="0" w:firstColumn="1" w:lastColumn="0" w:noHBand="0" w:noVBand="1"/>
      </w:tblPr>
      <w:tblGrid>
        <w:gridCol w:w="918"/>
        <w:gridCol w:w="1710"/>
        <w:gridCol w:w="5040"/>
        <w:gridCol w:w="1530"/>
        <w:gridCol w:w="1818"/>
      </w:tblGrid>
      <w:tr w:rsidR="00164FA7" w14:paraId="20140953" w14:textId="77777777" w:rsidTr="00995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</w:tcPr>
          <w:p w14:paraId="2C848954" w14:textId="77777777" w:rsidR="00164FA7" w:rsidRDefault="00164FA7" w:rsidP="00995307">
            <w:pPr>
              <w:rPr>
                <w:szCs w:val="20"/>
              </w:rPr>
            </w:pPr>
            <w:r>
              <w:rPr>
                <w:szCs w:val="20"/>
              </w:rPr>
              <w:t>Version</w:t>
            </w:r>
          </w:p>
        </w:tc>
        <w:tc>
          <w:tcPr>
            <w:tcW w:w="1710" w:type="dxa"/>
          </w:tcPr>
          <w:p w14:paraId="73953773" w14:textId="77777777" w:rsidR="00164FA7" w:rsidRDefault="00164FA7" w:rsidP="00995307">
            <w:pPr>
              <w:rPr>
                <w:szCs w:val="20"/>
              </w:rPr>
            </w:pPr>
            <w:r>
              <w:rPr>
                <w:szCs w:val="20"/>
              </w:rPr>
              <w:t>Date Changed</w:t>
            </w:r>
          </w:p>
        </w:tc>
        <w:tc>
          <w:tcPr>
            <w:tcW w:w="5040" w:type="dxa"/>
          </w:tcPr>
          <w:p w14:paraId="3E7D321C" w14:textId="77777777" w:rsidR="00164FA7" w:rsidRDefault="00164FA7" w:rsidP="00995307">
            <w:pPr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530" w:type="dxa"/>
          </w:tcPr>
          <w:p w14:paraId="63F83542" w14:textId="77777777" w:rsidR="00164FA7" w:rsidRDefault="00164FA7" w:rsidP="00995307">
            <w:pPr>
              <w:rPr>
                <w:szCs w:val="20"/>
              </w:rPr>
            </w:pPr>
            <w:r>
              <w:rPr>
                <w:szCs w:val="20"/>
              </w:rPr>
              <w:t>Approved By</w:t>
            </w:r>
          </w:p>
        </w:tc>
        <w:tc>
          <w:tcPr>
            <w:tcW w:w="1818" w:type="dxa"/>
          </w:tcPr>
          <w:p w14:paraId="4420240E" w14:textId="77777777" w:rsidR="00164FA7" w:rsidRDefault="00164FA7" w:rsidP="00995307">
            <w:pPr>
              <w:rPr>
                <w:szCs w:val="20"/>
              </w:rPr>
            </w:pPr>
            <w:r>
              <w:rPr>
                <w:szCs w:val="20"/>
              </w:rPr>
              <w:t>Date Approved</w:t>
            </w:r>
          </w:p>
        </w:tc>
      </w:tr>
      <w:tr w:rsidR="00164FA7" w14:paraId="6B214A55" w14:textId="77777777" w:rsidTr="00995307">
        <w:tc>
          <w:tcPr>
            <w:tcW w:w="918" w:type="dxa"/>
          </w:tcPr>
          <w:p w14:paraId="3BB67FA2" w14:textId="77777777" w:rsidR="00164FA7" w:rsidRDefault="00164FA7" w:rsidP="00995307">
            <w:r>
              <w:t>1</w:t>
            </w:r>
          </w:p>
        </w:tc>
        <w:tc>
          <w:tcPr>
            <w:tcW w:w="1710" w:type="dxa"/>
          </w:tcPr>
          <w:p w14:paraId="634B3275" w14:textId="346E3CBC" w:rsidR="00164FA7" w:rsidRDefault="00164FA7" w:rsidP="00E91B26">
            <w:r>
              <w:t>0</w:t>
            </w:r>
            <w:r w:rsidR="00E91B26">
              <w:t>8/10</w:t>
            </w:r>
            <w:r>
              <w:t>/16</w:t>
            </w:r>
          </w:p>
        </w:tc>
        <w:tc>
          <w:tcPr>
            <w:tcW w:w="5040" w:type="dxa"/>
          </w:tcPr>
          <w:p w14:paraId="56DB8CB7" w14:textId="77777777" w:rsidR="00164FA7" w:rsidRDefault="00164FA7" w:rsidP="00995307">
            <w:r>
              <w:t>Document started</w:t>
            </w:r>
          </w:p>
        </w:tc>
        <w:tc>
          <w:tcPr>
            <w:tcW w:w="1530" w:type="dxa"/>
          </w:tcPr>
          <w:p w14:paraId="3FB23CFF" w14:textId="7A60AF5C" w:rsidR="00164FA7" w:rsidRDefault="00E91B26" w:rsidP="00995307">
            <w:r>
              <w:t>Rebeca McFarland</w:t>
            </w:r>
          </w:p>
        </w:tc>
        <w:tc>
          <w:tcPr>
            <w:tcW w:w="1818" w:type="dxa"/>
          </w:tcPr>
          <w:p w14:paraId="33DAC76C" w14:textId="754DFDD1" w:rsidR="00164FA7" w:rsidRDefault="00E91B26" w:rsidP="00995307">
            <w:r>
              <w:t>08/10/16</w:t>
            </w:r>
          </w:p>
        </w:tc>
      </w:tr>
      <w:tr w:rsidR="00164FA7" w14:paraId="0B056A4E" w14:textId="77777777" w:rsidTr="009953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772D7F62" w14:textId="77DD6617" w:rsidR="00164FA7" w:rsidRDefault="00164FA7" w:rsidP="00995307"/>
        </w:tc>
        <w:tc>
          <w:tcPr>
            <w:tcW w:w="1710" w:type="dxa"/>
          </w:tcPr>
          <w:p w14:paraId="277CD102" w14:textId="0EEB670F" w:rsidR="00164FA7" w:rsidRDefault="00164FA7" w:rsidP="00995307"/>
        </w:tc>
        <w:tc>
          <w:tcPr>
            <w:tcW w:w="5040" w:type="dxa"/>
          </w:tcPr>
          <w:p w14:paraId="7A6AFDAF" w14:textId="67F3CC24" w:rsidR="00164FA7" w:rsidRDefault="00164FA7" w:rsidP="00995307"/>
        </w:tc>
        <w:tc>
          <w:tcPr>
            <w:tcW w:w="1530" w:type="dxa"/>
          </w:tcPr>
          <w:p w14:paraId="7593191C" w14:textId="1E4569AD" w:rsidR="00164FA7" w:rsidRDefault="00164FA7" w:rsidP="00995307"/>
        </w:tc>
        <w:tc>
          <w:tcPr>
            <w:tcW w:w="1818" w:type="dxa"/>
          </w:tcPr>
          <w:p w14:paraId="27372EA6" w14:textId="5B45C28C" w:rsidR="00164FA7" w:rsidRDefault="00164FA7" w:rsidP="00995307"/>
        </w:tc>
      </w:tr>
      <w:tr w:rsidR="00164FA7" w14:paraId="69625FAE" w14:textId="77777777" w:rsidTr="00995307">
        <w:tc>
          <w:tcPr>
            <w:tcW w:w="918" w:type="dxa"/>
          </w:tcPr>
          <w:p w14:paraId="69CBD733" w14:textId="39465C0A" w:rsidR="00164FA7" w:rsidRDefault="00164FA7" w:rsidP="00995307">
            <w:pPr>
              <w:rPr>
                <w:szCs w:val="20"/>
              </w:rPr>
            </w:pPr>
          </w:p>
        </w:tc>
        <w:tc>
          <w:tcPr>
            <w:tcW w:w="1710" w:type="dxa"/>
          </w:tcPr>
          <w:p w14:paraId="4C0BA774" w14:textId="27BA8328" w:rsidR="00164FA7" w:rsidRDefault="00164FA7" w:rsidP="00995307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7623E481" w14:textId="2925BC6E" w:rsidR="00164FA7" w:rsidRDefault="00164FA7" w:rsidP="00995307">
            <w:pPr>
              <w:rPr>
                <w:szCs w:val="20"/>
              </w:rPr>
            </w:pPr>
          </w:p>
        </w:tc>
        <w:tc>
          <w:tcPr>
            <w:tcW w:w="1530" w:type="dxa"/>
          </w:tcPr>
          <w:p w14:paraId="5A02211F" w14:textId="77777777" w:rsidR="00164FA7" w:rsidRDefault="00164FA7" w:rsidP="00995307">
            <w:pPr>
              <w:rPr>
                <w:szCs w:val="20"/>
              </w:rPr>
            </w:pPr>
          </w:p>
        </w:tc>
        <w:tc>
          <w:tcPr>
            <w:tcW w:w="1818" w:type="dxa"/>
          </w:tcPr>
          <w:p w14:paraId="1EBD90A2" w14:textId="77777777" w:rsidR="00164FA7" w:rsidRDefault="00164FA7" w:rsidP="00995307">
            <w:pPr>
              <w:rPr>
                <w:szCs w:val="20"/>
              </w:rPr>
            </w:pPr>
          </w:p>
        </w:tc>
      </w:tr>
      <w:tr w:rsidR="00164FA7" w14:paraId="6A00EEC4" w14:textId="77777777" w:rsidTr="009953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7DFD8553" w14:textId="5FFDDD75" w:rsidR="00164FA7" w:rsidRDefault="00164FA7" w:rsidP="00995307">
            <w:pPr>
              <w:rPr>
                <w:szCs w:val="20"/>
              </w:rPr>
            </w:pPr>
          </w:p>
        </w:tc>
        <w:tc>
          <w:tcPr>
            <w:tcW w:w="1710" w:type="dxa"/>
          </w:tcPr>
          <w:p w14:paraId="01F0CFAC" w14:textId="3CDC06CE" w:rsidR="00164FA7" w:rsidRDefault="00164FA7" w:rsidP="002E2A70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0E5B9908" w14:textId="1CBDEA8E" w:rsidR="00164FA7" w:rsidRDefault="00164FA7" w:rsidP="00995307">
            <w:pPr>
              <w:rPr>
                <w:szCs w:val="20"/>
              </w:rPr>
            </w:pPr>
          </w:p>
        </w:tc>
        <w:tc>
          <w:tcPr>
            <w:tcW w:w="1530" w:type="dxa"/>
          </w:tcPr>
          <w:p w14:paraId="6B0A8D71" w14:textId="00000B4B" w:rsidR="00164FA7" w:rsidRDefault="00164FA7" w:rsidP="00995307">
            <w:pPr>
              <w:rPr>
                <w:szCs w:val="20"/>
              </w:rPr>
            </w:pPr>
          </w:p>
        </w:tc>
        <w:tc>
          <w:tcPr>
            <w:tcW w:w="1818" w:type="dxa"/>
          </w:tcPr>
          <w:p w14:paraId="0EE1081D" w14:textId="4C0F3F66" w:rsidR="00164FA7" w:rsidRDefault="00164FA7" w:rsidP="00995307">
            <w:pPr>
              <w:rPr>
                <w:szCs w:val="20"/>
              </w:rPr>
            </w:pPr>
          </w:p>
        </w:tc>
      </w:tr>
      <w:tr w:rsidR="00164FA7" w14:paraId="4E0FD8B8" w14:textId="77777777" w:rsidTr="00995307">
        <w:tc>
          <w:tcPr>
            <w:tcW w:w="918" w:type="dxa"/>
          </w:tcPr>
          <w:p w14:paraId="40D4B1D1" w14:textId="53DF7562" w:rsidR="00164FA7" w:rsidRDefault="00164FA7" w:rsidP="00995307">
            <w:pPr>
              <w:rPr>
                <w:szCs w:val="20"/>
              </w:rPr>
            </w:pPr>
          </w:p>
        </w:tc>
        <w:tc>
          <w:tcPr>
            <w:tcW w:w="1710" w:type="dxa"/>
          </w:tcPr>
          <w:p w14:paraId="3AB665E2" w14:textId="77777777" w:rsidR="00164FA7" w:rsidRDefault="00164FA7" w:rsidP="00995307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026F6978" w14:textId="77777777" w:rsidR="00164FA7" w:rsidRDefault="00164FA7" w:rsidP="00995307">
            <w:pPr>
              <w:rPr>
                <w:szCs w:val="20"/>
              </w:rPr>
            </w:pPr>
          </w:p>
        </w:tc>
        <w:tc>
          <w:tcPr>
            <w:tcW w:w="1530" w:type="dxa"/>
          </w:tcPr>
          <w:p w14:paraId="072DD652" w14:textId="77777777" w:rsidR="00164FA7" w:rsidRDefault="00164FA7" w:rsidP="00995307">
            <w:pPr>
              <w:rPr>
                <w:szCs w:val="20"/>
              </w:rPr>
            </w:pPr>
          </w:p>
        </w:tc>
        <w:tc>
          <w:tcPr>
            <w:tcW w:w="1818" w:type="dxa"/>
          </w:tcPr>
          <w:p w14:paraId="0483C456" w14:textId="77777777" w:rsidR="00164FA7" w:rsidRDefault="00164FA7" w:rsidP="00995307">
            <w:pPr>
              <w:rPr>
                <w:szCs w:val="20"/>
              </w:rPr>
            </w:pPr>
          </w:p>
        </w:tc>
      </w:tr>
    </w:tbl>
    <w:p w14:paraId="50F9F259" w14:textId="77777777" w:rsidR="00164FA7" w:rsidRDefault="00164FA7" w:rsidP="00164FA7"/>
    <w:p w14:paraId="1FD31BAC" w14:textId="77777777" w:rsidR="00164FA7" w:rsidRDefault="00164FA7" w:rsidP="00164FA7">
      <w:pPr>
        <w:tabs>
          <w:tab w:val="right" w:pos="10800"/>
        </w:tabs>
      </w:pPr>
      <w:r>
        <w:tab/>
      </w:r>
    </w:p>
    <w:p w14:paraId="00D95913" w14:textId="77777777" w:rsidR="00164FA7" w:rsidRPr="004326F8" w:rsidRDefault="00164FA7" w:rsidP="00164FA7">
      <w:pPr>
        <w:pStyle w:val="CoverPageAuthor"/>
        <w:rPr>
          <w:sz w:val="36"/>
          <w:szCs w:val="36"/>
        </w:rPr>
      </w:pPr>
      <w:r>
        <w:rPr>
          <w:sz w:val="36"/>
          <w:szCs w:val="36"/>
        </w:rPr>
        <w:t>Credit Products</w:t>
      </w:r>
    </w:p>
    <w:p w14:paraId="2D3ADB3C" w14:textId="0CB93F34" w:rsidR="00164FA7" w:rsidRDefault="00E91B26" w:rsidP="00164FA7">
      <w:pPr>
        <w:pStyle w:val="CoverPageDate"/>
      </w:pPr>
      <w:r>
        <w:t>August 10</w:t>
      </w:r>
      <w:r w:rsidR="00164FA7">
        <w:t>, 2016</w:t>
      </w:r>
    </w:p>
    <w:p w14:paraId="45F96284" w14:textId="77777777" w:rsidR="00164FA7" w:rsidRDefault="00164FA7" w:rsidP="00164FA7">
      <w:pPr>
        <w:pStyle w:val="TOCHeading"/>
        <w:rPr>
          <w:rFonts w:eastAsia="Times New Roman" w:cs="Times New Roman"/>
          <w:sz w:val="22"/>
          <w:szCs w:val="22"/>
        </w:rPr>
      </w:pPr>
    </w:p>
    <w:sdt>
      <w:sdtPr>
        <w:rPr>
          <w:sz w:val="44"/>
          <w:szCs w:val="44"/>
        </w:rPr>
        <w:id w:val="-125273356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0B453F81" w14:textId="77777777" w:rsidR="00164FA7" w:rsidRPr="004326F8" w:rsidRDefault="00164FA7" w:rsidP="00164FA7">
          <w:pPr>
            <w:spacing w:after="160" w:line="259" w:lineRule="auto"/>
            <w:rPr>
              <w:sz w:val="44"/>
              <w:szCs w:val="44"/>
            </w:rPr>
          </w:pPr>
          <w:r w:rsidRPr="004326F8">
            <w:rPr>
              <w:sz w:val="44"/>
              <w:szCs w:val="44"/>
            </w:rPr>
            <w:t xml:space="preserve">Table of Contents </w:t>
          </w:r>
        </w:p>
        <w:p w14:paraId="784178CA" w14:textId="77777777" w:rsidR="00FF552F" w:rsidRDefault="00164FA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594063" w:history="1">
            <w:r w:rsidR="00FF552F" w:rsidRPr="00D6302B">
              <w:rPr>
                <w:rStyle w:val="Hyperlink"/>
                <w:noProof/>
              </w:rPr>
              <w:t>Collateral Web</w:t>
            </w:r>
            <w:r w:rsidR="00FF552F">
              <w:rPr>
                <w:noProof/>
                <w:webHidden/>
              </w:rPr>
              <w:tab/>
            </w:r>
            <w:r w:rsidR="00FF552F">
              <w:rPr>
                <w:noProof/>
                <w:webHidden/>
              </w:rPr>
              <w:fldChar w:fldCharType="begin"/>
            </w:r>
            <w:r w:rsidR="00FF552F">
              <w:rPr>
                <w:noProof/>
                <w:webHidden/>
              </w:rPr>
              <w:instrText xml:space="preserve"> PAGEREF _Toc458594063 \h </w:instrText>
            </w:r>
            <w:r w:rsidR="00FF552F">
              <w:rPr>
                <w:noProof/>
                <w:webHidden/>
              </w:rPr>
            </w:r>
            <w:r w:rsidR="00FF552F">
              <w:rPr>
                <w:noProof/>
                <w:webHidden/>
              </w:rPr>
              <w:fldChar w:fldCharType="separate"/>
            </w:r>
            <w:r w:rsidR="00FF552F">
              <w:rPr>
                <w:noProof/>
                <w:webHidden/>
              </w:rPr>
              <w:t>1</w:t>
            </w:r>
            <w:r w:rsidR="00FF552F">
              <w:rPr>
                <w:noProof/>
                <w:webHidden/>
              </w:rPr>
              <w:fldChar w:fldCharType="end"/>
            </w:r>
          </w:hyperlink>
        </w:p>
        <w:p w14:paraId="02C3E0BC" w14:textId="77777777" w:rsidR="00FF552F" w:rsidRDefault="00FF552F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8594064" w:history="1">
            <w:r w:rsidRPr="00D6302B">
              <w:rPr>
                <w:rStyle w:val="Hyperlink"/>
                <w:noProof/>
              </w:rPr>
              <w:t>Document Change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_Toc458594064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14FCF" w14:textId="77777777" w:rsidR="00FF552F" w:rsidRDefault="00FF552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8594065" w:history="1">
            <w:r w:rsidRPr="00D6302B">
              <w:rPr>
                <w:rStyle w:val="Hyperlink"/>
                <w:noProof/>
              </w:rPr>
              <w:t>Statement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_Toc458594065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F84ED" w14:textId="77777777" w:rsidR="00FF552F" w:rsidRDefault="00FF552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8594066" w:history="1">
            <w:r w:rsidRPr="00D6302B">
              <w:rPr>
                <w:rStyle w:val="Hyperlink"/>
                <w:noProof/>
              </w:rPr>
              <w:t>Option A (FPI Recommendation): Allow Chattel to Secure Participation Loan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_Toc458594066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4685F" w14:textId="77777777" w:rsidR="00164FA7" w:rsidRDefault="00164FA7" w:rsidP="00164FA7">
          <w:r>
            <w:rPr>
              <w:b/>
              <w:bCs/>
              <w:noProof/>
            </w:rPr>
            <w:fldChar w:fldCharType="end"/>
          </w:r>
        </w:p>
      </w:sdtContent>
    </w:sdt>
    <w:p w14:paraId="4F9B19B8" w14:textId="4786FD2B" w:rsidR="00FF552F" w:rsidRDefault="00FF552F">
      <w:pPr>
        <w:spacing w:after="160" w:line="259" w:lineRule="auto"/>
        <w:rPr>
          <w:rFonts w:eastAsiaTheme="minorHAnsi" w:cs="Arial"/>
          <w:bCs/>
          <w:kern w:val="32"/>
          <w:sz w:val="44"/>
          <w:szCs w:val="44"/>
        </w:rPr>
      </w:pPr>
      <w:r>
        <w:br w:type="page"/>
      </w:r>
      <w:bookmarkStart w:id="3" w:name="_GoBack"/>
      <w:bookmarkEnd w:id="3"/>
    </w:p>
    <w:p w14:paraId="20AB3942" w14:textId="77777777" w:rsidR="00FC61C1" w:rsidRDefault="00FC61C1" w:rsidP="00164FA7">
      <w:pPr>
        <w:pStyle w:val="Heading1"/>
      </w:pPr>
    </w:p>
    <w:p w14:paraId="1C575F3B" w14:textId="77777777" w:rsidR="00FC61C1" w:rsidRPr="00FC61C1" w:rsidRDefault="00FC61C1" w:rsidP="00FC61C1"/>
    <w:p w14:paraId="1DA94B63" w14:textId="5C228FEC" w:rsidR="00164FA7" w:rsidRDefault="00E91B26" w:rsidP="00164FA7">
      <w:pPr>
        <w:rPr>
          <w:rFonts w:eastAsiaTheme="minorHAnsi" w:cs="Arial"/>
          <w:bCs/>
          <w:kern w:val="32"/>
          <w:sz w:val="44"/>
          <w:szCs w:val="44"/>
        </w:rPr>
      </w:pPr>
      <w:r w:rsidRPr="00E91B26">
        <w:rPr>
          <w:rFonts w:eastAsiaTheme="minorHAnsi" w:cs="Arial"/>
          <w:bCs/>
          <w:kern w:val="32"/>
          <w:sz w:val="44"/>
          <w:szCs w:val="44"/>
        </w:rPr>
        <w:t>TFS 92354 – CW 42: Purchased participations secured by chattel</w:t>
      </w:r>
    </w:p>
    <w:p w14:paraId="34F8403B" w14:textId="77777777" w:rsidR="00E91B26" w:rsidRDefault="00E91B26" w:rsidP="00164FA7"/>
    <w:p w14:paraId="02BDCB11" w14:textId="36FD03E8" w:rsidR="00164FA7" w:rsidRDefault="00FF552F" w:rsidP="00164FA7">
      <w:pPr>
        <w:pStyle w:val="Heading2"/>
      </w:pPr>
      <w:bookmarkStart w:id="4" w:name="_Toc458594065"/>
      <w:r>
        <w:t>Statement of the Problem</w:t>
      </w:r>
      <w:bookmarkEnd w:id="4"/>
    </w:p>
    <w:p w14:paraId="46240432" w14:textId="77777777" w:rsidR="00164FA7" w:rsidRDefault="00164FA7" w:rsidP="00164FA7"/>
    <w:p w14:paraId="6EC1D4C5" w14:textId="11634739" w:rsidR="00164FA7" w:rsidRDefault="00FF552F" w:rsidP="00164FA7">
      <w:r>
        <w:t>Currently, if you have a participation loan secured by chattel, the MV and NRV of the chattel are not reflected in the Collateral Analysis screen:</w:t>
      </w:r>
    </w:p>
    <w:p w14:paraId="534B78BA" w14:textId="1261648E" w:rsidR="00FF552F" w:rsidRDefault="00FF552F" w:rsidP="00164FA7">
      <w:r>
        <w:rPr>
          <w:noProof/>
        </w:rPr>
        <w:drawing>
          <wp:inline distT="0" distB="0" distL="0" distR="0" wp14:anchorId="3D5B5AD3" wp14:editId="74B8362D">
            <wp:extent cx="5943600" cy="1920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6145" w14:textId="77777777" w:rsidR="00FF552F" w:rsidRDefault="00FF552F" w:rsidP="00164FA7"/>
    <w:p w14:paraId="1D0C7BE9" w14:textId="77777777" w:rsidR="00164FA7" w:rsidRDefault="00164FA7" w:rsidP="00164FA7"/>
    <w:p w14:paraId="02FA542B" w14:textId="20B4021E" w:rsidR="00164FA7" w:rsidRDefault="00164FA7" w:rsidP="00164FA7">
      <w:pPr>
        <w:pStyle w:val="Heading2"/>
      </w:pPr>
      <w:bookmarkStart w:id="5" w:name="_Toc440519244"/>
      <w:bookmarkStart w:id="6" w:name="_Toc458594066"/>
      <w:r>
        <w:t xml:space="preserve">Option </w:t>
      </w:r>
      <w:r w:rsidR="00FF552F">
        <w:t>A</w:t>
      </w:r>
      <w:r>
        <w:t xml:space="preserve"> (FPI Recommendation): </w:t>
      </w:r>
      <w:bookmarkEnd w:id="5"/>
      <w:r w:rsidR="00FF552F">
        <w:t>Allow Chattel to Secure Participation Loan</w:t>
      </w:r>
      <w:bookmarkEnd w:id="6"/>
    </w:p>
    <w:p w14:paraId="587BA3C7" w14:textId="77777777" w:rsidR="00164FA7" w:rsidRDefault="00164FA7" w:rsidP="00164FA7">
      <w:r>
        <w:t xml:space="preserve"> </w:t>
      </w:r>
    </w:p>
    <w:p w14:paraId="745C3293" w14:textId="77D678E2" w:rsidR="00BA6D55" w:rsidRPr="00BA6D55" w:rsidRDefault="00FF552F" w:rsidP="00BA6D55">
      <w:pPr>
        <w:pStyle w:val="CoverPageAbstractBody"/>
        <w:rPr>
          <w:color w:val="auto"/>
        </w:rPr>
      </w:pPr>
      <w:r>
        <w:rPr>
          <w:color w:val="auto"/>
        </w:rPr>
        <w:t>The system should perform a behind-the-scenes check on LT loans.  If they are participation loans, rather than regular LT loans, than chattel should be allowed as a valid collateral type for securing the loan.</w:t>
      </w:r>
    </w:p>
    <w:p w14:paraId="100D2159" w14:textId="77777777" w:rsidR="00BA6D55" w:rsidRDefault="00BA6D55" w:rsidP="00164FA7"/>
    <w:p w14:paraId="008F33FE" w14:textId="639CBC46" w:rsidR="008C1991" w:rsidRPr="00FF552F" w:rsidRDefault="008C1991" w:rsidP="00E570C1">
      <w:pPr>
        <w:spacing w:after="160" w:line="259" w:lineRule="auto"/>
        <w:rPr>
          <w:color w:val="878787"/>
          <w:sz w:val="36"/>
          <w:szCs w:val="36"/>
        </w:rPr>
      </w:pPr>
    </w:p>
    <w:sectPr w:rsidR="008C1991" w:rsidRPr="00FF552F" w:rsidSect="00E35080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A27328" w14:textId="77777777" w:rsidR="00EB3E44" w:rsidRDefault="00EB3E44" w:rsidP="007D08F2">
      <w:r>
        <w:separator/>
      </w:r>
    </w:p>
  </w:endnote>
  <w:endnote w:type="continuationSeparator" w:id="0">
    <w:p w14:paraId="7E4519E7" w14:textId="77777777" w:rsidR="00EB3E44" w:rsidRDefault="00EB3E44" w:rsidP="007D0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-378853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32E058" w14:textId="130BCF8E" w:rsidR="00D34074" w:rsidRPr="00D34074" w:rsidRDefault="00D34074" w:rsidP="00D34074">
        <w:pPr>
          <w:pStyle w:val="Footer"/>
          <w:jc w:val="right"/>
          <w:rPr>
            <w:sz w:val="20"/>
            <w:szCs w:val="20"/>
          </w:rPr>
        </w:pPr>
        <w:r w:rsidRPr="00D31EE4">
          <w:rPr>
            <w:sz w:val="20"/>
            <w:szCs w:val="20"/>
          </w:rPr>
          <w:fldChar w:fldCharType="begin"/>
        </w:r>
        <w:r w:rsidRPr="00D31EE4">
          <w:rPr>
            <w:sz w:val="20"/>
            <w:szCs w:val="20"/>
          </w:rPr>
          <w:instrText xml:space="preserve"> PAGE   \* MERGEFORMAT </w:instrText>
        </w:r>
        <w:r w:rsidRPr="00D31EE4">
          <w:rPr>
            <w:sz w:val="20"/>
            <w:szCs w:val="20"/>
          </w:rPr>
          <w:fldChar w:fldCharType="separate"/>
        </w:r>
        <w:r w:rsidR="00FF552F">
          <w:rPr>
            <w:noProof/>
            <w:sz w:val="20"/>
            <w:szCs w:val="20"/>
          </w:rPr>
          <w:t>2</w:t>
        </w:r>
        <w:r w:rsidRPr="00D31EE4">
          <w:rPr>
            <w:noProof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-221214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1EACAC" w14:textId="77777777" w:rsidR="002368EE" w:rsidRPr="00D31EE4" w:rsidRDefault="002368EE">
        <w:pPr>
          <w:pStyle w:val="Footer"/>
          <w:jc w:val="right"/>
          <w:rPr>
            <w:sz w:val="20"/>
            <w:szCs w:val="20"/>
          </w:rPr>
        </w:pPr>
        <w:r w:rsidRPr="00D31EE4">
          <w:rPr>
            <w:sz w:val="20"/>
            <w:szCs w:val="20"/>
          </w:rPr>
          <w:fldChar w:fldCharType="begin"/>
        </w:r>
        <w:r w:rsidRPr="00D31EE4">
          <w:rPr>
            <w:sz w:val="20"/>
            <w:szCs w:val="20"/>
          </w:rPr>
          <w:instrText xml:space="preserve"> PAGE   \* MERGEFORMAT </w:instrText>
        </w:r>
        <w:r w:rsidRPr="00D31EE4">
          <w:rPr>
            <w:sz w:val="20"/>
            <w:szCs w:val="20"/>
          </w:rPr>
          <w:fldChar w:fldCharType="separate"/>
        </w:r>
        <w:r w:rsidR="00FF552F">
          <w:rPr>
            <w:noProof/>
            <w:sz w:val="20"/>
            <w:szCs w:val="20"/>
          </w:rPr>
          <w:t>1</w:t>
        </w:r>
        <w:r w:rsidRPr="00D31EE4">
          <w:rPr>
            <w:noProof/>
            <w:sz w:val="20"/>
            <w:szCs w:val="20"/>
          </w:rPr>
          <w:fldChar w:fldCharType="end"/>
        </w:r>
      </w:p>
    </w:sdtContent>
  </w:sdt>
  <w:p w14:paraId="2B1EACAD" w14:textId="77777777" w:rsidR="002368EE" w:rsidRDefault="002368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93781B" w14:textId="77777777" w:rsidR="00EB3E44" w:rsidRDefault="00EB3E44" w:rsidP="007D08F2">
      <w:r>
        <w:separator/>
      </w:r>
    </w:p>
  </w:footnote>
  <w:footnote w:type="continuationSeparator" w:id="0">
    <w:p w14:paraId="22A3604C" w14:textId="77777777" w:rsidR="00EB3E44" w:rsidRDefault="00EB3E44" w:rsidP="007D08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EACAB" w14:textId="062E9C3B" w:rsidR="00E2170E" w:rsidRDefault="00E2170E">
    <w:pPr>
      <w:pStyle w:val="Header"/>
    </w:pPr>
    <w:r>
      <w:rPr>
        <w:noProof/>
      </w:rPr>
      <w:drawing>
        <wp:anchor distT="0" distB="0" distL="114300" distR="114300" simplePos="0" relativeHeight="251620352" behindDoc="1" locked="0" layoutInCell="1" allowOverlap="1" wp14:anchorId="2B1EACAE" wp14:editId="05BD3A89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72400" cy="40233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 II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4023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122BE" w14:textId="3B379C39" w:rsidR="00E35080" w:rsidRDefault="00DD2E68">
    <w:pPr>
      <w:pStyle w:val="Header"/>
    </w:pPr>
    <w:r w:rsidRPr="00E35080">
      <w:rPr>
        <w:noProof/>
      </w:rPr>
      <w:drawing>
        <wp:anchor distT="0" distB="0" distL="114300" distR="114300" simplePos="0" relativeHeight="251658240" behindDoc="1" locked="0" layoutInCell="1" allowOverlap="1" wp14:anchorId="661CB6E7" wp14:editId="6C13187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8549640" cy="441960"/>
          <wp:effectExtent l="0" t="0" r="381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 II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49640" cy="441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5080" w:rsidRPr="00E35080">
      <w:rPr>
        <w:noProof/>
      </w:rPr>
      <w:drawing>
        <wp:anchor distT="0" distB="0" distL="114300" distR="114300" simplePos="0" relativeHeight="251694080" behindDoc="0" locked="0" layoutInCell="1" allowOverlap="1" wp14:anchorId="300C4460" wp14:editId="5F711D6F">
          <wp:simplePos x="0" y="0"/>
          <wp:positionH relativeFrom="margin">
            <wp:posOffset>6035040</wp:posOffset>
          </wp:positionH>
          <wp:positionV relativeFrom="page">
            <wp:posOffset>30839</wp:posOffset>
          </wp:positionV>
          <wp:extent cx="765358" cy="377577"/>
          <wp:effectExtent l="95250" t="114300" r="111125" b="1181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PI-Logo-H200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358" cy="377577"/>
                  </a:xfrm>
                  <a:prstGeom prst="rect">
                    <a:avLst/>
                  </a:prstGeom>
                  <a:effectLst>
                    <a:glow rad="101600">
                      <a:schemeClr val="bg1">
                        <a:alpha val="60000"/>
                      </a:schemeClr>
                    </a:glo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8F"/>
    <w:rsid w:val="000375AF"/>
    <w:rsid w:val="00164FA7"/>
    <w:rsid w:val="00180037"/>
    <w:rsid w:val="00184D8F"/>
    <w:rsid w:val="001E1AAC"/>
    <w:rsid w:val="0021038C"/>
    <w:rsid w:val="002368EE"/>
    <w:rsid w:val="0026744B"/>
    <w:rsid w:val="0029308D"/>
    <w:rsid w:val="002E2A70"/>
    <w:rsid w:val="003133B4"/>
    <w:rsid w:val="0034659F"/>
    <w:rsid w:val="00351623"/>
    <w:rsid w:val="0038754C"/>
    <w:rsid w:val="003A0351"/>
    <w:rsid w:val="003C2AB0"/>
    <w:rsid w:val="003C7448"/>
    <w:rsid w:val="00415FBD"/>
    <w:rsid w:val="004326F8"/>
    <w:rsid w:val="004B59F3"/>
    <w:rsid w:val="005129E9"/>
    <w:rsid w:val="0053749C"/>
    <w:rsid w:val="00574771"/>
    <w:rsid w:val="005E3D62"/>
    <w:rsid w:val="00613AF0"/>
    <w:rsid w:val="007C4648"/>
    <w:rsid w:val="007D08F2"/>
    <w:rsid w:val="008C1991"/>
    <w:rsid w:val="008E3C8B"/>
    <w:rsid w:val="008F5DA3"/>
    <w:rsid w:val="00922922"/>
    <w:rsid w:val="00961446"/>
    <w:rsid w:val="009F101C"/>
    <w:rsid w:val="00A404DE"/>
    <w:rsid w:val="00A55675"/>
    <w:rsid w:val="00A81613"/>
    <w:rsid w:val="00A86AF5"/>
    <w:rsid w:val="00B54929"/>
    <w:rsid w:val="00BA6D55"/>
    <w:rsid w:val="00BB78E5"/>
    <w:rsid w:val="00BD5456"/>
    <w:rsid w:val="00BE4B26"/>
    <w:rsid w:val="00BF37AE"/>
    <w:rsid w:val="00C439F1"/>
    <w:rsid w:val="00C51335"/>
    <w:rsid w:val="00C6410A"/>
    <w:rsid w:val="00D31EE4"/>
    <w:rsid w:val="00D34074"/>
    <w:rsid w:val="00D41C01"/>
    <w:rsid w:val="00D952B9"/>
    <w:rsid w:val="00DC075F"/>
    <w:rsid w:val="00DD2E68"/>
    <w:rsid w:val="00DF7278"/>
    <w:rsid w:val="00E00B3C"/>
    <w:rsid w:val="00E2170E"/>
    <w:rsid w:val="00E35080"/>
    <w:rsid w:val="00E570C1"/>
    <w:rsid w:val="00E91B26"/>
    <w:rsid w:val="00EA1207"/>
    <w:rsid w:val="00EB3E44"/>
    <w:rsid w:val="00EF36A5"/>
    <w:rsid w:val="00F466AA"/>
    <w:rsid w:val="00F61589"/>
    <w:rsid w:val="00FC0BC2"/>
    <w:rsid w:val="00FC61C1"/>
    <w:rsid w:val="00FF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EAC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8F2"/>
    <w:pPr>
      <w:spacing w:after="0" w:line="240" w:lineRule="auto"/>
    </w:pPr>
    <w:rPr>
      <w:rFonts w:ascii="Century Gothic" w:hAnsi="Century Gothic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2368EE"/>
    <w:pPr>
      <w:keepNext/>
      <w:spacing w:before="240" w:after="60"/>
      <w:outlineLvl w:val="0"/>
    </w:pPr>
    <w:rPr>
      <w:rFonts w:eastAsiaTheme="minorHAnsi" w:cs="Arial"/>
      <w:bCs/>
      <w:kern w:val="32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2368EE"/>
    <w:pPr>
      <w:outlineLvl w:val="1"/>
    </w:pPr>
    <w:rPr>
      <w:color w:val="878787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5456"/>
    <w:pPr>
      <w:outlineLvl w:val="2"/>
    </w:pPr>
    <w:rPr>
      <w:color w:val="878787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68EE"/>
    <w:rPr>
      <w:rFonts w:ascii="Century Gothic" w:eastAsiaTheme="minorHAnsi" w:hAnsi="Century Gothic" w:cs="Arial"/>
      <w:bCs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2368EE"/>
    <w:rPr>
      <w:rFonts w:ascii="Century Gothic" w:hAnsi="Century Gothic" w:cs="Times New Roman"/>
      <w:color w:val="878787"/>
      <w:sz w:val="36"/>
      <w:szCs w:val="36"/>
    </w:rPr>
  </w:style>
  <w:style w:type="paragraph" w:styleId="Title">
    <w:name w:val="Title"/>
    <w:basedOn w:val="Normal"/>
    <w:next w:val="Normal"/>
    <w:link w:val="TitleChar"/>
    <w:autoRedefine/>
    <w:qFormat/>
    <w:rsid w:val="00C51335"/>
    <w:pPr>
      <w:outlineLvl w:val="0"/>
    </w:pPr>
    <w:rPr>
      <w:rFonts w:cstheme="minorBidi"/>
      <w:bCs/>
      <w:noProof/>
      <w:kern w:val="28"/>
      <w:sz w:val="52"/>
      <w:szCs w:val="56"/>
    </w:rPr>
  </w:style>
  <w:style w:type="character" w:customStyle="1" w:styleId="TitleChar">
    <w:name w:val="Title Char"/>
    <w:link w:val="Title"/>
    <w:rsid w:val="00C51335"/>
    <w:rPr>
      <w:rFonts w:ascii="Century Gothic" w:hAnsi="Century Gothic"/>
      <w:bCs/>
      <w:noProof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autoRedefine/>
    <w:qFormat/>
    <w:rsid w:val="004326F8"/>
    <w:pPr>
      <w:numPr>
        <w:ilvl w:val="1"/>
      </w:numPr>
    </w:pPr>
    <w:rPr>
      <w:rFonts w:eastAsiaTheme="minorEastAsia" w:cstheme="minorBidi"/>
      <w:color w:val="878787"/>
      <w:spacing w:val="15"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4326F8"/>
    <w:rPr>
      <w:rFonts w:ascii="Century Gothic" w:eastAsiaTheme="minorEastAsia" w:hAnsi="Century Gothic"/>
      <w:color w:val="878787"/>
      <w:spacing w:val="15"/>
      <w:sz w:val="40"/>
      <w:szCs w:val="40"/>
    </w:rPr>
  </w:style>
  <w:style w:type="character" w:styleId="PageNumber">
    <w:name w:val="page number"/>
    <w:qFormat/>
    <w:rsid w:val="00D41C01"/>
    <w:rPr>
      <w:rFonts w:ascii="Trebuchet MS" w:hAnsi="Trebuchet MS"/>
      <w:sz w:val="20"/>
    </w:rPr>
  </w:style>
  <w:style w:type="table" w:customStyle="1" w:styleId="FPI">
    <w:name w:val="FPI"/>
    <w:basedOn w:val="TableNormal"/>
    <w:uiPriority w:val="99"/>
    <w:rsid w:val="00351623"/>
    <w:pPr>
      <w:spacing w:after="0" w:line="240" w:lineRule="auto"/>
    </w:pPr>
    <w:rPr>
      <w:rFonts w:cs="Times New Roman"/>
      <w:sz w:val="20"/>
      <w:szCs w:val="2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EEAF6" w:themeFill="accent1" w:themeFillTint="33"/>
    </w:tcPr>
  </w:style>
  <w:style w:type="table" w:customStyle="1" w:styleId="GridTable4-Accent11">
    <w:name w:val="Grid Table 4 - Accent 11"/>
    <w:aliases w:val="FPI Table"/>
    <w:basedOn w:val="TableNormal"/>
    <w:uiPriority w:val="99"/>
    <w:rsid w:val="00351623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8" w:space="0" w:color="6EAEEB"/>
          <w:left w:val="single" w:sz="8" w:space="0" w:color="6EAEEB"/>
          <w:bottom w:val="single" w:sz="8" w:space="0" w:color="6EAEEB"/>
          <w:right w:val="single" w:sz="8" w:space="0" w:color="6EAEEB"/>
          <w:insideH w:val="single" w:sz="8" w:space="0" w:color="6EAEEB"/>
          <w:insideV w:val="single" w:sz="8" w:space="0" w:color="6EAEEB"/>
          <w:tl2br w:val="nil"/>
          <w:tr2bl w:val="nil"/>
        </w:tcBorders>
        <w:shd w:val="clear" w:color="auto" w:fill="6EAEEB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CoverPageAbstractTitle">
    <w:name w:val="Cover Page Abstract Title"/>
    <w:basedOn w:val="Normal"/>
    <w:link w:val="CoverPageAbstractTitleChar"/>
    <w:qFormat/>
    <w:rsid w:val="007D08F2"/>
    <w:rPr>
      <w:color w:val="878787"/>
      <w:sz w:val="36"/>
      <w:szCs w:val="36"/>
    </w:rPr>
  </w:style>
  <w:style w:type="paragraph" w:customStyle="1" w:styleId="CoverPageAbstractBody">
    <w:name w:val="Cover Page Abstract Body"/>
    <w:basedOn w:val="Normal"/>
    <w:link w:val="CoverPageAbstractBodyChar"/>
    <w:qFormat/>
    <w:rsid w:val="007D08F2"/>
    <w:rPr>
      <w:color w:val="878787"/>
    </w:rPr>
  </w:style>
  <w:style w:type="character" w:customStyle="1" w:styleId="CoverPageAbstractTitleChar">
    <w:name w:val="Cover Page Abstract Title Char"/>
    <w:basedOn w:val="DefaultParagraphFont"/>
    <w:link w:val="CoverPageAbstractTitle"/>
    <w:rsid w:val="007D08F2"/>
    <w:rPr>
      <w:rFonts w:ascii="Century Gothic" w:hAnsi="Century Gothic" w:cs="Times New Roman"/>
      <w:color w:val="878787"/>
      <w:sz w:val="36"/>
      <w:szCs w:val="36"/>
    </w:rPr>
  </w:style>
  <w:style w:type="paragraph" w:customStyle="1" w:styleId="CoverPageAuthor">
    <w:name w:val="Cover Page Author"/>
    <w:basedOn w:val="Normal"/>
    <w:link w:val="CoverPageAuthorChar"/>
    <w:qFormat/>
    <w:rsid w:val="007D08F2"/>
    <w:rPr>
      <w:color w:val="878787"/>
      <w:sz w:val="44"/>
      <w:szCs w:val="44"/>
    </w:rPr>
  </w:style>
  <w:style w:type="character" w:customStyle="1" w:styleId="CoverPageAbstractBodyChar">
    <w:name w:val="Cover Page Abstract Body Char"/>
    <w:basedOn w:val="DefaultParagraphFont"/>
    <w:link w:val="CoverPageAbstractBody"/>
    <w:rsid w:val="007D08F2"/>
    <w:rPr>
      <w:rFonts w:cs="Times New Roman"/>
      <w:color w:val="878787"/>
      <w:szCs w:val="24"/>
    </w:rPr>
  </w:style>
  <w:style w:type="paragraph" w:customStyle="1" w:styleId="CoverPageDate">
    <w:name w:val="Cover Page Date"/>
    <w:basedOn w:val="Normal"/>
    <w:link w:val="CoverPageDateChar"/>
    <w:qFormat/>
    <w:rsid w:val="007D08F2"/>
    <w:rPr>
      <w:color w:val="878787"/>
      <w:sz w:val="32"/>
      <w:szCs w:val="32"/>
    </w:rPr>
  </w:style>
  <w:style w:type="character" w:customStyle="1" w:styleId="CoverPageAuthorChar">
    <w:name w:val="Cover Page Author Char"/>
    <w:basedOn w:val="DefaultParagraphFont"/>
    <w:link w:val="CoverPageAuthor"/>
    <w:rsid w:val="007D08F2"/>
    <w:rPr>
      <w:rFonts w:ascii="Century Gothic" w:hAnsi="Century Gothic" w:cs="Times New Roman"/>
      <w:color w:val="878787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7D08F2"/>
    <w:pPr>
      <w:tabs>
        <w:tab w:val="center" w:pos="4680"/>
        <w:tab w:val="right" w:pos="9360"/>
      </w:tabs>
    </w:pPr>
  </w:style>
  <w:style w:type="character" w:customStyle="1" w:styleId="CoverPageDateChar">
    <w:name w:val="Cover Page Date Char"/>
    <w:basedOn w:val="DefaultParagraphFont"/>
    <w:link w:val="CoverPageDate"/>
    <w:rsid w:val="007D08F2"/>
    <w:rPr>
      <w:rFonts w:ascii="Century Gothic" w:hAnsi="Century Gothic" w:cs="Times New Roman"/>
      <w:color w:val="878787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7D08F2"/>
    <w:rPr>
      <w:rFonts w:ascii="Century Gothic" w:hAnsi="Century Gothic" w:cs="Times New Roman"/>
    </w:rPr>
  </w:style>
  <w:style w:type="paragraph" w:styleId="Footer">
    <w:name w:val="footer"/>
    <w:basedOn w:val="Normal"/>
    <w:link w:val="FooterChar"/>
    <w:uiPriority w:val="99"/>
    <w:unhideWhenUsed/>
    <w:rsid w:val="007D08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8F2"/>
    <w:rPr>
      <w:rFonts w:ascii="Century Gothic" w:hAnsi="Century Gothic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D5456"/>
    <w:rPr>
      <w:rFonts w:ascii="Century Gothic" w:hAnsi="Century Gothic" w:cs="Times New Roman"/>
      <w:color w:val="878787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EE4"/>
    <w:pPr>
      <w:keepLines/>
      <w:spacing w:after="0" w:line="259" w:lineRule="auto"/>
      <w:outlineLvl w:val="9"/>
    </w:pPr>
    <w:rPr>
      <w:rFonts w:eastAsiaTheme="majorEastAsia" w:cstheme="majorBidi"/>
      <w:bCs w:val="0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D31E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1E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1E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1EE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1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ITemplateTable">
    <w:name w:val="FPI Template Table"/>
    <w:basedOn w:val="TableNormal"/>
    <w:uiPriority w:val="99"/>
    <w:rsid w:val="00A55675"/>
    <w:pPr>
      <w:spacing w:after="0" w:line="240" w:lineRule="auto"/>
    </w:pPr>
    <w:rPr>
      <w:rFonts w:ascii="Century Gothic" w:hAnsi="Century Gothic"/>
      <w:sz w:val="20"/>
    </w:rPr>
    <w:tblPr>
      <w:tblStyleRow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V w:val="single" w:sz="4" w:space="0" w:color="CCCCCC"/>
      </w:tblBorders>
    </w:tblPr>
    <w:tblStylePr w:type="firstRow">
      <w:tblPr/>
      <w:tcPr>
        <w:shd w:val="clear" w:color="auto" w:fill="CCCCCC"/>
      </w:tcPr>
    </w:tblStylePr>
    <w:tblStylePr w:type="band2Horz">
      <w:rPr>
        <w:rFonts w:ascii="Century Gothic" w:hAnsi="Century Gothic"/>
        <w:sz w:val="20"/>
      </w:rPr>
      <w:tblPr/>
      <w:tcPr>
        <w:shd w:val="clear" w:color="auto" w:fill="F0F0F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32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6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8F2"/>
    <w:pPr>
      <w:spacing w:after="0" w:line="240" w:lineRule="auto"/>
    </w:pPr>
    <w:rPr>
      <w:rFonts w:ascii="Century Gothic" w:hAnsi="Century Gothic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2368EE"/>
    <w:pPr>
      <w:keepNext/>
      <w:spacing w:before="240" w:after="60"/>
      <w:outlineLvl w:val="0"/>
    </w:pPr>
    <w:rPr>
      <w:rFonts w:eastAsiaTheme="minorHAnsi" w:cs="Arial"/>
      <w:bCs/>
      <w:kern w:val="32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2368EE"/>
    <w:pPr>
      <w:outlineLvl w:val="1"/>
    </w:pPr>
    <w:rPr>
      <w:color w:val="878787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5456"/>
    <w:pPr>
      <w:outlineLvl w:val="2"/>
    </w:pPr>
    <w:rPr>
      <w:color w:val="878787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68EE"/>
    <w:rPr>
      <w:rFonts w:ascii="Century Gothic" w:eastAsiaTheme="minorHAnsi" w:hAnsi="Century Gothic" w:cs="Arial"/>
      <w:bCs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2368EE"/>
    <w:rPr>
      <w:rFonts w:ascii="Century Gothic" w:hAnsi="Century Gothic" w:cs="Times New Roman"/>
      <w:color w:val="878787"/>
      <w:sz w:val="36"/>
      <w:szCs w:val="36"/>
    </w:rPr>
  </w:style>
  <w:style w:type="paragraph" w:styleId="Title">
    <w:name w:val="Title"/>
    <w:basedOn w:val="Normal"/>
    <w:next w:val="Normal"/>
    <w:link w:val="TitleChar"/>
    <w:autoRedefine/>
    <w:qFormat/>
    <w:rsid w:val="00C51335"/>
    <w:pPr>
      <w:outlineLvl w:val="0"/>
    </w:pPr>
    <w:rPr>
      <w:rFonts w:cstheme="minorBidi"/>
      <w:bCs/>
      <w:noProof/>
      <w:kern w:val="28"/>
      <w:sz w:val="52"/>
      <w:szCs w:val="56"/>
    </w:rPr>
  </w:style>
  <w:style w:type="character" w:customStyle="1" w:styleId="TitleChar">
    <w:name w:val="Title Char"/>
    <w:link w:val="Title"/>
    <w:rsid w:val="00C51335"/>
    <w:rPr>
      <w:rFonts w:ascii="Century Gothic" w:hAnsi="Century Gothic"/>
      <w:bCs/>
      <w:noProof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autoRedefine/>
    <w:qFormat/>
    <w:rsid w:val="004326F8"/>
    <w:pPr>
      <w:numPr>
        <w:ilvl w:val="1"/>
      </w:numPr>
    </w:pPr>
    <w:rPr>
      <w:rFonts w:eastAsiaTheme="minorEastAsia" w:cstheme="minorBidi"/>
      <w:color w:val="878787"/>
      <w:spacing w:val="15"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4326F8"/>
    <w:rPr>
      <w:rFonts w:ascii="Century Gothic" w:eastAsiaTheme="minorEastAsia" w:hAnsi="Century Gothic"/>
      <w:color w:val="878787"/>
      <w:spacing w:val="15"/>
      <w:sz w:val="40"/>
      <w:szCs w:val="40"/>
    </w:rPr>
  </w:style>
  <w:style w:type="character" w:styleId="PageNumber">
    <w:name w:val="page number"/>
    <w:qFormat/>
    <w:rsid w:val="00D41C01"/>
    <w:rPr>
      <w:rFonts w:ascii="Trebuchet MS" w:hAnsi="Trebuchet MS"/>
      <w:sz w:val="20"/>
    </w:rPr>
  </w:style>
  <w:style w:type="table" w:customStyle="1" w:styleId="FPI">
    <w:name w:val="FPI"/>
    <w:basedOn w:val="TableNormal"/>
    <w:uiPriority w:val="99"/>
    <w:rsid w:val="00351623"/>
    <w:pPr>
      <w:spacing w:after="0" w:line="240" w:lineRule="auto"/>
    </w:pPr>
    <w:rPr>
      <w:rFonts w:cs="Times New Roman"/>
      <w:sz w:val="20"/>
      <w:szCs w:val="2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EEAF6" w:themeFill="accent1" w:themeFillTint="33"/>
    </w:tcPr>
  </w:style>
  <w:style w:type="table" w:customStyle="1" w:styleId="GridTable4-Accent11">
    <w:name w:val="Grid Table 4 - Accent 11"/>
    <w:aliases w:val="FPI Table"/>
    <w:basedOn w:val="TableNormal"/>
    <w:uiPriority w:val="99"/>
    <w:rsid w:val="00351623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8" w:space="0" w:color="6EAEEB"/>
          <w:left w:val="single" w:sz="8" w:space="0" w:color="6EAEEB"/>
          <w:bottom w:val="single" w:sz="8" w:space="0" w:color="6EAEEB"/>
          <w:right w:val="single" w:sz="8" w:space="0" w:color="6EAEEB"/>
          <w:insideH w:val="single" w:sz="8" w:space="0" w:color="6EAEEB"/>
          <w:insideV w:val="single" w:sz="8" w:space="0" w:color="6EAEEB"/>
          <w:tl2br w:val="nil"/>
          <w:tr2bl w:val="nil"/>
        </w:tcBorders>
        <w:shd w:val="clear" w:color="auto" w:fill="6EAEEB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CoverPageAbstractTitle">
    <w:name w:val="Cover Page Abstract Title"/>
    <w:basedOn w:val="Normal"/>
    <w:link w:val="CoverPageAbstractTitleChar"/>
    <w:qFormat/>
    <w:rsid w:val="007D08F2"/>
    <w:rPr>
      <w:color w:val="878787"/>
      <w:sz w:val="36"/>
      <w:szCs w:val="36"/>
    </w:rPr>
  </w:style>
  <w:style w:type="paragraph" w:customStyle="1" w:styleId="CoverPageAbstractBody">
    <w:name w:val="Cover Page Abstract Body"/>
    <w:basedOn w:val="Normal"/>
    <w:link w:val="CoverPageAbstractBodyChar"/>
    <w:qFormat/>
    <w:rsid w:val="007D08F2"/>
    <w:rPr>
      <w:color w:val="878787"/>
    </w:rPr>
  </w:style>
  <w:style w:type="character" w:customStyle="1" w:styleId="CoverPageAbstractTitleChar">
    <w:name w:val="Cover Page Abstract Title Char"/>
    <w:basedOn w:val="DefaultParagraphFont"/>
    <w:link w:val="CoverPageAbstractTitle"/>
    <w:rsid w:val="007D08F2"/>
    <w:rPr>
      <w:rFonts w:ascii="Century Gothic" w:hAnsi="Century Gothic" w:cs="Times New Roman"/>
      <w:color w:val="878787"/>
      <w:sz w:val="36"/>
      <w:szCs w:val="36"/>
    </w:rPr>
  </w:style>
  <w:style w:type="paragraph" w:customStyle="1" w:styleId="CoverPageAuthor">
    <w:name w:val="Cover Page Author"/>
    <w:basedOn w:val="Normal"/>
    <w:link w:val="CoverPageAuthorChar"/>
    <w:qFormat/>
    <w:rsid w:val="007D08F2"/>
    <w:rPr>
      <w:color w:val="878787"/>
      <w:sz w:val="44"/>
      <w:szCs w:val="44"/>
    </w:rPr>
  </w:style>
  <w:style w:type="character" w:customStyle="1" w:styleId="CoverPageAbstractBodyChar">
    <w:name w:val="Cover Page Abstract Body Char"/>
    <w:basedOn w:val="DefaultParagraphFont"/>
    <w:link w:val="CoverPageAbstractBody"/>
    <w:rsid w:val="007D08F2"/>
    <w:rPr>
      <w:rFonts w:cs="Times New Roman"/>
      <w:color w:val="878787"/>
      <w:szCs w:val="24"/>
    </w:rPr>
  </w:style>
  <w:style w:type="paragraph" w:customStyle="1" w:styleId="CoverPageDate">
    <w:name w:val="Cover Page Date"/>
    <w:basedOn w:val="Normal"/>
    <w:link w:val="CoverPageDateChar"/>
    <w:qFormat/>
    <w:rsid w:val="007D08F2"/>
    <w:rPr>
      <w:color w:val="878787"/>
      <w:sz w:val="32"/>
      <w:szCs w:val="32"/>
    </w:rPr>
  </w:style>
  <w:style w:type="character" w:customStyle="1" w:styleId="CoverPageAuthorChar">
    <w:name w:val="Cover Page Author Char"/>
    <w:basedOn w:val="DefaultParagraphFont"/>
    <w:link w:val="CoverPageAuthor"/>
    <w:rsid w:val="007D08F2"/>
    <w:rPr>
      <w:rFonts w:ascii="Century Gothic" w:hAnsi="Century Gothic" w:cs="Times New Roman"/>
      <w:color w:val="878787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7D08F2"/>
    <w:pPr>
      <w:tabs>
        <w:tab w:val="center" w:pos="4680"/>
        <w:tab w:val="right" w:pos="9360"/>
      </w:tabs>
    </w:pPr>
  </w:style>
  <w:style w:type="character" w:customStyle="1" w:styleId="CoverPageDateChar">
    <w:name w:val="Cover Page Date Char"/>
    <w:basedOn w:val="DefaultParagraphFont"/>
    <w:link w:val="CoverPageDate"/>
    <w:rsid w:val="007D08F2"/>
    <w:rPr>
      <w:rFonts w:ascii="Century Gothic" w:hAnsi="Century Gothic" w:cs="Times New Roman"/>
      <w:color w:val="878787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7D08F2"/>
    <w:rPr>
      <w:rFonts w:ascii="Century Gothic" w:hAnsi="Century Gothic" w:cs="Times New Roman"/>
    </w:rPr>
  </w:style>
  <w:style w:type="paragraph" w:styleId="Footer">
    <w:name w:val="footer"/>
    <w:basedOn w:val="Normal"/>
    <w:link w:val="FooterChar"/>
    <w:uiPriority w:val="99"/>
    <w:unhideWhenUsed/>
    <w:rsid w:val="007D08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8F2"/>
    <w:rPr>
      <w:rFonts w:ascii="Century Gothic" w:hAnsi="Century Gothic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D5456"/>
    <w:rPr>
      <w:rFonts w:ascii="Century Gothic" w:hAnsi="Century Gothic" w:cs="Times New Roman"/>
      <w:color w:val="878787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EE4"/>
    <w:pPr>
      <w:keepLines/>
      <w:spacing w:after="0" w:line="259" w:lineRule="auto"/>
      <w:outlineLvl w:val="9"/>
    </w:pPr>
    <w:rPr>
      <w:rFonts w:eastAsiaTheme="majorEastAsia" w:cstheme="majorBidi"/>
      <w:bCs w:val="0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D31E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1E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1E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1EE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1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ITemplateTable">
    <w:name w:val="FPI Template Table"/>
    <w:basedOn w:val="TableNormal"/>
    <w:uiPriority w:val="99"/>
    <w:rsid w:val="00A55675"/>
    <w:pPr>
      <w:spacing w:after="0" w:line="240" w:lineRule="auto"/>
    </w:pPr>
    <w:rPr>
      <w:rFonts w:ascii="Century Gothic" w:hAnsi="Century Gothic"/>
      <w:sz w:val="20"/>
    </w:rPr>
    <w:tblPr>
      <w:tblStyleRow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V w:val="single" w:sz="4" w:space="0" w:color="CCCCCC"/>
      </w:tblBorders>
    </w:tblPr>
    <w:tblStylePr w:type="firstRow">
      <w:tblPr/>
      <w:tcPr>
        <w:shd w:val="clear" w:color="auto" w:fill="CCCCCC"/>
      </w:tcPr>
    </w:tblStylePr>
    <w:tblStylePr w:type="band2Horz">
      <w:rPr>
        <w:rFonts w:ascii="Century Gothic" w:hAnsi="Century Gothic"/>
        <w:sz w:val="20"/>
      </w:rPr>
      <w:tblPr/>
      <w:tcPr>
        <w:shd w:val="clear" w:color="auto" w:fill="F0F0F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32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6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4" Type="http://schemas.openxmlformats.org/officeDocument/2006/relationships/footer" Target="footer1.xml"/><Relationship Id="rId9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35D0BD408ACF46BC3778DF7D9C5A21" ma:contentTypeVersion="19" ma:contentTypeDescription="Create a new document." ma:contentTypeScope="" ma:versionID="6b698b0a7e09125426c645dc322643e5">
  <xsd:schema xmlns:xsd="http://www.w3.org/2001/XMLSchema" xmlns:xs="http://www.w3.org/2001/XMLSchema" xmlns:p="http://schemas.microsoft.com/office/2006/metadata/properties" xmlns:ns1="http://schemas.microsoft.com/sharepoint/v3" xmlns:ns2="0405393e-e8dd-46da-8b72-5ab5d324d013" xmlns:ns3="c5ee895f-5561-4e6f-9b52-24b237278cf6" targetNamespace="http://schemas.microsoft.com/office/2006/metadata/properties" ma:root="true" ma:fieldsID="2d4693053a1608011da8324eeb8d7592" ns1:_="" ns2:_="" ns3:_="">
    <xsd:import namespace="http://schemas.microsoft.com/sharepoint/v3"/>
    <xsd:import namespace="0405393e-e8dd-46da-8b72-5ab5d324d013"/>
    <xsd:import namespace="c5ee895f-5561-4e6f-9b52-24b237278c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5393e-e8dd-46da-8b72-5ab5d324d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06447a5-99ff-4978-b0a4-6dbeac584e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e895f-5561-4e6f-9b52-24b237278cf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f8a272d0-4f71-4b99-b0de-a8d91edd5df7}" ma:internalName="TaxCatchAll" ma:showField="CatchAllData" ma:web="c5ee895f-5561-4e6f-9b52-24b237278c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ee895f-5561-4e6f-9b52-24b237278cf6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0405393e-e8dd-46da-8b72-5ab5d324d01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C8A7A3DA1F14EBB167B5641ACA85B" ma:contentTypeVersion="0" ma:contentTypeDescription="Create a new document." ma:contentTypeScope="" ma:versionID="88eb00bb7f327d7a60b031fd08c4ca63">
  <xsd:schema xmlns:xsd="http://www.w3.org/2001/XMLSchema" xmlns:xs="http://www.w3.org/2001/XMLSchema" xmlns:p="http://schemas.microsoft.com/office/2006/metadata/properties" xmlns:ns2="5f032d97-5815-4021-87f6-3511a70699a4" xmlns:ns3="$ListId:SharedDocuments;" xmlns:ns4="f6635943-dd24-4038-9c1d-a59cb22f25ea" targetNamespace="http://schemas.microsoft.com/office/2006/metadata/properties" ma:root="true" ma:fieldsID="9157f85eb523926f56981c376f119628" ns2:_="" ns3:_="" ns4:_="">
    <xsd:import namespace="5f032d97-5815-4021-87f6-3511a70699a4"/>
    <xsd:import namespace="$ListId:SharedDocuments;"/>
    <xsd:import namespace="f6635943-dd24-4038-9c1d-a59cb22f25e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j4c6bab879da40ec9ff98e9515e465f3" minOccurs="0"/>
                <xsd:element ref="ns2:TaxCatchAll" minOccurs="0"/>
                <xsd:element ref="ns3:k158a365d30042c1baeccd98745bf3ee" minOccurs="0"/>
                <xsd:element ref="ns3:e83e84e497c24859aa3e1613e6f53f8a" minOccurs="0"/>
                <xsd:element ref="ns4:g7aefdda48c245b2b0fc7c5f7193b215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032d97-5815-4021-87f6-3511a70699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3" nillable="true" ma:displayName="Taxonomy Catch All Column" ma:description="" ma:hidden="true" ma:list="{ccf2c0bf-ff3f-4123-8f71-0056d45ec6bd}" ma:internalName="TaxCatchAll" ma:showField="CatchAllData" ma:web="5f032d97-5815-4021-87f6-3511a70699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SharedDocuments;" elementFormDefault="qualified">
    <xsd:import namespace="http://schemas.microsoft.com/office/2006/documentManagement/types"/>
    <xsd:import namespace="http://schemas.microsoft.com/office/infopath/2007/PartnerControls"/>
    <xsd:element name="j4c6bab879da40ec9ff98e9515e465f3" ma:index="12" nillable="true" ma:taxonomy="true" ma:internalName="j4c6bab879da40ec9ff98e9515e465f3" ma:taxonomyFieldName="Doc_x0020_Type" ma:displayName="Doc Type" ma:default="" ma:fieldId="{34c6bab8-79da-40ec-9ff9-8e9515e465f3}" ma:sspId="d277a3b9-df29-4fe2-988c-ead875e1bfaa" ma:termSetId="2eb3fac6-a6fc-4102-ad44-b3370a3bb4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158a365d30042c1baeccd98745bf3ee" ma:index="15" nillable="true" ma:taxonomy="true" ma:internalName="k158a365d30042c1baeccd98745bf3ee" ma:taxonomyFieldName="Meeting_x0020_Type" ma:displayName="Meeting Type" ma:default="" ma:fieldId="{4158a365-d300-42c1-baec-cd98745bf3ee}" ma:sspId="d277a3b9-df29-4fe2-988c-ead875e1bfaa" ma:termSetId="280b3808-25c8-4e4d-aedf-546bb12ec1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83e84e497c24859aa3e1613e6f53f8a" ma:index="17" nillable="true" ma:taxonomy="true" ma:internalName="e83e84e497c24859aa3e1613e6f53f8a" ma:taxonomyFieldName="Keywords" ma:displayName="Keywords" ma:readOnly="false" ma:default="" ma:fieldId="{e83e84e4-97c2-4859-aa3e-1613e6f53f8a}" ma:taxonomyMulti="true" ma:sspId="d277a3b9-df29-4fe2-988c-ead875e1bfaa" ma:termSetId="53347220-d115-4122-9fd4-deef1ba34d7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35943-dd24-4038-9c1d-a59cb22f25ea" elementFormDefault="qualified">
    <xsd:import namespace="http://schemas.microsoft.com/office/2006/documentManagement/types"/>
    <xsd:import namespace="http://schemas.microsoft.com/office/infopath/2007/PartnerControls"/>
    <xsd:element name="g7aefdda48c245b2b0fc7c5f7193b215" ma:index="19" nillable="true" ma:taxonomy="true" ma:internalName="g7aefdda48c245b2b0fc7c5f7193b215" ma:taxonomyFieldName="Project_x0020_Keywords" ma:displayName="Project Keywords" ma:default="" ma:fieldId="{07aefdda-48c2-45b2-b0fc-7c5f7193b215}" ma:sspId="d277a3b9-df29-4fe2-988c-ead875e1bfaa" ma:termSetId="5c749a20-6045-42b1-bb6d-ffaeab4f53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6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B2D37-3E9E-46A1-B7F7-5AD817FD219E}"/>
</file>

<file path=customXml/itemProps2.xml><?xml version="1.0" encoding="utf-8"?>
<ds:datastoreItem xmlns:ds="http://schemas.openxmlformats.org/officeDocument/2006/customXml" ds:itemID="{9E8948E5-162B-4F49-9D56-738183DC5813}"/>
</file>

<file path=customXml/itemProps3.xml><?xml version="1.0" encoding="utf-8"?>
<ds:datastoreItem xmlns:ds="http://schemas.openxmlformats.org/officeDocument/2006/customXml" ds:itemID="{D8BEE972-D9BD-4A58-B662-3A1AEBC932A5}"/>
</file>

<file path=customXml/itemProps4.xml><?xml version="1.0" encoding="utf-8"?>
<ds:datastoreItem xmlns:ds="http://schemas.openxmlformats.org/officeDocument/2006/customXml" ds:itemID="{4B593374-81DC-4E06-82D6-5273D34A93EE}"/>
</file>

<file path=customXml/itemProps5.xml><?xml version="1.0" encoding="utf-8"?>
<ds:datastoreItem xmlns:ds="http://schemas.openxmlformats.org/officeDocument/2006/customXml" ds:itemID="{9A5DC6F7-2721-472C-AEBF-8E8C2FB031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FPI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FPI Credit Products</dc:creator>
  <cp:keywords>191;#Requirements|e45b554f-2091-4d13-9b38-6b4d144488b6</cp:keywords>
  <cp:lastModifiedBy>McFarland, Rebecca</cp:lastModifiedBy>
  <cp:revision>4</cp:revision>
  <dcterms:created xsi:type="dcterms:W3CDTF">2016-08-10T12:28:00Z</dcterms:created>
  <dcterms:modified xsi:type="dcterms:W3CDTF">2016-08-10T16:05:00Z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0x0101006435D0BD408ACF46BC3778DF7D9C5A21</vt:lpwstr>
  </property>
  <property fmtid="{D5CDD505-2E9C-101B-9397-08002B2CF9AE}" pid="3" name="_dlc_DocIdItemGuid">
    <vt:lpwstr>50779f37-6a16-461f-a209-c80310e24630</vt:lpwstr>
  </property>
  <property fmtid="{D5CDD505-2E9C-101B-9397-08002B2CF9AE}" pid="5" name="Doc Type">
    <vt:lpwstr>248</vt:lpwstr>
  </property>
  <property fmtid="{D5CDD505-2E9C-101B-9397-08002B2CF9AE}" pid="6" name="MediaServiceImageTags">
    <vt:lpwstr/>
  </property>
</Properties>
</file>