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9EAE4B" w14:textId="5AE1D7CF" w:rsidR="00D75CC8" w:rsidRDefault="00D75CC8" w:rsidP="00BF0B7E">
      <w:pPr>
        <w:pStyle w:val="Title"/>
      </w:pPr>
      <w:r>
        <w:t xml:space="preserve">MIG </w:t>
      </w:r>
      <w:proofErr w:type="spellStart"/>
      <w:r>
        <w:t>Vue</w:t>
      </w:r>
      <w:proofErr w:type="spellEnd"/>
      <w:r>
        <w:t xml:space="preserve"> Platform: Weighting</w:t>
      </w:r>
    </w:p>
    <w:p w14:paraId="252103B5" w14:textId="5C61C653" w:rsidR="00F463C8" w:rsidRDefault="00F463C8" w:rsidP="00F463C8">
      <w:pPr>
        <w:pStyle w:val="Heading1"/>
      </w:pPr>
      <w:r>
        <w:t xml:space="preserve">Overview of Metric Calculation in </w:t>
      </w:r>
      <w:proofErr w:type="spellStart"/>
      <w:r>
        <w:t>Vue</w:t>
      </w:r>
      <w:proofErr w:type="spellEnd"/>
      <w:r>
        <w:t xml:space="preserve"> Platform</w:t>
      </w:r>
    </w:p>
    <w:p w14:paraId="14AD6A4C" w14:textId="2014BA20" w:rsidR="00F463C8" w:rsidRDefault="00F463C8" w:rsidP="00F463C8">
      <w:r>
        <w:t xml:space="preserve">Before we delve into weighting, it’s worth understanding in overview how the </w:t>
      </w:r>
      <w:proofErr w:type="spellStart"/>
      <w:r>
        <w:t>Vue</w:t>
      </w:r>
      <w:proofErr w:type="spellEnd"/>
      <w:r>
        <w:t xml:space="preserve"> platform calculates metrics.</w:t>
      </w:r>
    </w:p>
    <w:p w14:paraId="563522EF" w14:textId="274279B4" w:rsidR="00F463C8" w:rsidRDefault="00F463C8" w:rsidP="00F463C8">
      <w:r>
        <w:t xml:space="preserve">The first thing to understand is that the </w:t>
      </w:r>
      <w:proofErr w:type="spellStart"/>
      <w:r>
        <w:t>Vue</w:t>
      </w:r>
      <w:proofErr w:type="spellEnd"/>
      <w:r>
        <w:t xml:space="preserve"> platform supports </w:t>
      </w:r>
      <w:r w:rsidR="00C01CEE">
        <w:t>several</w:t>
      </w:r>
      <w:r>
        <w:t xml:space="preserve"> different metric types</w:t>
      </w:r>
      <w:r w:rsidR="00850444">
        <w:t xml:space="preserve"> (this list may expand in the future)</w:t>
      </w:r>
      <w:r>
        <w:t>:</w:t>
      </w:r>
    </w:p>
    <w:p w14:paraId="04FC8188" w14:textId="7D586D96" w:rsidR="00C01CEE" w:rsidRDefault="00F463C8" w:rsidP="00C01CEE">
      <w:pPr>
        <w:pStyle w:val="ListParagraph"/>
        <w:numPr>
          <w:ilvl w:val="0"/>
          <w:numId w:val="2"/>
        </w:numPr>
      </w:pPr>
      <w:r w:rsidRPr="00F463C8">
        <w:rPr>
          <w:b/>
        </w:rPr>
        <w:t>Averages:</w:t>
      </w:r>
      <w:r>
        <w:t xml:space="preserve"> The respondent is asked to assign a numeric value, say between 1 and 10, in answer to a question. The metric is derived as the weighted average of all relevant responses</w:t>
      </w:r>
      <w:r w:rsidR="004A566C">
        <w:t>, yielding a value between 0 and 1, which is generally presented as a percentage</w:t>
      </w:r>
      <w:r>
        <w:t>.</w:t>
      </w:r>
    </w:p>
    <w:p w14:paraId="41722AC1" w14:textId="2B1DF3FD" w:rsidR="00F463C8" w:rsidRDefault="00F463C8" w:rsidP="00F463C8">
      <w:pPr>
        <w:pStyle w:val="ListParagraph"/>
        <w:numPr>
          <w:ilvl w:val="0"/>
          <w:numId w:val="2"/>
        </w:numPr>
      </w:pPr>
      <w:r>
        <w:rPr>
          <w:b/>
        </w:rPr>
        <w:t>True/False or Yes/No:</w:t>
      </w:r>
      <w:r>
        <w:t xml:space="preserve"> The respondent is asked a question, and the response is interpreted as either a true/false or yes/no. The metric is derived as the weighted proportion of respondents who said yes</w:t>
      </w:r>
      <w:r w:rsidR="004A566C">
        <w:t>, generally presented as a percentage</w:t>
      </w:r>
      <w:r>
        <w:t>.</w:t>
      </w:r>
    </w:p>
    <w:p w14:paraId="27588720" w14:textId="7B00DE83" w:rsidR="00F463C8" w:rsidRDefault="00F463C8" w:rsidP="00F463C8">
      <w:pPr>
        <w:pStyle w:val="ListParagraph"/>
        <w:numPr>
          <w:ilvl w:val="0"/>
          <w:numId w:val="2"/>
        </w:numPr>
      </w:pPr>
      <w:r>
        <w:rPr>
          <w:b/>
        </w:rPr>
        <w:t>Net Promotor Score (NPS):</w:t>
      </w:r>
      <w:r>
        <w:t xml:space="preserve"> The respondent is asked to rate whether or not they’d recommend a brand on an </w:t>
      </w:r>
      <w:proofErr w:type="gramStart"/>
      <w:r>
        <w:t>11 point</w:t>
      </w:r>
      <w:proofErr w:type="gramEnd"/>
      <w:r>
        <w:t xml:space="preserve"> scale from 0 – 10 (see appendix for a more detailed description). </w:t>
      </w:r>
      <w:r w:rsidR="009F160D">
        <w:t>The metric is derived as the weighted value of (no. of promotors – no. of. detractors) / (no. of promotors + no. of detractors + no. of neutrals) x 100</w:t>
      </w:r>
      <w:r w:rsidR="00AB02EF">
        <w:t>, yielding a value between -100 and +100</w:t>
      </w:r>
      <w:r w:rsidR="009F160D">
        <w:t>.</w:t>
      </w:r>
    </w:p>
    <w:p w14:paraId="0BE9E1E2" w14:textId="12FE9CC8" w:rsidR="00FC2C43" w:rsidRPr="00C01CEE" w:rsidRDefault="00C01CEE" w:rsidP="00F463C8">
      <w:pPr>
        <w:pStyle w:val="ListParagraph"/>
        <w:numPr>
          <w:ilvl w:val="0"/>
          <w:numId w:val="2"/>
        </w:numPr>
        <w:rPr>
          <w:b/>
        </w:rPr>
      </w:pPr>
      <w:r>
        <w:rPr>
          <w:b/>
        </w:rPr>
        <w:t>7-point scale (</w:t>
      </w:r>
      <w:r w:rsidR="00FC2C43" w:rsidRPr="00C01CEE">
        <w:rPr>
          <w:b/>
        </w:rPr>
        <w:t>-3</w:t>
      </w:r>
      <w:r w:rsidRPr="00C01CEE">
        <w:rPr>
          <w:b/>
        </w:rPr>
        <w:t xml:space="preserve"> to +3</w:t>
      </w:r>
      <w:r>
        <w:rPr>
          <w:b/>
        </w:rPr>
        <w:t>)</w:t>
      </w:r>
      <w:r w:rsidRPr="00C01CEE">
        <w:rPr>
          <w:b/>
        </w:rPr>
        <w:t>:</w:t>
      </w:r>
      <w:r>
        <w:t xml:space="preserve"> The respondent is asked a question and is asked to respond with a value between -3 and +3, generally ordered from worst/least favourable to best/most favourable response. The response is normalised to a value between 0 and 100, averaged over all weighted responses, and reported as a percentage.</w:t>
      </w:r>
    </w:p>
    <w:p w14:paraId="24EAE7B3" w14:textId="121984C6" w:rsidR="00C01CEE" w:rsidRDefault="00C01CEE" w:rsidP="00C01CEE">
      <w:r>
        <w:t xml:space="preserve">All metrics go through </w:t>
      </w:r>
      <w:r w:rsidR="00AB02EF">
        <w:t>three</w:t>
      </w:r>
      <w:r>
        <w:t xml:space="preserve"> stages to calculate final weighted values.</w:t>
      </w:r>
    </w:p>
    <w:p w14:paraId="15D75746" w14:textId="0D91BD1C" w:rsidR="00C01CEE" w:rsidRDefault="00C01CEE" w:rsidP="00C01CEE">
      <w:pPr>
        <w:pStyle w:val="ListParagraph"/>
        <w:numPr>
          <w:ilvl w:val="0"/>
          <w:numId w:val="3"/>
        </w:numPr>
      </w:pPr>
      <w:r>
        <w:t>Unweighted totals are calculated for every quota cell the user has selected for the metric</w:t>
      </w:r>
      <w:r w:rsidR="00AB02EF">
        <w:t xml:space="preserve"> from raw response data</w:t>
      </w:r>
      <w:r>
        <w:t>.</w:t>
      </w:r>
    </w:p>
    <w:p w14:paraId="01DFAB2B" w14:textId="5E68B99F" w:rsidR="00C01CEE" w:rsidRDefault="00C01CEE" w:rsidP="00C01CEE">
      <w:pPr>
        <w:pStyle w:val="ListParagraph"/>
        <w:numPr>
          <w:ilvl w:val="0"/>
          <w:numId w:val="3"/>
        </w:numPr>
      </w:pPr>
      <w:r>
        <w:t>Weighting is applied to unweighted totals.</w:t>
      </w:r>
    </w:p>
    <w:p w14:paraId="1DEBCCD5" w14:textId="70C19840" w:rsidR="00C01CEE" w:rsidRDefault="00C01CEE" w:rsidP="00C01CEE">
      <w:pPr>
        <w:pStyle w:val="ListParagraph"/>
        <w:numPr>
          <w:ilvl w:val="0"/>
          <w:numId w:val="3"/>
        </w:numPr>
      </w:pPr>
      <w:r>
        <w:t>Weighted totals are averaged to calculated final metric values</w:t>
      </w:r>
      <w:r w:rsidR="00AB02EF">
        <w:t xml:space="preserve"> (</w:t>
      </w:r>
      <w:r w:rsidR="00133E3C">
        <w:t>we also calculate final percentages here and, likewise, for</w:t>
      </w:r>
      <w:r w:rsidR="00AB02EF">
        <w:t xml:space="preserve"> NPS we multiply </w:t>
      </w:r>
      <w:proofErr w:type="gramStart"/>
      <w:r w:rsidR="00AB02EF">
        <w:t>the final result</w:t>
      </w:r>
      <w:proofErr w:type="gramEnd"/>
      <w:r w:rsidR="00AB02EF">
        <w:t xml:space="preserve"> by 100 </w:t>
      </w:r>
      <w:r w:rsidR="00133E3C">
        <w:t xml:space="preserve">to yield the final value such that </w:t>
      </w:r>
      <w:r w:rsidR="00133E3C" w:rsidRPr="00133E3C">
        <w:rPr>
          <w:i/>
        </w:rPr>
        <w:t>-100 &lt;= value &lt;= 100</w:t>
      </w:r>
      <w:r w:rsidR="00AB02EF">
        <w:t>)</w:t>
      </w:r>
      <w:r>
        <w:t>.</w:t>
      </w:r>
    </w:p>
    <w:p w14:paraId="037BF573" w14:textId="0B54AC27" w:rsidR="008C4591" w:rsidRDefault="006E3E99" w:rsidP="005F6334">
      <w:r>
        <w:t xml:space="preserve">Note that </w:t>
      </w:r>
      <w:proofErr w:type="gramStart"/>
      <w:r>
        <w:t>all of</w:t>
      </w:r>
      <w:proofErr w:type="gramEnd"/>
      <w:r>
        <w:t xml:space="preserve"> these stages occur </w:t>
      </w:r>
      <w:r w:rsidRPr="006E3E99">
        <w:rPr>
          <w:i/>
        </w:rPr>
        <w:t>after</w:t>
      </w:r>
      <w:r>
        <w:t xml:space="preserve"> response level exclusions have been applied to the response level data.</w:t>
      </w:r>
    </w:p>
    <w:p w14:paraId="4A5D07F1" w14:textId="42BFF797" w:rsidR="00133E3C" w:rsidRDefault="00133E3C" w:rsidP="005F6334">
      <w:r>
        <w:t>Note also that, for performance reasons, the unweighted total calculation is carried out as a separate stage, since the results of unweighted calculations can be cached and reused. The results of weighted calculations, however, depend upon the average period (see below) and quota cells filters (see below) that are applied.</w:t>
      </w:r>
    </w:p>
    <w:p w14:paraId="51F16654" w14:textId="594FD6A7" w:rsidR="005F6334" w:rsidRDefault="000256D3" w:rsidP="005F6334">
      <w:r w:rsidRPr="006E3E99">
        <w:t>The</w:t>
      </w:r>
      <w:r>
        <w:t xml:space="preserve"> next section</w:t>
      </w:r>
      <w:r w:rsidR="00762A36">
        <w:t>s</w:t>
      </w:r>
      <w:r>
        <w:t>, below, describes stage 2 in more detail.</w:t>
      </w:r>
    </w:p>
    <w:p w14:paraId="21DDE967" w14:textId="53094055" w:rsidR="00762A36" w:rsidRDefault="00762A36" w:rsidP="00762A36">
      <w:pPr>
        <w:pStyle w:val="Heading1"/>
      </w:pPr>
      <w:r>
        <w:t>How weighting is applied to average periods</w:t>
      </w:r>
    </w:p>
    <w:p w14:paraId="0899A73B" w14:textId="613B4F8E" w:rsidR="00762A36" w:rsidRDefault="005A470A" w:rsidP="005A470A">
      <w:r>
        <w:t xml:space="preserve">Again, before we get into a detailed description of the weighting method, it’s worth understanding how weighting is applied to the various averages the </w:t>
      </w:r>
      <w:proofErr w:type="spellStart"/>
      <w:r>
        <w:t>Vue</w:t>
      </w:r>
      <w:proofErr w:type="spellEnd"/>
      <w:r>
        <w:t xml:space="preserve"> platform supports:</w:t>
      </w:r>
    </w:p>
    <w:p w14:paraId="09B14247" w14:textId="77777777" w:rsidR="00762A36" w:rsidRDefault="00762A36" w:rsidP="00762A36">
      <w:pPr>
        <w:pStyle w:val="ListParagraph"/>
        <w:numPr>
          <w:ilvl w:val="0"/>
          <w:numId w:val="4"/>
        </w:numPr>
      </w:pPr>
      <w:r>
        <w:t xml:space="preserve">14 </w:t>
      </w:r>
      <w:proofErr w:type="gramStart"/>
      <w:r>
        <w:t>day</w:t>
      </w:r>
      <w:proofErr w:type="gramEnd"/>
    </w:p>
    <w:p w14:paraId="704847FA" w14:textId="77777777" w:rsidR="00762A36" w:rsidRDefault="00762A36" w:rsidP="00762A36">
      <w:pPr>
        <w:pStyle w:val="ListParagraph"/>
        <w:numPr>
          <w:ilvl w:val="0"/>
          <w:numId w:val="4"/>
        </w:numPr>
      </w:pPr>
      <w:r>
        <w:lastRenderedPageBreak/>
        <w:t xml:space="preserve">28 </w:t>
      </w:r>
      <w:proofErr w:type="gramStart"/>
      <w:r>
        <w:t>day</w:t>
      </w:r>
      <w:proofErr w:type="gramEnd"/>
    </w:p>
    <w:p w14:paraId="1FFE25C7" w14:textId="77777777" w:rsidR="00762A36" w:rsidRDefault="00762A36" w:rsidP="00762A36">
      <w:pPr>
        <w:pStyle w:val="ListParagraph"/>
        <w:numPr>
          <w:ilvl w:val="0"/>
          <w:numId w:val="4"/>
        </w:numPr>
      </w:pPr>
      <w:r>
        <w:t xml:space="preserve">12 </w:t>
      </w:r>
      <w:proofErr w:type="gramStart"/>
      <w:r>
        <w:t>week</w:t>
      </w:r>
      <w:proofErr w:type="gramEnd"/>
    </w:p>
    <w:p w14:paraId="73FC02C1" w14:textId="77777777" w:rsidR="00762A36" w:rsidRDefault="00762A36" w:rsidP="00762A36">
      <w:pPr>
        <w:pStyle w:val="ListParagraph"/>
        <w:numPr>
          <w:ilvl w:val="0"/>
          <w:numId w:val="4"/>
        </w:numPr>
      </w:pPr>
      <w:r>
        <w:t xml:space="preserve">26 </w:t>
      </w:r>
      <w:proofErr w:type="gramStart"/>
      <w:r>
        <w:t>week</w:t>
      </w:r>
      <w:proofErr w:type="gramEnd"/>
    </w:p>
    <w:p w14:paraId="2602A08C" w14:textId="77777777" w:rsidR="00762A36" w:rsidRDefault="00762A36" w:rsidP="00762A36">
      <w:pPr>
        <w:pStyle w:val="ListParagraph"/>
        <w:numPr>
          <w:ilvl w:val="0"/>
          <w:numId w:val="4"/>
        </w:numPr>
      </w:pPr>
      <w:r>
        <w:t>Monthly</w:t>
      </w:r>
    </w:p>
    <w:p w14:paraId="4DD5ED34" w14:textId="77777777" w:rsidR="00762A36" w:rsidRDefault="00762A36" w:rsidP="00762A36">
      <w:pPr>
        <w:pStyle w:val="ListParagraph"/>
        <w:numPr>
          <w:ilvl w:val="0"/>
          <w:numId w:val="4"/>
        </w:numPr>
      </w:pPr>
      <w:r>
        <w:t>Quarterly</w:t>
      </w:r>
    </w:p>
    <w:p w14:paraId="22F9D5A2" w14:textId="7A68568C" w:rsidR="00762A36" w:rsidRDefault="00762A36" w:rsidP="00762A36">
      <w:r>
        <w:t xml:space="preserve">These are not, in the strict sense, moving averages, but rather averages over all relevant responses collected in the average period. E.g., a </w:t>
      </w:r>
      <w:proofErr w:type="gramStart"/>
      <w:r>
        <w:t>14 day</w:t>
      </w:r>
      <w:proofErr w:type="gramEnd"/>
      <w:r>
        <w:t xml:space="preserve"> average includes 14 days’ worth of responses, and averages over all of them: it is not the moving average of 14 daily values.</w:t>
      </w:r>
    </w:p>
    <w:p w14:paraId="24F5E688" w14:textId="65857759" w:rsidR="00762A36" w:rsidRPr="00762A36" w:rsidRDefault="00762A36" w:rsidP="00762A36">
      <w:r>
        <w:t>In general weighting is applied over all responses included within the average period. The exception is the quarterly average, where weighted figures are calculated for each of the three months individually. The final quarterly figure is then the average of the three weighted monthly figures with no additional weighting applied.</w:t>
      </w:r>
    </w:p>
    <w:p w14:paraId="57376975" w14:textId="1875B5FB" w:rsidR="00F463C8" w:rsidRPr="00F463C8" w:rsidRDefault="00F463C8" w:rsidP="00F463C8">
      <w:pPr>
        <w:pStyle w:val="Heading1"/>
      </w:pPr>
      <w:r>
        <w:t xml:space="preserve">Description of </w:t>
      </w:r>
      <w:r w:rsidR="00762A36">
        <w:t>weighting</w:t>
      </w:r>
    </w:p>
    <w:p w14:paraId="3CE019F2" w14:textId="0C45127B" w:rsidR="00265948" w:rsidRDefault="00265948" w:rsidP="00D75CC8">
      <w:r>
        <w:t xml:space="preserve">Market researchers use various weighting methods. The aim of this section is to describe in outline how the </w:t>
      </w:r>
      <w:proofErr w:type="spellStart"/>
      <w:r>
        <w:t>Vue</w:t>
      </w:r>
      <w:proofErr w:type="spellEnd"/>
      <w:r>
        <w:t xml:space="preserve"> platform applies weighting, not to spark a religious debate about which is the best weighting mechanism. We have chosen a method that offers a good trade-off in terms of accuracy and performance for the </w:t>
      </w:r>
      <w:proofErr w:type="spellStart"/>
      <w:r>
        <w:t>Vue</w:t>
      </w:r>
      <w:proofErr w:type="spellEnd"/>
      <w:r>
        <w:t xml:space="preserve"> platform, but do not suggest this is the </w:t>
      </w:r>
      <w:r>
        <w:rPr>
          <w:i/>
        </w:rPr>
        <w:t>one true way</w:t>
      </w:r>
      <w:r>
        <w:t xml:space="preserve"> to apply weighting.</w:t>
      </w:r>
    </w:p>
    <w:p w14:paraId="50E2C170" w14:textId="493361F8" w:rsidR="00265948" w:rsidRPr="00265948" w:rsidRDefault="00265948" w:rsidP="00D75CC8">
      <w:r>
        <w:t xml:space="preserve">Still, if you were working with the raw data, and you want your results to match what the </w:t>
      </w:r>
      <w:proofErr w:type="spellStart"/>
      <w:r>
        <w:t>Vue</w:t>
      </w:r>
      <w:proofErr w:type="spellEnd"/>
      <w:r>
        <w:t xml:space="preserve"> platform is telling you for a survey or tracker where weighting is applied, you’ll need to follow this method.</w:t>
      </w:r>
    </w:p>
    <w:p w14:paraId="4EEFE387" w14:textId="46F840F0" w:rsidR="00D75CC8" w:rsidRDefault="00D75CC8" w:rsidP="00D75CC8">
      <w:r>
        <w:t xml:space="preserve">MIG’s </w:t>
      </w:r>
      <w:proofErr w:type="spellStart"/>
      <w:r>
        <w:t>Vue</w:t>
      </w:r>
      <w:proofErr w:type="spellEnd"/>
      <w:r>
        <w:t xml:space="preserve"> platform weights by quota cell, </w:t>
      </w:r>
      <w:r w:rsidR="00BF0B7E">
        <w:t>normalising</w:t>
      </w:r>
      <w:r>
        <w:t xml:space="preserve"> unweighted values such that they match what would be expected from an </w:t>
      </w:r>
      <w:r w:rsidR="00BF0B7E">
        <w:t>ideal quota on a per cell basis.</w:t>
      </w:r>
    </w:p>
    <w:p w14:paraId="0ED79E1E" w14:textId="3E21973F" w:rsidR="00BF0B7E" w:rsidRDefault="00BF0B7E" w:rsidP="00D75CC8">
      <w:proofErr w:type="gramStart"/>
      <w:r>
        <w:t>Typically</w:t>
      </w:r>
      <w:proofErr w:type="gramEnd"/>
      <w:r>
        <w:t xml:space="preserve"> quota cells are defined by:</w:t>
      </w:r>
    </w:p>
    <w:p w14:paraId="29B415D8" w14:textId="735DF5F9" w:rsidR="00BF0B7E" w:rsidRDefault="00BF0B7E" w:rsidP="00BF0B7E">
      <w:pPr>
        <w:pStyle w:val="ListParagraph"/>
        <w:numPr>
          <w:ilvl w:val="0"/>
          <w:numId w:val="1"/>
        </w:numPr>
      </w:pPr>
      <w:r>
        <w:t>Region</w:t>
      </w:r>
    </w:p>
    <w:p w14:paraId="76B2400C" w14:textId="644698BF" w:rsidR="00BF0B7E" w:rsidRDefault="00BF0B7E" w:rsidP="00BF0B7E">
      <w:pPr>
        <w:pStyle w:val="ListParagraph"/>
        <w:numPr>
          <w:ilvl w:val="0"/>
          <w:numId w:val="1"/>
        </w:numPr>
      </w:pPr>
      <w:r>
        <w:t>Gender</w:t>
      </w:r>
    </w:p>
    <w:p w14:paraId="035EC17D" w14:textId="4C87E41F" w:rsidR="00BF0B7E" w:rsidRDefault="00BF0B7E" w:rsidP="00BF0B7E">
      <w:pPr>
        <w:pStyle w:val="ListParagraph"/>
        <w:numPr>
          <w:ilvl w:val="0"/>
          <w:numId w:val="1"/>
        </w:numPr>
      </w:pPr>
      <w:r>
        <w:t>Age</w:t>
      </w:r>
    </w:p>
    <w:p w14:paraId="14475667" w14:textId="37CD8B36" w:rsidR="00BF0B7E" w:rsidRDefault="00BF0B7E" w:rsidP="00BF0B7E">
      <w:pPr>
        <w:pStyle w:val="ListParagraph"/>
        <w:numPr>
          <w:ilvl w:val="0"/>
          <w:numId w:val="1"/>
        </w:numPr>
      </w:pPr>
      <w:r>
        <w:t>Socio-economic group</w:t>
      </w:r>
    </w:p>
    <w:p w14:paraId="63627AA5" w14:textId="0BE51DE2" w:rsidR="00BF0B7E" w:rsidRDefault="00BF0B7E" w:rsidP="00BF0B7E">
      <w:r>
        <w:t xml:space="preserve">In the application, cells are often represented in a shorthand form like this: </w:t>
      </w:r>
      <w:proofErr w:type="spellStart"/>
      <w:proofErr w:type="gramStart"/>
      <w:r w:rsidRPr="00BF0B7E">
        <w:rPr>
          <w:rStyle w:val="InlineCodeChar"/>
          <w:highlight w:val="lightGray"/>
        </w:rPr>
        <w:t>Region:Gender</w:t>
      </w:r>
      <w:proofErr w:type="gramEnd"/>
      <w:r w:rsidRPr="00BF0B7E">
        <w:rPr>
          <w:rStyle w:val="InlineCodeChar"/>
          <w:highlight w:val="lightGray"/>
        </w:rPr>
        <w:t>:AgeGroup:SEG</w:t>
      </w:r>
      <w:proofErr w:type="spellEnd"/>
      <w:r>
        <w:t xml:space="preserve">. For example, </w:t>
      </w:r>
      <w:proofErr w:type="gramStart"/>
      <w:r w:rsidRPr="00BF0B7E">
        <w:rPr>
          <w:rStyle w:val="InlineCodeChar"/>
          <w:highlight w:val="lightGray"/>
        </w:rPr>
        <w:t>N:F</w:t>
      </w:r>
      <w:proofErr w:type="gramEnd"/>
      <w:r w:rsidRPr="00BF0B7E">
        <w:rPr>
          <w:rStyle w:val="InlineCodeChar"/>
          <w:highlight w:val="lightGray"/>
        </w:rPr>
        <w:t>:16-24:1</w:t>
      </w:r>
      <w:r>
        <w:t>, meaning people in the north, who are female, aged 16 to 24 inclusive, and fall within the ABC1 socio-economic group.</w:t>
      </w:r>
    </w:p>
    <w:p w14:paraId="6FB824FD" w14:textId="6A9D24FE" w:rsidR="00133E3C" w:rsidRDefault="00133E3C" w:rsidP="00BF0B7E">
      <w:r>
        <w:t xml:space="preserve">Users can filter metrics </w:t>
      </w:r>
      <w:r w:rsidR="00AA1D61">
        <w:t>by quota cell by selecting only the regions, genders, age groups, and SEGs that are of interest to them.</w:t>
      </w:r>
    </w:p>
    <w:p w14:paraId="11F7CA2D" w14:textId="47F4F523" w:rsidR="00BF0B7E" w:rsidRDefault="00BF0B7E" w:rsidP="00BF0B7E">
      <w:r>
        <w:t xml:space="preserve">For each quota cell we define a target value that represents the ideal proportion of the overall quota that falls within the cell. As an example, here’s an incomplete set of targets from a survey in which </w:t>
      </w:r>
      <w:r>
        <w:rPr>
          <w:i/>
        </w:rPr>
        <w:t>only</w:t>
      </w:r>
      <w:r>
        <w:t xml:space="preserve"> females participated:</w:t>
      </w:r>
    </w:p>
    <w:tbl>
      <w:tblPr>
        <w:tblStyle w:val="GridTable4"/>
        <w:tblW w:w="0" w:type="auto"/>
        <w:tblLook w:val="04A0" w:firstRow="1" w:lastRow="0" w:firstColumn="1" w:lastColumn="0" w:noHBand="0" w:noVBand="1"/>
      </w:tblPr>
      <w:tblGrid>
        <w:gridCol w:w="4508"/>
        <w:gridCol w:w="4508"/>
      </w:tblGrid>
      <w:tr w:rsidR="00BF0B7E" w14:paraId="21F53F89" w14:textId="77777777" w:rsidTr="00BF0B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6EB743" w14:textId="00C8A990" w:rsidR="00BF0B7E" w:rsidRDefault="00BF0B7E" w:rsidP="00BF0B7E">
            <w:r>
              <w:t>Quota Cell</w:t>
            </w:r>
          </w:p>
        </w:tc>
        <w:tc>
          <w:tcPr>
            <w:tcW w:w="4508" w:type="dxa"/>
          </w:tcPr>
          <w:p w14:paraId="22794914" w14:textId="06CDA29D" w:rsidR="00BF0B7E" w:rsidRDefault="00567D9D" w:rsidP="00BF0B7E">
            <w:pPr>
              <w:cnfStyle w:val="100000000000" w:firstRow="1" w:lastRow="0" w:firstColumn="0" w:lastColumn="0" w:oddVBand="0" w:evenVBand="0" w:oddHBand="0" w:evenHBand="0" w:firstRowFirstColumn="0" w:firstRowLastColumn="0" w:lastRowFirstColumn="0" w:lastRowLastColumn="0"/>
            </w:pPr>
            <w:r>
              <w:t>Target</w:t>
            </w:r>
          </w:p>
        </w:tc>
      </w:tr>
      <w:tr w:rsidR="00BF0B7E" w14:paraId="441E5766" w14:textId="77777777" w:rsidTr="00BF0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893383F" w14:textId="43BDCF58" w:rsidR="00BF0B7E" w:rsidRDefault="00BF0B7E" w:rsidP="00BF0B7E">
            <w:proofErr w:type="gramStart"/>
            <w:r w:rsidRPr="00BF0B7E">
              <w:t>N:F</w:t>
            </w:r>
            <w:proofErr w:type="gramEnd"/>
            <w:r w:rsidRPr="00BF0B7E">
              <w:t>:16-24:1</w:t>
            </w:r>
          </w:p>
        </w:tc>
        <w:tc>
          <w:tcPr>
            <w:tcW w:w="4508" w:type="dxa"/>
          </w:tcPr>
          <w:p w14:paraId="22E19BAF" w14:textId="1368555E" w:rsidR="00BF0B7E" w:rsidRDefault="00BF0B7E" w:rsidP="00BF0B7E">
            <w:pPr>
              <w:cnfStyle w:val="000000100000" w:firstRow="0" w:lastRow="0" w:firstColumn="0" w:lastColumn="0" w:oddVBand="0" w:evenVBand="0" w:oddHBand="1" w:evenHBand="0" w:firstRowFirstColumn="0" w:firstRowLastColumn="0" w:lastRowFirstColumn="0" w:lastRowLastColumn="0"/>
            </w:pPr>
            <w:r w:rsidRPr="00BF0B7E">
              <w:t>0.0294</w:t>
            </w:r>
          </w:p>
        </w:tc>
      </w:tr>
      <w:tr w:rsidR="00BF0B7E" w14:paraId="1833E9DE" w14:textId="77777777" w:rsidTr="00BF0B7E">
        <w:tc>
          <w:tcPr>
            <w:cnfStyle w:val="001000000000" w:firstRow="0" w:lastRow="0" w:firstColumn="1" w:lastColumn="0" w:oddVBand="0" w:evenVBand="0" w:oddHBand="0" w:evenHBand="0" w:firstRowFirstColumn="0" w:firstRowLastColumn="0" w:lastRowFirstColumn="0" w:lastRowLastColumn="0"/>
            <w:tcW w:w="4508" w:type="dxa"/>
          </w:tcPr>
          <w:p w14:paraId="5B0BC130" w14:textId="6E873CAD" w:rsidR="00BF0B7E" w:rsidRDefault="00BF0B7E" w:rsidP="00BF0B7E">
            <w:proofErr w:type="gramStart"/>
            <w:r w:rsidRPr="00BF0B7E">
              <w:t>M:F</w:t>
            </w:r>
            <w:proofErr w:type="gramEnd"/>
            <w:r w:rsidRPr="00BF0B7E">
              <w:t>:16-24:1</w:t>
            </w:r>
          </w:p>
        </w:tc>
        <w:tc>
          <w:tcPr>
            <w:tcW w:w="4508" w:type="dxa"/>
          </w:tcPr>
          <w:p w14:paraId="6CFF462C" w14:textId="067A5B1F" w:rsidR="00BF0B7E" w:rsidRDefault="00BF0B7E" w:rsidP="00BF0B7E">
            <w:pPr>
              <w:cnfStyle w:val="000000000000" w:firstRow="0" w:lastRow="0" w:firstColumn="0" w:lastColumn="0" w:oddVBand="0" w:evenVBand="0" w:oddHBand="0" w:evenHBand="0" w:firstRowFirstColumn="0" w:firstRowLastColumn="0" w:lastRowFirstColumn="0" w:lastRowLastColumn="0"/>
            </w:pPr>
            <w:r w:rsidRPr="00BF0B7E">
              <w:t>0.0178</w:t>
            </w:r>
          </w:p>
        </w:tc>
      </w:tr>
      <w:tr w:rsidR="00BF0B7E" w14:paraId="5D2ED7C8" w14:textId="77777777" w:rsidTr="00BF0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A9FA212" w14:textId="52426DB9" w:rsidR="00BF0B7E" w:rsidRDefault="00BF0B7E" w:rsidP="00BF0B7E">
            <w:proofErr w:type="gramStart"/>
            <w:r w:rsidRPr="00BF0B7E">
              <w:t>S:F</w:t>
            </w:r>
            <w:proofErr w:type="gramEnd"/>
            <w:r w:rsidRPr="00BF0B7E">
              <w:t>:16-24:</w:t>
            </w:r>
            <w:r>
              <w:t>1</w:t>
            </w:r>
          </w:p>
        </w:tc>
        <w:tc>
          <w:tcPr>
            <w:tcW w:w="4508" w:type="dxa"/>
          </w:tcPr>
          <w:p w14:paraId="79195DC2" w14:textId="49DF6D47" w:rsidR="00BF0B7E" w:rsidRDefault="00BF0B7E" w:rsidP="00BF0B7E">
            <w:pPr>
              <w:cnfStyle w:val="000000100000" w:firstRow="0" w:lastRow="0" w:firstColumn="0" w:lastColumn="0" w:oddVBand="0" w:evenVBand="0" w:oddHBand="1" w:evenHBand="0" w:firstRowFirstColumn="0" w:firstRowLastColumn="0" w:lastRowFirstColumn="0" w:lastRowLastColumn="0"/>
            </w:pPr>
            <w:r w:rsidRPr="00BF0B7E">
              <w:t>0.0246</w:t>
            </w:r>
          </w:p>
        </w:tc>
      </w:tr>
      <w:tr w:rsidR="00BF0B7E" w14:paraId="3EE79559" w14:textId="77777777" w:rsidTr="00BF0B7E">
        <w:tc>
          <w:tcPr>
            <w:cnfStyle w:val="001000000000" w:firstRow="0" w:lastRow="0" w:firstColumn="1" w:lastColumn="0" w:oddVBand="0" w:evenVBand="0" w:oddHBand="0" w:evenHBand="0" w:firstRowFirstColumn="0" w:firstRowLastColumn="0" w:lastRowFirstColumn="0" w:lastRowLastColumn="0"/>
            <w:tcW w:w="4508" w:type="dxa"/>
          </w:tcPr>
          <w:p w14:paraId="6918FAAE" w14:textId="6A3BB127" w:rsidR="00BF0B7E" w:rsidRDefault="00BF0B7E" w:rsidP="00BF0B7E">
            <w:proofErr w:type="gramStart"/>
            <w:r w:rsidRPr="00BF0B7E">
              <w:t>L:F</w:t>
            </w:r>
            <w:proofErr w:type="gramEnd"/>
            <w:r w:rsidRPr="00BF0B7E">
              <w:t>:16-24:1</w:t>
            </w:r>
          </w:p>
        </w:tc>
        <w:tc>
          <w:tcPr>
            <w:tcW w:w="4508" w:type="dxa"/>
          </w:tcPr>
          <w:p w14:paraId="7E55DC0B" w14:textId="3031B307" w:rsidR="00BF0B7E" w:rsidRDefault="00BF0B7E" w:rsidP="00BF0B7E">
            <w:pPr>
              <w:cnfStyle w:val="000000000000" w:firstRow="0" w:lastRow="0" w:firstColumn="0" w:lastColumn="0" w:oddVBand="0" w:evenVBand="0" w:oddHBand="0" w:evenHBand="0" w:firstRowFirstColumn="0" w:firstRowLastColumn="0" w:lastRowFirstColumn="0" w:lastRowLastColumn="0"/>
            </w:pPr>
            <w:r w:rsidRPr="00BF0B7E">
              <w:t>0.0106</w:t>
            </w:r>
          </w:p>
        </w:tc>
      </w:tr>
      <w:tr w:rsidR="00BF0B7E" w14:paraId="57BF8101" w14:textId="77777777" w:rsidTr="00BF0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5593AD7" w14:textId="5AAC0792" w:rsidR="00BF0B7E" w:rsidRDefault="00BF0B7E" w:rsidP="00BF0B7E">
            <w:proofErr w:type="gramStart"/>
            <w:r w:rsidRPr="00BF0B7E">
              <w:lastRenderedPageBreak/>
              <w:t>N:F</w:t>
            </w:r>
            <w:proofErr w:type="gramEnd"/>
            <w:r w:rsidRPr="00BF0B7E">
              <w:t>:16-24:2</w:t>
            </w:r>
          </w:p>
        </w:tc>
        <w:tc>
          <w:tcPr>
            <w:tcW w:w="4508" w:type="dxa"/>
          </w:tcPr>
          <w:p w14:paraId="5B333D32" w14:textId="29344689" w:rsidR="00BF0B7E" w:rsidRDefault="00BF0B7E" w:rsidP="00BF0B7E">
            <w:pPr>
              <w:cnfStyle w:val="000000100000" w:firstRow="0" w:lastRow="0" w:firstColumn="0" w:lastColumn="0" w:oddVBand="0" w:evenVBand="0" w:oddHBand="1" w:evenHBand="0" w:firstRowFirstColumn="0" w:firstRowLastColumn="0" w:lastRowFirstColumn="0" w:lastRowLastColumn="0"/>
            </w:pPr>
            <w:r w:rsidRPr="00BF0B7E">
              <w:t>0.0294</w:t>
            </w:r>
          </w:p>
        </w:tc>
      </w:tr>
      <w:tr w:rsidR="00BF0B7E" w14:paraId="098688A0" w14:textId="77777777" w:rsidTr="00BF0B7E">
        <w:tc>
          <w:tcPr>
            <w:cnfStyle w:val="001000000000" w:firstRow="0" w:lastRow="0" w:firstColumn="1" w:lastColumn="0" w:oddVBand="0" w:evenVBand="0" w:oddHBand="0" w:evenHBand="0" w:firstRowFirstColumn="0" w:firstRowLastColumn="0" w:lastRowFirstColumn="0" w:lastRowLastColumn="0"/>
            <w:tcW w:w="4508" w:type="dxa"/>
          </w:tcPr>
          <w:p w14:paraId="68C4D508" w14:textId="5927531E" w:rsidR="00BF0B7E" w:rsidRDefault="00BF0B7E" w:rsidP="00BF0B7E">
            <w:proofErr w:type="gramStart"/>
            <w:r w:rsidRPr="00BF0B7E">
              <w:t>M:F</w:t>
            </w:r>
            <w:proofErr w:type="gramEnd"/>
            <w:r w:rsidRPr="00BF0B7E">
              <w:t>:16-24:2</w:t>
            </w:r>
          </w:p>
        </w:tc>
        <w:tc>
          <w:tcPr>
            <w:tcW w:w="4508" w:type="dxa"/>
          </w:tcPr>
          <w:p w14:paraId="622D93A8" w14:textId="5B9A59E3" w:rsidR="00BF0B7E" w:rsidRDefault="00BF0B7E" w:rsidP="00BF0B7E">
            <w:pPr>
              <w:cnfStyle w:val="000000000000" w:firstRow="0" w:lastRow="0" w:firstColumn="0" w:lastColumn="0" w:oddVBand="0" w:evenVBand="0" w:oddHBand="0" w:evenHBand="0" w:firstRowFirstColumn="0" w:firstRowLastColumn="0" w:lastRowFirstColumn="0" w:lastRowLastColumn="0"/>
            </w:pPr>
            <w:r w:rsidRPr="00BF0B7E">
              <w:t>0.0178</w:t>
            </w:r>
          </w:p>
        </w:tc>
      </w:tr>
      <w:tr w:rsidR="00BF0B7E" w14:paraId="27DC7158" w14:textId="77777777" w:rsidTr="00BF0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340785" w14:textId="610E7620" w:rsidR="00BF0B7E" w:rsidRDefault="00BF0B7E" w:rsidP="00BF0B7E">
            <w:proofErr w:type="gramStart"/>
            <w:r w:rsidRPr="00BF0B7E">
              <w:t>S:F</w:t>
            </w:r>
            <w:proofErr w:type="gramEnd"/>
            <w:r w:rsidRPr="00BF0B7E">
              <w:t>:16-24:2</w:t>
            </w:r>
          </w:p>
        </w:tc>
        <w:tc>
          <w:tcPr>
            <w:tcW w:w="4508" w:type="dxa"/>
          </w:tcPr>
          <w:p w14:paraId="2C111EEF" w14:textId="330053CF" w:rsidR="00BF0B7E" w:rsidRDefault="00BF0B7E" w:rsidP="00BF0B7E">
            <w:pPr>
              <w:cnfStyle w:val="000000100000" w:firstRow="0" w:lastRow="0" w:firstColumn="0" w:lastColumn="0" w:oddVBand="0" w:evenVBand="0" w:oddHBand="1" w:evenHBand="0" w:firstRowFirstColumn="0" w:firstRowLastColumn="0" w:lastRowFirstColumn="0" w:lastRowLastColumn="0"/>
            </w:pPr>
            <w:r w:rsidRPr="00BF0B7E">
              <w:t>0.0246</w:t>
            </w:r>
          </w:p>
        </w:tc>
      </w:tr>
      <w:tr w:rsidR="00BF0B7E" w14:paraId="4003EA2A" w14:textId="77777777" w:rsidTr="00BF0B7E">
        <w:tc>
          <w:tcPr>
            <w:cnfStyle w:val="001000000000" w:firstRow="0" w:lastRow="0" w:firstColumn="1" w:lastColumn="0" w:oddVBand="0" w:evenVBand="0" w:oddHBand="0" w:evenHBand="0" w:firstRowFirstColumn="0" w:firstRowLastColumn="0" w:lastRowFirstColumn="0" w:lastRowLastColumn="0"/>
            <w:tcW w:w="4508" w:type="dxa"/>
          </w:tcPr>
          <w:p w14:paraId="4EF5117D" w14:textId="0F66F13C" w:rsidR="00BF0B7E" w:rsidRDefault="00BF0B7E" w:rsidP="00BF0B7E">
            <w:r>
              <w:t>…</w:t>
            </w:r>
          </w:p>
        </w:tc>
        <w:tc>
          <w:tcPr>
            <w:tcW w:w="4508" w:type="dxa"/>
          </w:tcPr>
          <w:p w14:paraId="2AACBE0E" w14:textId="554F3674" w:rsidR="00BF0B7E" w:rsidRDefault="00BF0B7E" w:rsidP="00BF0B7E">
            <w:pPr>
              <w:cnfStyle w:val="000000000000" w:firstRow="0" w:lastRow="0" w:firstColumn="0" w:lastColumn="0" w:oddVBand="0" w:evenVBand="0" w:oddHBand="0" w:evenHBand="0" w:firstRowFirstColumn="0" w:firstRowLastColumn="0" w:lastRowFirstColumn="0" w:lastRowLastColumn="0"/>
            </w:pPr>
            <w:r>
              <w:t>…</w:t>
            </w:r>
          </w:p>
        </w:tc>
      </w:tr>
    </w:tbl>
    <w:p w14:paraId="037BCE0C" w14:textId="71F9E18A" w:rsidR="00BF0B7E" w:rsidRDefault="00BF0B7E" w:rsidP="00BF0B7E"/>
    <w:p w14:paraId="1A4E6797" w14:textId="4AAD7250" w:rsidR="0053107F" w:rsidRPr="0053107F" w:rsidRDefault="0053107F" w:rsidP="00BF0B7E">
      <w:pPr>
        <w:rPr>
          <w:i/>
        </w:rPr>
      </w:pPr>
      <w:r w:rsidRPr="0053107F">
        <w:rPr>
          <w:i/>
        </w:rPr>
        <w:t xml:space="preserve">(Note that if you look at one of the </w:t>
      </w:r>
      <w:r>
        <w:rPr>
          <w:i/>
        </w:rPr>
        <w:t>full</w:t>
      </w:r>
      <w:r w:rsidRPr="0053107F">
        <w:rPr>
          <w:i/>
        </w:rPr>
        <w:t xml:space="preserve"> weighting files</w:t>
      </w:r>
      <w:r>
        <w:rPr>
          <w:i/>
        </w:rPr>
        <w:t xml:space="preserve"> for the </w:t>
      </w:r>
      <w:proofErr w:type="spellStart"/>
      <w:r>
        <w:rPr>
          <w:i/>
        </w:rPr>
        <w:t>Vue</w:t>
      </w:r>
      <w:proofErr w:type="spellEnd"/>
      <w:r>
        <w:rPr>
          <w:i/>
        </w:rPr>
        <w:t xml:space="preserve"> platform</w:t>
      </w:r>
      <w:r w:rsidRPr="0053107F">
        <w:rPr>
          <w:i/>
        </w:rPr>
        <w:t xml:space="preserve"> you’ll note that the sum of the targets is 1</w:t>
      </w:r>
      <w:proofErr w:type="gramStart"/>
      <w:r w:rsidRPr="0053107F">
        <w:rPr>
          <w:i/>
        </w:rPr>
        <w:t>.</w:t>
      </w:r>
      <w:r w:rsidR="009649AE">
        <w:rPr>
          <w:i/>
        </w:rPr>
        <w:t xml:space="preserve"> </w:t>
      </w:r>
      <w:proofErr w:type="gramEnd"/>
      <w:r w:rsidR="009649AE">
        <w:rPr>
          <w:i/>
        </w:rPr>
        <w:t>In this case we’re only including a partial set of quota cells and targets so the values don’t add up to 1.</w:t>
      </w:r>
      <w:bookmarkStart w:id="0" w:name="_GoBack"/>
      <w:bookmarkEnd w:id="0"/>
      <w:r w:rsidRPr="0053107F">
        <w:rPr>
          <w:i/>
        </w:rPr>
        <w:t>)</w:t>
      </w:r>
    </w:p>
    <w:p w14:paraId="32FF5B0A" w14:textId="527F213E" w:rsidR="00BF0B7E" w:rsidRDefault="00BF0B7E" w:rsidP="00BF0B7E">
      <w:r>
        <w:t xml:space="preserve">These values </w:t>
      </w:r>
      <w:r w:rsidR="00D7066F">
        <w:t>were originally</w:t>
      </w:r>
      <w:r>
        <w:t xml:space="preserve"> derived from </w:t>
      </w:r>
      <w:r w:rsidR="00F463C8">
        <w:t>government census data.</w:t>
      </w:r>
    </w:p>
    <w:p w14:paraId="7874157C" w14:textId="77777777" w:rsidR="00ED0E49" w:rsidRDefault="00B7061C" w:rsidP="00BF0B7E">
      <w:r>
        <w:t xml:space="preserve">Let’s say that </w:t>
      </w:r>
      <w:r w:rsidR="00ED0E49">
        <w:t>we’re only interested in responses from female ABC1s, aged 16-24, in the Midlands and North. This narrows us down to just the top two quota cells in the above table.</w:t>
      </w:r>
    </w:p>
    <w:p w14:paraId="722B1FDC" w14:textId="06F372AC" w:rsidR="00B7061C" w:rsidRDefault="00ED0E49" w:rsidP="00BF0B7E">
      <w:r>
        <w:t xml:space="preserve">Let’s say we have 165 responses from the cell in the Midlands, and 310 from the cell in the North, over our average period. </w:t>
      </w:r>
      <w:r w:rsidR="00D07728">
        <w:t xml:space="preserve">These are our sample counts, also known as base sizes. </w:t>
      </w:r>
      <w:r>
        <w:t>For our purposes we’ll assume the average period isn’t quarterly, but it could be any of the others, so let’s call it 28 days.</w:t>
      </w:r>
    </w:p>
    <w:p w14:paraId="4993536D" w14:textId="59FA72CA" w:rsidR="00ED0E49" w:rsidRDefault="00ED0E49" w:rsidP="00BF0B7E">
      <w:r>
        <w:t>Now, let’s say we asked the question, “Do you like the colour red?”, and offered Yes (1) and No (0) as possible responses</w:t>
      </w:r>
      <w:r w:rsidR="003E6BB9">
        <w:t xml:space="preserve"> (clearly this will yield a yes/no, or true/false, metric)</w:t>
      </w:r>
      <w:r>
        <w:t>.</w:t>
      </w:r>
    </w:p>
    <w:p w14:paraId="3EF5819C" w14:textId="5097BAE6" w:rsidR="00ED0E49" w:rsidRDefault="00ED0E49" w:rsidP="00BF0B7E">
      <w:r>
        <w:t>Let’s say 120 respondents from the Midlands said Yes, and 135 from the North said Yes (unlikely, but let’s roll with it).</w:t>
      </w:r>
    </w:p>
    <w:p w14:paraId="67E9D9BA" w14:textId="4AC48DB2" w:rsidR="003E6BB9" w:rsidRPr="003E6BB9" w:rsidRDefault="003E6BB9" w:rsidP="00BF0B7E">
      <w:pPr>
        <w:rPr>
          <w:b/>
          <w:i/>
        </w:rPr>
      </w:pPr>
      <w:r w:rsidRPr="003E6BB9">
        <w:rPr>
          <w:b/>
          <w:i/>
        </w:rPr>
        <w:t>Before we go any further, note that I’ve deliberately chosen base sizes that result in a slight under-representation of respondents in the Midlands cell, and a slight over-representation of respondents in the North cell. This is important, as we’ll see, because without weighting it would mean that we’d slightly under report on the number of respondents who liked the colour red. Weighting means we slightly increase the importance of the responses from the under-represented Midlands, and slightly reduce the importance of the responses from the over-represented North, yielding a value that’s (we hope, assuming our sample is otherwise good) closer to the truth.</w:t>
      </w:r>
    </w:p>
    <w:p w14:paraId="422C6914" w14:textId="19218680" w:rsidR="00ED0E49" w:rsidRDefault="00ED0E49" w:rsidP="00BF0B7E">
      <w:r>
        <w:t>Now let’s calculate a weighted value for the yes/no measure across both quota cells.</w:t>
      </w:r>
    </w:p>
    <w:p w14:paraId="36319599" w14:textId="39853448" w:rsidR="00ED0E49" w:rsidRDefault="00ED0E49" w:rsidP="00BF0B7E">
      <w:proofErr w:type="gramStart"/>
      <w:r>
        <w:t>Firstly</w:t>
      </w:r>
      <w:proofErr w:type="gramEnd"/>
      <w:r>
        <w:t xml:space="preserve"> we need to know how many responses we got across all quota cells of interest. In this case it’s just:</w:t>
      </w:r>
    </w:p>
    <w:p w14:paraId="46337018" w14:textId="77777777" w:rsidR="00ED0E49" w:rsidRDefault="00ED0E49" w:rsidP="00BF0B7E"/>
    <w:p w14:paraId="55B2865C" w14:textId="15A8C5AE" w:rsidR="00ED0E49" w:rsidRPr="00ED0E49" w:rsidRDefault="00D07728" w:rsidP="00BF0B7E">
      <w:pPr>
        <w:rPr>
          <w:i/>
        </w:rPr>
      </w:pPr>
      <w:r>
        <w:rPr>
          <w:b/>
          <w:i/>
        </w:rPr>
        <w:t>Base size</w:t>
      </w:r>
      <w:r w:rsidR="00ED0E49" w:rsidRPr="00ED0E49">
        <w:rPr>
          <w:b/>
          <w:i/>
        </w:rPr>
        <w:t xml:space="preserve"> </w:t>
      </w:r>
      <w:r>
        <w:rPr>
          <w:b/>
          <w:i/>
        </w:rPr>
        <w:t>across</w:t>
      </w:r>
      <w:r w:rsidR="00ED0E49" w:rsidRPr="00ED0E49">
        <w:rPr>
          <w:b/>
          <w:i/>
        </w:rPr>
        <w:t xml:space="preserve"> quota cells we care about</w:t>
      </w:r>
      <w:r w:rsidR="00ED0E49" w:rsidRPr="00ED0E49">
        <w:rPr>
          <w:i/>
        </w:rPr>
        <w:t xml:space="preserve"> =</w:t>
      </w:r>
    </w:p>
    <w:p w14:paraId="7382B90B" w14:textId="3FA3AD9B" w:rsidR="00ED0E49" w:rsidRPr="00ED0E49" w:rsidRDefault="00ED0E49" w:rsidP="00ED0E49">
      <w:pPr>
        <w:ind w:firstLine="720"/>
        <w:rPr>
          <w:i/>
        </w:rPr>
      </w:pPr>
      <w:r w:rsidRPr="00ED0E49">
        <w:rPr>
          <w:i/>
        </w:rPr>
        <w:t xml:space="preserve">Midlands </w:t>
      </w:r>
      <w:r w:rsidR="00D07728">
        <w:rPr>
          <w:i/>
        </w:rPr>
        <w:t>base size</w:t>
      </w:r>
      <w:r w:rsidRPr="00ED0E49">
        <w:rPr>
          <w:i/>
        </w:rPr>
        <w:t xml:space="preserve"> + North </w:t>
      </w:r>
      <w:r w:rsidR="00D07728">
        <w:rPr>
          <w:i/>
        </w:rPr>
        <w:t>base size</w:t>
      </w:r>
    </w:p>
    <w:p w14:paraId="155D9153" w14:textId="4F3A810D" w:rsidR="00ED0E49" w:rsidRDefault="00ED0E49" w:rsidP="00ED0E49"/>
    <w:p w14:paraId="12759DCD" w14:textId="0502D998" w:rsidR="00ED0E49" w:rsidRDefault="00ED0E49" w:rsidP="00ED0E49">
      <w:r>
        <w:t>This is:</w:t>
      </w:r>
    </w:p>
    <w:p w14:paraId="59623C5D" w14:textId="35D306EF" w:rsidR="00ED0E49" w:rsidRDefault="00ED0E49" w:rsidP="00ED0E49"/>
    <w:p w14:paraId="3B876B0D" w14:textId="6AC10605" w:rsidR="00ED0E49" w:rsidRPr="00ED0E49" w:rsidRDefault="00D07728" w:rsidP="00ED0E49">
      <w:pPr>
        <w:rPr>
          <w:i/>
        </w:rPr>
      </w:pPr>
      <w:r>
        <w:rPr>
          <w:b/>
          <w:i/>
        </w:rPr>
        <w:t>Base size across</w:t>
      </w:r>
      <w:r w:rsidR="00ED0E49" w:rsidRPr="00ED0E49">
        <w:rPr>
          <w:b/>
          <w:i/>
        </w:rPr>
        <w:t xml:space="preserve"> quota cells we care about</w:t>
      </w:r>
      <w:r w:rsidR="00ED0E49" w:rsidRPr="00ED0E49">
        <w:rPr>
          <w:i/>
        </w:rPr>
        <w:t xml:space="preserve"> =</w:t>
      </w:r>
    </w:p>
    <w:p w14:paraId="2221B754" w14:textId="77777777" w:rsidR="00567D9D" w:rsidRDefault="00ED0E49" w:rsidP="00ED0E49">
      <w:pPr>
        <w:ind w:firstLine="720"/>
        <w:rPr>
          <w:i/>
        </w:rPr>
      </w:pPr>
      <w:r w:rsidRPr="00ED0E49">
        <w:rPr>
          <w:i/>
        </w:rPr>
        <w:t>165 + 310</w:t>
      </w:r>
    </w:p>
    <w:p w14:paraId="5522B4B4" w14:textId="5658A794" w:rsidR="00ED0E49" w:rsidRPr="00ED0E49" w:rsidRDefault="00ED0E49" w:rsidP="00ED0E49">
      <w:pPr>
        <w:ind w:firstLine="720"/>
        <w:rPr>
          <w:i/>
        </w:rPr>
      </w:pPr>
      <w:r w:rsidRPr="00ED0E49">
        <w:rPr>
          <w:i/>
        </w:rPr>
        <w:t xml:space="preserve">= </w:t>
      </w:r>
      <w:r w:rsidRPr="00ED0E49">
        <w:rPr>
          <w:b/>
          <w:i/>
        </w:rPr>
        <w:t>475</w:t>
      </w:r>
    </w:p>
    <w:p w14:paraId="7BBDC8C6" w14:textId="77777777" w:rsidR="00ED0E49" w:rsidRDefault="00ED0E49" w:rsidP="00ED0E49"/>
    <w:p w14:paraId="356D54FC" w14:textId="372BCFE3" w:rsidR="00D07728" w:rsidRDefault="00ED0E49" w:rsidP="00CE7F88">
      <w:r>
        <w:t xml:space="preserve">Now we need to iterate over every quota cell (in this case just two of them) and calculate weighted </w:t>
      </w:r>
      <w:r w:rsidR="00567D9D">
        <w:t xml:space="preserve">totals and weighted </w:t>
      </w:r>
      <w:r w:rsidR="00D07728">
        <w:t>base sizes</w:t>
      </w:r>
      <w:r w:rsidR="00567D9D">
        <w:t xml:space="preserve"> counts.</w:t>
      </w:r>
      <w:r w:rsidR="00D07728">
        <w:t xml:space="preserve"> Note that we never report the weighted base size: it’s just used as part of the calculation. In the dashboard, and any exports from it, we report weighted values and unweighted base sizes.</w:t>
      </w:r>
    </w:p>
    <w:p w14:paraId="1A84C956" w14:textId="219CBFE3" w:rsidR="00567D9D" w:rsidRDefault="00D07728" w:rsidP="00CE7F88">
      <w:r>
        <w:t>Back to the calculation: l</w:t>
      </w:r>
      <w:r w:rsidR="00567D9D">
        <w:t>et’s do the Midlands cell first.</w:t>
      </w:r>
      <w:r>
        <w:t xml:space="preserve"> </w:t>
      </w:r>
      <w:proofErr w:type="gramStart"/>
      <w:r w:rsidR="00567D9D">
        <w:t>First</w:t>
      </w:r>
      <w:proofErr w:type="gramEnd"/>
      <w:r w:rsidR="00567D9D">
        <w:t xml:space="preserve"> we calculate the weighting for the cell:</w:t>
      </w:r>
    </w:p>
    <w:p w14:paraId="1C5E49FF" w14:textId="77777777" w:rsidR="00567D9D" w:rsidRDefault="00567D9D" w:rsidP="00CE7F88"/>
    <w:p w14:paraId="605DF2A3" w14:textId="77777777" w:rsidR="00567D9D" w:rsidRPr="00D07728" w:rsidRDefault="00567D9D" w:rsidP="00CE7F88">
      <w:pPr>
        <w:rPr>
          <w:i/>
        </w:rPr>
      </w:pPr>
      <w:r w:rsidRPr="00D07728">
        <w:rPr>
          <w:b/>
          <w:i/>
        </w:rPr>
        <w:t>Weighting for Midlands cell</w:t>
      </w:r>
      <w:r w:rsidRPr="00D07728">
        <w:rPr>
          <w:i/>
        </w:rPr>
        <w:t xml:space="preserve"> =</w:t>
      </w:r>
    </w:p>
    <w:p w14:paraId="181D5B34" w14:textId="6BAD85E4" w:rsidR="00CE7F88" w:rsidRPr="00D07728" w:rsidRDefault="00567D9D" w:rsidP="00CE7F88">
      <w:pPr>
        <w:rPr>
          <w:i/>
        </w:rPr>
      </w:pPr>
      <w:r w:rsidRPr="00D07728">
        <w:rPr>
          <w:i/>
        </w:rPr>
        <w:tab/>
      </w:r>
      <w:r w:rsidR="00D07728" w:rsidRPr="00D07728">
        <w:rPr>
          <w:i/>
        </w:rPr>
        <w:t>Base size across</w:t>
      </w:r>
      <w:r w:rsidRPr="00D07728">
        <w:rPr>
          <w:i/>
        </w:rPr>
        <w:t xml:space="preserve"> quota cells we care about * Target from table for Midlands cell</w:t>
      </w:r>
    </w:p>
    <w:p w14:paraId="00CE51AB" w14:textId="599699A0" w:rsidR="00567D9D" w:rsidRPr="00D07728" w:rsidRDefault="00567D9D" w:rsidP="00CE7F88">
      <w:pPr>
        <w:rPr>
          <w:i/>
        </w:rPr>
      </w:pPr>
      <w:r w:rsidRPr="00D07728">
        <w:rPr>
          <w:i/>
        </w:rPr>
        <w:tab/>
        <w:t xml:space="preserve">/ Midlands </w:t>
      </w:r>
      <w:r w:rsidR="00D07728" w:rsidRPr="00D07728">
        <w:rPr>
          <w:i/>
        </w:rPr>
        <w:t>base size</w:t>
      </w:r>
    </w:p>
    <w:p w14:paraId="24F310F0" w14:textId="77777777" w:rsidR="00567D9D" w:rsidRDefault="00567D9D" w:rsidP="00CE7F88"/>
    <w:p w14:paraId="088E150C" w14:textId="7D17ED45" w:rsidR="00567D9D" w:rsidRDefault="00567D9D" w:rsidP="00CE7F88">
      <w:r>
        <w:t>This is:</w:t>
      </w:r>
    </w:p>
    <w:p w14:paraId="19F6597E" w14:textId="68AED6F1" w:rsidR="00567D9D" w:rsidRDefault="00567D9D" w:rsidP="00CE7F88"/>
    <w:p w14:paraId="1678DBFB" w14:textId="18C72C04" w:rsidR="00567D9D" w:rsidRPr="00D07728" w:rsidRDefault="00567D9D" w:rsidP="00CE7F88">
      <w:pPr>
        <w:rPr>
          <w:i/>
        </w:rPr>
      </w:pPr>
      <w:r w:rsidRPr="00D07728">
        <w:rPr>
          <w:b/>
          <w:i/>
        </w:rPr>
        <w:t>Weighting for Midlands cell</w:t>
      </w:r>
      <w:r w:rsidRPr="00D07728">
        <w:rPr>
          <w:i/>
        </w:rPr>
        <w:t xml:space="preserve"> =</w:t>
      </w:r>
    </w:p>
    <w:p w14:paraId="2BF057B1" w14:textId="43EBE75E" w:rsidR="00567D9D" w:rsidRPr="00D07728" w:rsidRDefault="00567D9D" w:rsidP="00CE7F88">
      <w:pPr>
        <w:rPr>
          <w:i/>
        </w:rPr>
      </w:pPr>
      <w:r w:rsidRPr="00D07728">
        <w:rPr>
          <w:i/>
        </w:rPr>
        <w:tab/>
        <w:t>475 * 0.0178</w:t>
      </w:r>
    </w:p>
    <w:p w14:paraId="4C17DCC9" w14:textId="2C47BCA6" w:rsidR="00567D9D" w:rsidRPr="00D07728" w:rsidRDefault="00567D9D" w:rsidP="00CE7F88">
      <w:pPr>
        <w:rPr>
          <w:i/>
        </w:rPr>
      </w:pPr>
      <w:r w:rsidRPr="00D07728">
        <w:rPr>
          <w:i/>
        </w:rPr>
        <w:tab/>
        <w:t>/ 165</w:t>
      </w:r>
    </w:p>
    <w:p w14:paraId="571CE77F" w14:textId="0B895CE4" w:rsidR="00567D9D" w:rsidRPr="00D07728" w:rsidRDefault="00567D9D" w:rsidP="00CE7F88">
      <w:pPr>
        <w:rPr>
          <w:i/>
        </w:rPr>
      </w:pPr>
      <w:r w:rsidRPr="00D07728">
        <w:rPr>
          <w:i/>
        </w:rPr>
        <w:tab/>
        <w:t xml:space="preserve">= </w:t>
      </w:r>
      <w:r w:rsidRPr="00D07728">
        <w:rPr>
          <w:b/>
          <w:i/>
        </w:rPr>
        <w:t>0.05124242424…</w:t>
      </w:r>
    </w:p>
    <w:p w14:paraId="34050708" w14:textId="097539FD" w:rsidR="00567D9D" w:rsidRDefault="00567D9D" w:rsidP="00CE7F88"/>
    <w:p w14:paraId="713E662A" w14:textId="2C2F2D79" w:rsidR="0039764E" w:rsidRDefault="00D07728" w:rsidP="00CE7F88">
      <w:r>
        <w:t>Now for calculating the weighted value and weighted base size:</w:t>
      </w:r>
    </w:p>
    <w:p w14:paraId="6866ACB6" w14:textId="46F55D4F" w:rsidR="00D07728" w:rsidRDefault="00D07728" w:rsidP="00CE7F88"/>
    <w:p w14:paraId="4E0977E4" w14:textId="351DE00D" w:rsidR="008C0FC4" w:rsidRPr="00113827" w:rsidRDefault="008C0FC4" w:rsidP="00CE7F88">
      <w:pPr>
        <w:rPr>
          <w:b/>
          <w:i/>
        </w:rPr>
      </w:pPr>
      <w:r w:rsidRPr="00113827">
        <w:rPr>
          <w:b/>
          <w:i/>
        </w:rPr>
        <w:t>Midlands weighted value =</w:t>
      </w:r>
    </w:p>
    <w:p w14:paraId="56292777" w14:textId="3574D73B" w:rsidR="008C0FC4" w:rsidRPr="00113827" w:rsidRDefault="008C0FC4" w:rsidP="00CE7F88">
      <w:pPr>
        <w:rPr>
          <w:i/>
        </w:rPr>
      </w:pPr>
      <w:r w:rsidRPr="00113827">
        <w:rPr>
          <w:i/>
        </w:rPr>
        <w:tab/>
        <w:t xml:space="preserve">Unweighted </w:t>
      </w:r>
      <w:r w:rsidR="00113827" w:rsidRPr="00113827">
        <w:rPr>
          <w:i/>
        </w:rPr>
        <w:t>M</w:t>
      </w:r>
      <w:r w:rsidRPr="00113827">
        <w:rPr>
          <w:i/>
        </w:rPr>
        <w:t>idlands value * Weighting for Midlands cell</w:t>
      </w:r>
    </w:p>
    <w:p w14:paraId="3F5BF6D7" w14:textId="445EACB6" w:rsidR="008C0FC4" w:rsidRPr="00113827" w:rsidRDefault="008C0FC4" w:rsidP="00CE7F88">
      <w:pPr>
        <w:rPr>
          <w:i/>
        </w:rPr>
      </w:pPr>
      <w:r w:rsidRPr="00113827">
        <w:rPr>
          <w:i/>
        </w:rPr>
        <w:tab/>
        <w:t>= 120 * 0.05124242424…</w:t>
      </w:r>
    </w:p>
    <w:p w14:paraId="7F14AA0A" w14:textId="7528E9C4" w:rsidR="008C0FC4" w:rsidRPr="00113827" w:rsidRDefault="008C0FC4" w:rsidP="00CE7F88">
      <w:pPr>
        <w:rPr>
          <w:b/>
        </w:rPr>
      </w:pPr>
      <w:r w:rsidRPr="00113827">
        <w:rPr>
          <w:i/>
        </w:rPr>
        <w:tab/>
      </w:r>
      <w:r w:rsidRPr="00113827">
        <w:rPr>
          <w:b/>
          <w:i/>
        </w:rPr>
        <w:t>= 6.14909090909…</w:t>
      </w:r>
    </w:p>
    <w:p w14:paraId="3D9D09BA" w14:textId="291EA8A8" w:rsidR="008C0FC4" w:rsidRDefault="008C0FC4" w:rsidP="00CE7F88"/>
    <w:p w14:paraId="1838F912" w14:textId="4A92FC61" w:rsidR="008C0FC4" w:rsidRPr="00113827" w:rsidRDefault="008C0FC4" w:rsidP="00CE7F88">
      <w:pPr>
        <w:rPr>
          <w:b/>
          <w:i/>
        </w:rPr>
      </w:pPr>
      <w:r w:rsidRPr="00113827">
        <w:rPr>
          <w:b/>
          <w:i/>
        </w:rPr>
        <w:t>Midlands weighted base size =</w:t>
      </w:r>
    </w:p>
    <w:p w14:paraId="03E8F17B" w14:textId="05CDA0DF" w:rsidR="008C0FC4" w:rsidRPr="00113827" w:rsidRDefault="008C0FC4" w:rsidP="00CE7F88">
      <w:pPr>
        <w:rPr>
          <w:i/>
        </w:rPr>
      </w:pPr>
      <w:r w:rsidRPr="00113827">
        <w:rPr>
          <w:i/>
        </w:rPr>
        <w:tab/>
        <w:t>= Midlands base size * Weighting for Midlands cell</w:t>
      </w:r>
    </w:p>
    <w:p w14:paraId="3CA1459B" w14:textId="04C88C31" w:rsidR="008C0FC4" w:rsidRPr="00113827" w:rsidRDefault="008C0FC4" w:rsidP="00CE7F88">
      <w:pPr>
        <w:rPr>
          <w:i/>
        </w:rPr>
      </w:pPr>
      <w:r w:rsidRPr="00113827">
        <w:rPr>
          <w:i/>
        </w:rPr>
        <w:tab/>
        <w:t>= 165 * 0.05124242424…</w:t>
      </w:r>
    </w:p>
    <w:p w14:paraId="1CB6D419" w14:textId="021E3698" w:rsidR="008C0FC4" w:rsidRPr="00113827" w:rsidRDefault="008C0FC4" w:rsidP="00CE7F88">
      <w:pPr>
        <w:rPr>
          <w:b/>
        </w:rPr>
      </w:pPr>
      <w:r w:rsidRPr="00113827">
        <w:rPr>
          <w:i/>
        </w:rPr>
        <w:tab/>
      </w:r>
      <w:r w:rsidRPr="00113827">
        <w:rPr>
          <w:b/>
          <w:i/>
        </w:rPr>
        <w:t>= 8.45499999999…</w:t>
      </w:r>
    </w:p>
    <w:p w14:paraId="123FFA5B" w14:textId="77777777" w:rsidR="00D07728" w:rsidRDefault="00D07728" w:rsidP="00CE7F88"/>
    <w:p w14:paraId="64F6287C" w14:textId="77777777" w:rsidR="00D07728" w:rsidRDefault="00D07728" w:rsidP="00CE7F88"/>
    <w:p w14:paraId="26FC49B1" w14:textId="0ECC43B4" w:rsidR="00567D9D" w:rsidRDefault="00567D9D" w:rsidP="00CE7F88">
      <w:r>
        <w:lastRenderedPageBreak/>
        <w:t>Now let’s go through the same process for the North cell</w:t>
      </w:r>
      <w:r w:rsidR="0039764E">
        <w:t xml:space="preserve">, only this time we need to </w:t>
      </w:r>
      <w:r w:rsidR="00D07728">
        <w:t>add its weighted result and sample count to what we already have</w:t>
      </w:r>
      <w:r>
        <w:t>:</w:t>
      </w:r>
    </w:p>
    <w:p w14:paraId="58B4A6F8" w14:textId="77777777" w:rsidR="00567D9D" w:rsidRDefault="00567D9D" w:rsidP="00CE7F88"/>
    <w:p w14:paraId="6B22B819" w14:textId="756B8DAD" w:rsidR="00567D9D" w:rsidRPr="00133E3C" w:rsidRDefault="00567D9D" w:rsidP="00CE7F88">
      <w:pPr>
        <w:rPr>
          <w:i/>
        </w:rPr>
      </w:pPr>
      <w:r w:rsidRPr="00133E3C">
        <w:rPr>
          <w:b/>
          <w:i/>
        </w:rPr>
        <w:t>Weighting for North cell</w:t>
      </w:r>
      <w:r w:rsidRPr="00133E3C">
        <w:rPr>
          <w:i/>
        </w:rPr>
        <w:t xml:space="preserve"> =</w:t>
      </w:r>
    </w:p>
    <w:p w14:paraId="4372C44E" w14:textId="6B7C124F" w:rsidR="00567D9D" w:rsidRPr="00133E3C" w:rsidRDefault="00567D9D" w:rsidP="00567D9D">
      <w:pPr>
        <w:rPr>
          <w:i/>
        </w:rPr>
      </w:pPr>
      <w:r w:rsidRPr="00133E3C">
        <w:rPr>
          <w:i/>
        </w:rPr>
        <w:tab/>
        <w:t>Total no. of responses in quota cells we care about * Target from table for North cell</w:t>
      </w:r>
    </w:p>
    <w:p w14:paraId="24E1C991" w14:textId="67F56CDB" w:rsidR="00567D9D" w:rsidRPr="00133E3C" w:rsidRDefault="00567D9D" w:rsidP="00567D9D">
      <w:pPr>
        <w:rPr>
          <w:i/>
        </w:rPr>
      </w:pPr>
      <w:r w:rsidRPr="00133E3C">
        <w:rPr>
          <w:i/>
        </w:rPr>
        <w:tab/>
        <w:t>/ No. of North responses</w:t>
      </w:r>
    </w:p>
    <w:p w14:paraId="1707EA9A" w14:textId="4BF24663" w:rsidR="00567D9D" w:rsidRPr="00133E3C" w:rsidRDefault="00567D9D" w:rsidP="00567D9D">
      <w:pPr>
        <w:rPr>
          <w:i/>
        </w:rPr>
      </w:pPr>
      <w:r w:rsidRPr="00133E3C">
        <w:rPr>
          <w:i/>
        </w:rPr>
        <w:tab/>
      </w:r>
      <w:r w:rsidR="008C0FC4" w:rsidRPr="00133E3C">
        <w:rPr>
          <w:i/>
        </w:rPr>
        <w:t xml:space="preserve">= </w:t>
      </w:r>
      <w:r w:rsidRPr="00133E3C">
        <w:rPr>
          <w:i/>
        </w:rPr>
        <w:t>475 * 0.0294</w:t>
      </w:r>
    </w:p>
    <w:p w14:paraId="495462D4" w14:textId="06C05B21" w:rsidR="00567D9D" w:rsidRPr="00133E3C" w:rsidRDefault="00567D9D" w:rsidP="00567D9D">
      <w:pPr>
        <w:rPr>
          <w:i/>
        </w:rPr>
      </w:pPr>
      <w:r w:rsidRPr="00133E3C">
        <w:rPr>
          <w:i/>
        </w:rPr>
        <w:tab/>
        <w:t>/ 310</w:t>
      </w:r>
    </w:p>
    <w:p w14:paraId="1C74B969" w14:textId="38AA5C5E" w:rsidR="00567D9D" w:rsidRPr="00133E3C" w:rsidRDefault="00567D9D" w:rsidP="00567D9D">
      <w:pPr>
        <w:rPr>
          <w:i/>
        </w:rPr>
      </w:pPr>
      <w:r w:rsidRPr="00133E3C">
        <w:rPr>
          <w:i/>
        </w:rPr>
        <w:tab/>
        <w:t xml:space="preserve">= </w:t>
      </w:r>
      <w:r w:rsidRPr="00133E3C">
        <w:rPr>
          <w:b/>
          <w:i/>
        </w:rPr>
        <w:t>0.045048387…</w:t>
      </w:r>
    </w:p>
    <w:p w14:paraId="7AA66739" w14:textId="43CE1E32" w:rsidR="00567D9D" w:rsidRDefault="00567D9D" w:rsidP="00567D9D"/>
    <w:p w14:paraId="55692B1F" w14:textId="42A3D524" w:rsidR="00567D9D" w:rsidRDefault="008C0FC4" w:rsidP="00567D9D">
      <w:r>
        <w:t>Now for the weighted value and weighted base size for the North:</w:t>
      </w:r>
    </w:p>
    <w:p w14:paraId="2234A7E6" w14:textId="7201ECF5" w:rsidR="008C0FC4" w:rsidRDefault="008C0FC4" w:rsidP="00567D9D"/>
    <w:p w14:paraId="37D0043D" w14:textId="4114BC8D" w:rsidR="008C0FC4" w:rsidRPr="00133E3C" w:rsidRDefault="008C0FC4" w:rsidP="008C0FC4">
      <w:pPr>
        <w:rPr>
          <w:b/>
          <w:i/>
        </w:rPr>
      </w:pPr>
      <w:r w:rsidRPr="00133E3C">
        <w:rPr>
          <w:b/>
          <w:i/>
        </w:rPr>
        <w:t>North weighted value =</w:t>
      </w:r>
    </w:p>
    <w:p w14:paraId="423F621D" w14:textId="57A316C9" w:rsidR="008C0FC4" w:rsidRPr="00133E3C" w:rsidRDefault="008C0FC4" w:rsidP="008C0FC4">
      <w:pPr>
        <w:rPr>
          <w:i/>
        </w:rPr>
      </w:pPr>
      <w:r w:rsidRPr="00133E3C">
        <w:rPr>
          <w:i/>
        </w:rPr>
        <w:tab/>
        <w:t>Unweighted North value * Weighting for North cell</w:t>
      </w:r>
    </w:p>
    <w:p w14:paraId="14A3D718" w14:textId="0F5494AD" w:rsidR="008C0FC4" w:rsidRPr="00133E3C" w:rsidRDefault="008C0FC4" w:rsidP="008C0FC4">
      <w:pPr>
        <w:rPr>
          <w:i/>
        </w:rPr>
      </w:pPr>
      <w:r w:rsidRPr="00133E3C">
        <w:rPr>
          <w:i/>
        </w:rPr>
        <w:tab/>
        <w:t xml:space="preserve">= </w:t>
      </w:r>
      <w:r w:rsidR="00113827" w:rsidRPr="00133E3C">
        <w:rPr>
          <w:i/>
        </w:rPr>
        <w:t>135</w:t>
      </w:r>
      <w:r w:rsidRPr="00133E3C">
        <w:rPr>
          <w:i/>
        </w:rPr>
        <w:t xml:space="preserve"> * </w:t>
      </w:r>
      <w:r w:rsidR="00113827" w:rsidRPr="00133E3C">
        <w:rPr>
          <w:i/>
        </w:rPr>
        <w:t>0.045048387…</w:t>
      </w:r>
    </w:p>
    <w:p w14:paraId="6C7F5E0D" w14:textId="645254DA" w:rsidR="008C0FC4" w:rsidRPr="00133E3C" w:rsidRDefault="008C0FC4" w:rsidP="008C0FC4">
      <w:pPr>
        <w:rPr>
          <w:i/>
        </w:rPr>
      </w:pPr>
      <w:r w:rsidRPr="00133E3C">
        <w:rPr>
          <w:i/>
        </w:rPr>
        <w:tab/>
        <w:t xml:space="preserve">= </w:t>
      </w:r>
      <w:r w:rsidR="003047A9" w:rsidRPr="00133E3C">
        <w:rPr>
          <w:b/>
          <w:i/>
        </w:rPr>
        <w:t>6.081532245…</w:t>
      </w:r>
    </w:p>
    <w:p w14:paraId="6D480A9C" w14:textId="77777777" w:rsidR="008C0FC4" w:rsidRDefault="008C0FC4" w:rsidP="008C0FC4"/>
    <w:p w14:paraId="7FCC0678" w14:textId="615F9EAF" w:rsidR="008C0FC4" w:rsidRPr="00133E3C" w:rsidRDefault="008C0FC4" w:rsidP="008C0FC4">
      <w:pPr>
        <w:rPr>
          <w:b/>
          <w:i/>
        </w:rPr>
      </w:pPr>
      <w:r w:rsidRPr="00133E3C">
        <w:rPr>
          <w:b/>
          <w:i/>
        </w:rPr>
        <w:t>North weighted base size =</w:t>
      </w:r>
    </w:p>
    <w:p w14:paraId="512116EA" w14:textId="68BCCCDD" w:rsidR="008C0FC4" w:rsidRPr="00133E3C" w:rsidRDefault="008C0FC4" w:rsidP="008C0FC4">
      <w:pPr>
        <w:rPr>
          <w:i/>
        </w:rPr>
      </w:pPr>
      <w:r w:rsidRPr="00133E3C">
        <w:rPr>
          <w:i/>
        </w:rPr>
        <w:tab/>
        <w:t>= North base size * Weighting for North cell</w:t>
      </w:r>
    </w:p>
    <w:p w14:paraId="7D78E971" w14:textId="60760940" w:rsidR="008C0FC4" w:rsidRPr="00133E3C" w:rsidRDefault="008C0FC4" w:rsidP="008C0FC4">
      <w:pPr>
        <w:rPr>
          <w:i/>
        </w:rPr>
      </w:pPr>
      <w:r w:rsidRPr="00133E3C">
        <w:rPr>
          <w:i/>
        </w:rPr>
        <w:tab/>
        <w:t xml:space="preserve">= </w:t>
      </w:r>
      <w:r w:rsidR="00113827" w:rsidRPr="00133E3C">
        <w:rPr>
          <w:i/>
        </w:rPr>
        <w:t>310</w:t>
      </w:r>
      <w:r w:rsidRPr="00133E3C">
        <w:rPr>
          <w:i/>
        </w:rPr>
        <w:t xml:space="preserve"> * </w:t>
      </w:r>
      <w:r w:rsidR="00113827" w:rsidRPr="00133E3C">
        <w:rPr>
          <w:i/>
        </w:rPr>
        <w:t>0.045048387…</w:t>
      </w:r>
    </w:p>
    <w:p w14:paraId="4EEC72C2" w14:textId="5564C3CC" w:rsidR="008C0FC4" w:rsidRPr="00133E3C" w:rsidRDefault="008C0FC4" w:rsidP="008C0FC4">
      <w:pPr>
        <w:rPr>
          <w:i/>
        </w:rPr>
      </w:pPr>
      <w:r w:rsidRPr="00133E3C">
        <w:rPr>
          <w:i/>
        </w:rPr>
        <w:tab/>
        <w:t xml:space="preserve">= </w:t>
      </w:r>
      <w:r w:rsidR="003047A9" w:rsidRPr="00133E3C">
        <w:rPr>
          <w:b/>
          <w:i/>
        </w:rPr>
        <w:t>13.96</w:t>
      </w:r>
      <w:r w:rsidR="004A566C" w:rsidRPr="00133E3C">
        <w:rPr>
          <w:b/>
          <w:i/>
        </w:rPr>
        <w:t>499999…</w:t>
      </w:r>
    </w:p>
    <w:p w14:paraId="15B8505D" w14:textId="54202034" w:rsidR="004A566C" w:rsidRDefault="004A566C" w:rsidP="008C0FC4"/>
    <w:p w14:paraId="6F803C7C" w14:textId="6C9FCDE8" w:rsidR="004A566C" w:rsidRDefault="004A566C" w:rsidP="008C0FC4">
      <w:r>
        <w:t>Now we need to calculate the total of the weighted values and the total of the weighted sample counts:</w:t>
      </w:r>
    </w:p>
    <w:p w14:paraId="49AB2EB9" w14:textId="48A353B9" w:rsidR="004A566C" w:rsidRDefault="004A566C" w:rsidP="008C0FC4"/>
    <w:p w14:paraId="3CCFBF37" w14:textId="2C62F509" w:rsidR="004A566C" w:rsidRPr="00133E3C" w:rsidRDefault="004A566C" w:rsidP="008C0FC4">
      <w:pPr>
        <w:rPr>
          <w:b/>
          <w:i/>
        </w:rPr>
      </w:pPr>
      <w:r w:rsidRPr="00133E3C">
        <w:rPr>
          <w:b/>
          <w:i/>
        </w:rPr>
        <w:t>Total weighted value =</w:t>
      </w:r>
    </w:p>
    <w:p w14:paraId="6B5F2472" w14:textId="1963BDB6" w:rsidR="004A566C" w:rsidRPr="00133E3C" w:rsidRDefault="004A566C" w:rsidP="008C0FC4">
      <w:pPr>
        <w:rPr>
          <w:i/>
        </w:rPr>
      </w:pPr>
      <w:r w:rsidRPr="00133E3C">
        <w:rPr>
          <w:i/>
        </w:rPr>
        <w:tab/>
        <w:t>Midlands weighted value + North weighted value</w:t>
      </w:r>
    </w:p>
    <w:p w14:paraId="2271B148" w14:textId="45ED1587" w:rsidR="004A566C" w:rsidRPr="00133E3C" w:rsidRDefault="004A566C" w:rsidP="008C0FC4">
      <w:pPr>
        <w:rPr>
          <w:i/>
        </w:rPr>
      </w:pPr>
      <w:r w:rsidRPr="00133E3C">
        <w:rPr>
          <w:i/>
        </w:rPr>
        <w:tab/>
        <w:t>= 6.14909090909… + 6.081532245…</w:t>
      </w:r>
    </w:p>
    <w:p w14:paraId="335FA639" w14:textId="7D89FA43" w:rsidR="004A566C" w:rsidRPr="00133E3C" w:rsidRDefault="004A566C" w:rsidP="008C0FC4">
      <w:pPr>
        <w:rPr>
          <w:i/>
        </w:rPr>
      </w:pPr>
      <w:r w:rsidRPr="00133E3C">
        <w:rPr>
          <w:i/>
        </w:rPr>
        <w:tab/>
        <w:t xml:space="preserve">= </w:t>
      </w:r>
      <w:r w:rsidRPr="00133E3C">
        <w:rPr>
          <w:b/>
          <w:i/>
        </w:rPr>
        <w:t>12.2306231…</w:t>
      </w:r>
    </w:p>
    <w:p w14:paraId="3152DAAC" w14:textId="1C7C69EB" w:rsidR="004A566C" w:rsidRDefault="004A566C" w:rsidP="008C0FC4"/>
    <w:p w14:paraId="6BF81131" w14:textId="284E9811" w:rsidR="004A566C" w:rsidRPr="00133E3C" w:rsidRDefault="004A566C" w:rsidP="008C0FC4">
      <w:pPr>
        <w:rPr>
          <w:b/>
          <w:i/>
        </w:rPr>
      </w:pPr>
      <w:r w:rsidRPr="00133E3C">
        <w:rPr>
          <w:b/>
          <w:i/>
        </w:rPr>
        <w:t>Total weighted base size =</w:t>
      </w:r>
    </w:p>
    <w:p w14:paraId="6A2C89EF" w14:textId="52000944" w:rsidR="004A566C" w:rsidRPr="00133E3C" w:rsidRDefault="004A566C" w:rsidP="008C0FC4">
      <w:pPr>
        <w:rPr>
          <w:i/>
        </w:rPr>
      </w:pPr>
      <w:r w:rsidRPr="00133E3C">
        <w:rPr>
          <w:i/>
        </w:rPr>
        <w:tab/>
        <w:t>Midlands weighted base size + North weighted base size</w:t>
      </w:r>
    </w:p>
    <w:p w14:paraId="66706438" w14:textId="07067233" w:rsidR="004A566C" w:rsidRPr="00133E3C" w:rsidRDefault="004A566C" w:rsidP="008C0FC4">
      <w:pPr>
        <w:rPr>
          <w:i/>
        </w:rPr>
      </w:pPr>
      <w:r w:rsidRPr="00133E3C">
        <w:rPr>
          <w:i/>
        </w:rPr>
        <w:lastRenderedPageBreak/>
        <w:tab/>
        <w:t>= 8.45499999999… + 13.96499999…</w:t>
      </w:r>
    </w:p>
    <w:p w14:paraId="1D57B75E" w14:textId="451DA9F3" w:rsidR="004A566C" w:rsidRPr="00133E3C" w:rsidRDefault="004A566C" w:rsidP="008C0FC4">
      <w:pPr>
        <w:rPr>
          <w:b/>
          <w:i/>
        </w:rPr>
      </w:pPr>
      <w:r w:rsidRPr="00133E3C">
        <w:rPr>
          <w:i/>
        </w:rPr>
        <w:tab/>
      </w:r>
      <w:r w:rsidRPr="00133E3C">
        <w:rPr>
          <w:b/>
          <w:i/>
        </w:rPr>
        <w:t>= 22.4199999999…</w:t>
      </w:r>
    </w:p>
    <w:p w14:paraId="1E0DA9B8" w14:textId="14444631" w:rsidR="004A566C" w:rsidRDefault="004A566C" w:rsidP="008C0FC4"/>
    <w:p w14:paraId="1A457BE7" w14:textId="2B420CE1" w:rsidR="004A566C" w:rsidRDefault="004A566C" w:rsidP="008C0FC4">
      <w:r>
        <w:t xml:space="preserve">Now we’re </w:t>
      </w:r>
      <w:proofErr w:type="gramStart"/>
      <w:r>
        <w:t>in a position</w:t>
      </w:r>
      <w:proofErr w:type="gramEnd"/>
      <w:r>
        <w:t xml:space="preserve"> to calculate our final weighted value:</w:t>
      </w:r>
    </w:p>
    <w:p w14:paraId="1FF4EE2E" w14:textId="17EE5541" w:rsidR="004A566C" w:rsidRDefault="004A566C" w:rsidP="008C0FC4"/>
    <w:p w14:paraId="31122303" w14:textId="7493B97B" w:rsidR="004A566C" w:rsidRPr="00133E3C" w:rsidRDefault="004A566C" w:rsidP="008C0FC4">
      <w:pPr>
        <w:rPr>
          <w:b/>
          <w:i/>
        </w:rPr>
      </w:pPr>
      <w:r w:rsidRPr="00133E3C">
        <w:rPr>
          <w:b/>
          <w:i/>
        </w:rPr>
        <w:t>Final weighted value across all quota cells we care about =</w:t>
      </w:r>
    </w:p>
    <w:p w14:paraId="623FAAED" w14:textId="7F963524" w:rsidR="004A566C" w:rsidRPr="00133E3C" w:rsidRDefault="004A566C" w:rsidP="008C0FC4">
      <w:pPr>
        <w:rPr>
          <w:i/>
        </w:rPr>
      </w:pPr>
      <w:r w:rsidRPr="00133E3C">
        <w:rPr>
          <w:i/>
        </w:rPr>
        <w:tab/>
        <w:t>Total weighted value / Total weighted base size * 100</w:t>
      </w:r>
    </w:p>
    <w:p w14:paraId="0656A400" w14:textId="6CAAB7F3" w:rsidR="004A566C" w:rsidRPr="00133E3C" w:rsidRDefault="004A566C" w:rsidP="008C0FC4">
      <w:pPr>
        <w:rPr>
          <w:i/>
        </w:rPr>
      </w:pPr>
      <w:r w:rsidRPr="00133E3C">
        <w:rPr>
          <w:i/>
        </w:rPr>
        <w:tab/>
        <w:t>= 12.2306231… / 22.4199999999…</w:t>
      </w:r>
    </w:p>
    <w:p w14:paraId="6C5FD72A" w14:textId="4F1D7A4E" w:rsidR="004A566C" w:rsidRPr="00133E3C" w:rsidRDefault="004A566C" w:rsidP="008C0FC4">
      <w:pPr>
        <w:rPr>
          <w:b/>
          <w:i/>
        </w:rPr>
      </w:pPr>
      <w:r w:rsidRPr="00133E3C">
        <w:rPr>
          <w:i/>
        </w:rPr>
        <w:tab/>
      </w:r>
      <w:r w:rsidRPr="00133E3C">
        <w:rPr>
          <w:b/>
          <w:i/>
        </w:rPr>
        <w:t>= 54.55%</w:t>
      </w:r>
    </w:p>
    <w:p w14:paraId="38E9E1DF" w14:textId="6C15BDC3" w:rsidR="004A566C" w:rsidRDefault="004A566C" w:rsidP="008C0FC4"/>
    <w:p w14:paraId="191DC173" w14:textId="7612D77B" w:rsidR="004A566C" w:rsidRDefault="004A566C" w:rsidP="008C0FC4">
      <w:r>
        <w:t xml:space="preserve">If we’d calculated the above as an unweighted </w:t>
      </w:r>
      <w:proofErr w:type="gramStart"/>
      <w:r>
        <w:t>value</w:t>
      </w:r>
      <w:proofErr w:type="gramEnd"/>
      <w:r>
        <w:t xml:space="preserve"> the equation would be much simpler:</w:t>
      </w:r>
    </w:p>
    <w:p w14:paraId="3B6AD11D" w14:textId="3AB693B5" w:rsidR="00133E3C" w:rsidRDefault="00133E3C" w:rsidP="008C0FC4"/>
    <w:p w14:paraId="094D55A8" w14:textId="62AF582D" w:rsidR="00133E3C" w:rsidRPr="00133E3C" w:rsidRDefault="00133E3C" w:rsidP="008C0FC4">
      <w:pPr>
        <w:rPr>
          <w:b/>
          <w:i/>
        </w:rPr>
      </w:pPr>
      <w:r w:rsidRPr="00133E3C">
        <w:rPr>
          <w:b/>
          <w:i/>
        </w:rPr>
        <w:t>Final unweighted value across all quota cells we care about =</w:t>
      </w:r>
    </w:p>
    <w:p w14:paraId="7BD6A803" w14:textId="3B1C897E" w:rsidR="00133E3C" w:rsidRPr="00133E3C" w:rsidRDefault="00133E3C" w:rsidP="008C0FC4">
      <w:pPr>
        <w:rPr>
          <w:i/>
        </w:rPr>
      </w:pPr>
      <w:r w:rsidRPr="00133E3C">
        <w:rPr>
          <w:i/>
        </w:rPr>
        <w:tab/>
        <w:t>(Unweighted Midlands value + Unweighted North value)</w:t>
      </w:r>
    </w:p>
    <w:p w14:paraId="50D37FB6" w14:textId="361E680F" w:rsidR="00133E3C" w:rsidRPr="00133E3C" w:rsidRDefault="00133E3C" w:rsidP="008C0FC4">
      <w:pPr>
        <w:rPr>
          <w:i/>
        </w:rPr>
      </w:pPr>
      <w:r w:rsidRPr="00133E3C">
        <w:rPr>
          <w:i/>
        </w:rPr>
        <w:tab/>
        <w:t>/ (Midlands base size + North base size)</w:t>
      </w:r>
    </w:p>
    <w:p w14:paraId="478AD659" w14:textId="1E98318D" w:rsidR="00133E3C" w:rsidRPr="00133E3C" w:rsidRDefault="00133E3C" w:rsidP="008C0FC4">
      <w:pPr>
        <w:rPr>
          <w:i/>
        </w:rPr>
      </w:pPr>
      <w:r w:rsidRPr="00133E3C">
        <w:rPr>
          <w:i/>
        </w:rPr>
        <w:tab/>
        <w:t>= (120 + 135) / (165 + 310)</w:t>
      </w:r>
    </w:p>
    <w:p w14:paraId="4FB1AD50" w14:textId="20CE7CF7" w:rsidR="00133E3C" w:rsidRPr="00133E3C" w:rsidRDefault="00133E3C" w:rsidP="008C0FC4">
      <w:pPr>
        <w:rPr>
          <w:i/>
        </w:rPr>
      </w:pPr>
      <w:r w:rsidRPr="00133E3C">
        <w:rPr>
          <w:i/>
        </w:rPr>
        <w:tab/>
        <w:t>= 255 / 475</w:t>
      </w:r>
    </w:p>
    <w:p w14:paraId="2C9CC7EE" w14:textId="7D54CEEE" w:rsidR="00133E3C" w:rsidRPr="00133E3C" w:rsidRDefault="00133E3C" w:rsidP="008C0FC4">
      <w:pPr>
        <w:rPr>
          <w:i/>
        </w:rPr>
      </w:pPr>
      <w:r w:rsidRPr="00133E3C">
        <w:rPr>
          <w:i/>
        </w:rPr>
        <w:tab/>
        <w:t>= 0.5368…</w:t>
      </w:r>
    </w:p>
    <w:p w14:paraId="39937BCB" w14:textId="4C3462B5" w:rsidR="00133E3C" w:rsidRPr="00133E3C" w:rsidRDefault="00133E3C" w:rsidP="008C0FC4">
      <w:pPr>
        <w:rPr>
          <w:b/>
          <w:i/>
        </w:rPr>
      </w:pPr>
      <w:r w:rsidRPr="00133E3C">
        <w:rPr>
          <w:i/>
        </w:rPr>
        <w:tab/>
      </w:r>
      <w:r w:rsidRPr="00133E3C">
        <w:rPr>
          <w:b/>
          <w:i/>
        </w:rPr>
        <w:t>= 53.68%</w:t>
      </w:r>
    </w:p>
    <w:p w14:paraId="6E922D5D" w14:textId="77777777" w:rsidR="00133E3C" w:rsidRDefault="00133E3C" w:rsidP="008C0FC4"/>
    <w:p w14:paraId="10BB9206" w14:textId="1A55F484" w:rsidR="00133E3C" w:rsidRDefault="00133E3C" w:rsidP="008C0FC4">
      <w:r>
        <w:t>As we’d expected there’s a small difference – the value is slightly lower – because respondents from the North, fewer of whom (as a proportion) said they liked red, are slightly over-represented, whilst respondents from the Midlands, more of whom (as a proportion) said they liked red, are slightly under-represented.</w:t>
      </w:r>
    </w:p>
    <w:p w14:paraId="067BE5FB" w14:textId="535C10C1" w:rsidR="00133E3C" w:rsidRDefault="00AA1D61" w:rsidP="008C0FC4">
      <w:r>
        <w:t xml:space="preserve">Note that percentages are always reported relative to the quota cells that are selected so, if you’re only interested in what </w:t>
      </w:r>
      <w:proofErr w:type="gramStart"/>
      <w:r>
        <w:t>16-24 year</w:t>
      </w:r>
      <w:proofErr w:type="gramEnd"/>
      <w:r>
        <w:t xml:space="preserve"> olds think about the colour green – to pick a different example – and 100% of them say they like the colour green, you’ll see 100% reported in the UI. But if everyone who is 25 years or older absolutely hates green then you’ll see that percentage drop accordingly as you decide to include those quota cells.</w:t>
      </w:r>
    </w:p>
    <w:p w14:paraId="0DFB8D30" w14:textId="7B8399A5" w:rsidR="00AA1D61" w:rsidRDefault="00AA1D61" w:rsidP="008C0FC4">
      <w:r>
        <w:t xml:space="preserve">Back to our calculation above, what we’re really calculated is the percentage of </w:t>
      </w:r>
      <w:proofErr w:type="gramStart"/>
      <w:r>
        <w:t>16-24 year old</w:t>
      </w:r>
      <w:proofErr w:type="gramEnd"/>
      <w:r>
        <w:t xml:space="preserve"> female ABC1s in the Midlands and North who like the colour red over a 28 day period leading up to a particular date. We didn’t specify the date, but let’s say it was 1</w:t>
      </w:r>
      <w:r w:rsidRPr="00AA1D61">
        <w:rPr>
          <w:vertAlign w:val="superscript"/>
        </w:rPr>
        <w:t>st</w:t>
      </w:r>
      <w:r>
        <w:t xml:space="preserve"> August 2017. This means we calculated the value as a weighted average, reported as a percentage, for all samples from respondents in these quota cells between 5</w:t>
      </w:r>
      <w:r w:rsidRPr="00AA1D61">
        <w:rPr>
          <w:vertAlign w:val="superscript"/>
        </w:rPr>
        <w:t>th</w:t>
      </w:r>
      <w:r>
        <w:t xml:space="preserve"> July 2017 and 1</w:t>
      </w:r>
      <w:r w:rsidRPr="00AA1D61">
        <w:rPr>
          <w:vertAlign w:val="superscript"/>
        </w:rPr>
        <w:t>st</w:t>
      </w:r>
      <w:r>
        <w:t xml:space="preserve"> August 2017, inclusive.</w:t>
      </w:r>
    </w:p>
    <w:p w14:paraId="7A9CDA79" w14:textId="79166315" w:rsidR="00AA1D61" w:rsidRDefault="00AA1D61" w:rsidP="008C0FC4">
      <w:r>
        <w:lastRenderedPageBreak/>
        <w:t>Now, for the 2</w:t>
      </w:r>
      <w:r w:rsidRPr="00AA1D61">
        <w:rPr>
          <w:vertAlign w:val="superscript"/>
        </w:rPr>
        <w:t>nd</w:t>
      </w:r>
      <w:r>
        <w:t xml:space="preserve"> August 2017, we need to do the above calculation all over again for the sample we collected in the 28 days up to and including 2</w:t>
      </w:r>
      <w:r w:rsidRPr="00AA1D61">
        <w:rPr>
          <w:vertAlign w:val="superscript"/>
        </w:rPr>
        <w:t>nd</w:t>
      </w:r>
      <w:r>
        <w:t xml:space="preserve"> August. This means we’re looking at sample from 6</w:t>
      </w:r>
      <w:r w:rsidRPr="00AA1D61">
        <w:rPr>
          <w:vertAlign w:val="superscript"/>
        </w:rPr>
        <w:t>th</w:t>
      </w:r>
      <w:r>
        <w:t xml:space="preserve"> July 2017 to 2</w:t>
      </w:r>
      <w:r w:rsidRPr="00AA1D61">
        <w:rPr>
          <w:vertAlign w:val="superscript"/>
        </w:rPr>
        <w:t>nd</w:t>
      </w:r>
      <w:r>
        <w:t xml:space="preserve"> August 2017 inclusive. We’ll obviously get a different value here, but it probably won’t be that different. We do the same for the 3</w:t>
      </w:r>
      <w:r w:rsidRPr="00AA1D61">
        <w:rPr>
          <w:vertAlign w:val="superscript"/>
        </w:rPr>
        <w:t>rd</w:t>
      </w:r>
      <w:r>
        <w:t xml:space="preserve"> August 2017, 4</w:t>
      </w:r>
      <w:r w:rsidRPr="00AA1D61">
        <w:rPr>
          <w:vertAlign w:val="superscript"/>
        </w:rPr>
        <w:t>th</w:t>
      </w:r>
      <w:r>
        <w:t xml:space="preserve"> August 2017, and so on for as many dates as we’re interested in, always moving our </w:t>
      </w:r>
      <w:proofErr w:type="gramStart"/>
      <w:r>
        <w:t>28 day</w:t>
      </w:r>
      <w:proofErr w:type="gramEnd"/>
      <w:r>
        <w:t xml:space="preserve"> window that we’re averaging over, and always calculating our weighting relative to the respondents in that 28 day window.</w:t>
      </w:r>
    </w:p>
    <w:p w14:paraId="6AE41E8D" w14:textId="592966FA" w:rsidR="00AA1D61" w:rsidRDefault="00AA1D61" w:rsidP="008C0FC4">
      <w:r>
        <w:t>Hopefully that all makes sense.</w:t>
      </w:r>
    </w:p>
    <w:p w14:paraId="24605C43" w14:textId="3214BBB3" w:rsidR="00AA1D61" w:rsidRDefault="00AA1D61" w:rsidP="008C0FC4">
      <w:r>
        <w:t xml:space="preserve">This holds true for </w:t>
      </w:r>
      <w:proofErr w:type="gramStart"/>
      <w:r>
        <w:t>all of</w:t>
      </w:r>
      <w:proofErr w:type="gramEnd"/>
      <w:r>
        <w:t xml:space="preserve"> the following average types:</w:t>
      </w:r>
    </w:p>
    <w:p w14:paraId="607180AA" w14:textId="3F29F386" w:rsidR="00AA1D61" w:rsidRDefault="00AA1D61" w:rsidP="00AA1D61">
      <w:pPr>
        <w:pStyle w:val="ListParagraph"/>
        <w:numPr>
          <w:ilvl w:val="0"/>
          <w:numId w:val="5"/>
        </w:numPr>
      </w:pPr>
      <w:r>
        <w:t xml:space="preserve">14 </w:t>
      </w:r>
      <w:proofErr w:type="gramStart"/>
      <w:r>
        <w:t>day</w:t>
      </w:r>
      <w:proofErr w:type="gramEnd"/>
    </w:p>
    <w:p w14:paraId="4770202A" w14:textId="1AAFBC74" w:rsidR="00AA1D61" w:rsidRDefault="00AA1D61" w:rsidP="00AA1D61">
      <w:pPr>
        <w:pStyle w:val="ListParagraph"/>
        <w:numPr>
          <w:ilvl w:val="0"/>
          <w:numId w:val="5"/>
        </w:numPr>
      </w:pPr>
      <w:r>
        <w:t xml:space="preserve">28 </w:t>
      </w:r>
      <w:proofErr w:type="gramStart"/>
      <w:r>
        <w:t>day</w:t>
      </w:r>
      <w:proofErr w:type="gramEnd"/>
    </w:p>
    <w:p w14:paraId="62DD7ADE" w14:textId="4E06FE71" w:rsidR="00AA1D61" w:rsidRDefault="00AA1D61" w:rsidP="00AA1D61">
      <w:pPr>
        <w:pStyle w:val="ListParagraph"/>
        <w:numPr>
          <w:ilvl w:val="0"/>
          <w:numId w:val="5"/>
        </w:numPr>
      </w:pPr>
      <w:r>
        <w:t xml:space="preserve">12 </w:t>
      </w:r>
      <w:proofErr w:type="gramStart"/>
      <w:r>
        <w:t>week</w:t>
      </w:r>
      <w:proofErr w:type="gramEnd"/>
    </w:p>
    <w:p w14:paraId="7D5C0CDD" w14:textId="559D2510" w:rsidR="00AA1D61" w:rsidRDefault="00AA1D61" w:rsidP="00AA1D61">
      <w:pPr>
        <w:pStyle w:val="ListParagraph"/>
        <w:numPr>
          <w:ilvl w:val="0"/>
          <w:numId w:val="5"/>
        </w:numPr>
      </w:pPr>
      <w:r>
        <w:t xml:space="preserve">26 </w:t>
      </w:r>
      <w:proofErr w:type="gramStart"/>
      <w:r>
        <w:t>week</w:t>
      </w:r>
      <w:proofErr w:type="gramEnd"/>
    </w:p>
    <w:p w14:paraId="08A3A7F7" w14:textId="51811F88" w:rsidR="00AA1D61" w:rsidRDefault="00AA1D61" w:rsidP="00AA1D61">
      <w:r>
        <w:t xml:space="preserve">For </w:t>
      </w:r>
      <w:r w:rsidRPr="00876D29">
        <w:rPr>
          <w:b/>
        </w:rPr>
        <w:t>monthly</w:t>
      </w:r>
      <w:r>
        <w:t xml:space="preserve"> averages the calculation is </w:t>
      </w:r>
      <w:proofErr w:type="gramStart"/>
      <w:r>
        <w:t>exactly the same</w:t>
      </w:r>
      <w:proofErr w:type="gramEnd"/>
      <w:r>
        <w:t>, however we only calculate one value for the end of each month, and obviously the period over which responses are netted up for the average will vary with the length of the month (anywhere between 28 and 31 days).</w:t>
      </w:r>
    </w:p>
    <w:p w14:paraId="61A3734E" w14:textId="1B66942E" w:rsidR="00AA1D61" w:rsidRDefault="00AA1D61" w:rsidP="00AA1D61">
      <w:r w:rsidRPr="00876D29">
        <w:rPr>
          <w:b/>
        </w:rPr>
        <w:t>Quarterly</w:t>
      </w:r>
      <w:r>
        <w:t xml:space="preserve"> values are slightly different. For example, for Q3 2017, we’d do the following:</w:t>
      </w:r>
    </w:p>
    <w:p w14:paraId="494F5691" w14:textId="2B0A61BC" w:rsidR="00AA1D61" w:rsidRDefault="00AA1D61" w:rsidP="00AA1D61">
      <w:pPr>
        <w:pStyle w:val="ListParagraph"/>
        <w:numPr>
          <w:ilvl w:val="0"/>
          <w:numId w:val="6"/>
        </w:numPr>
      </w:pPr>
      <w:r>
        <w:t>Calculate the weighted measure value for July 2017 – this means averag</w:t>
      </w:r>
      <w:r w:rsidR="00876D29">
        <w:t>ing over 31 days of respondents up to and including 31</w:t>
      </w:r>
      <w:r w:rsidR="00876D29" w:rsidRPr="00876D29">
        <w:rPr>
          <w:vertAlign w:val="superscript"/>
        </w:rPr>
        <w:t>st</w:t>
      </w:r>
      <w:r w:rsidR="00876D29">
        <w:t xml:space="preserve"> July 2017.</w:t>
      </w:r>
    </w:p>
    <w:p w14:paraId="48542C35" w14:textId="5624697F" w:rsidR="00876D29" w:rsidRDefault="00876D29" w:rsidP="00AA1D61">
      <w:pPr>
        <w:pStyle w:val="ListParagraph"/>
        <w:numPr>
          <w:ilvl w:val="0"/>
          <w:numId w:val="6"/>
        </w:numPr>
      </w:pPr>
      <w:r>
        <w:t>Calculate the weighted measure value for August 2017 – this means averaging over 31 days of respondents up to and including 31</w:t>
      </w:r>
      <w:r w:rsidRPr="00876D29">
        <w:rPr>
          <w:vertAlign w:val="superscript"/>
        </w:rPr>
        <w:t>st</w:t>
      </w:r>
      <w:r>
        <w:t xml:space="preserve"> August 2017.</w:t>
      </w:r>
    </w:p>
    <w:p w14:paraId="4DF007F3" w14:textId="166089B6" w:rsidR="00876D29" w:rsidRDefault="00876D29" w:rsidP="00AA1D61">
      <w:pPr>
        <w:pStyle w:val="ListParagraph"/>
        <w:numPr>
          <w:ilvl w:val="0"/>
          <w:numId w:val="6"/>
        </w:numPr>
      </w:pPr>
      <w:r>
        <w:t>Calculate the weighted measure value for September 2017 – this means averaging over 30 days of respondents up to and including 30</w:t>
      </w:r>
      <w:r w:rsidRPr="00876D29">
        <w:rPr>
          <w:vertAlign w:val="superscript"/>
        </w:rPr>
        <w:t>th</w:t>
      </w:r>
      <w:r>
        <w:t xml:space="preserve"> September 2017.</w:t>
      </w:r>
    </w:p>
    <w:p w14:paraId="7F23670D" w14:textId="5476ED4C" w:rsidR="00876D29" w:rsidRDefault="00876D29" w:rsidP="00AA1D61">
      <w:pPr>
        <w:pStyle w:val="ListParagraph"/>
        <w:numPr>
          <w:ilvl w:val="0"/>
          <w:numId w:val="6"/>
        </w:numPr>
      </w:pPr>
      <w:r>
        <w:t>Calculate the average of the weighted values for July, August, and September 2017 as the overall value for Q3.</w:t>
      </w:r>
    </w:p>
    <w:p w14:paraId="717A51F3" w14:textId="68B97D23" w:rsidR="00876D29" w:rsidRDefault="00876D29" w:rsidP="00AA1D61">
      <w:pPr>
        <w:pStyle w:val="ListParagraph"/>
        <w:numPr>
          <w:ilvl w:val="0"/>
          <w:numId w:val="6"/>
        </w:numPr>
      </w:pPr>
      <w:r>
        <w:t>Sum the base sizes from July, August, and September 2017 to give us our Q3 base size.</w:t>
      </w:r>
    </w:p>
    <w:p w14:paraId="2F02A85E" w14:textId="3537F30E" w:rsidR="00876D29" w:rsidRDefault="00876D29" w:rsidP="00876D29">
      <w:r>
        <w:t>We do this to match the way MIG has historically weighted data in the quarterly, half-yearly, and annual reports we send out to our clients, which it continues to do.</w:t>
      </w:r>
    </w:p>
    <w:p w14:paraId="3E742A91" w14:textId="77777777" w:rsidR="00876D29" w:rsidRPr="00567D9D" w:rsidRDefault="00876D29" w:rsidP="00876D29"/>
    <w:sectPr w:rsidR="00876D29" w:rsidRPr="00567D9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081B1A" w14:textId="77777777" w:rsidR="0004604E" w:rsidRDefault="0004604E" w:rsidP="003D18EB">
      <w:pPr>
        <w:spacing w:after="0" w:line="240" w:lineRule="auto"/>
      </w:pPr>
      <w:r>
        <w:separator/>
      </w:r>
    </w:p>
  </w:endnote>
  <w:endnote w:type="continuationSeparator" w:id="0">
    <w:p w14:paraId="5406EA5A" w14:textId="77777777" w:rsidR="0004604E" w:rsidRDefault="0004604E" w:rsidP="003D1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9444682"/>
      <w:docPartObj>
        <w:docPartGallery w:val="Page Numbers (Bottom of Page)"/>
        <w:docPartUnique/>
      </w:docPartObj>
    </w:sdtPr>
    <w:sdtEndPr/>
    <w:sdtContent>
      <w:sdt>
        <w:sdtPr>
          <w:id w:val="1728636285"/>
          <w:docPartObj>
            <w:docPartGallery w:val="Page Numbers (Top of Page)"/>
            <w:docPartUnique/>
          </w:docPartObj>
        </w:sdtPr>
        <w:sdtEndPr/>
        <w:sdtContent>
          <w:p w14:paraId="03DDCDC6" w14:textId="56D2F265" w:rsidR="00AA1D61" w:rsidRDefault="00AA1D6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649AE">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649AE">
              <w:rPr>
                <w:b/>
                <w:bCs/>
                <w:noProof/>
              </w:rPr>
              <w:t>7</w:t>
            </w:r>
            <w:r>
              <w:rPr>
                <w:b/>
                <w:bCs/>
                <w:sz w:val="24"/>
                <w:szCs w:val="24"/>
              </w:rPr>
              <w:fldChar w:fldCharType="end"/>
            </w:r>
          </w:p>
        </w:sdtContent>
      </w:sdt>
    </w:sdtContent>
  </w:sdt>
  <w:p w14:paraId="24FB61E8" w14:textId="77777777" w:rsidR="00AA1D61" w:rsidRDefault="00AA1D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DF9B04" w14:textId="77777777" w:rsidR="0004604E" w:rsidRDefault="0004604E" w:rsidP="003D18EB">
      <w:pPr>
        <w:spacing w:after="0" w:line="240" w:lineRule="auto"/>
      </w:pPr>
      <w:r>
        <w:separator/>
      </w:r>
    </w:p>
  </w:footnote>
  <w:footnote w:type="continuationSeparator" w:id="0">
    <w:p w14:paraId="0642786D" w14:textId="77777777" w:rsidR="0004604E" w:rsidRDefault="0004604E" w:rsidP="003D18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65D02" w14:textId="77777777" w:rsidR="00AA1D61" w:rsidRDefault="00AA1D61" w:rsidP="003D18EB">
    <w:pPr>
      <w:pStyle w:val="Header"/>
      <w:jc w:val="center"/>
    </w:pPr>
    <w:r>
      <w:t>Copyright © 2017, 2018 MIG Global Ltd – COMPANY CONFIDENTIAL</w:t>
    </w:r>
  </w:p>
  <w:p w14:paraId="6AF8BAC2" w14:textId="77777777" w:rsidR="00AA1D61" w:rsidRDefault="00AA1D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B6ED8"/>
    <w:multiLevelType w:val="hybridMultilevel"/>
    <w:tmpl w:val="426EE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872107"/>
    <w:multiLevelType w:val="hybridMultilevel"/>
    <w:tmpl w:val="6D2CB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0829D4"/>
    <w:multiLevelType w:val="hybridMultilevel"/>
    <w:tmpl w:val="D778BC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2F43E6F"/>
    <w:multiLevelType w:val="hybridMultilevel"/>
    <w:tmpl w:val="D38C1B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C61CED"/>
    <w:multiLevelType w:val="hybridMultilevel"/>
    <w:tmpl w:val="BC0ED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9452EA5"/>
    <w:multiLevelType w:val="hybridMultilevel"/>
    <w:tmpl w:val="39B40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CC8"/>
    <w:rsid w:val="000256D3"/>
    <w:rsid w:val="0004604E"/>
    <w:rsid w:val="00113827"/>
    <w:rsid w:val="00133E3C"/>
    <w:rsid w:val="001A208C"/>
    <w:rsid w:val="00265948"/>
    <w:rsid w:val="002749C9"/>
    <w:rsid w:val="003047A9"/>
    <w:rsid w:val="0039764E"/>
    <w:rsid w:val="003D18EB"/>
    <w:rsid w:val="003E6BB9"/>
    <w:rsid w:val="004A566C"/>
    <w:rsid w:val="004B5EDF"/>
    <w:rsid w:val="0053107F"/>
    <w:rsid w:val="00567D9D"/>
    <w:rsid w:val="005A470A"/>
    <w:rsid w:val="005F6334"/>
    <w:rsid w:val="00672410"/>
    <w:rsid w:val="006E3E99"/>
    <w:rsid w:val="00762A36"/>
    <w:rsid w:val="00850444"/>
    <w:rsid w:val="00876D29"/>
    <w:rsid w:val="008C0FC4"/>
    <w:rsid w:val="008C4591"/>
    <w:rsid w:val="009649AE"/>
    <w:rsid w:val="009F160D"/>
    <w:rsid w:val="00AA1D61"/>
    <w:rsid w:val="00AB02EF"/>
    <w:rsid w:val="00AC024D"/>
    <w:rsid w:val="00B7061C"/>
    <w:rsid w:val="00BF0B7E"/>
    <w:rsid w:val="00C01CEE"/>
    <w:rsid w:val="00C03193"/>
    <w:rsid w:val="00CE7F88"/>
    <w:rsid w:val="00D07728"/>
    <w:rsid w:val="00D7066F"/>
    <w:rsid w:val="00D75CC8"/>
    <w:rsid w:val="00ED0E49"/>
    <w:rsid w:val="00F463C8"/>
    <w:rsid w:val="00FC2C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F5F"/>
  <w15:chartTrackingRefBased/>
  <w15:docId w15:val="{60EBA215-0D61-42EA-9C68-821D213F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C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5C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CC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75CC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F0B7E"/>
    <w:pPr>
      <w:ind w:left="720"/>
      <w:contextualSpacing/>
    </w:pPr>
  </w:style>
  <w:style w:type="paragraph" w:customStyle="1" w:styleId="InlineCode">
    <w:name w:val="InlineCode"/>
    <w:basedOn w:val="Normal"/>
    <w:link w:val="InlineCodeChar"/>
    <w:qFormat/>
    <w:rsid w:val="00BF0B7E"/>
    <w:rPr>
      <w:rFonts w:ascii="Consolas" w:hAnsi="Consolas"/>
    </w:rPr>
  </w:style>
  <w:style w:type="table" w:styleId="TableGrid">
    <w:name w:val="Table Grid"/>
    <w:basedOn w:val="TableNormal"/>
    <w:uiPriority w:val="39"/>
    <w:rsid w:val="00BF0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Char">
    <w:name w:val="InlineCode Char"/>
    <w:basedOn w:val="DefaultParagraphFont"/>
    <w:link w:val="InlineCode"/>
    <w:rsid w:val="00BF0B7E"/>
    <w:rPr>
      <w:rFonts w:ascii="Consolas" w:hAnsi="Consolas"/>
    </w:rPr>
  </w:style>
  <w:style w:type="table" w:styleId="GridTable4">
    <w:name w:val="Grid Table 4"/>
    <w:basedOn w:val="TableNormal"/>
    <w:uiPriority w:val="49"/>
    <w:rsid w:val="00BF0B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3D18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18EB"/>
  </w:style>
  <w:style w:type="paragraph" w:styleId="Footer">
    <w:name w:val="footer"/>
    <w:basedOn w:val="Normal"/>
    <w:link w:val="FooterChar"/>
    <w:uiPriority w:val="99"/>
    <w:unhideWhenUsed/>
    <w:rsid w:val="003D18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18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7</Pages>
  <Words>1887</Words>
  <Characters>10758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Read</dc:creator>
  <cp:keywords/>
  <dc:description/>
  <cp:lastModifiedBy>Bart Read</cp:lastModifiedBy>
  <cp:revision>20</cp:revision>
  <dcterms:created xsi:type="dcterms:W3CDTF">2018-02-19T14:25:00Z</dcterms:created>
  <dcterms:modified xsi:type="dcterms:W3CDTF">2018-02-21T16:06:00Z</dcterms:modified>
</cp:coreProperties>
</file>