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A65B4E" w:rsidRDefault="00827BC6" w:rsidP="00827BC6">
      <w:pPr>
        <w:pStyle w:val="TtuloApartado1sinnivel"/>
        <w:jc w:val="both"/>
      </w:pPr>
      <w:r w:rsidRPr="00EA0AAC">
        <w:t>Actividad</w:t>
      </w:r>
      <w:r>
        <w:t xml:space="preserve"> grupal</w:t>
      </w:r>
      <w:r w:rsidRPr="00EA0AAC">
        <w:t>:  Resolución de problema mediante búsqueda heurística</w:t>
      </w:r>
    </w:p>
    <w:p w:rsidR="00A65B4E" w:rsidRDefault="00A65B4E" w:rsidP="00A65B4E"/>
    <w:p w:rsidR="00A65B4E" w:rsidRPr="00827BC6" w:rsidRDefault="00A35B8A" w:rsidP="00827BC6">
      <w:pPr>
        <w:rPr>
          <w:b/>
        </w:rPr>
      </w:pPr>
      <w:r w:rsidRPr="00827BC6">
        <w:rPr>
          <w:b/>
        </w:rPr>
        <w:t>Descripción de la actividad</w:t>
      </w:r>
    </w:p>
    <w:p w:rsidR="00A65B4E" w:rsidRDefault="00A65B4E" w:rsidP="00A65B4E"/>
    <w:p w:rsidR="00827BC6" w:rsidRDefault="00827BC6" w:rsidP="00827BC6">
      <w:pPr>
        <w:rPr>
          <w:b/>
        </w:rPr>
      </w:pPr>
      <w:r w:rsidRPr="006E3723">
        <w:t xml:space="preserve">Soluciona el problema </w:t>
      </w:r>
      <w:r>
        <w:t xml:space="preserve">del siguiente notebook </w:t>
      </w:r>
      <w:r w:rsidRPr="006E3723">
        <w:t>empleando una búsqueda heurística A*.</w:t>
      </w:r>
    </w:p>
    <w:p w:rsidR="00827BC6" w:rsidRPr="00827BC6" w:rsidRDefault="00827BC6" w:rsidP="00827BC6"/>
    <w:p w:rsidR="00827BC6" w:rsidRPr="00827BC6" w:rsidRDefault="00827BC6" w:rsidP="00827BC6">
      <w:pPr>
        <w:pStyle w:val="Cuadroenlace"/>
        <w:rPr>
          <w:lang w:val="en-US"/>
        </w:rPr>
      </w:pPr>
      <w:hyperlink r:id="rId8" w:history="1">
        <w:r w:rsidRPr="00827BC6">
          <w:rPr>
            <w:rStyle w:val="Hipervnculo"/>
            <w:sz w:val="24"/>
            <w:szCs w:val="24"/>
            <w:lang w:val="en-US"/>
          </w:rPr>
          <w:t>https://colab.research.google.com/drive/1PNgXxF9o6KgdsBuWKRA7wDMUsqU5d6Tg?usp=sharing</w:t>
        </w:r>
      </w:hyperlink>
      <w:r w:rsidRPr="00827BC6">
        <w:rPr>
          <w:lang w:val="en-US"/>
        </w:rPr>
        <w:t xml:space="preserve"> </w:t>
      </w:r>
    </w:p>
    <w:p w:rsidR="00A35B8A" w:rsidRDefault="00A35B8A" w:rsidP="00A35B8A"/>
    <w:p w:rsidR="00827BC6" w:rsidRDefault="00827BC6" w:rsidP="00827BC6">
      <w:r w:rsidRPr="00EC6D64">
        <w:rPr>
          <w:b/>
        </w:rPr>
        <w:t>Extensión</w:t>
      </w:r>
      <w:r>
        <w:t xml:space="preserve"> </w:t>
      </w:r>
      <w:r w:rsidRPr="002B1A0A">
        <w:rPr>
          <w:b/>
        </w:rPr>
        <w:t>máxima</w:t>
      </w:r>
      <w:r>
        <w:t xml:space="preserve"> de la actividad: 10 páginas.</w:t>
      </w:r>
    </w:p>
    <w:p w:rsidR="00827BC6" w:rsidRDefault="00827BC6" w:rsidP="00A35B8A">
      <w:bookmarkStart w:id="1" w:name="_GoBack"/>
      <w:bookmarkEnd w:id="1"/>
    </w:p>
    <w:p w:rsidR="00827BC6" w:rsidRPr="00827BC6" w:rsidRDefault="00827BC6" w:rsidP="00A35B8A">
      <w:pPr>
        <w:rPr>
          <w:b/>
        </w:rPr>
      </w:pPr>
      <w:r w:rsidRPr="00827BC6">
        <w:rPr>
          <w:b/>
        </w:rPr>
        <w:t>Rúbrica</w:t>
      </w:r>
    </w:p>
    <w:p w:rsidR="00827BC6" w:rsidRDefault="00827BC6" w:rsidP="00A35B8A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943"/>
        <w:gridCol w:w="1027"/>
      </w:tblGrid>
      <w:tr w:rsidR="00A35B8A" w:rsidRPr="00A35B8A" w:rsidTr="0082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4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A35B8A" w:rsidRPr="00A35B8A" w:rsidRDefault="00A35B8A" w:rsidP="00A35B8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827BC6" w:rsidRPr="00A35B8A" w:rsidTr="0082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827BC6" w:rsidRPr="00A35B8A" w:rsidRDefault="00827BC6" w:rsidP="00827BC6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827BC6" w:rsidRPr="00EC6D64" w:rsidRDefault="00827BC6" w:rsidP="00827BC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código implementa correctamente la lógica del algoritmo A* (sigue el orden correcto en el desarrollo del árbol de búsqueda)</w:t>
            </w:r>
          </w:p>
        </w:tc>
        <w:tc>
          <w:tcPr>
            <w:tcW w:w="194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40%</w:t>
            </w:r>
          </w:p>
        </w:tc>
      </w:tr>
      <w:tr w:rsidR="00827BC6" w:rsidRPr="00A35B8A" w:rsidTr="0082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827BC6" w:rsidRPr="00A35B8A" w:rsidRDefault="00827BC6" w:rsidP="00827BC6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827BC6" w:rsidRPr="00EC6D64" w:rsidRDefault="00827BC6" w:rsidP="00827BC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cálculo de la función de evaluación de los nodos f(n) es correcta</w:t>
            </w:r>
          </w:p>
        </w:tc>
        <w:tc>
          <w:tcPr>
            <w:tcW w:w="19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827BC6" w:rsidRPr="00A35B8A" w:rsidTr="0082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827BC6" w:rsidRPr="00A35B8A" w:rsidRDefault="00827BC6" w:rsidP="00827BC6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827BC6" w:rsidRPr="00EC6D64" w:rsidRDefault="00827BC6" w:rsidP="00827BC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contenido de la lista abierta y de la lista cerrada para cada iteración es correcta</w:t>
            </w:r>
          </w:p>
        </w:tc>
        <w:tc>
          <w:tcPr>
            <w:tcW w:w="19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827BC6" w:rsidRPr="00A35B8A" w:rsidTr="0082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827BC6" w:rsidRPr="00A35B8A" w:rsidRDefault="00827BC6" w:rsidP="00827BC6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A35B8A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827BC6" w:rsidRPr="00EC6D64" w:rsidRDefault="00827BC6" w:rsidP="00827BC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El resultado obtenido, es decir la secuencia de acciones a realizar para alcanzar el objetivo, es correcto</w:t>
            </w:r>
          </w:p>
        </w:tc>
        <w:tc>
          <w:tcPr>
            <w:tcW w:w="194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827BC6" w:rsidRPr="00EC6D64" w:rsidRDefault="00827BC6" w:rsidP="00827B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6D64">
              <w:rPr>
                <w:sz w:val="20"/>
                <w:szCs w:val="20"/>
              </w:rPr>
              <w:t>20%</w:t>
            </w:r>
          </w:p>
        </w:tc>
      </w:tr>
      <w:tr w:rsidR="00A35B8A" w:rsidRPr="00A35B8A" w:rsidTr="0082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A35B8A" w:rsidRPr="00A35B8A" w:rsidRDefault="00A35B8A" w:rsidP="00A35B8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A35B8A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A35B8A" w:rsidRPr="00A35B8A" w:rsidRDefault="00A35B8A" w:rsidP="00AA0A92"/>
    <w:sectPr w:rsidR="00A35B8A" w:rsidRPr="00A35B8A" w:rsidSect="00086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CC" w:rsidRDefault="003C42CC" w:rsidP="00C50246">
      <w:pPr>
        <w:spacing w:line="240" w:lineRule="auto"/>
      </w:pPr>
      <w:r>
        <w:separator/>
      </w:r>
    </w:p>
  </w:endnote>
  <w:endnote w:type="continuationSeparator" w:id="0">
    <w:p w:rsidR="003C42CC" w:rsidRDefault="003C42C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altName w:val="Georgia"/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1A0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1A0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CC" w:rsidRDefault="003C42CC" w:rsidP="00C50246">
      <w:pPr>
        <w:spacing w:line="240" w:lineRule="auto"/>
      </w:pPr>
      <w:r>
        <w:separator/>
      </w:r>
    </w:p>
  </w:footnote>
  <w:footnote w:type="continuationSeparator" w:id="0">
    <w:p w:rsidR="003C42CC" w:rsidRDefault="003C42C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11E" w:rsidRDefault="002C6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26FB8"/>
    <w:multiLevelType w:val="hybridMultilevel"/>
    <w:tmpl w:val="BAC6F1DA"/>
    <w:lvl w:ilvl="0" w:tplc="0C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22A2E7E"/>
    <w:multiLevelType w:val="hybridMultilevel"/>
    <w:tmpl w:val="88CEBAC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31F9F"/>
    <w:multiLevelType w:val="multilevel"/>
    <w:tmpl w:val="B37C3B20"/>
    <w:numStyleLink w:val="VietasUNIR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DB0626B"/>
    <w:multiLevelType w:val="hybridMultilevel"/>
    <w:tmpl w:val="E77E5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5"/>
  </w:num>
  <w:num w:numId="4">
    <w:abstractNumId w:val="17"/>
  </w:num>
  <w:num w:numId="5">
    <w:abstractNumId w:val="8"/>
  </w:num>
  <w:num w:numId="6">
    <w:abstractNumId w:val="3"/>
  </w:num>
  <w:num w:numId="7">
    <w:abstractNumId w:val="21"/>
  </w:num>
  <w:num w:numId="8">
    <w:abstractNumId w:val="7"/>
  </w:num>
  <w:num w:numId="9">
    <w:abstractNumId w:val="23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2"/>
  </w:num>
  <w:num w:numId="16">
    <w:abstractNumId w:val="19"/>
  </w:num>
  <w:num w:numId="17">
    <w:abstractNumId w:val="12"/>
  </w:num>
  <w:num w:numId="18">
    <w:abstractNumId w:val="24"/>
  </w:num>
  <w:num w:numId="19">
    <w:abstractNumId w:val="4"/>
  </w:num>
  <w:num w:numId="20">
    <w:abstractNumId w:val="10"/>
  </w:num>
  <w:num w:numId="21">
    <w:abstractNumId w:val="18"/>
  </w:num>
  <w:num w:numId="22">
    <w:abstractNumId w:val="9"/>
  </w:num>
  <w:num w:numId="23">
    <w:abstractNumId w:val="6"/>
  </w:num>
  <w:num w:numId="24">
    <w:abstractNumId w:val="15"/>
  </w:num>
  <w:num w:numId="25">
    <w:abstractNumId w:val="20"/>
  </w:num>
  <w:num w:numId="26">
    <w:abstractNumId w:val="5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762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02E1"/>
    <w:rsid w:val="002B1A0A"/>
    <w:rsid w:val="002B3A8C"/>
    <w:rsid w:val="002B4308"/>
    <w:rsid w:val="002B5D04"/>
    <w:rsid w:val="002C037B"/>
    <w:rsid w:val="002C34D9"/>
    <w:rsid w:val="002C467C"/>
    <w:rsid w:val="002C611E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3826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BC6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7AA7"/>
    <w:rsid w:val="008B16BB"/>
    <w:rsid w:val="008B267A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A0A92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4403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2714F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NgXxF9o6KgdsBuWKRA7wDMUsqU5d6Tg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103E9-C6BD-4539-B1FF-8CA71CA4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Benito del Valle</cp:lastModifiedBy>
  <cp:revision>30</cp:revision>
  <cp:lastPrinted>2017-09-08T09:41:00Z</cp:lastPrinted>
  <dcterms:created xsi:type="dcterms:W3CDTF">2017-09-20T09:58:00Z</dcterms:created>
  <dcterms:modified xsi:type="dcterms:W3CDTF">2020-08-20T09:39:00Z</dcterms:modified>
</cp:coreProperties>
</file>