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4D387D">
      <w:pPr>
        <w:pStyle w:val="76"/>
        <w:jc w:val="center"/>
        <w:rPr>
          <w:rFonts w:ascii="Times New Roman" w:eastAsia="宋体"/>
          <w:b w:val="0"/>
          <w:bCs/>
          <w:color w:val="000000"/>
        </w:rPr>
      </w:pPr>
    </w:p>
    <w:p w14:paraId="06B390CE">
      <w:pPr>
        <w:pStyle w:val="76"/>
        <w:jc w:val="center"/>
        <w:rPr>
          <w:rFonts w:ascii="Times New Roman" w:eastAsia="宋体"/>
          <w:b w:val="0"/>
          <w:bCs/>
          <w:color w:val="000000"/>
        </w:rPr>
      </w:pPr>
    </w:p>
    <w:p w14:paraId="46A8622F">
      <w:pPr>
        <w:pStyle w:val="76"/>
        <w:jc w:val="center"/>
        <w:rPr>
          <w:rFonts w:ascii="Times New Roman" w:eastAsia="宋体"/>
          <w:b w:val="0"/>
          <w:bCs/>
          <w:color w:val="000000"/>
        </w:rPr>
      </w:pPr>
    </w:p>
    <w:p w14:paraId="220B6D21">
      <w:pPr>
        <w:pStyle w:val="76"/>
        <w:jc w:val="center"/>
        <w:rPr>
          <w:rFonts w:ascii="Times New Roman" w:eastAsia="宋体"/>
          <w:b w:val="0"/>
          <w:bCs/>
          <w:color w:val="000000"/>
        </w:rPr>
      </w:pPr>
    </w:p>
    <w:p w14:paraId="4F2A458C">
      <w:pPr>
        <w:keepNext w:val="0"/>
        <w:keepLines w:val="0"/>
        <w:pageBreakBefore w:val="0"/>
        <w:widowControl w:val="0"/>
        <w:kinsoku/>
        <w:wordWrap/>
        <w:overflowPunct/>
        <w:topLinePunct w:val="0"/>
        <w:autoSpaceDE/>
        <w:autoSpaceDN/>
        <w:bidi w:val="0"/>
        <w:adjustRightInd/>
        <w:snapToGrid/>
        <w:spacing w:line="560" w:lineRule="exact"/>
        <w:ind w:right="0"/>
        <w:jc w:val="center"/>
        <w:textAlignment w:val="auto"/>
        <w:rPr>
          <w:rFonts w:hint="default" w:ascii="Times New Roman" w:hAnsi="Times New Roman" w:eastAsia="方正小标宋简体" w:cs="Times New Roman"/>
          <w:sz w:val="44"/>
          <w:szCs w:val="44"/>
        </w:rPr>
      </w:pPr>
      <w:r>
        <w:rPr>
          <w:rFonts w:hint="eastAsia" w:ascii="Times New Roman" w:hAnsi="Times New Roman" w:eastAsia="方正小标宋简体" w:cs="Times New Roman"/>
          <w:sz w:val="44"/>
          <w:szCs w:val="44"/>
        </w:rPr>
        <w:t>第七届中国研究生人工智能创新大赛</w:t>
      </w:r>
    </w:p>
    <w:p w14:paraId="4AC8AA8F">
      <w:pPr>
        <w:pStyle w:val="76"/>
        <w:jc w:val="center"/>
        <w:rPr>
          <w:rFonts w:ascii="Times New Roman" w:eastAsia="宋体"/>
          <w:b w:val="0"/>
          <w:color w:val="000000"/>
        </w:rPr>
      </w:pPr>
    </w:p>
    <w:p w14:paraId="2A207A42">
      <w:pPr>
        <w:pStyle w:val="76"/>
        <w:jc w:val="center"/>
        <w:rPr>
          <w:rFonts w:ascii="Times New Roman" w:eastAsia="宋体"/>
          <w:b w:val="0"/>
          <w:color w:val="000000"/>
        </w:rPr>
      </w:pPr>
    </w:p>
    <w:p w14:paraId="1FF8F4F1">
      <w:pPr>
        <w:pStyle w:val="76"/>
        <w:jc w:val="center"/>
        <w:rPr>
          <w:rFonts w:ascii="Times New Roman" w:eastAsia="宋体"/>
          <w:b w:val="0"/>
          <w:color w:val="000000"/>
        </w:rPr>
      </w:pPr>
    </w:p>
    <w:p w14:paraId="38C9C63D">
      <w:pPr>
        <w:pStyle w:val="76"/>
        <w:jc w:val="center"/>
        <w:rPr>
          <w:rFonts w:ascii="Times New Roman" w:eastAsia="宋体"/>
          <w:b w:val="0"/>
          <w:color w:val="000000"/>
        </w:rPr>
      </w:pPr>
    </w:p>
    <w:p w14:paraId="5FBAC21F">
      <w:pPr>
        <w:pStyle w:val="76"/>
        <w:jc w:val="center"/>
        <w:rPr>
          <w:rFonts w:ascii="Times New Roman" w:eastAsia="宋体"/>
          <w:b w:val="0"/>
          <w:color w:val="000000"/>
        </w:rPr>
      </w:pPr>
    </w:p>
    <w:p w14:paraId="6CFEB2CD">
      <w:pPr>
        <w:pStyle w:val="76"/>
        <w:jc w:val="center"/>
        <w:rPr>
          <w:rFonts w:ascii="Times New Roman" w:eastAsia="宋体"/>
          <w:b w:val="0"/>
          <w:color w:val="000000"/>
        </w:rPr>
      </w:pPr>
    </w:p>
    <w:p w14:paraId="3905890B">
      <w:pPr>
        <w:pStyle w:val="76"/>
        <w:jc w:val="center"/>
        <w:rPr>
          <w:rFonts w:ascii="Times New Roman" w:eastAsia="宋体"/>
          <w:b w:val="0"/>
          <w:color w:val="000000"/>
        </w:rPr>
      </w:pPr>
    </w:p>
    <w:p w14:paraId="1081F581">
      <w:pPr>
        <w:pStyle w:val="76"/>
        <w:jc w:val="center"/>
        <w:rPr>
          <w:rFonts w:ascii="Times New Roman" w:eastAsia="宋体"/>
          <w:b w:val="0"/>
          <w:color w:val="000000"/>
        </w:rPr>
      </w:pPr>
    </w:p>
    <w:p w14:paraId="14FDF1C7">
      <w:pPr>
        <w:pStyle w:val="76"/>
        <w:jc w:val="center"/>
        <w:rPr>
          <w:rFonts w:ascii="Times New Roman" w:eastAsia="宋体"/>
          <w:b w:val="0"/>
          <w:color w:val="000000"/>
        </w:rPr>
      </w:pPr>
    </w:p>
    <w:p w14:paraId="7D9E21D2">
      <w:pPr>
        <w:pStyle w:val="76"/>
        <w:jc w:val="center"/>
        <w:rPr>
          <w:rFonts w:ascii="Times New Roman" w:eastAsia="宋体"/>
          <w:b w:val="0"/>
          <w:color w:val="000000"/>
        </w:rPr>
      </w:pPr>
    </w:p>
    <w:p w14:paraId="551FEFF2">
      <w:pPr>
        <w:pStyle w:val="76"/>
        <w:jc w:val="center"/>
        <w:rPr>
          <w:rFonts w:ascii="Times New Roman" w:eastAsia="宋体"/>
          <w:b w:val="0"/>
          <w:color w:val="000000"/>
          <w:sz w:val="36"/>
          <w:szCs w:val="36"/>
        </w:rPr>
      </w:pPr>
      <w:r>
        <w:rPr>
          <w:rFonts w:ascii="Times New Roman" w:eastAsia="宋体"/>
          <w:color w:val="000000"/>
          <w:sz w:val="36"/>
          <w:szCs w:val="36"/>
        </w:rPr>
        <w:t>[</w:t>
      </w:r>
      <w:r>
        <w:rPr>
          <w:rFonts w:hint="eastAsia" w:ascii="Times New Roman" w:eastAsia="宋体"/>
          <w:color w:val="000000"/>
          <w:sz w:val="36"/>
          <w:szCs w:val="36"/>
        </w:rPr>
        <w:t>基于雷达步态识别的养老院智能门禁系统</w:t>
      </w:r>
      <w:r>
        <w:rPr>
          <w:rFonts w:ascii="Times New Roman" w:eastAsia="宋体"/>
          <w:color w:val="000000"/>
          <w:sz w:val="36"/>
          <w:szCs w:val="36"/>
        </w:rPr>
        <w:t>]</w:t>
      </w:r>
    </w:p>
    <w:p w14:paraId="3599F445">
      <w:pPr>
        <w:wordWrap w:val="0"/>
        <w:spacing w:line="300" w:lineRule="auto"/>
        <w:jc w:val="center"/>
        <w:rPr>
          <w:b/>
          <w:szCs w:val="21"/>
        </w:rPr>
      </w:pPr>
    </w:p>
    <w:p w14:paraId="0FD245E8">
      <w:pPr>
        <w:pStyle w:val="76"/>
        <w:jc w:val="center"/>
        <w:rPr>
          <w:rFonts w:ascii="Times New Roman" w:eastAsia="宋体"/>
          <w:color w:val="000000"/>
          <w:sz w:val="36"/>
          <w:szCs w:val="36"/>
        </w:rPr>
      </w:pPr>
      <w:r>
        <w:rPr>
          <w:rFonts w:ascii="Times New Roman" w:eastAsia="宋体"/>
          <w:color w:val="000000"/>
          <w:sz w:val="36"/>
          <w:szCs w:val="36"/>
        </w:rPr>
        <w:t>项目</w:t>
      </w:r>
      <w:r>
        <w:rPr>
          <w:rFonts w:hint="eastAsia" w:ascii="Times New Roman" w:eastAsia="宋体"/>
          <w:color w:val="000000"/>
          <w:sz w:val="36"/>
          <w:szCs w:val="36"/>
        </w:rPr>
        <w:t>文档</w:t>
      </w:r>
    </w:p>
    <w:p w14:paraId="5465E83A">
      <w:pPr>
        <w:spacing w:line="300" w:lineRule="auto"/>
        <w:jc w:val="center"/>
        <w:rPr>
          <w:b/>
          <w:sz w:val="24"/>
        </w:rPr>
      </w:pPr>
      <w:r>
        <w:rPr>
          <w:b/>
          <w:sz w:val="24"/>
        </w:rPr>
        <w:t>[</w:t>
      </w:r>
      <w:r>
        <w:rPr>
          <w:rFonts w:hint="eastAsia"/>
          <w:b/>
          <w:sz w:val="24"/>
        </w:rPr>
        <w:t>版本号码</w:t>
      </w:r>
      <w:r>
        <w:rPr>
          <w:b/>
          <w:sz w:val="24"/>
        </w:rPr>
        <w:t>]</w:t>
      </w:r>
    </w:p>
    <w:p w14:paraId="5A8861C0">
      <w:pPr>
        <w:pStyle w:val="76"/>
        <w:jc w:val="center"/>
        <w:rPr>
          <w:rFonts w:ascii="Times New Roman" w:eastAsia="宋体"/>
          <w:color w:val="000000"/>
        </w:rPr>
      </w:pPr>
    </w:p>
    <w:p w14:paraId="396528B3">
      <w:pPr>
        <w:pStyle w:val="76"/>
        <w:jc w:val="center"/>
        <w:rPr>
          <w:rFonts w:ascii="Times New Roman" w:eastAsia="宋体"/>
          <w:color w:val="000000"/>
        </w:rPr>
      </w:pPr>
    </w:p>
    <w:p w14:paraId="27ADF65D">
      <w:pPr>
        <w:pStyle w:val="76"/>
        <w:ind w:right="480"/>
        <w:jc w:val="center"/>
        <w:rPr>
          <w:rFonts w:ascii="Times New Roman" w:eastAsia="宋体"/>
          <w:color w:val="000000"/>
        </w:rPr>
      </w:pPr>
      <w:r>
        <w:rPr>
          <w:rFonts w:hint="eastAsia" w:ascii="Times New Roman" w:eastAsia="宋体"/>
          <w:color w:val="000000"/>
        </w:rPr>
        <w:t xml:space="preserve"> </w:t>
      </w:r>
      <w:r>
        <w:rPr>
          <w:rFonts w:ascii="Times New Roman" w:eastAsia="宋体"/>
          <w:color w:val="000000"/>
        </w:rPr>
        <w:t xml:space="preserve"> </w:t>
      </w:r>
    </w:p>
    <w:p w14:paraId="49C9CA9D">
      <w:pPr>
        <w:pStyle w:val="76"/>
        <w:jc w:val="center"/>
        <w:rPr>
          <w:rFonts w:ascii="Times New Roman" w:eastAsia="宋体"/>
          <w:color w:val="000000"/>
        </w:rPr>
      </w:pPr>
      <w:r>
        <w:rPr>
          <w:rFonts w:ascii="Times New Roman" w:eastAsia="宋体"/>
          <w:color w:val="000000"/>
        </w:rPr>
        <w:t>[YYYY.MM.DD]</w:t>
      </w:r>
    </w:p>
    <w:p w14:paraId="3BA69C33">
      <w:pPr>
        <w:wordWrap w:val="0"/>
        <w:spacing w:line="300" w:lineRule="auto"/>
        <w:jc w:val="center"/>
        <w:rPr>
          <w:b/>
          <w:sz w:val="24"/>
        </w:rPr>
      </w:pPr>
      <w:r>
        <w:rPr>
          <w:rFonts w:hint="eastAsia"/>
          <w:b/>
          <w:sz w:val="24"/>
        </w:rPr>
        <w:t>[团队名称]</w:t>
      </w:r>
    </w:p>
    <w:p w14:paraId="039FBE8D">
      <w:pPr>
        <w:wordWrap w:val="0"/>
        <w:spacing w:line="300" w:lineRule="auto"/>
        <w:jc w:val="center"/>
        <w:rPr>
          <w:b/>
          <w:sz w:val="24"/>
        </w:rPr>
      </w:pPr>
      <w:r>
        <w:rPr>
          <w:b/>
          <w:sz w:val="24"/>
        </w:rPr>
        <w:t>[</w:t>
      </w:r>
      <w:r>
        <w:rPr>
          <w:rFonts w:hint="eastAsia"/>
          <w:b/>
          <w:sz w:val="24"/>
        </w:rPr>
        <w:t>参赛组别</w:t>
      </w:r>
      <w:r>
        <w:rPr>
          <w:b/>
          <w:sz w:val="24"/>
        </w:rPr>
        <w:t>]</w:t>
      </w:r>
    </w:p>
    <w:p w14:paraId="15084F8F">
      <w:pPr>
        <w:spacing w:line="300" w:lineRule="auto"/>
        <w:jc w:val="center"/>
        <w:rPr>
          <w:b/>
          <w:sz w:val="24"/>
        </w:rPr>
      </w:pPr>
    </w:p>
    <w:p w14:paraId="020F2223">
      <w:pPr>
        <w:spacing w:line="300" w:lineRule="auto"/>
        <w:jc w:val="center"/>
        <w:rPr>
          <w:b/>
          <w:sz w:val="24"/>
        </w:rPr>
      </w:pPr>
    </w:p>
    <w:p w14:paraId="12A765EA">
      <w:pPr>
        <w:spacing w:line="300" w:lineRule="auto"/>
        <w:jc w:val="center"/>
        <w:rPr>
          <w:b/>
          <w:sz w:val="24"/>
        </w:rPr>
      </w:pPr>
    </w:p>
    <w:p w14:paraId="343F99FB">
      <w:pPr>
        <w:pStyle w:val="76"/>
        <w:wordWrap w:val="0"/>
        <w:jc w:val="center"/>
        <w:rPr>
          <w:rFonts w:ascii="Times New Roman" w:eastAsia="宋体"/>
          <w:color w:val="000000"/>
        </w:rPr>
      </w:pPr>
    </w:p>
    <w:p w14:paraId="4AE1F5C5">
      <w:pPr>
        <w:pStyle w:val="76"/>
        <w:wordWrap w:val="0"/>
        <w:jc w:val="center"/>
        <w:rPr>
          <w:rFonts w:ascii="Times New Roman" w:eastAsia="宋体"/>
          <w:color w:val="000000"/>
        </w:rPr>
      </w:pPr>
    </w:p>
    <w:p w14:paraId="33AAED1A">
      <w:pPr>
        <w:pStyle w:val="76"/>
        <w:jc w:val="center"/>
        <w:rPr>
          <w:rFonts w:ascii="Times New Roman" w:eastAsia="宋体"/>
          <w:color w:val="000000"/>
        </w:rPr>
      </w:pPr>
    </w:p>
    <w:p w14:paraId="692207C8">
      <w:pPr>
        <w:spacing w:line="300" w:lineRule="auto"/>
        <w:jc w:val="center"/>
        <w:rPr>
          <w:b/>
          <w:sz w:val="24"/>
        </w:rPr>
      </w:pPr>
    </w:p>
    <w:sdt>
      <w:sdtPr>
        <w:rPr>
          <w:b w:val="0"/>
          <w:bCs w:val="0"/>
          <w:kern w:val="2"/>
          <w:sz w:val="21"/>
          <w:szCs w:val="24"/>
          <w:lang w:val="zh-CN"/>
        </w:rPr>
        <w:id w:val="-2046280239"/>
        <w:docPartObj>
          <w:docPartGallery w:val="Table of Contents"/>
          <w:docPartUnique/>
        </w:docPartObj>
      </w:sdtPr>
      <w:sdtEndPr>
        <w:rPr>
          <w:b w:val="0"/>
          <w:bCs w:val="0"/>
          <w:kern w:val="2"/>
          <w:sz w:val="21"/>
          <w:szCs w:val="24"/>
          <w:lang w:val="zh-CN"/>
        </w:rPr>
      </w:sdtEndPr>
      <w:sdtContent>
        <w:p w14:paraId="776A7C51">
          <w:pPr>
            <w:pStyle w:val="144"/>
            <w:ind w:left="420" w:hanging="420"/>
          </w:pPr>
          <w:r>
            <w:rPr>
              <w:lang w:val="zh-CN"/>
            </w:rPr>
            <w:t>目录</w:t>
          </w:r>
        </w:p>
        <w:p w14:paraId="4DDD292C">
          <w:pPr>
            <w:pStyle w:val="27"/>
            <w:spacing w:before="31" w:after="31"/>
            <w:rPr>
              <w:rFonts w:asciiTheme="minorHAnsi" w:hAnsiTheme="minorHAnsi" w:eastAsiaTheme="minorEastAsia" w:cstheme="minorBidi"/>
              <w:b w:val="0"/>
              <w:kern w:val="0"/>
              <w:sz w:val="22"/>
              <w:szCs w:val="22"/>
            </w:rPr>
          </w:pPr>
          <w:r>
            <w:fldChar w:fldCharType="begin"/>
          </w:r>
          <w:r>
            <w:instrText xml:space="preserve"> TOC \o "1-3" \h \z \u </w:instrText>
          </w:r>
          <w:r>
            <w:fldChar w:fldCharType="separate"/>
          </w:r>
          <w:r>
            <w:fldChar w:fldCharType="begin"/>
          </w:r>
          <w:r>
            <w:instrText xml:space="preserve"> HYPERLINK \l "_Toc9843270" </w:instrText>
          </w:r>
          <w:r>
            <w:fldChar w:fldCharType="separate"/>
          </w:r>
          <w:r>
            <w:rPr>
              <w:rStyle w:val="63"/>
            </w:rPr>
            <w:t>1</w:t>
          </w:r>
          <w:r>
            <w:rPr>
              <w:rFonts w:asciiTheme="minorHAnsi" w:hAnsiTheme="minorHAnsi" w:eastAsiaTheme="minorEastAsia" w:cstheme="minorBidi"/>
              <w:b w:val="0"/>
              <w:kern w:val="0"/>
              <w:sz w:val="22"/>
              <w:szCs w:val="22"/>
            </w:rPr>
            <w:tab/>
          </w:r>
          <w:r>
            <w:rPr>
              <w:rStyle w:val="63"/>
              <w:rFonts w:hint="eastAsia"/>
            </w:rPr>
            <w:t>项目概况</w:t>
          </w:r>
          <w:r>
            <w:tab/>
          </w:r>
          <w:r>
            <w:fldChar w:fldCharType="begin"/>
          </w:r>
          <w:r>
            <w:instrText xml:space="preserve"> PAGEREF _Toc9843270 \h </w:instrText>
          </w:r>
          <w:r>
            <w:fldChar w:fldCharType="separate"/>
          </w:r>
          <w:r>
            <w:t>1</w:t>
          </w:r>
          <w:r>
            <w:fldChar w:fldCharType="end"/>
          </w:r>
          <w:r>
            <w:fldChar w:fldCharType="end"/>
          </w:r>
        </w:p>
        <w:p w14:paraId="2F1C0A54">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"_Toc9843271" </w:instrText>
          </w:r>
          <w:r>
            <w:fldChar w:fldCharType="separate"/>
          </w:r>
          <w:r>
            <w:rPr>
              <w:rStyle w:val="63"/>
            </w:rPr>
            <w:t>1.1</w:t>
          </w:r>
          <w:r>
            <w:rPr>
              <w:rFonts w:asciiTheme="minorHAnsi" w:hAnsiTheme="minorHAnsi" w:eastAsiaTheme="minorEastAsia" w:cstheme="minorBidi"/>
              <w:kern w:val="0"/>
              <w:sz w:val="22"/>
              <w:szCs w:val="22"/>
            </w:rPr>
            <w:tab/>
          </w:r>
          <w:r>
            <w:rPr>
              <w:rStyle w:val="63"/>
              <w:rFonts w:hint="eastAsia"/>
            </w:rPr>
            <w:t>背景和基础</w:t>
          </w:r>
          <w:r>
            <w:tab/>
          </w:r>
          <w:r>
            <w:fldChar w:fldCharType="begin"/>
          </w:r>
          <w:r>
            <w:instrText xml:space="preserve"> PAGEREF _Toc9843271 \h </w:instrText>
          </w:r>
          <w:r>
            <w:fldChar w:fldCharType="separate"/>
          </w:r>
          <w:r>
            <w:t>1</w:t>
          </w:r>
          <w:r>
            <w:fldChar w:fldCharType="end"/>
          </w:r>
          <w:r>
            <w:fldChar w:fldCharType="end"/>
          </w:r>
        </w:p>
        <w:p w14:paraId="4652B1F5">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"_Toc9843272" </w:instrText>
          </w:r>
          <w:r>
            <w:fldChar w:fldCharType="separate"/>
          </w:r>
          <w:r>
            <w:rPr>
              <w:rStyle w:val="63"/>
            </w:rPr>
            <w:t>1.2</w:t>
          </w:r>
          <w:r>
            <w:rPr>
              <w:rFonts w:asciiTheme="minorHAnsi" w:hAnsiTheme="minorHAnsi" w:eastAsiaTheme="minorEastAsia" w:cstheme="minorBidi"/>
              <w:kern w:val="0"/>
              <w:sz w:val="22"/>
              <w:szCs w:val="22"/>
            </w:rPr>
            <w:tab/>
          </w:r>
          <w:r>
            <w:rPr>
              <w:rStyle w:val="63"/>
              <w:rFonts w:hint="eastAsia"/>
            </w:rPr>
            <w:t>场景和价值</w:t>
          </w:r>
          <w:r>
            <w:tab/>
          </w:r>
          <w:r>
            <w:fldChar w:fldCharType="begin"/>
          </w:r>
          <w:r>
            <w:instrText xml:space="preserve"> PAGEREF _Toc9843272 \h </w:instrText>
          </w:r>
          <w:r>
            <w:fldChar w:fldCharType="separate"/>
          </w:r>
          <w:r>
            <w:t>1</w:t>
          </w:r>
          <w:r>
            <w:fldChar w:fldCharType="end"/>
          </w:r>
          <w:r>
            <w:fldChar w:fldCharType="end"/>
          </w:r>
        </w:p>
        <w:p w14:paraId="1C243D7C">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"_Toc9843273" </w:instrText>
          </w:r>
          <w:r>
            <w:fldChar w:fldCharType="separate"/>
          </w:r>
          <w:r>
            <w:rPr>
              <w:rStyle w:val="63"/>
            </w:rPr>
            <w:t>1.3</w:t>
          </w:r>
          <w:r>
            <w:rPr>
              <w:rFonts w:asciiTheme="minorHAnsi" w:hAnsiTheme="minorHAnsi" w:eastAsiaTheme="minorEastAsia" w:cstheme="minorBidi"/>
              <w:kern w:val="0"/>
              <w:sz w:val="22"/>
              <w:szCs w:val="22"/>
            </w:rPr>
            <w:tab/>
          </w:r>
          <w:r>
            <w:rPr>
              <w:rStyle w:val="63"/>
              <w:rFonts w:hint="eastAsia"/>
            </w:rPr>
            <w:t>所需支持</w:t>
          </w:r>
          <w:r>
            <w:tab/>
          </w:r>
          <w:r>
            <w:fldChar w:fldCharType="begin"/>
          </w:r>
          <w:r>
            <w:instrText xml:space="preserve"> PAGEREF _Toc9843273 \h </w:instrText>
          </w:r>
          <w:r>
            <w:fldChar w:fldCharType="separate"/>
          </w:r>
          <w:r>
            <w:t>1</w:t>
          </w:r>
          <w:r>
            <w:fldChar w:fldCharType="end"/>
          </w:r>
          <w:r>
            <w:fldChar w:fldCharType="end"/>
          </w:r>
        </w:p>
        <w:p w14:paraId="477A56B7">
          <w:pPr>
            <w:pStyle w:val="27"/>
            <w:spacing w:before="31" w:after="31"/>
            <w:rPr>
              <w:rFonts w:asciiTheme="minorHAnsi" w:hAnsiTheme="minorHAnsi" w:eastAsiaTheme="minorEastAsia" w:cstheme="minorBidi"/>
              <w:b w:val="0"/>
              <w:kern w:val="0"/>
              <w:sz w:val="22"/>
              <w:szCs w:val="22"/>
            </w:rPr>
          </w:pPr>
          <w:r>
            <w:fldChar w:fldCharType="begin"/>
          </w:r>
          <w:r>
            <w:instrText xml:space="preserve"> HYPERLINK \l "_Toc9843274" </w:instrText>
          </w:r>
          <w:r>
            <w:fldChar w:fldCharType="separate"/>
          </w:r>
          <w:r>
            <w:rPr>
              <w:rStyle w:val="63"/>
            </w:rPr>
            <w:t>2</w:t>
          </w:r>
          <w:r>
            <w:rPr>
              <w:rFonts w:asciiTheme="minorHAnsi" w:hAnsiTheme="minorHAnsi" w:eastAsiaTheme="minorEastAsia" w:cstheme="minorBidi"/>
              <w:b w:val="0"/>
              <w:kern w:val="0"/>
              <w:sz w:val="22"/>
              <w:szCs w:val="22"/>
            </w:rPr>
            <w:tab/>
          </w:r>
          <w:r>
            <w:rPr>
              <w:rStyle w:val="63"/>
              <w:rFonts w:hint="eastAsia"/>
            </w:rPr>
            <w:t>项目规划</w:t>
          </w:r>
          <w:r>
            <w:tab/>
          </w:r>
          <w:r>
            <w:fldChar w:fldCharType="begin"/>
          </w:r>
          <w:r>
            <w:instrText xml:space="preserve"> PAGEREF _Toc9843274 \h </w:instrText>
          </w:r>
          <w:r>
            <w:fldChar w:fldCharType="separate"/>
          </w:r>
          <w:r>
            <w:t>1</w:t>
          </w:r>
          <w:r>
            <w:fldChar w:fldCharType="end"/>
          </w:r>
          <w:r>
            <w:fldChar w:fldCharType="end"/>
          </w:r>
        </w:p>
        <w:p w14:paraId="541CE905">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"_Toc9843275" </w:instrText>
          </w:r>
          <w:r>
            <w:fldChar w:fldCharType="separate"/>
          </w:r>
          <w:r>
            <w:rPr>
              <w:rStyle w:val="63"/>
            </w:rPr>
            <w:t>2.1</w:t>
          </w:r>
          <w:r>
            <w:rPr>
              <w:rFonts w:asciiTheme="minorHAnsi" w:hAnsiTheme="minorHAnsi" w:eastAsiaTheme="minorEastAsia" w:cstheme="minorBidi"/>
              <w:kern w:val="0"/>
              <w:sz w:val="22"/>
              <w:szCs w:val="22"/>
            </w:rPr>
            <w:tab/>
          </w:r>
          <w:r>
            <w:rPr>
              <w:rStyle w:val="63"/>
              <w:rFonts w:hint="eastAsia"/>
            </w:rPr>
            <w:t>整体目标</w:t>
          </w:r>
          <w:r>
            <w:tab/>
          </w:r>
          <w:r>
            <w:fldChar w:fldCharType="begin"/>
          </w:r>
          <w:r>
            <w:instrText xml:space="preserve"> PAGEREF _Toc9843275 \h </w:instrText>
          </w:r>
          <w:r>
            <w:fldChar w:fldCharType="separate"/>
          </w:r>
          <w:r>
            <w:t>1</w:t>
          </w:r>
          <w:r>
            <w:fldChar w:fldCharType="end"/>
          </w:r>
          <w:r>
            <w:fldChar w:fldCharType="end"/>
          </w:r>
        </w:p>
        <w:p w14:paraId="409EF2DF">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"_Toc9843276" </w:instrText>
          </w:r>
          <w:r>
            <w:fldChar w:fldCharType="separate"/>
          </w:r>
          <w:r>
            <w:rPr>
              <w:rStyle w:val="63"/>
            </w:rPr>
            <w:t>2.2</w:t>
          </w:r>
          <w:r>
            <w:rPr>
              <w:rFonts w:asciiTheme="minorHAnsi" w:hAnsiTheme="minorHAnsi" w:eastAsiaTheme="minorEastAsia" w:cstheme="minorBidi"/>
              <w:kern w:val="0"/>
              <w:sz w:val="22"/>
              <w:szCs w:val="22"/>
            </w:rPr>
            <w:tab/>
          </w:r>
          <w:r>
            <w:rPr>
              <w:rStyle w:val="63"/>
              <w:rFonts w:hint="eastAsia"/>
            </w:rPr>
            <w:t>技术创新点</w:t>
          </w:r>
          <w:r>
            <w:tab/>
          </w:r>
          <w:r>
            <w:fldChar w:fldCharType="begin"/>
          </w:r>
          <w:r>
            <w:instrText xml:space="preserve"> PAGEREF _Toc9843276 \h </w:instrText>
          </w:r>
          <w:r>
            <w:fldChar w:fldCharType="separate"/>
          </w:r>
          <w:r>
            <w:t>1</w:t>
          </w:r>
          <w:r>
            <w:fldChar w:fldCharType="end"/>
          </w:r>
          <w:r>
            <w:fldChar w:fldCharType="end"/>
          </w:r>
        </w:p>
        <w:p w14:paraId="2C5600CC">
          <w:pPr>
            <w:pStyle w:val="27"/>
            <w:spacing w:before="31" w:after="31"/>
            <w:rPr>
              <w:rFonts w:asciiTheme="minorHAnsi" w:hAnsiTheme="minorHAnsi" w:eastAsiaTheme="minorEastAsia" w:cstheme="minorBidi"/>
              <w:b w:val="0"/>
              <w:kern w:val="0"/>
              <w:sz w:val="22"/>
              <w:szCs w:val="22"/>
            </w:rPr>
          </w:pPr>
          <w:r>
            <w:fldChar w:fldCharType="begin"/>
          </w:r>
          <w:r>
            <w:instrText xml:space="preserve"> HYPERLINK \l "_Toc9843277" </w:instrText>
          </w:r>
          <w:r>
            <w:fldChar w:fldCharType="separate"/>
          </w:r>
          <w:r>
            <w:rPr>
              <w:rStyle w:val="63"/>
            </w:rPr>
            <w:t>3</w:t>
          </w:r>
          <w:r>
            <w:rPr>
              <w:rFonts w:asciiTheme="minorHAnsi" w:hAnsiTheme="minorHAnsi" w:eastAsiaTheme="minorEastAsia" w:cstheme="minorBidi"/>
              <w:b w:val="0"/>
              <w:kern w:val="0"/>
              <w:sz w:val="22"/>
              <w:szCs w:val="22"/>
            </w:rPr>
            <w:tab/>
          </w:r>
          <w:r>
            <w:rPr>
              <w:rStyle w:val="63"/>
              <w:rFonts w:hint="eastAsia"/>
            </w:rPr>
            <w:t>实施方案</w:t>
          </w:r>
          <w:r>
            <w:tab/>
          </w:r>
          <w:r>
            <w:fldChar w:fldCharType="begin"/>
          </w:r>
          <w:r>
            <w:instrText xml:space="preserve"> PAGEREF _Toc9843277 \h </w:instrText>
          </w:r>
          <w:r>
            <w:fldChar w:fldCharType="separate"/>
          </w:r>
          <w:r>
            <w:t>1</w:t>
          </w:r>
          <w:r>
            <w:fldChar w:fldCharType="end"/>
          </w:r>
          <w:r>
            <w:fldChar w:fldCharType="end"/>
          </w:r>
        </w:p>
        <w:p w14:paraId="122B77C1">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"_Toc9843278" </w:instrText>
          </w:r>
          <w:r>
            <w:fldChar w:fldCharType="separate"/>
          </w:r>
          <w:r>
            <w:rPr>
              <w:rStyle w:val="63"/>
            </w:rPr>
            <w:t>3.1</w:t>
          </w:r>
          <w:r>
            <w:rPr>
              <w:rFonts w:asciiTheme="minorHAnsi" w:hAnsiTheme="minorHAnsi" w:eastAsiaTheme="minorEastAsia" w:cstheme="minorBidi"/>
              <w:kern w:val="0"/>
              <w:sz w:val="22"/>
              <w:szCs w:val="22"/>
            </w:rPr>
            <w:tab/>
          </w:r>
          <w:r>
            <w:rPr>
              <w:rStyle w:val="63"/>
              <w:rFonts w:hint="eastAsia"/>
            </w:rPr>
            <w:t>技术可行性分析</w:t>
          </w:r>
          <w:r>
            <w:tab/>
          </w:r>
          <w:r>
            <w:fldChar w:fldCharType="begin"/>
          </w:r>
          <w:r>
            <w:instrText xml:space="preserve"> PAGEREF _Toc9843278 \h </w:instrText>
          </w:r>
          <w:r>
            <w:fldChar w:fldCharType="separate"/>
          </w:r>
          <w:r>
            <w:t>1</w:t>
          </w:r>
          <w:r>
            <w:fldChar w:fldCharType="end"/>
          </w:r>
          <w:r>
            <w:fldChar w:fldCharType="end"/>
          </w:r>
        </w:p>
        <w:p w14:paraId="5A70D755">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"_Toc9843279" </w:instrText>
          </w:r>
          <w:r>
            <w:fldChar w:fldCharType="separate"/>
          </w:r>
          <w:r>
            <w:rPr>
              <w:rStyle w:val="63"/>
            </w:rPr>
            <w:t>3.2</w:t>
          </w:r>
          <w:r>
            <w:rPr>
              <w:rFonts w:asciiTheme="minorHAnsi" w:hAnsiTheme="minorHAnsi" w:eastAsiaTheme="minorEastAsia" w:cstheme="minorBidi"/>
              <w:kern w:val="0"/>
              <w:sz w:val="22"/>
              <w:szCs w:val="22"/>
            </w:rPr>
            <w:tab/>
          </w:r>
          <w:r>
            <w:rPr>
              <w:rStyle w:val="63"/>
              <w:rFonts w:hint="eastAsia"/>
            </w:rPr>
            <w:t>技术细节</w:t>
          </w:r>
          <w:r>
            <w:tab/>
          </w:r>
          <w:r>
            <w:fldChar w:fldCharType="begin"/>
          </w:r>
          <w:r>
            <w:instrText xml:space="preserve"> PAGEREF _Toc9843279 \h </w:instrText>
          </w:r>
          <w:r>
            <w:fldChar w:fldCharType="separate"/>
          </w:r>
          <w:r>
            <w:t>1</w:t>
          </w:r>
          <w:r>
            <w:fldChar w:fldCharType="end"/>
          </w:r>
          <w:r>
            <w:fldChar w:fldCharType="end"/>
          </w:r>
        </w:p>
        <w:p w14:paraId="4E8CF3B3">
          <w:pPr>
            <w:pStyle w:val="31"/>
            <w:tabs>
              <w:tab w:val="left" w:pos="1260"/>
              <w:tab w:val="right" w:leader="dot" w:pos="8302"/>
            </w:tabs>
            <w:rPr>
              <w:rFonts w:asciiTheme="minorHAnsi" w:hAnsiTheme="minorHAnsi" w:eastAsiaTheme="minorEastAsia" w:cstheme="minorBidi"/>
              <w:kern w:val="0"/>
              <w:sz w:val="22"/>
              <w:szCs w:val="22"/>
            </w:rPr>
          </w:pPr>
          <w:r>
            <w:fldChar w:fldCharType="begin"/>
          </w:r>
          <w:r>
            <w:instrText xml:space="preserve"> HYPERLINK \l "_Toc9843280" </w:instrText>
          </w:r>
          <w:r>
            <w:fldChar w:fldCharType="separate"/>
          </w:r>
          <w:r>
            <w:rPr>
              <w:rStyle w:val="63"/>
            </w:rPr>
            <w:t>3.3</w:t>
          </w:r>
          <w:r>
            <w:rPr>
              <w:rFonts w:asciiTheme="minorHAnsi" w:hAnsiTheme="minorHAnsi" w:eastAsiaTheme="minorEastAsia" w:cstheme="minorBidi"/>
              <w:kern w:val="0"/>
              <w:sz w:val="22"/>
              <w:szCs w:val="22"/>
            </w:rPr>
            <w:tab/>
          </w:r>
          <w:r>
            <w:rPr>
              <w:rStyle w:val="63"/>
              <w:rFonts w:hint="eastAsia"/>
            </w:rPr>
            <w:t>计划和分工</w:t>
          </w:r>
          <w:r>
            <w:tab/>
          </w:r>
          <w:r>
            <w:fldChar w:fldCharType="begin"/>
          </w:r>
          <w:r>
            <w:instrText xml:space="preserve"> PAGEREF _Toc9843280 \h </w:instrText>
          </w:r>
          <w:r>
            <w:fldChar w:fldCharType="separate"/>
          </w:r>
          <w:r>
            <w:t>2</w:t>
          </w:r>
          <w:r>
            <w:fldChar w:fldCharType="end"/>
          </w:r>
          <w:r>
            <w:fldChar w:fldCharType="end"/>
          </w:r>
        </w:p>
        <w:p w14:paraId="1AC61923">
          <w:pPr>
            <w:pStyle w:val="27"/>
            <w:spacing w:before="31" w:after="31"/>
            <w:rPr>
              <w:rFonts w:asciiTheme="minorHAnsi" w:hAnsiTheme="minorHAnsi" w:eastAsiaTheme="minorEastAsia" w:cstheme="minorBidi"/>
              <w:b w:val="0"/>
              <w:kern w:val="0"/>
              <w:sz w:val="22"/>
              <w:szCs w:val="22"/>
            </w:rPr>
          </w:pPr>
          <w:r>
            <w:fldChar w:fldCharType="begin"/>
          </w:r>
          <w:r>
            <w:instrText xml:space="preserve"> HYPERLINK \l "_Toc9843281" </w:instrText>
          </w:r>
          <w:r>
            <w:fldChar w:fldCharType="separate"/>
          </w:r>
          <w:r>
            <w:rPr>
              <w:rStyle w:val="63"/>
            </w:rPr>
            <w:t>4</w:t>
          </w:r>
          <w:r>
            <w:rPr>
              <w:rFonts w:asciiTheme="minorHAnsi" w:hAnsiTheme="minorHAnsi" w:eastAsiaTheme="minorEastAsia" w:cstheme="minorBidi"/>
              <w:b w:val="0"/>
              <w:kern w:val="0"/>
              <w:sz w:val="22"/>
              <w:szCs w:val="22"/>
            </w:rPr>
            <w:tab/>
          </w:r>
          <w:r>
            <w:rPr>
              <w:rStyle w:val="63"/>
              <w:rFonts w:hint="eastAsia"/>
            </w:rPr>
            <w:t>参考资料</w:t>
          </w:r>
          <w:r>
            <w:tab/>
          </w:r>
          <w:r>
            <w:fldChar w:fldCharType="begin"/>
          </w:r>
          <w:r>
            <w:instrText xml:space="preserve"> PAGEREF _Toc9843281 \h </w:instrText>
          </w:r>
          <w:r>
            <w:fldChar w:fldCharType="separate"/>
          </w:r>
          <w:r>
            <w:t>2</w:t>
          </w:r>
          <w:r>
            <w:fldChar w:fldCharType="end"/>
          </w:r>
          <w:r>
            <w:fldChar w:fldCharType="end"/>
          </w:r>
        </w:p>
        <w:p w14:paraId="4FCE59A5">
          <w:r>
            <w:rPr>
              <w:b/>
              <w:bCs/>
              <w:lang w:val="zh-CN"/>
            </w:rPr>
            <w:fldChar w:fldCharType="end"/>
          </w:r>
        </w:p>
      </w:sdtContent>
    </w:sdt>
    <w:p w14:paraId="3EC8E35D">
      <w:pPr>
        <w:widowControl/>
        <w:jc w:val="left"/>
        <w:rPr>
          <w:b/>
          <w:color w:val="000000"/>
          <w:sz w:val="32"/>
          <w:szCs w:val="32"/>
        </w:rPr>
      </w:pPr>
      <w:r>
        <w:rPr>
          <w:color w:val="000000"/>
        </w:rPr>
        <w:br w:type="page"/>
      </w:r>
    </w:p>
    <w:p w14:paraId="4971019A">
      <w:pPr>
        <w:pStyle w:val="83"/>
        <w:ind w:left="883" w:hanging="883"/>
        <w:rPr>
          <w:color w:val="000000"/>
        </w:rPr>
      </w:pPr>
      <w:r>
        <w:rPr>
          <w:color w:val="000000"/>
        </w:rPr>
        <w:t>记录更改历史</w:t>
      </w:r>
    </w:p>
    <w:tbl>
      <w:tblPr>
        <w:tblStyle w:val="3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699"/>
        <w:gridCol w:w="1279"/>
        <w:gridCol w:w="1416"/>
        <w:gridCol w:w="1703"/>
        <w:gridCol w:w="1609"/>
      </w:tblGrid>
      <w:tr w14:paraId="7F93E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816" w:type="dxa"/>
            <w:vAlign w:val="center"/>
          </w:tcPr>
          <w:p w14:paraId="4C7137E9">
            <w:pPr>
              <w:pStyle w:val="164"/>
              <w:spacing w:before="31" w:after="31"/>
              <w:rPr>
                <w:rFonts w:ascii="宋体" w:hAnsi="宋体" w:eastAsia="宋体"/>
                <w:b/>
                <w:color w:val="000000"/>
                <w:sz w:val="21"/>
                <w:szCs w:val="21"/>
              </w:rPr>
            </w:pPr>
            <w:r>
              <w:rPr>
                <w:rFonts w:ascii="宋体" w:hAnsi="宋体" w:eastAsia="宋体"/>
                <w:b/>
                <w:color w:val="000000"/>
                <w:sz w:val="21"/>
                <w:szCs w:val="21"/>
              </w:rPr>
              <w:t>序号</w:t>
            </w:r>
          </w:p>
        </w:tc>
        <w:tc>
          <w:tcPr>
            <w:tcW w:w="1699" w:type="dxa"/>
            <w:vAlign w:val="center"/>
          </w:tcPr>
          <w:p w14:paraId="52890BF9">
            <w:pPr>
              <w:pStyle w:val="164"/>
              <w:spacing w:before="31" w:after="31"/>
              <w:rPr>
                <w:rFonts w:ascii="宋体" w:hAnsi="宋体" w:eastAsia="宋体"/>
                <w:b/>
                <w:color w:val="000000"/>
                <w:sz w:val="21"/>
                <w:szCs w:val="21"/>
              </w:rPr>
            </w:pPr>
            <w:r>
              <w:rPr>
                <w:rFonts w:ascii="宋体" w:hAnsi="宋体" w:eastAsia="宋体"/>
                <w:b/>
                <w:color w:val="000000"/>
                <w:sz w:val="21"/>
                <w:szCs w:val="21"/>
              </w:rPr>
              <w:t>更改原因</w:t>
            </w:r>
          </w:p>
        </w:tc>
        <w:tc>
          <w:tcPr>
            <w:tcW w:w="1279" w:type="dxa"/>
            <w:vAlign w:val="center"/>
          </w:tcPr>
          <w:p w14:paraId="64354962">
            <w:pPr>
              <w:pStyle w:val="164"/>
              <w:spacing w:before="31" w:after="31"/>
              <w:rPr>
                <w:rFonts w:ascii="宋体" w:hAnsi="宋体" w:eastAsia="宋体"/>
                <w:b/>
                <w:color w:val="000000"/>
                <w:sz w:val="21"/>
                <w:szCs w:val="21"/>
              </w:rPr>
            </w:pPr>
            <w:r>
              <w:rPr>
                <w:rFonts w:ascii="宋体" w:hAnsi="宋体" w:eastAsia="宋体"/>
                <w:b/>
                <w:color w:val="000000"/>
                <w:sz w:val="21"/>
                <w:szCs w:val="21"/>
              </w:rPr>
              <w:t>版本</w:t>
            </w:r>
          </w:p>
        </w:tc>
        <w:tc>
          <w:tcPr>
            <w:tcW w:w="1416" w:type="dxa"/>
            <w:vAlign w:val="center"/>
          </w:tcPr>
          <w:p w14:paraId="3466E164">
            <w:pPr>
              <w:pStyle w:val="164"/>
              <w:spacing w:before="31" w:after="31"/>
              <w:rPr>
                <w:rFonts w:ascii="宋体" w:hAnsi="宋体" w:eastAsia="宋体"/>
                <w:b/>
                <w:color w:val="000000"/>
                <w:sz w:val="21"/>
                <w:szCs w:val="21"/>
              </w:rPr>
            </w:pPr>
            <w:r>
              <w:rPr>
                <w:rFonts w:ascii="宋体" w:hAnsi="宋体" w:eastAsia="宋体"/>
                <w:b/>
                <w:color w:val="000000"/>
                <w:sz w:val="21"/>
                <w:szCs w:val="21"/>
              </w:rPr>
              <w:t>作者</w:t>
            </w:r>
          </w:p>
        </w:tc>
        <w:tc>
          <w:tcPr>
            <w:tcW w:w="1703" w:type="dxa"/>
            <w:vAlign w:val="center"/>
          </w:tcPr>
          <w:p w14:paraId="3F3F29FE">
            <w:pPr>
              <w:pStyle w:val="164"/>
              <w:spacing w:before="31" w:after="31"/>
              <w:rPr>
                <w:rFonts w:ascii="宋体" w:hAnsi="宋体" w:eastAsia="宋体"/>
                <w:b/>
                <w:color w:val="000000"/>
                <w:sz w:val="21"/>
                <w:szCs w:val="21"/>
              </w:rPr>
            </w:pPr>
            <w:r>
              <w:rPr>
                <w:rFonts w:ascii="宋体" w:hAnsi="宋体" w:eastAsia="宋体"/>
                <w:b/>
                <w:color w:val="000000"/>
                <w:sz w:val="21"/>
                <w:szCs w:val="21"/>
              </w:rPr>
              <w:t>更改日期</w:t>
            </w:r>
          </w:p>
        </w:tc>
        <w:tc>
          <w:tcPr>
            <w:tcW w:w="1609" w:type="dxa"/>
            <w:vAlign w:val="center"/>
          </w:tcPr>
          <w:p w14:paraId="4D4CDCA4">
            <w:pPr>
              <w:pStyle w:val="164"/>
              <w:spacing w:before="31" w:after="31"/>
              <w:rPr>
                <w:rFonts w:ascii="宋体" w:hAnsi="宋体" w:eastAsia="宋体"/>
                <w:b/>
                <w:color w:val="000000"/>
                <w:sz w:val="21"/>
                <w:szCs w:val="21"/>
              </w:rPr>
            </w:pPr>
            <w:r>
              <w:rPr>
                <w:rFonts w:ascii="宋体" w:hAnsi="宋体" w:eastAsia="宋体"/>
                <w:b/>
                <w:color w:val="000000"/>
                <w:sz w:val="21"/>
                <w:szCs w:val="21"/>
              </w:rPr>
              <w:t>备  注</w:t>
            </w:r>
          </w:p>
        </w:tc>
      </w:tr>
      <w:tr w14:paraId="15E62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2532171E">
            <w:pPr>
              <w:pStyle w:val="164"/>
              <w:spacing w:before="31" w:after="31"/>
              <w:rPr>
                <w:rFonts w:hAnsi="Arial" w:eastAsia="宋体"/>
                <w:color w:val="000000"/>
                <w:sz w:val="21"/>
                <w:szCs w:val="21"/>
              </w:rPr>
            </w:pPr>
          </w:p>
        </w:tc>
        <w:tc>
          <w:tcPr>
            <w:tcW w:w="1699" w:type="dxa"/>
            <w:vAlign w:val="center"/>
          </w:tcPr>
          <w:p w14:paraId="5222089E">
            <w:pPr>
              <w:pStyle w:val="164"/>
              <w:spacing w:before="31" w:after="31"/>
              <w:rPr>
                <w:rFonts w:hAnsi="Arial" w:eastAsia="宋体"/>
                <w:color w:val="000000"/>
                <w:sz w:val="21"/>
                <w:szCs w:val="21"/>
              </w:rPr>
            </w:pPr>
          </w:p>
        </w:tc>
        <w:tc>
          <w:tcPr>
            <w:tcW w:w="1279" w:type="dxa"/>
            <w:vAlign w:val="center"/>
          </w:tcPr>
          <w:p w14:paraId="7F607C3B">
            <w:pPr>
              <w:pStyle w:val="164"/>
              <w:spacing w:before="31" w:after="31"/>
              <w:rPr>
                <w:rFonts w:hAnsi="Arial" w:eastAsia="宋体"/>
                <w:color w:val="000000"/>
                <w:sz w:val="21"/>
                <w:szCs w:val="21"/>
              </w:rPr>
            </w:pPr>
          </w:p>
        </w:tc>
        <w:tc>
          <w:tcPr>
            <w:tcW w:w="1416" w:type="dxa"/>
            <w:vAlign w:val="center"/>
          </w:tcPr>
          <w:p w14:paraId="016D98E2">
            <w:pPr>
              <w:pStyle w:val="164"/>
              <w:spacing w:before="31" w:after="31"/>
              <w:rPr>
                <w:rFonts w:hAnsi="Arial" w:eastAsia="宋体"/>
                <w:color w:val="000000"/>
                <w:sz w:val="21"/>
                <w:szCs w:val="21"/>
              </w:rPr>
            </w:pPr>
          </w:p>
        </w:tc>
        <w:tc>
          <w:tcPr>
            <w:tcW w:w="1703" w:type="dxa"/>
            <w:vAlign w:val="center"/>
          </w:tcPr>
          <w:p w14:paraId="23B23F98">
            <w:pPr>
              <w:pStyle w:val="164"/>
              <w:spacing w:before="31" w:after="31"/>
              <w:rPr>
                <w:rFonts w:hAnsi="Arial" w:eastAsia="宋体"/>
                <w:color w:val="000000"/>
                <w:sz w:val="21"/>
                <w:szCs w:val="21"/>
              </w:rPr>
            </w:pPr>
          </w:p>
        </w:tc>
        <w:tc>
          <w:tcPr>
            <w:tcW w:w="1609" w:type="dxa"/>
            <w:vAlign w:val="center"/>
          </w:tcPr>
          <w:p w14:paraId="14F5F74E">
            <w:pPr>
              <w:pStyle w:val="164"/>
              <w:spacing w:before="31" w:after="31"/>
              <w:jc w:val="both"/>
              <w:rPr>
                <w:rFonts w:hAnsi="Arial" w:eastAsia="宋体"/>
                <w:color w:val="000000"/>
                <w:sz w:val="21"/>
                <w:szCs w:val="21"/>
              </w:rPr>
            </w:pPr>
          </w:p>
        </w:tc>
      </w:tr>
      <w:tr w14:paraId="4B944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579FC4DA">
            <w:pPr>
              <w:pStyle w:val="164"/>
              <w:spacing w:before="31" w:after="31"/>
              <w:rPr>
                <w:rFonts w:hAnsi="Arial" w:eastAsia="宋体"/>
                <w:color w:val="000000"/>
                <w:sz w:val="21"/>
                <w:szCs w:val="21"/>
              </w:rPr>
            </w:pPr>
          </w:p>
        </w:tc>
        <w:tc>
          <w:tcPr>
            <w:tcW w:w="1699" w:type="dxa"/>
            <w:vAlign w:val="center"/>
          </w:tcPr>
          <w:p w14:paraId="62176717">
            <w:pPr>
              <w:pStyle w:val="164"/>
              <w:spacing w:before="31" w:after="31"/>
              <w:rPr>
                <w:rFonts w:hAnsi="Arial" w:eastAsia="宋体"/>
                <w:color w:val="000000"/>
                <w:sz w:val="21"/>
                <w:szCs w:val="21"/>
              </w:rPr>
            </w:pPr>
          </w:p>
        </w:tc>
        <w:tc>
          <w:tcPr>
            <w:tcW w:w="1279" w:type="dxa"/>
            <w:vAlign w:val="center"/>
          </w:tcPr>
          <w:p w14:paraId="2BF800B7">
            <w:pPr>
              <w:pStyle w:val="164"/>
              <w:spacing w:before="31" w:after="31"/>
              <w:rPr>
                <w:rFonts w:hAnsi="Arial" w:eastAsia="宋体"/>
                <w:color w:val="000000"/>
                <w:sz w:val="21"/>
                <w:szCs w:val="21"/>
              </w:rPr>
            </w:pPr>
          </w:p>
        </w:tc>
        <w:tc>
          <w:tcPr>
            <w:tcW w:w="1416" w:type="dxa"/>
            <w:vAlign w:val="center"/>
          </w:tcPr>
          <w:p w14:paraId="68C21B37">
            <w:pPr>
              <w:pStyle w:val="164"/>
              <w:spacing w:before="31" w:after="31"/>
              <w:rPr>
                <w:rFonts w:hAnsi="Arial" w:eastAsia="宋体"/>
                <w:color w:val="000000"/>
                <w:sz w:val="21"/>
                <w:szCs w:val="21"/>
              </w:rPr>
            </w:pPr>
          </w:p>
        </w:tc>
        <w:tc>
          <w:tcPr>
            <w:tcW w:w="1703" w:type="dxa"/>
            <w:vAlign w:val="center"/>
          </w:tcPr>
          <w:p w14:paraId="17892816">
            <w:pPr>
              <w:pStyle w:val="164"/>
              <w:spacing w:before="31" w:after="31"/>
              <w:rPr>
                <w:rFonts w:hAnsi="Arial" w:eastAsia="宋体"/>
                <w:color w:val="000000"/>
                <w:sz w:val="21"/>
                <w:szCs w:val="21"/>
              </w:rPr>
            </w:pPr>
          </w:p>
        </w:tc>
        <w:tc>
          <w:tcPr>
            <w:tcW w:w="1609" w:type="dxa"/>
            <w:vAlign w:val="center"/>
          </w:tcPr>
          <w:p w14:paraId="5DD5BFFF">
            <w:pPr>
              <w:pStyle w:val="164"/>
              <w:spacing w:before="31" w:after="31"/>
              <w:jc w:val="both"/>
              <w:rPr>
                <w:rFonts w:hAnsi="Arial" w:eastAsia="宋体"/>
                <w:color w:val="000000"/>
                <w:sz w:val="21"/>
                <w:szCs w:val="21"/>
              </w:rPr>
            </w:pPr>
          </w:p>
        </w:tc>
      </w:tr>
      <w:tr w14:paraId="7B9B5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6A90C6CB">
            <w:pPr>
              <w:pStyle w:val="164"/>
              <w:spacing w:before="31" w:after="31"/>
              <w:rPr>
                <w:rFonts w:hAnsi="Arial" w:eastAsia="宋体"/>
                <w:color w:val="000000"/>
                <w:sz w:val="21"/>
                <w:szCs w:val="21"/>
              </w:rPr>
            </w:pPr>
          </w:p>
        </w:tc>
        <w:tc>
          <w:tcPr>
            <w:tcW w:w="1699" w:type="dxa"/>
            <w:vAlign w:val="center"/>
          </w:tcPr>
          <w:p w14:paraId="3E42390B">
            <w:pPr>
              <w:pStyle w:val="164"/>
              <w:spacing w:before="31" w:after="31"/>
              <w:rPr>
                <w:rFonts w:hAnsi="Arial" w:eastAsia="宋体"/>
                <w:color w:val="000000"/>
                <w:sz w:val="21"/>
                <w:szCs w:val="21"/>
              </w:rPr>
            </w:pPr>
          </w:p>
        </w:tc>
        <w:tc>
          <w:tcPr>
            <w:tcW w:w="1279" w:type="dxa"/>
            <w:vAlign w:val="center"/>
          </w:tcPr>
          <w:p w14:paraId="7DA3A7BD">
            <w:pPr>
              <w:pStyle w:val="164"/>
              <w:spacing w:before="31" w:after="31"/>
              <w:rPr>
                <w:rFonts w:hAnsi="Arial" w:eastAsia="宋体"/>
                <w:color w:val="000000"/>
                <w:sz w:val="21"/>
                <w:szCs w:val="21"/>
              </w:rPr>
            </w:pPr>
          </w:p>
        </w:tc>
        <w:tc>
          <w:tcPr>
            <w:tcW w:w="1416" w:type="dxa"/>
            <w:vAlign w:val="center"/>
          </w:tcPr>
          <w:p w14:paraId="13A9FFC1">
            <w:pPr>
              <w:pStyle w:val="164"/>
              <w:spacing w:before="31" w:after="31"/>
              <w:rPr>
                <w:rFonts w:hAnsi="Arial" w:eastAsia="宋体"/>
                <w:color w:val="000000"/>
                <w:sz w:val="21"/>
                <w:szCs w:val="21"/>
              </w:rPr>
            </w:pPr>
          </w:p>
        </w:tc>
        <w:tc>
          <w:tcPr>
            <w:tcW w:w="1703" w:type="dxa"/>
            <w:vAlign w:val="center"/>
          </w:tcPr>
          <w:p w14:paraId="41E3CCF0">
            <w:pPr>
              <w:pStyle w:val="164"/>
              <w:spacing w:before="31" w:after="31"/>
              <w:rPr>
                <w:rFonts w:hAnsi="Arial" w:eastAsia="宋体"/>
                <w:color w:val="000000"/>
                <w:sz w:val="21"/>
                <w:szCs w:val="21"/>
              </w:rPr>
            </w:pPr>
          </w:p>
        </w:tc>
        <w:tc>
          <w:tcPr>
            <w:tcW w:w="1609" w:type="dxa"/>
            <w:vAlign w:val="center"/>
          </w:tcPr>
          <w:p w14:paraId="1E68A2E4">
            <w:pPr>
              <w:pStyle w:val="164"/>
              <w:spacing w:before="31" w:after="31"/>
              <w:jc w:val="both"/>
              <w:rPr>
                <w:rFonts w:hAnsi="Arial" w:eastAsia="宋体"/>
                <w:color w:val="000000"/>
                <w:sz w:val="21"/>
                <w:szCs w:val="21"/>
              </w:rPr>
            </w:pPr>
          </w:p>
        </w:tc>
      </w:tr>
      <w:tr w14:paraId="3A930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53DAFDB">
            <w:pPr>
              <w:pStyle w:val="164"/>
              <w:spacing w:before="31" w:after="31"/>
              <w:rPr>
                <w:rFonts w:hAnsi="Arial" w:eastAsia="宋体"/>
                <w:color w:val="000000"/>
                <w:sz w:val="21"/>
                <w:szCs w:val="21"/>
              </w:rPr>
            </w:pPr>
          </w:p>
        </w:tc>
        <w:tc>
          <w:tcPr>
            <w:tcW w:w="1699" w:type="dxa"/>
            <w:vAlign w:val="center"/>
          </w:tcPr>
          <w:p w14:paraId="4891CE54">
            <w:pPr>
              <w:pStyle w:val="164"/>
              <w:spacing w:before="31" w:after="31"/>
              <w:rPr>
                <w:rFonts w:hAnsi="Arial" w:eastAsia="宋体"/>
                <w:color w:val="000000"/>
                <w:sz w:val="21"/>
                <w:szCs w:val="21"/>
              </w:rPr>
            </w:pPr>
          </w:p>
        </w:tc>
        <w:tc>
          <w:tcPr>
            <w:tcW w:w="1279" w:type="dxa"/>
            <w:vAlign w:val="center"/>
          </w:tcPr>
          <w:p w14:paraId="3368ADFB">
            <w:pPr>
              <w:pStyle w:val="164"/>
              <w:spacing w:before="31" w:after="31"/>
              <w:rPr>
                <w:rFonts w:hAnsi="Arial" w:eastAsia="宋体"/>
                <w:color w:val="000000"/>
                <w:sz w:val="21"/>
                <w:szCs w:val="21"/>
              </w:rPr>
            </w:pPr>
          </w:p>
        </w:tc>
        <w:tc>
          <w:tcPr>
            <w:tcW w:w="1416" w:type="dxa"/>
            <w:vAlign w:val="center"/>
          </w:tcPr>
          <w:p w14:paraId="334EEB80">
            <w:pPr>
              <w:pStyle w:val="164"/>
              <w:spacing w:before="31" w:after="31"/>
              <w:rPr>
                <w:rFonts w:hAnsi="Arial" w:eastAsia="宋体"/>
                <w:color w:val="000000"/>
                <w:sz w:val="21"/>
                <w:szCs w:val="21"/>
              </w:rPr>
            </w:pPr>
          </w:p>
        </w:tc>
        <w:tc>
          <w:tcPr>
            <w:tcW w:w="1703" w:type="dxa"/>
            <w:vAlign w:val="center"/>
          </w:tcPr>
          <w:p w14:paraId="6E94F3BB">
            <w:pPr>
              <w:pStyle w:val="164"/>
              <w:spacing w:before="31" w:after="31"/>
              <w:rPr>
                <w:rFonts w:hAnsi="Arial" w:eastAsia="宋体"/>
                <w:color w:val="000000"/>
                <w:sz w:val="21"/>
                <w:szCs w:val="21"/>
              </w:rPr>
            </w:pPr>
          </w:p>
        </w:tc>
        <w:tc>
          <w:tcPr>
            <w:tcW w:w="1609" w:type="dxa"/>
            <w:vAlign w:val="center"/>
          </w:tcPr>
          <w:p w14:paraId="510A6BE7">
            <w:pPr>
              <w:pStyle w:val="164"/>
              <w:spacing w:before="31" w:after="31"/>
              <w:jc w:val="both"/>
              <w:rPr>
                <w:rFonts w:hAnsi="Arial" w:eastAsia="宋体"/>
                <w:color w:val="000000"/>
                <w:sz w:val="21"/>
                <w:szCs w:val="21"/>
              </w:rPr>
            </w:pPr>
          </w:p>
        </w:tc>
      </w:tr>
      <w:tr w14:paraId="4BC76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4E578884">
            <w:pPr>
              <w:pStyle w:val="164"/>
              <w:spacing w:before="31" w:after="31"/>
              <w:rPr>
                <w:rFonts w:hAnsi="Arial" w:eastAsia="宋体"/>
                <w:color w:val="000000"/>
                <w:sz w:val="21"/>
                <w:szCs w:val="21"/>
              </w:rPr>
            </w:pPr>
          </w:p>
        </w:tc>
        <w:tc>
          <w:tcPr>
            <w:tcW w:w="1699" w:type="dxa"/>
            <w:vAlign w:val="center"/>
          </w:tcPr>
          <w:p w14:paraId="3337A1D6">
            <w:pPr>
              <w:pStyle w:val="164"/>
              <w:spacing w:before="31" w:after="31"/>
              <w:rPr>
                <w:rFonts w:hAnsi="Arial" w:eastAsia="宋体"/>
                <w:color w:val="000000"/>
                <w:sz w:val="21"/>
                <w:szCs w:val="21"/>
              </w:rPr>
            </w:pPr>
          </w:p>
        </w:tc>
        <w:tc>
          <w:tcPr>
            <w:tcW w:w="1279" w:type="dxa"/>
            <w:vAlign w:val="center"/>
          </w:tcPr>
          <w:p w14:paraId="4B829C52">
            <w:pPr>
              <w:pStyle w:val="164"/>
              <w:spacing w:before="31" w:after="31"/>
              <w:rPr>
                <w:rFonts w:hAnsi="Arial" w:eastAsia="宋体"/>
                <w:color w:val="000000"/>
                <w:sz w:val="21"/>
                <w:szCs w:val="21"/>
              </w:rPr>
            </w:pPr>
          </w:p>
        </w:tc>
        <w:tc>
          <w:tcPr>
            <w:tcW w:w="1416" w:type="dxa"/>
            <w:vAlign w:val="center"/>
          </w:tcPr>
          <w:p w14:paraId="67FCD086">
            <w:pPr>
              <w:pStyle w:val="164"/>
              <w:spacing w:before="31" w:after="31"/>
              <w:rPr>
                <w:rFonts w:hAnsi="Arial" w:eastAsia="宋体"/>
                <w:color w:val="000000"/>
                <w:sz w:val="21"/>
                <w:szCs w:val="21"/>
              </w:rPr>
            </w:pPr>
          </w:p>
        </w:tc>
        <w:tc>
          <w:tcPr>
            <w:tcW w:w="1703" w:type="dxa"/>
            <w:vAlign w:val="center"/>
          </w:tcPr>
          <w:p w14:paraId="170ACC41">
            <w:pPr>
              <w:pStyle w:val="164"/>
              <w:spacing w:before="31" w:after="31"/>
              <w:rPr>
                <w:rFonts w:hAnsi="Arial" w:eastAsia="宋体"/>
                <w:color w:val="000000"/>
                <w:sz w:val="21"/>
                <w:szCs w:val="21"/>
              </w:rPr>
            </w:pPr>
          </w:p>
        </w:tc>
        <w:tc>
          <w:tcPr>
            <w:tcW w:w="1609" w:type="dxa"/>
            <w:vAlign w:val="center"/>
          </w:tcPr>
          <w:p w14:paraId="0CDCDEF1">
            <w:pPr>
              <w:pStyle w:val="164"/>
              <w:spacing w:before="31" w:after="31"/>
              <w:jc w:val="both"/>
              <w:rPr>
                <w:rFonts w:hAnsi="Arial" w:eastAsia="宋体"/>
                <w:color w:val="000000"/>
                <w:sz w:val="21"/>
                <w:szCs w:val="21"/>
              </w:rPr>
            </w:pPr>
          </w:p>
        </w:tc>
      </w:tr>
      <w:tr w14:paraId="54DF8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1EC34BEA">
            <w:pPr>
              <w:pStyle w:val="164"/>
              <w:spacing w:before="31" w:after="31"/>
              <w:rPr>
                <w:rFonts w:hAnsi="Arial" w:eastAsia="宋体"/>
                <w:color w:val="000000"/>
                <w:sz w:val="21"/>
                <w:szCs w:val="21"/>
              </w:rPr>
            </w:pPr>
          </w:p>
        </w:tc>
        <w:tc>
          <w:tcPr>
            <w:tcW w:w="1699" w:type="dxa"/>
            <w:vAlign w:val="center"/>
          </w:tcPr>
          <w:p w14:paraId="1B7E1778">
            <w:pPr>
              <w:pStyle w:val="164"/>
              <w:spacing w:before="31" w:after="31"/>
              <w:rPr>
                <w:rFonts w:hAnsi="Arial" w:eastAsia="宋体"/>
                <w:color w:val="000000"/>
                <w:sz w:val="21"/>
                <w:szCs w:val="21"/>
              </w:rPr>
            </w:pPr>
          </w:p>
        </w:tc>
        <w:tc>
          <w:tcPr>
            <w:tcW w:w="1279" w:type="dxa"/>
            <w:vAlign w:val="center"/>
          </w:tcPr>
          <w:p w14:paraId="24CDF091">
            <w:pPr>
              <w:pStyle w:val="164"/>
              <w:spacing w:before="31" w:after="31"/>
              <w:rPr>
                <w:rFonts w:hAnsi="Arial" w:eastAsia="宋体"/>
                <w:color w:val="000000"/>
                <w:sz w:val="21"/>
                <w:szCs w:val="21"/>
              </w:rPr>
            </w:pPr>
          </w:p>
        </w:tc>
        <w:tc>
          <w:tcPr>
            <w:tcW w:w="1416" w:type="dxa"/>
            <w:vAlign w:val="center"/>
          </w:tcPr>
          <w:p w14:paraId="21B773B2">
            <w:pPr>
              <w:pStyle w:val="164"/>
              <w:spacing w:before="31" w:after="31"/>
              <w:rPr>
                <w:rFonts w:hAnsi="Arial" w:eastAsia="宋体"/>
                <w:color w:val="000000"/>
                <w:sz w:val="21"/>
                <w:szCs w:val="21"/>
              </w:rPr>
            </w:pPr>
          </w:p>
        </w:tc>
        <w:tc>
          <w:tcPr>
            <w:tcW w:w="1703" w:type="dxa"/>
            <w:vAlign w:val="center"/>
          </w:tcPr>
          <w:p w14:paraId="37114FAA">
            <w:pPr>
              <w:pStyle w:val="164"/>
              <w:spacing w:before="31" w:after="31"/>
              <w:rPr>
                <w:rFonts w:hAnsi="Arial" w:eastAsia="宋体"/>
                <w:color w:val="000000"/>
                <w:sz w:val="21"/>
                <w:szCs w:val="21"/>
              </w:rPr>
            </w:pPr>
          </w:p>
        </w:tc>
        <w:tc>
          <w:tcPr>
            <w:tcW w:w="1609" w:type="dxa"/>
            <w:vAlign w:val="center"/>
          </w:tcPr>
          <w:p w14:paraId="7C281B19">
            <w:pPr>
              <w:pStyle w:val="164"/>
              <w:spacing w:before="31" w:after="31"/>
              <w:jc w:val="both"/>
              <w:rPr>
                <w:rFonts w:hAnsi="Arial" w:eastAsia="宋体"/>
                <w:color w:val="000000"/>
                <w:sz w:val="21"/>
                <w:szCs w:val="21"/>
              </w:rPr>
            </w:pPr>
          </w:p>
        </w:tc>
      </w:tr>
      <w:tr w14:paraId="5BC80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81E766C">
            <w:pPr>
              <w:pStyle w:val="164"/>
              <w:spacing w:before="31" w:after="31"/>
              <w:rPr>
                <w:rFonts w:hAnsi="Arial" w:eastAsia="宋体"/>
                <w:color w:val="000000"/>
                <w:sz w:val="21"/>
                <w:szCs w:val="21"/>
              </w:rPr>
            </w:pPr>
          </w:p>
        </w:tc>
        <w:tc>
          <w:tcPr>
            <w:tcW w:w="1699" w:type="dxa"/>
            <w:vAlign w:val="center"/>
          </w:tcPr>
          <w:p w14:paraId="6FC0FA0E">
            <w:pPr>
              <w:pStyle w:val="164"/>
              <w:spacing w:before="31" w:after="31"/>
              <w:rPr>
                <w:rFonts w:hAnsi="Arial" w:eastAsia="宋体"/>
                <w:color w:val="000000"/>
                <w:sz w:val="21"/>
                <w:szCs w:val="21"/>
              </w:rPr>
            </w:pPr>
          </w:p>
        </w:tc>
        <w:tc>
          <w:tcPr>
            <w:tcW w:w="1279" w:type="dxa"/>
            <w:vAlign w:val="center"/>
          </w:tcPr>
          <w:p w14:paraId="0920DBB5">
            <w:pPr>
              <w:pStyle w:val="164"/>
              <w:spacing w:before="31" w:after="31"/>
              <w:rPr>
                <w:rFonts w:hAnsi="Arial" w:eastAsia="宋体"/>
                <w:color w:val="000000"/>
                <w:sz w:val="21"/>
                <w:szCs w:val="21"/>
              </w:rPr>
            </w:pPr>
          </w:p>
        </w:tc>
        <w:tc>
          <w:tcPr>
            <w:tcW w:w="1416" w:type="dxa"/>
            <w:vAlign w:val="center"/>
          </w:tcPr>
          <w:p w14:paraId="09E7C2BA">
            <w:pPr>
              <w:pStyle w:val="164"/>
              <w:spacing w:before="31" w:after="31"/>
              <w:rPr>
                <w:rFonts w:hAnsi="Arial" w:eastAsia="宋体"/>
                <w:color w:val="000000"/>
                <w:sz w:val="21"/>
                <w:szCs w:val="21"/>
              </w:rPr>
            </w:pPr>
          </w:p>
        </w:tc>
        <w:tc>
          <w:tcPr>
            <w:tcW w:w="1703" w:type="dxa"/>
            <w:vAlign w:val="center"/>
          </w:tcPr>
          <w:p w14:paraId="2335FCE5">
            <w:pPr>
              <w:pStyle w:val="164"/>
              <w:spacing w:before="31" w:after="31"/>
              <w:rPr>
                <w:rFonts w:hAnsi="Arial" w:eastAsia="宋体"/>
                <w:color w:val="000000"/>
                <w:sz w:val="21"/>
                <w:szCs w:val="21"/>
              </w:rPr>
            </w:pPr>
          </w:p>
        </w:tc>
        <w:tc>
          <w:tcPr>
            <w:tcW w:w="1609" w:type="dxa"/>
            <w:vAlign w:val="center"/>
          </w:tcPr>
          <w:p w14:paraId="3E4762D4">
            <w:pPr>
              <w:pStyle w:val="164"/>
              <w:spacing w:before="31" w:after="31"/>
              <w:jc w:val="both"/>
              <w:rPr>
                <w:rFonts w:hAnsi="Arial" w:eastAsia="宋体"/>
                <w:color w:val="000000"/>
                <w:sz w:val="21"/>
                <w:szCs w:val="21"/>
              </w:rPr>
            </w:pPr>
          </w:p>
        </w:tc>
      </w:tr>
      <w:tr w14:paraId="2216A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116218D">
            <w:pPr>
              <w:pStyle w:val="164"/>
              <w:spacing w:before="31" w:after="31"/>
              <w:rPr>
                <w:rFonts w:hAnsi="Arial" w:eastAsia="宋体"/>
                <w:color w:val="000000"/>
                <w:sz w:val="21"/>
                <w:szCs w:val="21"/>
              </w:rPr>
            </w:pPr>
          </w:p>
        </w:tc>
        <w:tc>
          <w:tcPr>
            <w:tcW w:w="1699" w:type="dxa"/>
            <w:vAlign w:val="center"/>
          </w:tcPr>
          <w:p w14:paraId="7EE1AFA1">
            <w:pPr>
              <w:pStyle w:val="164"/>
              <w:spacing w:before="31" w:after="31"/>
              <w:rPr>
                <w:rFonts w:hAnsi="Arial" w:eastAsia="宋体"/>
                <w:color w:val="000000"/>
                <w:sz w:val="21"/>
                <w:szCs w:val="21"/>
              </w:rPr>
            </w:pPr>
          </w:p>
        </w:tc>
        <w:tc>
          <w:tcPr>
            <w:tcW w:w="1279" w:type="dxa"/>
            <w:vAlign w:val="center"/>
          </w:tcPr>
          <w:p w14:paraId="67A4BCED">
            <w:pPr>
              <w:pStyle w:val="164"/>
              <w:spacing w:before="31" w:after="31"/>
              <w:rPr>
                <w:rFonts w:hAnsi="Arial" w:eastAsia="宋体"/>
                <w:color w:val="000000"/>
                <w:sz w:val="21"/>
                <w:szCs w:val="21"/>
              </w:rPr>
            </w:pPr>
          </w:p>
        </w:tc>
        <w:tc>
          <w:tcPr>
            <w:tcW w:w="1416" w:type="dxa"/>
            <w:vAlign w:val="center"/>
          </w:tcPr>
          <w:p w14:paraId="7B563674">
            <w:pPr>
              <w:pStyle w:val="164"/>
              <w:spacing w:before="31" w:after="31"/>
              <w:rPr>
                <w:rFonts w:hAnsi="Arial" w:eastAsia="宋体"/>
                <w:color w:val="000000"/>
                <w:sz w:val="21"/>
                <w:szCs w:val="21"/>
              </w:rPr>
            </w:pPr>
          </w:p>
        </w:tc>
        <w:tc>
          <w:tcPr>
            <w:tcW w:w="1703" w:type="dxa"/>
            <w:vAlign w:val="center"/>
          </w:tcPr>
          <w:p w14:paraId="66D6341C">
            <w:pPr>
              <w:pStyle w:val="164"/>
              <w:spacing w:before="31" w:after="31"/>
              <w:rPr>
                <w:rFonts w:hAnsi="Arial" w:eastAsia="宋体"/>
                <w:color w:val="000000"/>
                <w:sz w:val="21"/>
                <w:szCs w:val="21"/>
              </w:rPr>
            </w:pPr>
          </w:p>
        </w:tc>
        <w:tc>
          <w:tcPr>
            <w:tcW w:w="1609" w:type="dxa"/>
            <w:vAlign w:val="center"/>
          </w:tcPr>
          <w:p w14:paraId="03D53375">
            <w:pPr>
              <w:pStyle w:val="164"/>
              <w:spacing w:before="31" w:after="31"/>
              <w:jc w:val="both"/>
              <w:rPr>
                <w:rFonts w:hAnsi="Arial" w:eastAsia="宋体"/>
                <w:color w:val="000000"/>
                <w:sz w:val="21"/>
                <w:szCs w:val="21"/>
              </w:rPr>
            </w:pPr>
          </w:p>
        </w:tc>
      </w:tr>
      <w:tr w14:paraId="5331B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2430AD83">
            <w:pPr>
              <w:pStyle w:val="164"/>
              <w:spacing w:before="31" w:after="31"/>
              <w:rPr>
                <w:rFonts w:hAnsi="Arial" w:eastAsia="宋体"/>
                <w:color w:val="000000"/>
                <w:sz w:val="21"/>
                <w:szCs w:val="21"/>
              </w:rPr>
            </w:pPr>
          </w:p>
        </w:tc>
        <w:tc>
          <w:tcPr>
            <w:tcW w:w="1699" w:type="dxa"/>
            <w:vAlign w:val="center"/>
          </w:tcPr>
          <w:p w14:paraId="59BC4EBC">
            <w:pPr>
              <w:pStyle w:val="164"/>
              <w:spacing w:before="31" w:after="31"/>
              <w:rPr>
                <w:rFonts w:hAnsi="Arial" w:eastAsia="宋体"/>
                <w:color w:val="000000"/>
                <w:sz w:val="21"/>
                <w:szCs w:val="21"/>
              </w:rPr>
            </w:pPr>
          </w:p>
        </w:tc>
        <w:tc>
          <w:tcPr>
            <w:tcW w:w="1279" w:type="dxa"/>
            <w:vAlign w:val="center"/>
          </w:tcPr>
          <w:p w14:paraId="2A8FE2A3">
            <w:pPr>
              <w:pStyle w:val="164"/>
              <w:spacing w:before="31" w:after="31"/>
              <w:rPr>
                <w:rFonts w:hAnsi="Arial" w:eastAsia="宋体"/>
                <w:color w:val="000000"/>
                <w:sz w:val="21"/>
                <w:szCs w:val="21"/>
              </w:rPr>
            </w:pPr>
          </w:p>
        </w:tc>
        <w:tc>
          <w:tcPr>
            <w:tcW w:w="1416" w:type="dxa"/>
            <w:vAlign w:val="center"/>
          </w:tcPr>
          <w:p w14:paraId="428CA770">
            <w:pPr>
              <w:pStyle w:val="164"/>
              <w:spacing w:before="31" w:after="31"/>
              <w:rPr>
                <w:rFonts w:hAnsi="Arial" w:eastAsia="宋体"/>
                <w:color w:val="000000"/>
                <w:sz w:val="21"/>
                <w:szCs w:val="21"/>
              </w:rPr>
            </w:pPr>
          </w:p>
        </w:tc>
        <w:tc>
          <w:tcPr>
            <w:tcW w:w="1703" w:type="dxa"/>
            <w:vAlign w:val="center"/>
          </w:tcPr>
          <w:p w14:paraId="32D0B234">
            <w:pPr>
              <w:pStyle w:val="164"/>
              <w:spacing w:before="31" w:after="31"/>
              <w:rPr>
                <w:rFonts w:hAnsi="Arial" w:eastAsia="宋体"/>
                <w:color w:val="000000"/>
                <w:sz w:val="21"/>
                <w:szCs w:val="21"/>
              </w:rPr>
            </w:pPr>
          </w:p>
        </w:tc>
        <w:tc>
          <w:tcPr>
            <w:tcW w:w="1609" w:type="dxa"/>
            <w:vAlign w:val="center"/>
          </w:tcPr>
          <w:p w14:paraId="58CDFA66">
            <w:pPr>
              <w:pStyle w:val="164"/>
              <w:spacing w:before="31" w:after="31"/>
              <w:jc w:val="both"/>
              <w:rPr>
                <w:rFonts w:hAnsi="Arial" w:eastAsia="宋体"/>
                <w:color w:val="000000"/>
                <w:sz w:val="21"/>
                <w:szCs w:val="21"/>
              </w:rPr>
            </w:pPr>
          </w:p>
        </w:tc>
      </w:tr>
      <w:tr w14:paraId="612F1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3AD6D064">
            <w:pPr>
              <w:pStyle w:val="164"/>
              <w:spacing w:before="31" w:after="31"/>
              <w:rPr>
                <w:rFonts w:hAnsi="Arial" w:eastAsia="宋体"/>
                <w:color w:val="000000"/>
                <w:sz w:val="21"/>
                <w:szCs w:val="21"/>
              </w:rPr>
            </w:pPr>
          </w:p>
        </w:tc>
        <w:tc>
          <w:tcPr>
            <w:tcW w:w="1699" w:type="dxa"/>
            <w:vAlign w:val="center"/>
          </w:tcPr>
          <w:p w14:paraId="755F24AF">
            <w:pPr>
              <w:pStyle w:val="164"/>
              <w:spacing w:before="31" w:after="31"/>
              <w:rPr>
                <w:rFonts w:hAnsi="Arial" w:eastAsia="宋体"/>
                <w:color w:val="000000"/>
                <w:sz w:val="21"/>
                <w:szCs w:val="21"/>
              </w:rPr>
            </w:pPr>
          </w:p>
        </w:tc>
        <w:tc>
          <w:tcPr>
            <w:tcW w:w="1279" w:type="dxa"/>
            <w:vAlign w:val="center"/>
          </w:tcPr>
          <w:p w14:paraId="07696913">
            <w:pPr>
              <w:pStyle w:val="164"/>
              <w:spacing w:before="31" w:after="31"/>
              <w:rPr>
                <w:rFonts w:hAnsi="Arial" w:eastAsia="宋体"/>
                <w:color w:val="000000"/>
                <w:sz w:val="21"/>
                <w:szCs w:val="21"/>
              </w:rPr>
            </w:pPr>
          </w:p>
        </w:tc>
        <w:tc>
          <w:tcPr>
            <w:tcW w:w="1416" w:type="dxa"/>
            <w:vAlign w:val="center"/>
          </w:tcPr>
          <w:p w14:paraId="22222FFC">
            <w:pPr>
              <w:pStyle w:val="164"/>
              <w:spacing w:before="31" w:after="31"/>
              <w:rPr>
                <w:rFonts w:hAnsi="Arial" w:eastAsia="宋体"/>
                <w:color w:val="000000"/>
                <w:sz w:val="21"/>
                <w:szCs w:val="21"/>
              </w:rPr>
            </w:pPr>
          </w:p>
        </w:tc>
        <w:tc>
          <w:tcPr>
            <w:tcW w:w="1703" w:type="dxa"/>
            <w:vAlign w:val="center"/>
          </w:tcPr>
          <w:p w14:paraId="185D51A5">
            <w:pPr>
              <w:pStyle w:val="164"/>
              <w:spacing w:before="31" w:after="31"/>
              <w:rPr>
                <w:rFonts w:hAnsi="Arial" w:eastAsia="宋体"/>
                <w:color w:val="000000"/>
                <w:sz w:val="21"/>
                <w:szCs w:val="21"/>
              </w:rPr>
            </w:pPr>
          </w:p>
        </w:tc>
        <w:tc>
          <w:tcPr>
            <w:tcW w:w="1609" w:type="dxa"/>
            <w:vAlign w:val="center"/>
          </w:tcPr>
          <w:p w14:paraId="7E9F04A1">
            <w:pPr>
              <w:pStyle w:val="164"/>
              <w:spacing w:before="31" w:after="31"/>
              <w:jc w:val="both"/>
              <w:rPr>
                <w:rFonts w:hAnsi="Arial" w:eastAsia="宋体"/>
                <w:color w:val="000000"/>
                <w:sz w:val="21"/>
                <w:szCs w:val="21"/>
              </w:rPr>
            </w:pPr>
          </w:p>
        </w:tc>
      </w:tr>
      <w:tr w14:paraId="65DA9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6EB1ABAC">
            <w:pPr>
              <w:pStyle w:val="164"/>
              <w:spacing w:before="31" w:after="31"/>
              <w:rPr>
                <w:rFonts w:hAnsi="Arial" w:eastAsia="宋体"/>
                <w:color w:val="000000"/>
                <w:sz w:val="21"/>
                <w:szCs w:val="21"/>
              </w:rPr>
            </w:pPr>
          </w:p>
        </w:tc>
        <w:tc>
          <w:tcPr>
            <w:tcW w:w="1699" w:type="dxa"/>
            <w:vAlign w:val="center"/>
          </w:tcPr>
          <w:p w14:paraId="28A9ABC8">
            <w:pPr>
              <w:pStyle w:val="164"/>
              <w:spacing w:before="31" w:after="31"/>
              <w:rPr>
                <w:rFonts w:hAnsi="Arial" w:eastAsia="宋体"/>
                <w:color w:val="000000"/>
                <w:sz w:val="21"/>
                <w:szCs w:val="21"/>
              </w:rPr>
            </w:pPr>
          </w:p>
        </w:tc>
        <w:tc>
          <w:tcPr>
            <w:tcW w:w="1279" w:type="dxa"/>
            <w:vAlign w:val="center"/>
          </w:tcPr>
          <w:p w14:paraId="7D86E46C">
            <w:pPr>
              <w:pStyle w:val="164"/>
              <w:spacing w:before="31" w:after="31"/>
              <w:rPr>
                <w:rFonts w:hAnsi="Arial" w:eastAsia="宋体"/>
                <w:color w:val="000000"/>
                <w:sz w:val="21"/>
                <w:szCs w:val="21"/>
              </w:rPr>
            </w:pPr>
          </w:p>
        </w:tc>
        <w:tc>
          <w:tcPr>
            <w:tcW w:w="1416" w:type="dxa"/>
            <w:vAlign w:val="center"/>
          </w:tcPr>
          <w:p w14:paraId="1189DB39">
            <w:pPr>
              <w:pStyle w:val="164"/>
              <w:spacing w:before="31" w:after="31"/>
              <w:rPr>
                <w:rFonts w:hAnsi="Arial" w:eastAsia="宋体"/>
                <w:color w:val="000000"/>
                <w:sz w:val="21"/>
                <w:szCs w:val="21"/>
              </w:rPr>
            </w:pPr>
          </w:p>
        </w:tc>
        <w:tc>
          <w:tcPr>
            <w:tcW w:w="1703" w:type="dxa"/>
            <w:vAlign w:val="center"/>
          </w:tcPr>
          <w:p w14:paraId="21379B1F">
            <w:pPr>
              <w:pStyle w:val="164"/>
              <w:spacing w:before="31" w:after="31"/>
              <w:rPr>
                <w:rFonts w:hAnsi="Arial" w:eastAsia="宋体"/>
                <w:color w:val="000000"/>
                <w:sz w:val="21"/>
                <w:szCs w:val="21"/>
              </w:rPr>
            </w:pPr>
          </w:p>
        </w:tc>
        <w:tc>
          <w:tcPr>
            <w:tcW w:w="1609" w:type="dxa"/>
            <w:vAlign w:val="center"/>
          </w:tcPr>
          <w:p w14:paraId="2E1DFE5D">
            <w:pPr>
              <w:pStyle w:val="164"/>
              <w:spacing w:before="31" w:after="31"/>
              <w:jc w:val="both"/>
              <w:rPr>
                <w:rFonts w:hAnsi="Arial" w:eastAsia="宋体"/>
                <w:color w:val="000000"/>
                <w:sz w:val="21"/>
                <w:szCs w:val="21"/>
              </w:rPr>
            </w:pPr>
          </w:p>
        </w:tc>
      </w:tr>
      <w:tr w14:paraId="5E99D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6438B444">
            <w:pPr>
              <w:pStyle w:val="164"/>
              <w:spacing w:before="31" w:after="31"/>
              <w:rPr>
                <w:rFonts w:hAnsi="Arial" w:eastAsia="宋体"/>
                <w:color w:val="000000"/>
                <w:sz w:val="21"/>
                <w:szCs w:val="21"/>
              </w:rPr>
            </w:pPr>
          </w:p>
        </w:tc>
        <w:tc>
          <w:tcPr>
            <w:tcW w:w="1699" w:type="dxa"/>
            <w:vAlign w:val="center"/>
          </w:tcPr>
          <w:p w14:paraId="1C012C31">
            <w:pPr>
              <w:pStyle w:val="164"/>
              <w:spacing w:before="31" w:after="31"/>
              <w:rPr>
                <w:rFonts w:hAnsi="Arial" w:eastAsia="宋体"/>
                <w:color w:val="000000"/>
                <w:sz w:val="21"/>
                <w:szCs w:val="21"/>
              </w:rPr>
            </w:pPr>
          </w:p>
        </w:tc>
        <w:tc>
          <w:tcPr>
            <w:tcW w:w="1279" w:type="dxa"/>
            <w:vAlign w:val="center"/>
          </w:tcPr>
          <w:p w14:paraId="4A85E0EB">
            <w:pPr>
              <w:pStyle w:val="164"/>
              <w:spacing w:before="31" w:after="31"/>
              <w:rPr>
                <w:rFonts w:hAnsi="Arial" w:eastAsia="宋体"/>
                <w:color w:val="000000"/>
                <w:sz w:val="21"/>
                <w:szCs w:val="21"/>
              </w:rPr>
            </w:pPr>
          </w:p>
        </w:tc>
        <w:tc>
          <w:tcPr>
            <w:tcW w:w="1416" w:type="dxa"/>
            <w:vAlign w:val="center"/>
          </w:tcPr>
          <w:p w14:paraId="1FE0C109">
            <w:pPr>
              <w:pStyle w:val="164"/>
              <w:spacing w:before="31" w:after="31"/>
              <w:rPr>
                <w:rFonts w:hAnsi="Arial" w:eastAsia="宋体"/>
                <w:color w:val="000000"/>
                <w:sz w:val="21"/>
                <w:szCs w:val="21"/>
              </w:rPr>
            </w:pPr>
          </w:p>
        </w:tc>
        <w:tc>
          <w:tcPr>
            <w:tcW w:w="1703" w:type="dxa"/>
            <w:vAlign w:val="center"/>
          </w:tcPr>
          <w:p w14:paraId="7DA8A556">
            <w:pPr>
              <w:pStyle w:val="164"/>
              <w:spacing w:before="31" w:after="31"/>
              <w:rPr>
                <w:rFonts w:hAnsi="Arial" w:eastAsia="宋体"/>
                <w:color w:val="000000"/>
                <w:sz w:val="21"/>
                <w:szCs w:val="21"/>
              </w:rPr>
            </w:pPr>
          </w:p>
        </w:tc>
        <w:tc>
          <w:tcPr>
            <w:tcW w:w="1609" w:type="dxa"/>
            <w:vAlign w:val="center"/>
          </w:tcPr>
          <w:p w14:paraId="20D9823B">
            <w:pPr>
              <w:pStyle w:val="164"/>
              <w:spacing w:before="31" w:after="31"/>
              <w:jc w:val="both"/>
              <w:rPr>
                <w:rFonts w:hAnsi="Arial" w:eastAsia="宋体"/>
                <w:color w:val="000000"/>
                <w:sz w:val="21"/>
                <w:szCs w:val="21"/>
              </w:rPr>
            </w:pPr>
          </w:p>
        </w:tc>
      </w:tr>
      <w:tr w14:paraId="53ADC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3E340C2">
            <w:pPr>
              <w:pStyle w:val="164"/>
              <w:spacing w:before="31" w:after="31"/>
              <w:rPr>
                <w:rFonts w:hAnsi="Arial" w:eastAsia="宋体"/>
                <w:color w:val="000000"/>
                <w:sz w:val="21"/>
                <w:szCs w:val="21"/>
              </w:rPr>
            </w:pPr>
          </w:p>
        </w:tc>
        <w:tc>
          <w:tcPr>
            <w:tcW w:w="1699" w:type="dxa"/>
            <w:vAlign w:val="center"/>
          </w:tcPr>
          <w:p w14:paraId="583BFBC9">
            <w:pPr>
              <w:pStyle w:val="164"/>
              <w:spacing w:before="31" w:after="31"/>
              <w:rPr>
                <w:rFonts w:hAnsi="Arial" w:eastAsia="宋体"/>
                <w:color w:val="000000"/>
                <w:sz w:val="21"/>
                <w:szCs w:val="21"/>
              </w:rPr>
            </w:pPr>
          </w:p>
        </w:tc>
        <w:tc>
          <w:tcPr>
            <w:tcW w:w="1279" w:type="dxa"/>
            <w:vAlign w:val="center"/>
          </w:tcPr>
          <w:p w14:paraId="7934E113">
            <w:pPr>
              <w:pStyle w:val="164"/>
              <w:spacing w:before="31" w:after="31"/>
              <w:rPr>
                <w:rFonts w:hAnsi="Arial" w:eastAsia="宋体"/>
                <w:color w:val="000000"/>
                <w:sz w:val="21"/>
                <w:szCs w:val="21"/>
              </w:rPr>
            </w:pPr>
          </w:p>
        </w:tc>
        <w:tc>
          <w:tcPr>
            <w:tcW w:w="1416" w:type="dxa"/>
            <w:vAlign w:val="center"/>
          </w:tcPr>
          <w:p w14:paraId="662CF326">
            <w:pPr>
              <w:pStyle w:val="164"/>
              <w:spacing w:before="31" w:after="31"/>
              <w:rPr>
                <w:rFonts w:hAnsi="Arial" w:eastAsia="宋体"/>
                <w:color w:val="000000"/>
                <w:sz w:val="21"/>
                <w:szCs w:val="21"/>
              </w:rPr>
            </w:pPr>
          </w:p>
        </w:tc>
        <w:tc>
          <w:tcPr>
            <w:tcW w:w="1703" w:type="dxa"/>
            <w:vAlign w:val="center"/>
          </w:tcPr>
          <w:p w14:paraId="1ABEAB2D">
            <w:pPr>
              <w:pStyle w:val="164"/>
              <w:spacing w:before="31" w:after="31"/>
              <w:rPr>
                <w:rFonts w:hAnsi="Arial" w:eastAsia="宋体"/>
                <w:color w:val="000000"/>
                <w:sz w:val="21"/>
                <w:szCs w:val="21"/>
              </w:rPr>
            </w:pPr>
          </w:p>
        </w:tc>
        <w:tc>
          <w:tcPr>
            <w:tcW w:w="1609" w:type="dxa"/>
            <w:vAlign w:val="center"/>
          </w:tcPr>
          <w:p w14:paraId="3EE922AC">
            <w:pPr>
              <w:pStyle w:val="164"/>
              <w:spacing w:before="31" w:after="31"/>
              <w:jc w:val="both"/>
              <w:rPr>
                <w:rFonts w:hAnsi="Arial" w:eastAsia="宋体"/>
                <w:color w:val="000000"/>
                <w:sz w:val="21"/>
                <w:szCs w:val="21"/>
              </w:rPr>
            </w:pPr>
          </w:p>
        </w:tc>
      </w:tr>
      <w:tr w14:paraId="51BED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03E1AB35">
            <w:pPr>
              <w:pStyle w:val="164"/>
              <w:spacing w:before="31" w:after="31"/>
              <w:rPr>
                <w:rFonts w:hAnsi="Arial" w:eastAsia="宋体"/>
                <w:color w:val="000000"/>
                <w:sz w:val="21"/>
                <w:szCs w:val="21"/>
              </w:rPr>
            </w:pPr>
          </w:p>
        </w:tc>
        <w:tc>
          <w:tcPr>
            <w:tcW w:w="1699" w:type="dxa"/>
            <w:vAlign w:val="center"/>
          </w:tcPr>
          <w:p w14:paraId="1A205456">
            <w:pPr>
              <w:pStyle w:val="164"/>
              <w:spacing w:before="31" w:after="31"/>
              <w:rPr>
                <w:rFonts w:hAnsi="Arial" w:eastAsia="宋体"/>
                <w:color w:val="000000"/>
                <w:sz w:val="21"/>
                <w:szCs w:val="21"/>
              </w:rPr>
            </w:pPr>
          </w:p>
        </w:tc>
        <w:tc>
          <w:tcPr>
            <w:tcW w:w="1279" w:type="dxa"/>
            <w:vAlign w:val="center"/>
          </w:tcPr>
          <w:p w14:paraId="00D44DDB">
            <w:pPr>
              <w:pStyle w:val="164"/>
              <w:spacing w:before="31" w:after="31"/>
              <w:rPr>
                <w:rFonts w:hAnsi="Arial" w:eastAsia="宋体"/>
                <w:color w:val="000000"/>
                <w:sz w:val="21"/>
                <w:szCs w:val="21"/>
              </w:rPr>
            </w:pPr>
          </w:p>
        </w:tc>
        <w:tc>
          <w:tcPr>
            <w:tcW w:w="1416" w:type="dxa"/>
            <w:vAlign w:val="center"/>
          </w:tcPr>
          <w:p w14:paraId="6AF62770">
            <w:pPr>
              <w:pStyle w:val="164"/>
              <w:spacing w:before="31" w:after="31"/>
              <w:rPr>
                <w:rFonts w:hAnsi="Arial" w:eastAsia="宋体"/>
                <w:color w:val="000000"/>
                <w:sz w:val="21"/>
                <w:szCs w:val="21"/>
              </w:rPr>
            </w:pPr>
          </w:p>
        </w:tc>
        <w:tc>
          <w:tcPr>
            <w:tcW w:w="1703" w:type="dxa"/>
            <w:vAlign w:val="center"/>
          </w:tcPr>
          <w:p w14:paraId="03EB2AC8">
            <w:pPr>
              <w:pStyle w:val="164"/>
              <w:spacing w:before="31" w:after="31"/>
              <w:rPr>
                <w:rFonts w:hAnsi="Arial" w:eastAsia="宋体"/>
                <w:color w:val="000000"/>
                <w:sz w:val="21"/>
                <w:szCs w:val="21"/>
              </w:rPr>
            </w:pPr>
          </w:p>
        </w:tc>
        <w:tc>
          <w:tcPr>
            <w:tcW w:w="1609" w:type="dxa"/>
            <w:vAlign w:val="center"/>
          </w:tcPr>
          <w:p w14:paraId="619E937C">
            <w:pPr>
              <w:pStyle w:val="164"/>
              <w:spacing w:before="31" w:after="31"/>
              <w:jc w:val="both"/>
              <w:rPr>
                <w:rFonts w:hAnsi="Arial" w:eastAsia="宋体"/>
                <w:color w:val="000000"/>
                <w:sz w:val="21"/>
                <w:szCs w:val="21"/>
              </w:rPr>
            </w:pPr>
          </w:p>
        </w:tc>
      </w:tr>
      <w:tr w14:paraId="24D8D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89AD642">
            <w:pPr>
              <w:pStyle w:val="164"/>
              <w:spacing w:before="31" w:after="31"/>
              <w:rPr>
                <w:rFonts w:hAnsi="Arial" w:eastAsia="宋体"/>
                <w:color w:val="000000"/>
                <w:sz w:val="21"/>
                <w:szCs w:val="21"/>
              </w:rPr>
            </w:pPr>
          </w:p>
        </w:tc>
        <w:tc>
          <w:tcPr>
            <w:tcW w:w="1699" w:type="dxa"/>
            <w:vAlign w:val="center"/>
          </w:tcPr>
          <w:p w14:paraId="0413DEEF">
            <w:pPr>
              <w:pStyle w:val="164"/>
              <w:spacing w:before="31" w:after="31"/>
              <w:rPr>
                <w:rFonts w:hAnsi="Arial" w:eastAsia="宋体"/>
                <w:color w:val="000000"/>
                <w:sz w:val="21"/>
                <w:szCs w:val="21"/>
              </w:rPr>
            </w:pPr>
          </w:p>
        </w:tc>
        <w:tc>
          <w:tcPr>
            <w:tcW w:w="1279" w:type="dxa"/>
            <w:vAlign w:val="center"/>
          </w:tcPr>
          <w:p w14:paraId="072C4599">
            <w:pPr>
              <w:pStyle w:val="164"/>
              <w:spacing w:before="31" w:after="31"/>
              <w:rPr>
                <w:rFonts w:hAnsi="Arial" w:eastAsia="宋体"/>
                <w:color w:val="000000"/>
                <w:sz w:val="21"/>
                <w:szCs w:val="21"/>
              </w:rPr>
            </w:pPr>
          </w:p>
        </w:tc>
        <w:tc>
          <w:tcPr>
            <w:tcW w:w="1416" w:type="dxa"/>
            <w:vAlign w:val="center"/>
          </w:tcPr>
          <w:p w14:paraId="36958BDB">
            <w:pPr>
              <w:pStyle w:val="164"/>
              <w:spacing w:before="31" w:after="31"/>
              <w:rPr>
                <w:rFonts w:hAnsi="Arial" w:eastAsia="宋体"/>
                <w:color w:val="000000"/>
                <w:sz w:val="21"/>
                <w:szCs w:val="21"/>
              </w:rPr>
            </w:pPr>
          </w:p>
        </w:tc>
        <w:tc>
          <w:tcPr>
            <w:tcW w:w="1703" w:type="dxa"/>
            <w:vAlign w:val="center"/>
          </w:tcPr>
          <w:p w14:paraId="4C4C2699">
            <w:pPr>
              <w:pStyle w:val="164"/>
              <w:spacing w:before="31" w:after="31"/>
              <w:rPr>
                <w:rFonts w:hAnsi="Arial" w:eastAsia="宋体"/>
                <w:color w:val="000000"/>
                <w:sz w:val="21"/>
                <w:szCs w:val="21"/>
              </w:rPr>
            </w:pPr>
          </w:p>
        </w:tc>
        <w:tc>
          <w:tcPr>
            <w:tcW w:w="1609" w:type="dxa"/>
            <w:vAlign w:val="center"/>
          </w:tcPr>
          <w:p w14:paraId="246DB99E">
            <w:pPr>
              <w:pStyle w:val="164"/>
              <w:spacing w:before="31" w:after="31"/>
              <w:jc w:val="both"/>
              <w:rPr>
                <w:rFonts w:hAnsi="Arial" w:eastAsia="宋体"/>
                <w:color w:val="000000"/>
                <w:sz w:val="21"/>
                <w:szCs w:val="21"/>
              </w:rPr>
            </w:pPr>
          </w:p>
        </w:tc>
      </w:tr>
      <w:tr w14:paraId="704CC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193B15CC">
            <w:pPr>
              <w:pStyle w:val="164"/>
              <w:spacing w:before="31" w:after="31"/>
              <w:rPr>
                <w:rFonts w:hAnsi="Arial" w:eastAsia="宋体"/>
                <w:color w:val="000000"/>
                <w:sz w:val="21"/>
                <w:szCs w:val="21"/>
              </w:rPr>
            </w:pPr>
          </w:p>
        </w:tc>
        <w:tc>
          <w:tcPr>
            <w:tcW w:w="1699" w:type="dxa"/>
            <w:vAlign w:val="center"/>
          </w:tcPr>
          <w:p w14:paraId="2EDFFFD2">
            <w:pPr>
              <w:pStyle w:val="164"/>
              <w:spacing w:before="31" w:after="31"/>
              <w:rPr>
                <w:rFonts w:hAnsi="Arial" w:eastAsia="宋体"/>
                <w:color w:val="000000"/>
                <w:sz w:val="21"/>
                <w:szCs w:val="21"/>
              </w:rPr>
            </w:pPr>
          </w:p>
        </w:tc>
        <w:tc>
          <w:tcPr>
            <w:tcW w:w="1279" w:type="dxa"/>
            <w:vAlign w:val="center"/>
          </w:tcPr>
          <w:p w14:paraId="4AECBC71">
            <w:pPr>
              <w:pStyle w:val="164"/>
              <w:spacing w:before="31" w:after="31"/>
              <w:rPr>
                <w:rFonts w:hAnsi="Arial" w:eastAsia="宋体"/>
                <w:color w:val="000000"/>
                <w:sz w:val="21"/>
                <w:szCs w:val="21"/>
              </w:rPr>
            </w:pPr>
          </w:p>
        </w:tc>
        <w:tc>
          <w:tcPr>
            <w:tcW w:w="1416" w:type="dxa"/>
            <w:vAlign w:val="center"/>
          </w:tcPr>
          <w:p w14:paraId="7D90B672">
            <w:pPr>
              <w:pStyle w:val="164"/>
              <w:spacing w:before="31" w:after="31"/>
              <w:rPr>
                <w:rFonts w:hAnsi="Arial" w:eastAsia="宋体"/>
                <w:color w:val="000000"/>
                <w:sz w:val="21"/>
                <w:szCs w:val="21"/>
              </w:rPr>
            </w:pPr>
          </w:p>
        </w:tc>
        <w:tc>
          <w:tcPr>
            <w:tcW w:w="1703" w:type="dxa"/>
            <w:vAlign w:val="center"/>
          </w:tcPr>
          <w:p w14:paraId="3067440A">
            <w:pPr>
              <w:pStyle w:val="164"/>
              <w:spacing w:before="31" w:after="31"/>
              <w:rPr>
                <w:rFonts w:hAnsi="Arial" w:eastAsia="宋体"/>
                <w:color w:val="000000"/>
                <w:sz w:val="21"/>
                <w:szCs w:val="21"/>
              </w:rPr>
            </w:pPr>
          </w:p>
        </w:tc>
        <w:tc>
          <w:tcPr>
            <w:tcW w:w="1609" w:type="dxa"/>
            <w:vAlign w:val="center"/>
          </w:tcPr>
          <w:p w14:paraId="6DE689EC">
            <w:pPr>
              <w:pStyle w:val="164"/>
              <w:spacing w:before="31" w:after="31"/>
              <w:jc w:val="both"/>
              <w:rPr>
                <w:rFonts w:hAnsi="Arial" w:eastAsia="宋体"/>
                <w:color w:val="000000"/>
                <w:sz w:val="21"/>
                <w:szCs w:val="21"/>
              </w:rPr>
            </w:pPr>
          </w:p>
        </w:tc>
      </w:tr>
      <w:tr w14:paraId="7960B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58C57E3">
            <w:pPr>
              <w:pStyle w:val="164"/>
              <w:spacing w:before="31" w:after="31"/>
              <w:rPr>
                <w:rFonts w:hAnsi="Arial" w:eastAsia="宋体"/>
                <w:color w:val="000000"/>
                <w:sz w:val="21"/>
                <w:szCs w:val="21"/>
              </w:rPr>
            </w:pPr>
          </w:p>
        </w:tc>
        <w:tc>
          <w:tcPr>
            <w:tcW w:w="1699" w:type="dxa"/>
            <w:vAlign w:val="center"/>
          </w:tcPr>
          <w:p w14:paraId="662BC331">
            <w:pPr>
              <w:pStyle w:val="164"/>
              <w:spacing w:before="31" w:after="31"/>
              <w:rPr>
                <w:rFonts w:hAnsi="Arial" w:eastAsia="宋体"/>
                <w:color w:val="000000"/>
                <w:sz w:val="21"/>
                <w:szCs w:val="21"/>
              </w:rPr>
            </w:pPr>
          </w:p>
        </w:tc>
        <w:tc>
          <w:tcPr>
            <w:tcW w:w="1279" w:type="dxa"/>
            <w:vAlign w:val="center"/>
          </w:tcPr>
          <w:p w14:paraId="3337B11C">
            <w:pPr>
              <w:pStyle w:val="164"/>
              <w:spacing w:before="31" w:after="31"/>
              <w:rPr>
                <w:rFonts w:hAnsi="Arial" w:eastAsia="宋体"/>
                <w:color w:val="000000"/>
                <w:sz w:val="21"/>
                <w:szCs w:val="21"/>
              </w:rPr>
            </w:pPr>
          </w:p>
        </w:tc>
        <w:tc>
          <w:tcPr>
            <w:tcW w:w="1416" w:type="dxa"/>
            <w:vAlign w:val="center"/>
          </w:tcPr>
          <w:p w14:paraId="5C60C242">
            <w:pPr>
              <w:pStyle w:val="164"/>
              <w:spacing w:before="31" w:after="31"/>
              <w:rPr>
                <w:rFonts w:hAnsi="Arial" w:eastAsia="宋体"/>
                <w:color w:val="000000"/>
                <w:sz w:val="21"/>
                <w:szCs w:val="21"/>
              </w:rPr>
            </w:pPr>
          </w:p>
        </w:tc>
        <w:tc>
          <w:tcPr>
            <w:tcW w:w="1703" w:type="dxa"/>
            <w:vAlign w:val="center"/>
          </w:tcPr>
          <w:p w14:paraId="6E996B4C">
            <w:pPr>
              <w:pStyle w:val="164"/>
              <w:spacing w:before="31" w:after="31"/>
              <w:rPr>
                <w:rFonts w:hAnsi="Arial" w:eastAsia="宋体"/>
                <w:color w:val="000000"/>
                <w:sz w:val="21"/>
                <w:szCs w:val="21"/>
              </w:rPr>
            </w:pPr>
          </w:p>
        </w:tc>
        <w:tc>
          <w:tcPr>
            <w:tcW w:w="1609" w:type="dxa"/>
            <w:vAlign w:val="center"/>
          </w:tcPr>
          <w:p w14:paraId="6DF787D5">
            <w:pPr>
              <w:pStyle w:val="164"/>
              <w:spacing w:before="31" w:after="31"/>
              <w:jc w:val="both"/>
              <w:rPr>
                <w:rFonts w:hAnsi="Arial" w:eastAsia="宋体"/>
                <w:color w:val="000000"/>
                <w:sz w:val="21"/>
                <w:szCs w:val="21"/>
              </w:rPr>
            </w:pPr>
          </w:p>
        </w:tc>
      </w:tr>
      <w:tr w14:paraId="334DF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E83A325">
            <w:pPr>
              <w:pStyle w:val="164"/>
              <w:spacing w:before="31" w:after="31"/>
              <w:rPr>
                <w:rFonts w:hAnsi="Arial" w:eastAsia="宋体"/>
                <w:color w:val="000000"/>
                <w:sz w:val="21"/>
                <w:szCs w:val="21"/>
              </w:rPr>
            </w:pPr>
          </w:p>
        </w:tc>
        <w:tc>
          <w:tcPr>
            <w:tcW w:w="1699" w:type="dxa"/>
            <w:vAlign w:val="center"/>
          </w:tcPr>
          <w:p w14:paraId="0D6CFCD4">
            <w:pPr>
              <w:pStyle w:val="164"/>
              <w:spacing w:before="31" w:after="31"/>
              <w:rPr>
                <w:rFonts w:hAnsi="Arial" w:eastAsia="宋体"/>
                <w:color w:val="000000"/>
                <w:sz w:val="21"/>
                <w:szCs w:val="21"/>
              </w:rPr>
            </w:pPr>
          </w:p>
        </w:tc>
        <w:tc>
          <w:tcPr>
            <w:tcW w:w="1279" w:type="dxa"/>
            <w:vAlign w:val="center"/>
          </w:tcPr>
          <w:p w14:paraId="15E4A888">
            <w:pPr>
              <w:pStyle w:val="164"/>
              <w:spacing w:before="31" w:after="31"/>
              <w:rPr>
                <w:rFonts w:hAnsi="Arial" w:eastAsia="宋体"/>
                <w:color w:val="000000"/>
                <w:sz w:val="21"/>
                <w:szCs w:val="21"/>
              </w:rPr>
            </w:pPr>
          </w:p>
        </w:tc>
        <w:tc>
          <w:tcPr>
            <w:tcW w:w="1416" w:type="dxa"/>
            <w:vAlign w:val="center"/>
          </w:tcPr>
          <w:p w14:paraId="084ADA66">
            <w:pPr>
              <w:pStyle w:val="164"/>
              <w:spacing w:before="31" w:after="31"/>
              <w:rPr>
                <w:rFonts w:hAnsi="Arial" w:eastAsia="宋体"/>
                <w:color w:val="000000"/>
                <w:sz w:val="21"/>
                <w:szCs w:val="21"/>
              </w:rPr>
            </w:pPr>
          </w:p>
        </w:tc>
        <w:tc>
          <w:tcPr>
            <w:tcW w:w="1703" w:type="dxa"/>
            <w:vAlign w:val="center"/>
          </w:tcPr>
          <w:p w14:paraId="3D6944FD">
            <w:pPr>
              <w:pStyle w:val="164"/>
              <w:spacing w:before="31" w:after="31"/>
              <w:rPr>
                <w:rFonts w:hAnsi="Arial" w:eastAsia="宋体"/>
                <w:color w:val="000000"/>
                <w:sz w:val="21"/>
                <w:szCs w:val="21"/>
              </w:rPr>
            </w:pPr>
          </w:p>
        </w:tc>
        <w:tc>
          <w:tcPr>
            <w:tcW w:w="1609" w:type="dxa"/>
            <w:vAlign w:val="center"/>
          </w:tcPr>
          <w:p w14:paraId="74F1F12C">
            <w:pPr>
              <w:pStyle w:val="164"/>
              <w:spacing w:before="31" w:after="31"/>
              <w:jc w:val="both"/>
              <w:rPr>
                <w:rFonts w:hAnsi="Arial" w:eastAsia="宋体"/>
                <w:color w:val="000000"/>
                <w:sz w:val="21"/>
                <w:szCs w:val="21"/>
              </w:rPr>
            </w:pPr>
          </w:p>
        </w:tc>
      </w:tr>
      <w:tr w14:paraId="206D8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07FECB8E">
            <w:pPr>
              <w:pStyle w:val="164"/>
              <w:spacing w:before="31" w:after="31"/>
              <w:rPr>
                <w:rFonts w:hAnsi="Arial" w:eastAsia="宋体"/>
                <w:color w:val="000000"/>
                <w:sz w:val="21"/>
                <w:szCs w:val="21"/>
              </w:rPr>
            </w:pPr>
          </w:p>
        </w:tc>
        <w:tc>
          <w:tcPr>
            <w:tcW w:w="1699" w:type="dxa"/>
            <w:vAlign w:val="center"/>
          </w:tcPr>
          <w:p w14:paraId="6C14F1DB">
            <w:pPr>
              <w:pStyle w:val="164"/>
              <w:spacing w:before="31" w:after="31"/>
              <w:rPr>
                <w:rFonts w:hAnsi="Arial" w:eastAsia="宋体"/>
                <w:color w:val="000000"/>
                <w:sz w:val="21"/>
                <w:szCs w:val="21"/>
              </w:rPr>
            </w:pPr>
          </w:p>
        </w:tc>
        <w:tc>
          <w:tcPr>
            <w:tcW w:w="1279" w:type="dxa"/>
            <w:vAlign w:val="center"/>
          </w:tcPr>
          <w:p w14:paraId="06962AC9">
            <w:pPr>
              <w:pStyle w:val="164"/>
              <w:spacing w:before="31" w:after="31"/>
              <w:rPr>
                <w:rFonts w:hAnsi="Arial" w:eastAsia="宋体"/>
                <w:color w:val="000000"/>
                <w:sz w:val="21"/>
                <w:szCs w:val="21"/>
              </w:rPr>
            </w:pPr>
          </w:p>
        </w:tc>
        <w:tc>
          <w:tcPr>
            <w:tcW w:w="1416" w:type="dxa"/>
            <w:vAlign w:val="center"/>
          </w:tcPr>
          <w:p w14:paraId="16CD2F1E">
            <w:pPr>
              <w:pStyle w:val="164"/>
              <w:spacing w:before="31" w:after="31"/>
              <w:rPr>
                <w:rFonts w:hAnsi="Arial" w:eastAsia="宋体"/>
                <w:color w:val="000000"/>
                <w:sz w:val="21"/>
                <w:szCs w:val="21"/>
              </w:rPr>
            </w:pPr>
          </w:p>
        </w:tc>
        <w:tc>
          <w:tcPr>
            <w:tcW w:w="1703" w:type="dxa"/>
            <w:vAlign w:val="center"/>
          </w:tcPr>
          <w:p w14:paraId="49D2C0F9">
            <w:pPr>
              <w:pStyle w:val="164"/>
              <w:spacing w:before="31" w:after="31"/>
              <w:rPr>
                <w:rFonts w:hAnsi="Arial" w:eastAsia="宋体"/>
                <w:color w:val="000000"/>
                <w:sz w:val="21"/>
                <w:szCs w:val="21"/>
              </w:rPr>
            </w:pPr>
          </w:p>
        </w:tc>
        <w:tc>
          <w:tcPr>
            <w:tcW w:w="1609" w:type="dxa"/>
            <w:vAlign w:val="center"/>
          </w:tcPr>
          <w:p w14:paraId="3775CA9B">
            <w:pPr>
              <w:pStyle w:val="164"/>
              <w:spacing w:before="31" w:after="31"/>
              <w:jc w:val="both"/>
              <w:rPr>
                <w:rFonts w:hAnsi="Arial" w:eastAsia="宋体"/>
                <w:color w:val="000000"/>
                <w:sz w:val="21"/>
                <w:szCs w:val="21"/>
              </w:rPr>
            </w:pPr>
          </w:p>
        </w:tc>
      </w:tr>
      <w:tr w14:paraId="4BE46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4DE97C2A">
            <w:pPr>
              <w:pStyle w:val="164"/>
              <w:spacing w:before="31" w:after="31"/>
              <w:rPr>
                <w:rFonts w:hAnsi="Arial" w:eastAsia="宋体"/>
                <w:color w:val="000000"/>
                <w:sz w:val="21"/>
                <w:szCs w:val="21"/>
              </w:rPr>
            </w:pPr>
          </w:p>
        </w:tc>
        <w:tc>
          <w:tcPr>
            <w:tcW w:w="1699" w:type="dxa"/>
            <w:vAlign w:val="center"/>
          </w:tcPr>
          <w:p w14:paraId="6243FA1A">
            <w:pPr>
              <w:pStyle w:val="164"/>
              <w:spacing w:before="31" w:after="31"/>
              <w:rPr>
                <w:rFonts w:hAnsi="Arial" w:eastAsia="宋体"/>
                <w:color w:val="000000"/>
                <w:sz w:val="21"/>
                <w:szCs w:val="21"/>
              </w:rPr>
            </w:pPr>
          </w:p>
        </w:tc>
        <w:tc>
          <w:tcPr>
            <w:tcW w:w="1279" w:type="dxa"/>
            <w:vAlign w:val="center"/>
          </w:tcPr>
          <w:p w14:paraId="33208A41">
            <w:pPr>
              <w:pStyle w:val="164"/>
              <w:spacing w:before="31" w:after="31"/>
              <w:rPr>
                <w:rFonts w:hAnsi="Arial" w:eastAsia="宋体"/>
                <w:color w:val="000000"/>
                <w:sz w:val="21"/>
                <w:szCs w:val="21"/>
              </w:rPr>
            </w:pPr>
          </w:p>
        </w:tc>
        <w:tc>
          <w:tcPr>
            <w:tcW w:w="1416" w:type="dxa"/>
            <w:vAlign w:val="center"/>
          </w:tcPr>
          <w:p w14:paraId="02856986">
            <w:pPr>
              <w:pStyle w:val="164"/>
              <w:spacing w:before="31" w:after="31"/>
              <w:rPr>
                <w:rFonts w:hAnsi="Arial" w:eastAsia="宋体"/>
                <w:color w:val="000000"/>
                <w:sz w:val="21"/>
                <w:szCs w:val="21"/>
              </w:rPr>
            </w:pPr>
          </w:p>
        </w:tc>
        <w:tc>
          <w:tcPr>
            <w:tcW w:w="1703" w:type="dxa"/>
            <w:vAlign w:val="center"/>
          </w:tcPr>
          <w:p w14:paraId="6D55A58D">
            <w:pPr>
              <w:pStyle w:val="164"/>
              <w:spacing w:before="31" w:after="31"/>
              <w:rPr>
                <w:rFonts w:hAnsi="Arial" w:eastAsia="宋体"/>
                <w:color w:val="000000"/>
                <w:sz w:val="21"/>
                <w:szCs w:val="21"/>
              </w:rPr>
            </w:pPr>
          </w:p>
        </w:tc>
        <w:tc>
          <w:tcPr>
            <w:tcW w:w="1609" w:type="dxa"/>
            <w:vAlign w:val="center"/>
          </w:tcPr>
          <w:p w14:paraId="789E1498">
            <w:pPr>
              <w:pStyle w:val="164"/>
              <w:spacing w:before="31" w:after="31"/>
              <w:jc w:val="both"/>
              <w:rPr>
                <w:rFonts w:hAnsi="Arial" w:eastAsia="宋体"/>
                <w:color w:val="000000"/>
                <w:sz w:val="21"/>
                <w:szCs w:val="21"/>
              </w:rPr>
            </w:pPr>
          </w:p>
        </w:tc>
      </w:tr>
      <w:tr w14:paraId="173AD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17E3B651">
            <w:pPr>
              <w:pStyle w:val="164"/>
              <w:spacing w:before="31" w:after="31"/>
              <w:rPr>
                <w:rFonts w:hAnsi="Arial" w:eastAsia="宋体"/>
                <w:color w:val="000000"/>
                <w:sz w:val="21"/>
                <w:szCs w:val="21"/>
              </w:rPr>
            </w:pPr>
          </w:p>
        </w:tc>
        <w:tc>
          <w:tcPr>
            <w:tcW w:w="1699" w:type="dxa"/>
            <w:vAlign w:val="center"/>
          </w:tcPr>
          <w:p w14:paraId="762C2B92">
            <w:pPr>
              <w:pStyle w:val="164"/>
              <w:spacing w:before="31" w:after="31"/>
              <w:rPr>
                <w:rFonts w:hAnsi="Arial" w:eastAsia="宋体"/>
                <w:color w:val="000000"/>
                <w:sz w:val="21"/>
                <w:szCs w:val="21"/>
              </w:rPr>
            </w:pPr>
          </w:p>
        </w:tc>
        <w:tc>
          <w:tcPr>
            <w:tcW w:w="1279" w:type="dxa"/>
            <w:vAlign w:val="center"/>
          </w:tcPr>
          <w:p w14:paraId="53E77CA1">
            <w:pPr>
              <w:pStyle w:val="164"/>
              <w:spacing w:before="31" w:after="31"/>
              <w:rPr>
                <w:rFonts w:hAnsi="Arial" w:eastAsia="宋体"/>
                <w:color w:val="000000"/>
                <w:sz w:val="21"/>
                <w:szCs w:val="21"/>
              </w:rPr>
            </w:pPr>
          </w:p>
        </w:tc>
        <w:tc>
          <w:tcPr>
            <w:tcW w:w="1416" w:type="dxa"/>
            <w:vAlign w:val="center"/>
          </w:tcPr>
          <w:p w14:paraId="514ABC13">
            <w:pPr>
              <w:pStyle w:val="164"/>
              <w:spacing w:before="31" w:after="31"/>
              <w:rPr>
                <w:rFonts w:hAnsi="Arial" w:eastAsia="宋体"/>
                <w:color w:val="000000"/>
                <w:sz w:val="21"/>
                <w:szCs w:val="21"/>
              </w:rPr>
            </w:pPr>
          </w:p>
        </w:tc>
        <w:tc>
          <w:tcPr>
            <w:tcW w:w="1703" w:type="dxa"/>
            <w:vAlign w:val="center"/>
          </w:tcPr>
          <w:p w14:paraId="20635F02">
            <w:pPr>
              <w:pStyle w:val="164"/>
              <w:spacing w:before="31" w:after="31"/>
              <w:rPr>
                <w:rFonts w:hAnsi="Arial" w:eastAsia="宋体"/>
                <w:color w:val="000000"/>
                <w:sz w:val="21"/>
                <w:szCs w:val="21"/>
              </w:rPr>
            </w:pPr>
          </w:p>
        </w:tc>
        <w:tc>
          <w:tcPr>
            <w:tcW w:w="1609" w:type="dxa"/>
            <w:vAlign w:val="center"/>
          </w:tcPr>
          <w:p w14:paraId="5B0FA45F">
            <w:pPr>
              <w:pStyle w:val="164"/>
              <w:spacing w:before="31" w:after="31"/>
              <w:jc w:val="both"/>
              <w:rPr>
                <w:rFonts w:hAnsi="Arial" w:eastAsia="宋体"/>
                <w:color w:val="000000"/>
                <w:sz w:val="21"/>
                <w:szCs w:val="21"/>
              </w:rPr>
            </w:pPr>
          </w:p>
        </w:tc>
      </w:tr>
      <w:tr w14:paraId="5BDD9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6ADADD0E">
            <w:pPr>
              <w:pStyle w:val="164"/>
              <w:spacing w:before="31" w:after="31"/>
              <w:rPr>
                <w:rFonts w:hAnsi="Arial" w:eastAsia="宋体"/>
                <w:color w:val="000000"/>
                <w:sz w:val="21"/>
                <w:szCs w:val="21"/>
              </w:rPr>
            </w:pPr>
          </w:p>
        </w:tc>
        <w:tc>
          <w:tcPr>
            <w:tcW w:w="1699" w:type="dxa"/>
            <w:vAlign w:val="center"/>
          </w:tcPr>
          <w:p w14:paraId="434B0091">
            <w:pPr>
              <w:pStyle w:val="164"/>
              <w:spacing w:before="31" w:after="31"/>
              <w:rPr>
                <w:rFonts w:hAnsi="Arial" w:eastAsia="宋体"/>
                <w:color w:val="000000"/>
                <w:sz w:val="21"/>
                <w:szCs w:val="21"/>
              </w:rPr>
            </w:pPr>
          </w:p>
        </w:tc>
        <w:tc>
          <w:tcPr>
            <w:tcW w:w="1279" w:type="dxa"/>
            <w:vAlign w:val="center"/>
          </w:tcPr>
          <w:p w14:paraId="1E75EDC1">
            <w:pPr>
              <w:pStyle w:val="164"/>
              <w:spacing w:before="31" w:after="31"/>
              <w:rPr>
                <w:rFonts w:hAnsi="Arial" w:eastAsia="宋体"/>
                <w:color w:val="000000"/>
                <w:sz w:val="21"/>
                <w:szCs w:val="21"/>
              </w:rPr>
            </w:pPr>
          </w:p>
        </w:tc>
        <w:tc>
          <w:tcPr>
            <w:tcW w:w="1416" w:type="dxa"/>
            <w:vAlign w:val="center"/>
          </w:tcPr>
          <w:p w14:paraId="352832BB">
            <w:pPr>
              <w:pStyle w:val="164"/>
              <w:spacing w:before="31" w:after="31"/>
              <w:rPr>
                <w:rFonts w:hAnsi="Arial" w:eastAsia="宋体"/>
                <w:color w:val="000000"/>
                <w:sz w:val="21"/>
                <w:szCs w:val="21"/>
              </w:rPr>
            </w:pPr>
          </w:p>
        </w:tc>
        <w:tc>
          <w:tcPr>
            <w:tcW w:w="1703" w:type="dxa"/>
            <w:vAlign w:val="center"/>
          </w:tcPr>
          <w:p w14:paraId="4752D7E4">
            <w:pPr>
              <w:pStyle w:val="164"/>
              <w:spacing w:before="31" w:after="31"/>
              <w:rPr>
                <w:rFonts w:hAnsi="Arial" w:eastAsia="宋体"/>
                <w:color w:val="000000"/>
                <w:sz w:val="21"/>
                <w:szCs w:val="21"/>
              </w:rPr>
            </w:pPr>
          </w:p>
        </w:tc>
        <w:tc>
          <w:tcPr>
            <w:tcW w:w="1609" w:type="dxa"/>
            <w:vAlign w:val="center"/>
          </w:tcPr>
          <w:p w14:paraId="0B85FB17">
            <w:pPr>
              <w:pStyle w:val="164"/>
              <w:spacing w:before="31" w:after="31"/>
              <w:jc w:val="both"/>
              <w:rPr>
                <w:rFonts w:hAnsi="Arial" w:eastAsia="宋体"/>
                <w:color w:val="000000"/>
                <w:sz w:val="21"/>
                <w:szCs w:val="21"/>
              </w:rPr>
            </w:pPr>
          </w:p>
        </w:tc>
      </w:tr>
      <w:tr w14:paraId="68D86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404348B3">
            <w:pPr>
              <w:pStyle w:val="164"/>
              <w:spacing w:before="31" w:after="31"/>
              <w:rPr>
                <w:rFonts w:hAnsi="Arial" w:eastAsia="宋体"/>
                <w:color w:val="000000"/>
                <w:sz w:val="21"/>
                <w:szCs w:val="21"/>
              </w:rPr>
            </w:pPr>
          </w:p>
        </w:tc>
        <w:tc>
          <w:tcPr>
            <w:tcW w:w="1699" w:type="dxa"/>
            <w:vAlign w:val="center"/>
          </w:tcPr>
          <w:p w14:paraId="34B3A6D3">
            <w:pPr>
              <w:pStyle w:val="164"/>
              <w:spacing w:before="31" w:after="31"/>
              <w:rPr>
                <w:rFonts w:hAnsi="Arial" w:eastAsia="宋体"/>
                <w:color w:val="000000"/>
                <w:sz w:val="21"/>
                <w:szCs w:val="21"/>
              </w:rPr>
            </w:pPr>
          </w:p>
        </w:tc>
        <w:tc>
          <w:tcPr>
            <w:tcW w:w="1279" w:type="dxa"/>
            <w:vAlign w:val="center"/>
          </w:tcPr>
          <w:p w14:paraId="1D243C4C">
            <w:pPr>
              <w:pStyle w:val="164"/>
              <w:spacing w:before="31" w:after="31"/>
              <w:rPr>
                <w:rFonts w:hAnsi="Arial" w:eastAsia="宋体"/>
                <w:color w:val="000000"/>
                <w:sz w:val="21"/>
                <w:szCs w:val="21"/>
              </w:rPr>
            </w:pPr>
          </w:p>
        </w:tc>
        <w:tc>
          <w:tcPr>
            <w:tcW w:w="1416" w:type="dxa"/>
            <w:vAlign w:val="center"/>
          </w:tcPr>
          <w:p w14:paraId="6C04ABC4">
            <w:pPr>
              <w:pStyle w:val="164"/>
              <w:spacing w:before="31" w:after="31"/>
              <w:rPr>
                <w:rFonts w:hAnsi="Arial" w:eastAsia="宋体"/>
                <w:color w:val="000000"/>
                <w:sz w:val="21"/>
                <w:szCs w:val="21"/>
              </w:rPr>
            </w:pPr>
          </w:p>
        </w:tc>
        <w:tc>
          <w:tcPr>
            <w:tcW w:w="1703" w:type="dxa"/>
            <w:vAlign w:val="center"/>
          </w:tcPr>
          <w:p w14:paraId="7BB07DAF">
            <w:pPr>
              <w:pStyle w:val="164"/>
              <w:spacing w:before="31" w:after="31"/>
              <w:rPr>
                <w:rFonts w:hAnsi="Arial" w:eastAsia="宋体"/>
                <w:color w:val="000000"/>
                <w:sz w:val="21"/>
                <w:szCs w:val="21"/>
              </w:rPr>
            </w:pPr>
          </w:p>
        </w:tc>
        <w:tc>
          <w:tcPr>
            <w:tcW w:w="1609" w:type="dxa"/>
            <w:vAlign w:val="center"/>
          </w:tcPr>
          <w:p w14:paraId="4781AA22">
            <w:pPr>
              <w:pStyle w:val="164"/>
              <w:spacing w:before="31" w:after="31"/>
              <w:jc w:val="both"/>
              <w:rPr>
                <w:rFonts w:hAnsi="Arial" w:eastAsia="宋体"/>
                <w:color w:val="000000"/>
                <w:sz w:val="21"/>
                <w:szCs w:val="21"/>
              </w:rPr>
            </w:pPr>
          </w:p>
        </w:tc>
      </w:tr>
      <w:tr w14:paraId="552F0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7ED87E5B">
            <w:pPr>
              <w:pStyle w:val="164"/>
              <w:spacing w:before="31" w:after="31"/>
              <w:rPr>
                <w:rFonts w:hAnsi="Arial" w:eastAsia="宋体"/>
                <w:color w:val="000000"/>
                <w:sz w:val="21"/>
                <w:szCs w:val="21"/>
              </w:rPr>
            </w:pPr>
          </w:p>
        </w:tc>
        <w:tc>
          <w:tcPr>
            <w:tcW w:w="1699" w:type="dxa"/>
            <w:vAlign w:val="center"/>
          </w:tcPr>
          <w:p w14:paraId="6267989E">
            <w:pPr>
              <w:pStyle w:val="164"/>
              <w:spacing w:before="31" w:after="31"/>
              <w:rPr>
                <w:rFonts w:hAnsi="Arial" w:eastAsia="宋体"/>
                <w:color w:val="000000"/>
                <w:sz w:val="21"/>
                <w:szCs w:val="21"/>
              </w:rPr>
            </w:pPr>
          </w:p>
        </w:tc>
        <w:tc>
          <w:tcPr>
            <w:tcW w:w="1279" w:type="dxa"/>
            <w:vAlign w:val="center"/>
          </w:tcPr>
          <w:p w14:paraId="5E87E601">
            <w:pPr>
              <w:pStyle w:val="164"/>
              <w:spacing w:before="31" w:after="31"/>
              <w:rPr>
                <w:rFonts w:hAnsi="Arial" w:eastAsia="宋体"/>
                <w:color w:val="000000"/>
                <w:sz w:val="21"/>
                <w:szCs w:val="21"/>
              </w:rPr>
            </w:pPr>
          </w:p>
        </w:tc>
        <w:tc>
          <w:tcPr>
            <w:tcW w:w="1416" w:type="dxa"/>
            <w:vAlign w:val="center"/>
          </w:tcPr>
          <w:p w14:paraId="1705C10B">
            <w:pPr>
              <w:pStyle w:val="164"/>
              <w:spacing w:before="31" w:after="31"/>
              <w:rPr>
                <w:rFonts w:hAnsi="Arial" w:eastAsia="宋体"/>
                <w:color w:val="000000"/>
                <w:sz w:val="21"/>
                <w:szCs w:val="21"/>
              </w:rPr>
            </w:pPr>
          </w:p>
        </w:tc>
        <w:tc>
          <w:tcPr>
            <w:tcW w:w="1703" w:type="dxa"/>
            <w:vAlign w:val="center"/>
          </w:tcPr>
          <w:p w14:paraId="6BCAAD65">
            <w:pPr>
              <w:pStyle w:val="164"/>
              <w:spacing w:before="31" w:after="31"/>
              <w:rPr>
                <w:rFonts w:hAnsi="Arial" w:eastAsia="宋体"/>
                <w:color w:val="000000"/>
                <w:sz w:val="21"/>
                <w:szCs w:val="21"/>
              </w:rPr>
            </w:pPr>
          </w:p>
        </w:tc>
        <w:tc>
          <w:tcPr>
            <w:tcW w:w="1609" w:type="dxa"/>
            <w:vAlign w:val="center"/>
          </w:tcPr>
          <w:p w14:paraId="257182E8">
            <w:pPr>
              <w:pStyle w:val="164"/>
              <w:spacing w:before="31" w:after="31"/>
              <w:jc w:val="both"/>
              <w:rPr>
                <w:rFonts w:hAnsi="Arial" w:eastAsia="宋体"/>
                <w:color w:val="000000"/>
                <w:sz w:val="21"/>
                <w:szCs w:val="21"/>
              </w:rPr>
            </w:pPr>
          </w:p>
        </w:tc>
      </w:tr>
      <w:tr w14:paraId="01A2C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2D218C28">
            <w:pPr>
              <w:pStyle w:val="164"/>
              <w:spacing w:before="31" w:after="31"/>
              <w:rPr>
                <w:rFonts w:hAnsi="Arial" w:eastAsia="宋体"/>
                <w:color w:val="000000"/>
                <w:sz w:val="21"/>
                <w:szCs w:val="21"/>
              </w:rPr>
            </w:pPr>
          </w:p>
        </w:tc>
        <w:tc>
          <w:tcPr>
            <w:tcW w:w="1699" w:type="dxa"/>
            <w:vAlign w:val="center"/>
          </w:tcPr>
          <w:p w14:paraId="7FD30421">
            <w:pPr>
              <w:pStyle w:val="164"/>
              <w:spacing w:before="31" w:after="31"/>
              <w:rPr>
                <w:rFonts w:hAnsi="Arial" w:eastAsia="宋体"/>
                <w:color w:val="000000"/>
                <w:sz w:val="21"/>
                <w:szCs w:val="21"/>
              </w:rPr>
            </w:pPr>
          </w:p>
        </w:tc>
        <w:tc>
          <w:tcPr>
            <w:tcW w:w="1279" w:type="dxa"/>
            <w:vAlign w:val="center"/>
          </w:tcPr>
          <w:p w14:paraId="2963F96E">
            <w:pPr>
              <w:pStyle w:val="164"/>
              <w:spacing w:before="31" w:after="31"/>
              <w:rPr>
                <w:rFonts w:hAnsi="Arial" w:eastAsia="宋体"/>
                <w:color w:val="000000"/>
                <w:sz w:val="21"/>
                <w:szCs w:val="21"/>
              </w:rPr>
            </w:pPr>
          </w:p>
        </w:tc>
        <w:tc>
          <w:tcPr>
            <w:tcW w:w="1416" w:type="dxa"/>
            <w:vAlign w:val="center"/>
          </w:tcPr>
          <w:p w14:paraId="387FF889">
            <w:pPr>
              <w:pStyle w:val="164"/>
              <w:spacing w:before="31" w:after="31"/>
              <w:rPr>
                <w:rFonts w:hAnsi="Arial" w:eastAsia="宋体"/>
                <w:color w:val="000000"/>
                <w:sz w:val="21"/>
                <w:szCs w:val="21"/>
              </w:rPr>
            </w:pPr>
          </w:p>
        </w:tc>
        <w:tc>
          <w:tcPr>
            <w:tcW w:w="1703" w:type="dxa"/>
            <w:vAlign w:val="center"/>
          </w:tcPr>
          <w:p w14:paraId="4494EE91">
            <w:pPr>
              <w:pStyle w:val="164"/>
              <w:spacing w:before="31" w:after="31"/>
              <w:rPr>
                <w:rFonts w:hAnsi="Arial" w:eastAsia="宋体"/>
                <w:color w:val="000000"/>
                <w:sz w:val="21"/>
                <w:szCs w:val="21"/>
              </w:rPr>
            </w:pPr>
          </w:p>
        </w:tc>
        <w:tc>
          <w:tcPr>
            <w:tcW w:w="1609" w:type="dxa"/>
            <w:vAlign w:val="center"/>
          </w:tcPr>
          <w:p w14:paraId="61C2B69D">
            <w:pPr>
              <w:pStyle w:val="164"/>
              <w:spacing w:before="31" w:after="31"/>
              <w:jc w:val="both"/>
              <w:rPr>
                <w:rFonts w:hAnsi="Arial" w:eastAsia="宋体"/>
                <w:color w:val="000000"/>
                <w:sz w:val="21"/>
                <w:szCs w:val="21"/>
              </w:rPr>
            </w:pPr>
          </w:p>
        </w:tc>
      </w:tr>
      <w:tr w14:paraId="4F037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0BF18F4D">
            <w:pPr>
              <w:pStyle w:val="164"/>
              <w:spacing w:before="31" w:after="31"/>
              <w:rPr>
                <w:rFonts w:hAnsi="Arial" w:eastAsia="宋体"/>
                <w:color w:val="000000"/>
                <w:sz w:val="21"/>
                <w:szCs w:val="21"/>
              </w:rPr>
            </w:pPr>
          </w:p>
        </w:tc>
        <w:tc>
          <w:tcPr>
            <w:tcW w:w="1699" w:type="dxa"/>
            <w:vAlign w:val="center"/>
          </w:tcPr>
          <w:p w14:paraId="5F66E045">
            <w:pPr>
              <w:pStyle w:val="164"/>
              <w:spacing w:before="31" w:after="31"/>
              <w:rPr>
                <w:rFonts w:hAnsi="Arial" w:eastAsia="宋体"/>
                <w:color w:val="000000"/>
                <w:sz w:val="21"/>
                <w:szCs w:val="21"/>
              </w:rPr>
            </w:pPr>
          </w:p>
        </w:tc>
        <w:tc>
          <w:tcPr>
            <w:tcW w:w="1279" w:type="dxa"/>
            <w:vAlign w:val="center"/>
          </w:tcPr>
          <w:p w14:paraId="0B3C92EF">
            <w:pPr>
              <w:pStyle w:val="164"/>
              <w:spacing w:before="31" w:after="31"/>
              <w:rPr>
                <w:rFonts w:hAnsi="Arial" w:eastAsia="宋体"/>
                <w:color w:val="000000"/>
                <w:sz w:val="21"/>
                <w:szCs w:val="21"/>
              </w:rPr>
            </w:pPr>
          </w:p>
        </w:tc>
        <w:tc>
          <w:tcPr>
            <w:tcW w:w="1416" w:type="dxa"/>
            <w:vAlign w:val="center"/>
          </w:tcPr>
          <w:p w14:paraId="56234778">
            <w:pPr>
              <w:pStyle w:val="164"/>
              <w:spacing w:before="31" w:after="31"/>
              <w:rPr>
                <w:rFonts w:hAnsi="Arial" w:eastAsia="宋体"/>
                <w:color w:val="000000"/>
                <w:sz w:val="21"/>
                <w:szCs w:val="21"/>
              </w:rPr>
            </w:pPr>
          </w:p>
        </w:tc>
        <w:tc>
          <w:tcPr>
            <w:tcW w:w="1703" w:type="dxa"/>
            <w:vAlign w:val="center"/>
          </w:tcPr>
          <w:p w14:paraId="060BF8A2">
            <w:pPr>
              <w:pStyle w:val="164"/>
              <w:spacing w:before="31" w:after="31"/>
              <w:rPr>
                <w:rFonts w:hAnsi="Arial" w:eastAsia="宋体"/>
                <w:color w:val="000000"/>
                <w:sz w:val="21"/>
                <w:szCs w:val="21"/>
              </w:rPr>
            </w:pPr>
          </w:p>
        </w:tc>
        <w:tc>
          <w:tcPr>
            <w:tcW w:w="1609" w:type="dxa"/>
            <w:vAlign w:val="center"/>
          </w:tcPr>
          <w:p w14:paraId="090787E4">
            <w:pPr>
              <w:pStyle w:val="164"/>
              <w:spacing w:before="31" w:after="31"/>
              <w:jc w:val="both"/>
              <w:rPr>
                <w:rFonts w:hAnsi="Arial" w:eastAsia="宋体"/>
                <w:color w:val="000000"/>
                <w:sz w:val="21"/>
                <w:szCs w:val="21"/>
              </w:rPr>
            </w:pPr>
          </w:p>
        </w:tc>
      </w:tr>
      <w:tr w14:paraId="33E67E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4324C3D9">
            <w:pPr>
              <w:pStyle w:val="164"/>
              <w:spacing w:before="31" w:after="31"/>
              <w:rPr>
                <w:rFonts w:hAnsi="Arial" w:eastAsia="宋体"/>
                <w:color w:val="000000"/>
                <w:sz w:val="21"/>
                <w:szCs w:val="21"/>
              </w:rPr>
            </w:pPr>
          </w:p>
        </w:tc>
        <w:tc>
          <w:tcPr>
            <w:tcW w:w="1699" w:type="dxa"/>
            <w:vAlign w:val="center"/>
          </w:tcPr>
          <w:p w14:paraId="2F076A2F">
            <w:pPr>
              <w:pStyle w:val="164"/>
              <w:spacing w:before="31" w:after="31"/>
              <w:rPr>
                <w:rFonts w:hAnsi="Arial" w:eastAsia="宋体"/>
                <w:color w:val="000000"/>
                <w:sz w:val="21"/>
                <w:szCs w:val="21"/>
              </w:rPr>
            </w:pPr>
          </w:p>
        </w:tc>
        <w:tc>
          <w:tcPr>
            <w:tcW w:w="1279" w:type="dxa"/>
            <w:vAlign w:val="center"/>
          </w:tcPr>
          <w:p w14:paraId="77832411">
            <w:pPr>
              <w:pStyle w:val="164"/>
              <w:spacing w:before="31" w:after="31"/>
              <w:rPr>
                <w:rFonts w:hAnsi="Arial" w:eastAsia="宋体"/>
                <w:color w:val="000000"/>
                <w:sz w:val="21"/>
                <w:szCs w:val="21"/>
              </w:rPr>
            </w:pPr>
          </w:p>
        </w:tc>
        <w:tc>
          <w:tcPr>
            <w:tcW w:w="1416" w:type="dxa"/>
            <w:vAlign w:val="center"/>
          </w:tcPr>
          <w:p w14:paraId="1A80A126">
            <w:pPr>
              <w:pStyle w:val="164"/>
              <w:spacing w:before="31" w:after="31"/>
              <w:rPr>
                <w:rFonts w:hAnsi="Arial" w:eastAsia="宋体"/>
                <w:color w:val="000000"/>
                <w:sz w:val="21"/>
                <w:szCs w:val="21"/>
              </w:rPr>
            </w:pPr>
          </w:p>
        </w:tc>
        <w:tc>
          <w:tcPr>
            <w:tcW w:w="1703" w:type="dxa"/>
            <w:vAlign w:val="center"/>
          </w:tcPr>
          <w:p w14:paraId="3BF20299">
            <w:pPr>
              <w:pStyle w:val="164"/>
              <w:spacing w:before="31" w:after="31"/>
              <w:rPr>
                <w:rFonts w:hAnsi="Arial" w:eastAsia="宋体"/>
                <w:color w:val="000000"/>
                <w:sz w:val="21"/>
                <w:szCs w:val="21"/>
              </w:rPr>
            </w:pPr>
          </w:p>
        </w:tc>
        <w:tc>
          <w:tcPr>
            <w:tcW w:w="1609" w:type="dxa"/>
            <w:vAlign w:val="center"/>
          </w:tcPr>
          <w:p w14:paraId="3C4C463B">
            <w:pPr>
              <w:pStyle w:val="164"/>
              <w:spacing w:before="31" w:after="31"/>
              <w:jc w:val="both"/>
              <w:rPr>
                <w:rFonts w:hAnsi="Arial" w:eastAsia="宋体"/>
                <w:color w:val="000000"/>
                <w:sz w:val="21"/>
                <w:szCs w:val="21"/>
              </w:rPr>
            </w:pPr>
          </w:p>
        </w:tc>
      </w:tr>
      <w:tr w14:paraId="25635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2A5E568B">
            <w:pPr>
              <w:pStyle w:val="164"/>
              <w:spacing w:before="31" w:after="31"/>
              <w:rPr>
                <w:rFonts w:hAnsi="Arial" w:eastAsia="宋体"/>
                <w:color w:val="000000"/>
                <w:sz w:val="21"/>
                <w:szCs w:val="21"/>
              </w:rPr>
            </w:pPr>
          </w:p>
        </w:tc>
        <w:tc>
          <w:tcPr>
            <w:tcW w:w="1699" w:type="dxa"/>
            <w:vAlign w:val="center"/>
          </w:tcPr>
          <w:p w14:paraId="18AC9CFE">
            <w:pPr>
              <w:pStyle w:val="164"/>
              <w:spacing w:before="31" w:after="31"/>
              <w:rPr>
                <w:rFonts w:hAnsi="Arial" w:eastAsia="宋体"/>
                <w:color w:val="000000"/>
                <w:sz w:val="21"/>
                <w:szCs w:val="21"/>
              </w:rPr>
            </w:pPr>
          </w:p>
        </w:tc>
        <w:tc>
          <w:tcPr>
            <w:tcW w:w="1279" w:type="dxa"/>
            <w:vAlign w:val="center"/>
          </w:tcPr>
          <w:p w14:paraId="1BCC93BA">
            <w:pPr>
              <w:pStyle w:val="164"/>
              <w:spacing w:before="31" w:after="31"/>
              <w:rPr>
                <w:rFonts w:hAnsi="Arial" w:eastAsia="宋体"/>
                <w:color w:val="000000"/>
                <w:sz w:val="21"/>
                <w:szCs w:val="21"/>
              </w:rPr>
            </w:pPr>
          </w:p>
        </w:tc>
        <w:tc>
          <w:tcPr>
            <w:tcW w:w="1416" w:type="dxa"/>
            <w:vAlign w:val="center"/>
          </w:tcPr>
          <w:p w14:paraId="32D64066">
            <w:pPr>
              <w:pStyle w:val="164"/>
              <w:spacing w:before="31" w:after="31"/>
              <w:rPr>
                <w:rFonts w:hAnsi="Arial" w:eastAsia="宋体"/>
                <w:color w:val="000000"/>
                <w:sz w:val="21"/>
                <w:szCs w:val="21"/>
              </w:rPr>
            </w:pPr>
          </w:p>
        </w:tc>
        <w:tc>
          <w:tcPr>
            <w:tcW w:w="1703" w:type="dxa"/>
            <w:vAlign w:val="center"/>
          </w:tcPr>
          <w:p w14:paraId="5DFE82A7">
            <w:pPr>
              <w:pStyle w:val="164"/>
              <w:spacing w:before="31" w:after="31"/>
              <w:rPr>
                <w:rFonts w:hAnsi="Arial" w:eastAsia="宋体"/>
                <w:color w:val="000000"/>
                <w:sz w:val="21"/>
                <w:szCs w:val="21"/>
              </w:rPr>
            </w:pPr>
          </w:p>
        </w:tc>
        <w:tc>
          <w:tcPr>
            <w:tcW w:w="1609" w:type="dxa"/>
            <w:vAlign w:val="center"/>
          </w:tcPr>
          <w:p w14:paraId="311F189D">
            <w:pPr>
              <w:pStyle w:val="164"/>
              <w:spacing w:before="31" w:after="31"/>
              <w:jc w:val="both"/>
              <w:rPr>
                <w:rFonts w:hAnsi="Arial" w:eastAsia="宋体"/>
                <w:color w:val="000000"/>
                <w:sz w:val="21"/>
                <w:szCs w:val="21"/>
              </w:rPr>
            </w:pPr>
          </w:p>
        </w:tc>
      </w:tr>
      <w:tr w14:paraId="7AB08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3" w:hRule="atLeast"/>
          <w:jc w:val="center"/>
        </w:trPr>
        <w:tc>
          <w:tcPr>
            <w:tcW w:w="816" w:type="dxa"/>
            <w:vAlign w:val="center"/>
          </w:tcPr>
          <w:p w14:paraId="649ACA6B">
            <w:pPr>
              <w:pStyle w:val="164"/>
              <w:spacing w:before="31" w:after="31"/>
              <w:rPr>
                <w:rFonts w:hAnsi="Arial" w:eastAsia="宋体"/>
                <w:color w:val="000000"/>
                <w:sz w:val="21"/>
                <w:szCs w:val="21"/>
              </w:rPr>
            </w:pPr>
          </w:p>
        </w:tc>
        <w:tc>
          <w:tcPr>
            <w:tcW w:w="1699" w:type="dxa"/>
            <w:vAlign w:val="center"/>
          </w:tcPr>
          <w:p w14:paraId="0DC8CA97">
            <w:pPr>
              <w:pStyle w:val="164"/>
              <w:spacing w:before="31" w:after="31"/>
              <w:rPr>
                <w:rFonts w:hAnsi="Arial" w:eastAsia="宋体"/>
                <w:color w:val="000000"/>
                <w:sz w:val="21"/>
                <w:szCs w:val="21"/>
              </w:rPr>
            </w:pPr>
          </w:p>
        </w:tc>
        <w:tc>
          <w:tcPr>
            <w:tcW w:w="1279" w:type="dxa"/>
            <w:vAlign w:val="center"/>
          </w:tcPr>
          <w:p w14:paraId="056628AB">
            <w:pPr>
              <w:pStyle w:val="164"/>
              <w:spacing w:before="31" w:after="31"/>
              <w:rPr>
                <w:rFonts w:hAnsi="Arial" w:eastAsia="宋体"/>
                <w:color w:val="000000"/>
                <w:sz w:val="21"/>
                <w:szCs w:val="21"/>
              </w:rPr>
            </w:pPr>
          </w:p>
        </w:tc>
        <w:tc>
          <w:tcPr>
            <w:tcW w:w="1416" w:type="dxa"/>
            <w:vAlign w:val="center"/>
          </w:tcPr>
          <w:p w14:paraId="75F04FB2">
            <w:pPr>
              <w:pStyle w:val="164"/>
              <w:spacing w:before="31" w:after="31"/>
              <w:rPr>
                <w:rFonts w:hAnsi="Arial" w:eastAsia="宋体"/>
                <w:color w:val="000000"/>
                <w:sz w:val="21"/>
                <w:szCs w:val="21"/>
              </w:rPr>
            </w:pPr>
          </w:p>
        </w:tc>
        <w:tc>
          <w:tcPr>
            <w:tcW w:w="1703" w:type="dxa"/>
            <w:vAlign w:val="center"/>
          </w:tcPr>
          <w:p w14:paraId="5CF9530C">
            <w:pPr>
              <w:pStyle w:val="164"/>
              <w:spacing w:before="31" w:after="31"/>
              <w:rPr>
                <w:rFonts w:hAnsi="Arial" w:eastAsia="宋体"/>
                <w:color w:val="000000"/>
                <w:sz w:val="21"/>
                <w:szCs w:val="21"/>
              </w:rPr>
            </w:pPr>
          </w:p>
        </w:tc>
        <w:tc>
          <w:tcPr>
            <w:tcW w:w="1609" w:type="dxa"/>
            <w:vAlign w:val="center"/>
          </w:tcPr>
          <w:p w14:paraId="133302A0">
            <w:pPr>
              <w:pStyle w:val="164"/>
              <w:spacing w:before="31" w:after="31"/>
              <w:jc w:val="both"/>
              <w:rPr>
                <w:rFonts w:hAnsi="Arial" w:eastAsia="宋体"/>
                <w:color w:val="000000"/>
                <w:sz w:val="21"/>
                <w:szCs w:val="21"/>
              </w:rPr>
            </w:pPr>
          </w:p>
        </w:tc>
      </w:tr>
    </w:tbl>
    <w:p w14:paraId="28F3755D">
      <w:pPr>
        <w:spacing w:line="300" w:lineRule="auto"/>
        <w:sectPr>
          <w:headerReference r:id="rId4" w:type="first"/>
          <w:footerReference r:id="rId6" w:type="first"/>
          <w:headerReference r:id="rId3" w:type="default"/>
          <w:footerReference r:id="rId5" w:type="default"/>
          <w:pgSz w:w="11906" w:h="16838"/>
          <w:pgMar w:top="1440" w:right="1797" w:bottom="1440" w:left="1797" w:header="851" w:footer="992" w:gutter="0"/>
          <w:pgNumType w:fmt="upperRoman" w:start="1"/>
          <w:cols w:space="425" w:num="1"/>
          <w:docGrid w:type="lines" w:linePitch="312" w:charSpace="0"/>
        </w:sectPr>
      </w:pPr>
    </w:p>
    <w:p w14:paraId="7DD22197">
      <w:pPr>
        <w:pStyle w:val="2"/>
        <w:numPr>
          <w:ilvl w:val="0"/>
          <w:numId w:val="3"/>
        </w:numPr>
        <w:spacing w:before="0" w:after="0" w:line="360" w:lineRule="auto"/>
      </w:pPr>
      <w:bookmarkStart w:id="0" w:name="_Toc403425379"/>
      <w:bookmarkStart w:id="1" w:name="_Toc9843270"/>
      <w:bookmarkStart w:id="2" w:name="_Toc320869659"/>
      <w:bookmarkStart w:id="3" w:name="_Toc331243750"/>
      <w:bookmarkStart w:id="4" w:name="_Toc363084172"/>
      <w:bookmarkStart w:id="5" w:name="_Toc331545151"/>
      <w:bookmarkStart w:id="6" w:name="_Toc331238737"/>
      <w:bookmarkStart w:id="7" w:name="_Toc331243571"/>
      <w:r>
        <w:rPr>
          <w:rFonts w:hint="eastAsia"/>
        </w:rPr>
        <w:t>项目概况</w:t>
      </w:r>
      <w:bookmarkEnd w:id="0"/>
      <w:bookmarkEnd w:id="1"/>
    </w:p>
    <w:p w14:paraId="487B1CDE">
      <w:pPr>
        <w:pStyle w:val="3"/>
        <w:spacing w:before="0" w:after="0" w:line="360" w:lineRule="auto"/>
      </w:pPr>
      <w:bookmarkStart w:id="8" w:name="_Toc9843271"/>
      <w:r>
        <w:rPr>
          <w:rFonts w:hint="eastAsia"/>
        </w:rPr>
        <w:t>背景和基础</w:t>
      </w:r>
      <w:bookmarkEnd w:id="8"/>
    </w:p>
    <w:p w14:paraId="344A8CA6">
      <w:pPr>
        <w:spacing w:line="240" w:lineRule="auto"/>
        <w:ind w:firstLine="420" w:firstLineChars="200"/>
        <w:rPr>
          <w:rFonts w:hint="eastAsia"/>
        </w:rPr>
      </w:pPr>
      <w:r>
        <w:rPr>
          <w:rFonts w:hint="eastAsia"/>
        </w:rPr>
        <w:t>随着全球人口老龄化加剧，养老院的服务质量与安全管理日益受到社会关注。作为保障老年人安全的关键一环，养老院的门禁系统正经历着深刻的技术革命</w:t>
      </w:r>
      <w:r>
        <w:rPr>
          <w:rFonts w:hint="eastAsia"/>
          <w:lang w:eastAsia="zh-CN"/>
        </w:rPr>
        <w:t>，</w:t>
      </w:r>
      <w:r>
        <w:rPr>
          <w:rFonts w:hint="eastAsia"/>
        </w:rPr>
        <w:t>这场变革的核心驱动力源于物联网（IoT）、生物识别、人工智能（AI）等先进技术的发展。其根本目标是在保障老人（尤其是失智症患者）安全、防止走失</w:t>
      </w:r>
      <w:r>
        <w:rPr>
          <w:rFonts w:hint="eastAsia"/>
          <w:lang w:eastAsia="zh-CN"/>
        </w:rPr>
        <w:t>、</w:t>
      </w:r>
      <w:r>
        <w:rPr>
          <w:rFonts w:hint="eastAsia"/>
        </w:rPr>
        <w:t>维护其生活尊严和行动自由之间，找到一个更人性化、更高效的平衡点。</w:t>
      </w:r>
    </w:p>
    <w:p w14:paraId="11E55AE6">
      <w:pPr>
        <w:spacing w:line="240" w:lineRule="auto"/>
        <w:ind w:firstLine="420" w:firstLineChars="200"/>
        <w:rPr>
          <w:rFonts w:hint="default"/>
        </w:rPr>
      </w:pPr>
      <w:r>
        <w:rPr>
          <w:rFonts w:hint="eastAsia"/>
        </w:rPr>
        <w:t>养老院主流门禁技术包括基于卡片的RF</w:t>
      </w:r>
      <w:r>
        <w:rPr>
          <w:rFonts w:hint="default"/>
        </w:rPr>
        <w:t>ID/NFC系统和生物识别系统。卡片系统存在易丢失、被冒用及老人难以操作等问题；指纹识别受皮肤老化影响大，需主动配合；人脸识别易受光照、表情影响，存在隐私顾虑；虹膜识别精度高但成本高且操作门槛高。这些技术普遍存在需主动配合、受环境影响大、隐私风险高等问题，而步态识别可实现无感通行、无需配合、隐私保护更好，特别适合行动不便或认知障碍的老人，在防走失场景中具有独特优势。</w:t>
      </w:r>
    </w:p>
    <w:p w14:paraId="62EE7E23">
      <w:pPr>
        <w:spacing w:line="240" w:lineRule="auto"/>
        <w:rPr>
          <w:rFonts w:hint="eastAsia"/>
        </w:rPr>
      </w:pPr>
      <w:r>
        <w:rPr>
          <w:rFonts w:hint="eastAsia"/>
        </w:rPr>
        <w:t>为了克服传统门禁在养老院应用的局限性，基于非接触式传感器的人体特征识别是养老院场景下的一个重要突破口。</w:t>
      </w:r>
      <w:r>
        <w:rPr>
          <w:rFonts w:hint="eastAsia"/>
          <w:lang w:val="en-US" w:eastAsia="zh-CN"/>
        </w:rPr>
        <w:t>而步态识别作为当下的研究热点很适用于养老院场景。</w:t>
      </w:r>
      <w:r>
        <w:rPr>
          <w:rFonts w:hint="eastAsia"/>
        </w:rPr>
        <w:t>步态识别是一种生物特征识别技术，它通过分析人们走路的姿态和模式来识别个人身份。与指纹、人脸、虹膜等我们熟知的生物特征不同，步态识别是一种“行为特征识别”技术。它关注的是一个人独特的、动态的行走方式，包括身体的摆动、步长、步频、关节弯曲角度等一系列复杂且通常是下意识的动作。无需任何主动操作、携带任何物品，</w:t>
      </w:r>
      <w:r>
        <w:rPr>
          <w:rFonts w:hint="eastAsia"/>
          <w:lang w:val="en-US" w:eastAsia="zh-CN"/>
        </w:rPr>
        <w:t>很有效地</w:t>
      </w:r>
      <w:r>
        <w:rPr>
          <w:rFonts w:hint="eastAsia"/>
        </w:rPr>
        <w:t>提升了用户体验和便捷性</w:t>
      </w:r>
      <w:r>
        <w:rPr>
          <w:rFonts w:hint="eastAsia"/>
          <w:lang w:eastAsia="zh-CN"/>
        </w:rPr>
        <w:t>。</w:t>
      </w:r>
      <w:r>
        <w:rPr>
          <w:rFonts w:hint="eastAsia"/>
          <w:lang w:val="en-US" w:eastAsia="zh-CN"/>
        </w:rPr>
        <w:t>其次相比于指纹和虹膜识别，步态识别</w:t>
      </w:r>
      <w:r>
        <w:rPr>
          <w:rFonts w:hint="eastAsia"/>
        </w:rPr>
        <w:t>避免了物理接触带来的卫生问题，也无需老人进行任何额外的身体调整或配合</w:t>
      </w:r>
      <w:r>
        <w:rPr>
          <w:rFonts w:hint="eastAsia"/>
          <w:lang w:eastAsia="zh-CN"/>
        </w:rPr>
        <w:t>，</w:t>
      </w:r>
      <w:r>
        <w:rPr>
          <w:rFonts w:hint="eastAsia"/>
          <w:lang w:val="en-US" w:eastAsia="zh-CN"/>
        </w:rPr>
        <w:t>而且</w:t>
      </w:r>
      <w:r>
        <w:rPr>
          <w:rFonts w:hint="eastAsia"/>
        </w:rPr>
        <w:t>步态特征由骨骼、肌肉、神经系统共同决定，相对稳定且不易受年龄、皮肤状况影响。即使身体状况发生一些变化，核心的步态模式仍具有很高的独特性。</w:t>
      </w:r>
      <w:r>
        <w:rPr>
          <w:rFonts w:hint="eastAsia"/>
          <w:lang w:val="en-US" w:eastAsia="zh-CN"/>
        </w:rPr>
        <w:t>相比于人脸识别</w:t>
      </w:r>
      <w:r>
        <w:rPr>
          <w:rFonts w:hint="eastAsia"/>
        </w:rPr>
        <w:t>雷达传感器输出的是点云数据、微多普勒信号或抽象的步态特征，而非可直接识别个人面貌或身体特征的图像。它只关注人体的运动模式，从源头上杜绝了面部信息泄露的风险，充分尊重和保护了老人的个人隐私，更容易被家属和院方接受。</w:t>
      </w:r>
      <w:r>
        <w:rPr>
          <w:rFonts w:hint="eastAsia"/>
          <w:lang w:val="en-US" w:eastAsia="zh-CN"/>
        </w:rPr>
        <w:t>最重要的一点是步态识别的鲁棒性强：</w:t>
      </w:r>
      <w:r>
        <w:rPr>
          <w:rFonts w:hint="eastAsia"/>
        </w:rPr>
        <w:t>雷达具有穿透非金属障碍物的能力，且不受光照、天气、烟雾、灰尘等环境因素影响。同时不受衣着、佩戴饰品的影响（除非是显著改变步态的特殊辅助设备）。对于坐轮椅或使用助行器的老人，步态特征虽然有别于常人行走，但依然具有独特性，雷达可以捕捉其独特的移动模式，进行识别。这</w:t>
      </w:r>
      <w:r>
        <w:rPr>
          <w:rFonts w:hint="eastAsia"/>
          <w:lang w:val="en-US" w:eastAsia="zh-CN"/>
        </w:rPr>
        <w:t>体现</w:t>
      </w:r>
      <w:r>
        <w:rPr>
          <w:rFonts w:hint="eastAsia"/>
        </w:rPr>
        <w:t>了系统在各种复杂环境下的稳定性和高识别率。</w:t>
      </w:r>
    </w:p>
    <w:p w14:paraId="38EF9DD4">
      <w:pPr>
        <w:spacing w:line="240" w:lineRule="auto"/>
        <w:ind w:firstLine="420" w:firstLineChars="200"/>
        <w:rPr>
          <w:rFonts w:hint="eastAsia"/>
        </w:rPr>
      </w:pPr>
      <w:r>
        <w:rPr>
          <w:rFonts w:hint="eastAsia"/>
          <w:highlight w:val="none"/>
        </w:rPr>
        <w:t>基于雷达的步态识别方法主要利用两种数据形式：三维点云序列与微多普勒（micro-Doppler）频谱</w:t>
      </w:r>
      <w:r>
        <w:rPr>
          <w:rFonts w:hint="eastAsia"/>
          <w:highlight w:val="none"/>
          <w:lang w:val="en-US" w:eastAsia="zh-CN"/>
        </w:rPr>
        <w:t>图</w:t>
      </w:r>
      <w:r>
        <w:rPr>
          <w:rFonts w:hint="eastAsia"/>
          <w:highlight w:val="none"/>
        </w:rPr>
        <w:t>。其中，微多普勒现象是指当雷达发射的电磁波在传播路径中遭遇物体并发生散射返回时，由于物体自身的运动，使得回波信号在频率域上产生细微的偏移。利用此现象收集的微多普勒（micro-Doppler）频谱图能够表示信号在时间和频率维度上的变化，反映人行走时身体各部分的运动特性，为步态识别提供丰富的特征信息。凭借更远的作用距离、更强的环境适应性（不受光照、烟雾等影响）以及更灵敏的动作感知能力，雷达技术有效弥补了光学摄像头的固有局限，为实现全天候、非接触、无感知的远距离步态识别提供了最优技术路径。</w:t>
      </w:r>
      <w:r>
        <w:rPr>
          <w:rFonts w:hint="eastAsia"/>
        </w:rPr>
        <w:t>近年来，随着深度学习技术的快速发展，研究者们提出了多种基于深度神经网络的步态识别模型，通过监督学习方式从大量带标签的步态数据中学习具有个体判别性的步态特征进行身份辨识。2018年，根特大学学者基于深度卷积神经网络开展步态识别研究，在5人的步态识别任务中取得78.46%的准确率。同年，南京航空航天大学研究者也提出了基于深度卷积神经网络的步态识别方案，在4人的识别任务中，准确率高达 97.1%。在此基础上，韩国学者进一步为卷积神经网络引入注意力机制，在同样5人的步态识别任务中，将准确率提升至91.44%。</w:t>
      </w:r>
      <w:r>
        <w:rPr>
          <w:rFonts w:hint="eastAsia"/>
          <w:lang w:val="en-US" w:eastAsia="zh-CN"/>
        </w:rPr>
        <w:t>上述研究</w:t>
      </w:r>
      <w:r>
        <w:rPr>
          <w:rFonts w:hint="eastAsia"/>
        </w:rPr>
        <w:t>在受控行走条件下实现了较为满意的识别效果，但在实际非受控场景中，行走姿态极易受各种协变量因素（如行走速度、观测视角、着装变化、携带物品等）的影响而发生显著变化。这为步态识别系统带来了双重挑战：其一，难以采集足够数量的包含丰富步态模式的数据供模型训练，导致基于正常步态训练的识别模型在面对受协变量影响而发生改变的步态模式时，识别准确率将大幅下降；其二，雷达获取的步态特征数据（如微多普勒时频谱和三维点云序列）难以直观理解，导致无法使用自动化标注工具进行标签标注，只能依赖人工标注，大幅提高了数据标注成本，使得基于监督学习范式的识别模型在实际应用场景面临根本性困境。</w:t>
      </w:r>
    </w:p>
    <w:p w14:paraId="7A63BB8D">
      <w:pPr>
        <w:spacing w:line="240" w:lineRule="auto"/>
        <w:ind w:firstLine="420" w:firstLineChars="200"/>
        <w:rPr>
          <w:rFonts w:hint="default" w:eastAsia="宋体"/>
          <w:lang w:val="en-US" w:eastAsia="zh-CN"/>
        </w:rPr>
      </w:pPr>
      <w:r>
        <w:rPr>
          <w:rFonts w:hint="eastAsia"/>
        </w:rPr>
        <w:t>面对上述问题，研究者开始探索通过半监督或无监督学习的方式，基于无身份标签或部分带身份标签的步态数据训练识别模型，以期提升模型的泛化性和鲁棒性。例如：Pinyoanuntapong等人构建了一种基于半监督域适应的步态识别模型GaitSADA，通过半监督对比学习和基于质心对齐的一致性训练，有效解决了跨时空场景下步态数据时空域偏移导致的识别性能下降问题。Xu等人提出了一种基于集成确定策略的半监督学习步态识别模型SGRW，提升模型应对步态协变量干扰的鲁棒性。在无监督学习方面，Yang等人提出了一个基于无监督域适应的步态识别模型G-SAC，通过对齐正常步态和伪装步态的域分布，获取域不变的步态特征以实现鲁棒的个体身份识别；更进一步，该研究团队提出了一个仅依赖正常步态数据训练的无监督域泛化步态识别模型PSDG，</w:t>
      </w:r>
      <w:r>
        <w:rPr>
          <w:rFonts w:hint="eastAsia"/>
          <w:lang w:val="en-US" w:eastAsia="zh-CN"/>
        </w:rPr>
        <w:t>用来</w:t>
      </w:r>
      <w:r>
        <w:rPr>
          <w:rFonts w:hint="eastAsia"/>
        </w:rPr>
        <w:t>解决开放场景中的伪装步态识别问题。</w:t>
      </w:r>
      <w:r>
        <w:rPr>
          <w:rFonts w:hint="eastAsia"/>
          <w:lang w:val="en-US" w:eastAsia="zh-CN"/>
        </w:rPr>
        <w:t>本项目采用</w:t>
      </w:r>
    </w:p>
    <w:bookmarkEnd w:id="2"/>
    <w:bookmarkEnd w:id="3"/>
    <w:bookmarkEnd w:id="4"/>
    <w:bookmarkEnd w:id="5"/>
    <w:bookmarkEnd w:id="6"/>
    <w:bookmarkEnd w:id="7"/>
    <w:p w14:paraId="3F8C99DC">
      <w:pPr>
        <w:pStyle w:val="3"/>
        <w:spacing w:before="0" w:after="0" w:line="360" w:lineRule="auto"/>
      </w:pPr>
      <w:bookmarkStart w:id="9" w:name="_Toc9843272"/>
      <w:bookmarkStart w:id="10" w:name="_Toc331243752"/>
      <w:bookmarkStart w:id="11" w:name="_Toc331243573"/>
      <w:bookmarkStart w:id="12" w:name="_Toc331238739"/>
      <w:r>
        <w:rPr>
          <w:rFonts w:hint="eastAsia"/>
        </w:rPr>
        <w:t>场景和价值</w:t>
      </w:r>
      <w:bookmarkEnd w:id="9"/>
    </w:p>
    <w:p w14:paraId="65303501">
      <w:pPr>
        <w:spacing w:line="240" w:lineRule="auto"/>
        <w:ind w:firstLine="420" w:firstLineChars="200"/>
        <w:rPr>
          <w:rFonts w:hint="eastAsia"/>
          <w:lang w:val="en-US" w:eastAsia="zh-CN"/>
        </w:rPr>
      </w:pPr>
      <w:r>
        <w:rPr>
          <w:rFonts w:hint="eastAsia"/>
          <w:lang w:val="en-US" w:eastAsia="zh-CN"/>
        </w:rPr>
        <w:t>通过对人体姿态进行识别，可以准确的判断人员身份认证，来提升门禁系统的高效性与便捷性。相较于刷卡、密码或人脸识别等方式，基于雷达的步态识别门禁使得老人、工作人员及访客无需携带任何门禁卡、记忆密码，只需以自然的状态行走通过，系统即可完成身份认证。更重要的是，</w:t>
      </w:r>
      <w:r>
        <w:rPr>
          <w:rFonts w:hint="default"/>
          <w:lang w:val="en-US" w:eastAsia="zh-CN"/>
        </w:rPr>
        <w:t>步态识别</w:t>
      </w:r>
      <w:r>
        <w:rPr>
          <w:rFonts w:hint="eastAsia"/>
          <w:lang w:val="en-US" w:eastAsia="zh-CN"/>
        </w:rPr>
        <w:t>门禁</w:t>
      </w:r>
      <w:r>
        <w:rPr>
          <w:rFonts w:hint="default"/>
          <w:lang w:val="en-US" w:eastAsia="zh-CN"/>
        </w:rPr>
        <w:t>系统具有安全性优势。</w:t>
      </w:r>
      <w:r>
        <w:rPr>
          <w:rFonts w:hint="eastAsia"/>
          <w:lang w:val="en-US" w:eastAsia="zh-CN"/>
        </w:rPr>
        <w:t>门禁卡</w:t>
      </w:r>
      <w:r>
        <w:rPr>
          <w:rFonts w:hint="default"/>
          <w:lang w:val="en-US" w:eastAsia="zh-CN"/>
        </w:rPr>
        <w:t>可能被复制或冒用，人脸识别可通过照片或视频欺骗，而雷达可以隐蔽安装，不易被察觉和破解。</w:t>
      </w:r>
      <w:r>
        <w:rPr>
          <w:rFonts w:hint="eastAsia"/>
          <w:lang w:val="en-US" w:eastAsia="zh-CN"/>
        </w:rPr>
        <w:t>步态作为一种独特的生物行为特征，极难被模仿或伪造。</w:t>
      </w:r>
      <w:r>
        <w:rPr>
          <w:rFonts w:hint="default"/>
          <w:lang w:val="en-US" w:eastAsia="zh-CN"/>
        </w:rPr>
        <w:t>同时，雷达采集的是运动数据而非图像，从根本上解决了隐私保护问题，避免了传统摄像头可能带来的监控感。</w:t>
      </w:r>
      <w:r>
        <w:rPr>
          <w:rFonts w:hint="eastAsia"/>
          <w:lang w:val="en-US" w:eastAsia="zh-CN"/>
        </w:rPr>
        <w:t>这种技</w:t>
      </w:r>
      <w:r>
        <w:rPr>
          <w:rFonts w:hint="default"/>
          <w:lang w:val="en-US" w:eastAsia="zh-CN"/>
        </w:rPr>
        <w:t>术优势使门禁系统从简单的"身份验证"升级为"智能关怀平台"。</w:t>
      </w:r>
      <w:r>
        <w:rPr>
          <w:rFonts w:hint="eastAsia"/>
          <w:lang w:val="en-US" w:eastAsia="zh-CN"/>
        </w:rPr>
        <w:t>在养老院这一特殊环境中，这种既保障安全又尊重自主性的解决方案具有不可替代的价值。</w:t>
      </w:r>
    </w:p>
    <w:p w14:paraId="3408C68F">
      <w:pPr>
        <w:pStyle w:val="4"/>
        <w:bidi w:val="0"/>
        <w:ind w:left="862" w:leftChars="0" w:hanging="720" w:firstLineChars="0"/>
        <w:rPr>
          <w:rFonts w:hint="eastAsia"/>
          <w:lang w:val="en-US" w:eastAsia="zh-CN"/>
        </w:rPr>
      </w:pPr>
      <w:r>
        <w:rPr>
          <w:rFonts w:hint="eastAsia"/>
          <w:lang w:val="en-US" w:eastAsia="zh-CN"/>
        </w:rPr>
        <w:t>市场调研</w:t>
      </w:r>
    </w:p>
    <w:p w14:paraId="7CE840D3">
      <w:pPr>
        <w:keepNext w:val="0"/>
        <w:keepLines w:val="0"/>
        <w:widowControl/>
        <w:suppressLineNumbers w:val="0"/>
        <w:ind w:firstLine="420" w:firstLineChars="200"/>
        <w:jc w:val="left"/>
      </w:pPr>
      <w:r>
        <w:rPr>
          <w:rFonts w:hint="eastAsia" w:ascii="Times New Roman" w:hAnsi="Times New Roman" w:eastAsia="宋体" w:cs="Times New Roman"/>
          <w:b w:val="0"/>
          <w:bCs w:val="0"/>
          <w:kern w:val="2"/>
          <w:sz w:val="21"/>
          <w:szCs w:val="24"/>
          <w:lang w:val="en-US" w:eastAsia="zh-CN" w:bidi="ar-SA"/>
        </w:rPr>
        <w:t>该项目</w:t>
      </w:r>
      <w:r>
        <w:rPr>
          <w:rFonts w:hint="eastAsia" w:cs="Times New Roman"/>
          <w:b w:val="0"/>
          <w:bCs w:val="0"/>
          <w:kern w:val="2"/>
          <w:sz w:val="21"/>
          <w:szCs w:val="24"/>
          <w:lang w:val="en-US" w:eastAsia="zh-CN" w:bidi="ar-SA"/>
        </w:rPr>
        <w:t>通过</w:t>
      </w:r>
      <w:r>
        <w:rPr>
          <w:rFonts w:hint="eastAsia" w:ascii="Times New Roman" w:hAnsi="Times New Roman" w:eastAsia="宋体" w:cs="Times New Roman"/>
          <w:b w:val="0"/>
          <w:bCs w:val="0"/>
          <w:kern w:val="2"/>
          <w:sz w:val="21"/>
          <w:szCs w:val="24"/>
          <w:lang w:val="en-US" w:eastAsia="zh-CN" w:bidi="ar-SA"/>
        </w:rPr>
        <w:t>利用雷达精准捕捉并识别</w:t>
      </w:r>
      <w:r>
        <w:rPr>
          <w:rFonts w:hint="eastAsia" w:cs="Times New Roman"/>
          <w:b w:val="0"/>
          <w:bCs w:val="0"/>
          <w:kern w:val="2"/>
          <w:sz w:val="21"/>
          <w:szCs w:val="24"/>
          <w:lang w:val="en-US" w:eastAsia="zh-CN" w:bidi="ar-SA"/>
        </w:rPr>
        <w:t>每个人的行走步态</w:t>
      </w:r>
      <w:r>
        <w:rPr>
          <w:rFonts w:hint="eastAsia" w:ascii="Times New Roman" w:hAnsi="Times New Roman" w:eastAsia="宋体" w:cs="Times New Roman"/>
          <w:b w:val="0"/>
          <w:bCs w:val="0"/>
          <w:kern w:val="2"/>
          <w:sz w:val="21"/>
          <w:szCs w:val="24"/>
          <w:lang w:val="en-US" w:eastAsia="zh-CN" w:bidi="ar-SA"/>
        </w:rPr>
        <w:t>特征</w:t>
      </w:r>
      <w:r>
        <w:rPr>
          <w:rFonts w:hint="eastAsia" w:cs="Times New Roman"/>
          <w:b w:val="0"/>
          <w:bCs w:val="0"/>
          <w:kern w:val="2"/>
          <w:sz w:val="21"/>
          <w:szCs w:val="24"/>
          <w:lang w:val="en-US" w:eastAsia="zh-CN" w:bidi="ar-SA"/>
        </w:rPr>
        <w:t>，来构建一套无感、安全、高效且充分尊重隐私的智能门禁系统。</w:t>
      </w:r>
      <w:r>
        <w:rPr>
          <w:rFonts w:hint="eastAsia" w:ascii="宋体" w:hAnsi="宋体" w:eastAsia="宋体" w:cs="宋体"/>
          <w:color w:val="000000"/>
          <w:kern w:val="0"/>
          <w:sz w:val="20"/>
          <w:szCs w:val="20"/>
          <w:lang w:val="en-US" w:eastAsia="zh-CN" w:bidi="ar"/>
        </w:rPr>
        <w:t>以下是</w:t>
      </w:r>
      <w:r>
        <w:rPr>
          <w:rFonts w:hint="eastAsia" w:ascii="宋体" w:hAnsi="宋体" w:cs="宋体"/>
          <w:color w:val="000000"/>
          <w:kern w:val="0"/>
          <w:sz w:val="20"/>
          <w:szCs w:val="20"/>
          <w:lang w:val="en-US" w:eastAsia="zh-CN" w:bidi="ar"/>
        </w:rPr>
        <w:t>该</w:t>
      </w:r>
      <w:r>
        <w:rPr>
          <w:rFonts w:hint="eastAsia" w:ascii="宋体" w:hAnsi="宋体" w:eastAsia="宋体" w:cs="宋体"/>
          <w:color w:val="000000"/>
          <w:kern w:val="0"/>
          <w:sz w:val="20"/>
          <w:szCs w:val="20"/>
          <w:lang w:val="en-US" w:eastAsia="zh-CN" w:bidi="ar"/>
        </w:rPr>
        <w:t>项目的市场调研分析：</w:t>
      </w:r>
    </w:p>
    <w:p w14:paraId="25A27059">
      <w:pPr>
        <w:pStyle w:val="4"/>
        <w:keepNext/>
        <w:keepLines/>
        <w:pageBreakBefore w:val="0"/>
        <w:widowControl w:val="0"/>
        <w:numPr>
          <w:ilvl w:val="2"/>
          <w:numId w:val="0"/>
        </w:numPr>
        <w:kinsoku/>
        <w:wordWrap/>
        <w:overflowPunct/>
        <w:topLinePunct w:val="0"/>
        <w:autoSpaceDE/>
        <w:autoSpaceDN/>
        <w:bidi w:val="0"/>
        <w:adjustRightInd/>
        <w:snapToGrid/>
        <w:spacing w:before="0" w:after="0" w:line="240" w:lineRule="auto"/>
        <w:textAlignment w:val="auto"/>
        <w:rPr>
          <w:rFonts w:hint="eastAsia" w:ascii="Times New Roman" w:hAnsi="Times New Roman" w:eastAsia="宋体" w:cs="Times New Roman"/>
          <w:b w:val="0"/>
          <w:bCs w:val="0"/>
          <w:kern w:val="2"/>
          <w:sz w:val="21"/>
          <w:szCs w:val="24"/>
          <w:lang w:val="en-US" w:eastAsia="zh-CN" w:bidi="ar-SA"/>
        </w:rPr>
      </w:pPr>
      <w:r>
        <w:rPr>
          <w:rFonts w:hint="eastAsia" w:cs="Times New Roman"/>
          <w:b w:val="0"/>
          <w:bCs w:val="0"/>
          <w:kern w:val="2"/>
          <w:sz w:val="21"/>
          <w:szCs w:val="24"/>
          <w:lang w:val="en-US" w:eastAsia="zh-CN" w:bidi="ar-SA"/>
        </w:rPr>
        <w:t>1.市场需求分析</w:t>
      </w:r>
    </w:p>
    <w:p w14:paraId="44E5B026">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老年人群体的特殊需求驱动：随着老年人口比例持续上升，养老</w:t>
      </w:r>
      <w:r>
        <w:rPr>
          <w:rFonts w:hint="default" w:ascii="Times New Roman" w:hAnsi="Times New Roman" w:eastAsia="宋体" w:cs="Times New Roman"/>
          <w:b w:val="0"/>
          <w:bCs w:val="0"/>
          <w:kern w:val="2"/>
          <w:sz w:val="21"/>
          <w:szCs w:val="24"/>
          <w:lang w:val="en-US" w:eastAsia="zh-CN" w:bidi="ar-SA"/>
        </w:rPr>
        <w:t>院数量不断增加，对智能化安全管理系统的需求日益迫切。</w:t>
      </w:r>
      <w:r>
        <w:rPr>
          <w:rFonts w:hint="eastAsia" w:ascii="Times New Roman" w:hAnsi="Times New Roman" w:eastAsia="宋体" w:cs="Times New Roman"/>
          <w:b w:val="0"/>
          <w:bCs w:val="0"/>
          <w:kern w:val="2"/>
          <w:sz w:val="21"/>
          <w:szCs w:val="24"/>
          <w:lang w:val="en-US" w:eastAsia="zh-CN" w:bidi="ar-SA"/>
        </w:rPr>
        <w:t>许多老年人，特别是记忆力衰退（如认知障碍）或视力不佳的老人，难以操作复杂的门禁设备。传统的刷卡、指纹识别或输入密码等都需要主动配合和一定的精细动作，这</w:t>
      </w:r>
      <w:r>
        <w:rPr>
          <w:rFonts w:hint="eastAsia" w:cs="Times New Roman"/>
          <w:b w:val="0"/>
          <w:bCs w:val="0"/>
          <w:kern w:val="2"/>
          <w:sz w:val="21"/>
          <w:szCs w:val="24"/>
          <w:lang w:val="en-US" w:eastAsia="zh-CN" w:bidi="ar-SA"/>
        </w:rPr>
        <w:t>大大</w:t>
      </w:r>
      <w:r>
        <w:rPr>
          <w:rFonts w:hint="eastAsia" w:ascii="Times New Roman" w:hAnsi="Times New Roman" w:eastAsia="宋体" w:cs="Times New Roman"/>
          <w:b w:val="0"/>
          <w:bCs w:val="0"/>
          <w:kern w:val="2"/>
          <w:sz w:val="21"/>
          <w:szCs w:val="24"/>
          <w:lang w:val="en-US" w:eastAsia="zh-CN" w:bidi="ar-SA"/>
        </w:rPr>
        <w:t>降低了他们的通行效率。市场需求在于老年人渴望一种无需记忆、无需携带、无需主动操作的门禁方式，能像在自己家中一样自然、无障碍地通行。</w:t>
      </w:r>
    </w:p>
    <w:p w14:paraId="626ADF99">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cs="Times New Roman"/>
          <w:b w:val="0"/>
          <w:bCs w:val="0"/>
          <w:kern w:val="2"/>
          <w:sz w:val="21"/>
          <w:szCs w:val="24"/>
          <w:lang w:val="en-US" w:eastAsia="zh-CN" w:bidi="ar-SA"/>
        </w:rPr>
        <w:t>隐私保护：</w:t>
      </w:r>
      <w:r>
        <w:rPr>
          <w:rFonts w:hint="eastAsia" w:ascii="Times New Roman" w:hAnsi="Times New Roman" w:eastAsia="宋体" w:cs="Times New Roman"/>
          <w:b w:val="0"/>
          <w:bCs w:val="0"/>
          <w:kern w:val="2"/>
          <w:sz w:val="21"/>
          <w:szCs w:val="24"/>
          <w:lang w:val="en-US" w:eastAsia="zh-CN" w:bidi="ar-SA"/>
        </w:rPr>
        <w:t>随着人脸识别技术在各领域的普及，其隐私泄露风险也日益凸显。养老院作为长期居住场所，若门禁系统频繁采集、存储老人的面部图像或视频，将引发老人及其家属对个人隐私被侵犯的强烈担忧，甚至可能引发法律纠纷。</w:t>
      </w:r>
      <w:r>
        <w:rPr>
          <w:rFonts w:hint="eastAsia" w:cs="Times New Roman"/>
          <w:b w:val="0"/>
          <w:bCs w:val="0"/>
          <w:kern w:val="2"/>
          <w:sz w:val="21"/>
          <w:szCs w:val="24"/>
          <w:lang w:val="en-US" w:eastAsia="zh-CN" w:bidi="ar-SA"/>
        </w:rPr>
        <w:t>市场需求体现在</w:t>
      </w:r>
      <w:r>
        <w:rPr>
          <w:rFonts w:hint="eastAsia" w:ascii="Times New Roman" w:hAnsi="Times New Roman" w:eastAsia="宋体" w:cs="Times New Roman"/>
          <w:b w:val="0"/>
          <w:bCs w:val="0"/>
          <w:kern w:val="2"/>
          <w:sz w:val="21"/>
          <w:szCs w:val="24"/>
          <w:lang w:val="en-US" w:eastAsia="zh-CN" w:bidi="ar-SA"/>
        </w:rPr>
        <w:t>老年人及其家属对隐私保护的重视程度。他们需要一种既能保障安全，又能在技术层面杜绝隐私泄露风险的解决方案。</w:t>
      </w:r>
    </w:p>
    <w:p w14:paraId="0B7341FD">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养老院运营与管理：传统门禁需要工作人员进行登记、发放和回收卡片，或协助老人操作。尤其是在高峰期或应对走失事件时，会占用大量人力资源，加重护理人员负担。而且老人走失不仅危及生命安全，也可能导致养老院面临巨大的法律责任和声誉损失。非授权人员的闯入同样是重大安全隐患。市场需求在于养老院希望通过智能化升级，减少人工干预，提高人员进出的自动化程度，释放人力资源，让护理人员能够将更多精力投入到核心照护服务上来降低整体运营成本，以及需要能够有效预防走失、阻止非法入侵，从而最大程度地降低运营风险和潜在的法律责任，保障养老院的持续健康运营。</w:t>
      </w:r>
    </w:p>
    <w:p w14:paraId="5B804718">
      <w:p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家属的安心与信任：家属最担心老人在养老院的安全，尤其是走失和隐私泄露。传统门禁在这些方面</w:t>
      </w:r>
      <w:r>
        <w:rPr>
          <w:rFonts w:hint="eastAsia" w:cs="Times New Roman"/>
          <w:b w:val="0"/>
          <w:bCs w:val="0"/>
          <w:kern w:val="2"/>
          <w:sz w:val="21"/>
          <w:szCs w:val="24"/>
          <w:lang w:val="en-US" w:eastAsia="zh-CN" w:bidi="ar-SA"/>
        </w:rPr>
        <w:t>若</w:t>
      </w:r>
      <w:r>
        <w:rPr>
          <w:rFonts w:hint="eastAsia" w:ascii="Times New Roman" w:hAnsi="Times New Roman" w:eastAsia="宋体" w:cs="Times New Roman"/>
          <w:b w:val="0"/>
          <w:bCs w:val="0"/>
          <w:kern w:val="2"/>
          <w:sz w:val="21"/>
          <w:szCs w:val="24"/>
          <w:lang w:val="en-US" w:eastAsia="zh-CN" w:bidi="ar-SA"/>
        </w:rPr>
        <w:t>无法提供足够的保障，容易让家属感到不安。市场需求在于家属希望养老院能提供一个安全、透明、尊重隐私的居住环境，让他们对老人的安全状况有充分的信心。</w:t>
      </w:r>
    </w:p>
    <w:p w14:paraId="78CE8C12">
      <w:pPr>
        <w:numPr>
          <w:ilvl w:val="0"/>
          <w:numId w:val="0"/>
        </w:numPr>
        <w:rPr>
          <w:rFonts w:hint="eastAsia"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2.</w:t>
      </w:r>
      <w:r>
        <w:rPr>
          <w:rFonts w:hint="eastAsia" w:cs="Times New Roman"/>
          <w:b w:val="0"/>
          <w:bCs w:val="0"/>
          <w:kern w:val="2"/>
          <w:sz w:val="21"/>
          <w:szCs w:val="24"/>
          <w:lang w:val="en-US" w:eastAsia="zh-CN" w:bidi="ar-SA"/>
        </w:rPr>
        <w:t>技术发展趋势：</w:t>
      </w:r>
    </w:p>
    <w:p w14:paraId="14EE921E">
      <w:pPr>
        <w:numPr>
          <w:ilvl w:val="0"/>
          <w:numId w:val="0"/>
        </w:numPr>
        <w:ind w:firstLine="420" w:firstLineChars="200"/>
        <w:rPr>
          <w:rFonts w:hint="default"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随着算法的不断优化和硬件成本的降低，步态识别技术的商业化进程正在加速。越来越多的企业和研究机构投入这一领域，推动了技术的成熟和应用的普及，使其在未来几年内有望实现大规模商业化应用。</w:t>
      </w:r>
    </w:p>
    <w:p w14:paraId="3F53DE9C">
      <w:pPr>
        <w:numPr>
          <w:ilvl w:val="0"/>
          <w:numId w:val="0"/>
        </w:numPr>
        <w:rPr>
          <w:rFonts w:hint="eastAsia"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3.</w:t>
      </w:r>
      <w:r>
        <w:rPr>
          <w:rFonts w:hint="eastAsia" w:cs="Times New Roman"/>
          <w:b w:val="0"/>
          <w:bCs w:val="0"/>
          <w:kern w:val="2"/>
          <w:sz w:val="21"/>
          <w:szCs w:val="24"/>
          <w:lang w:val="en-US" w:eastAsia="zh-CN" w:bidi="ar-SA"/>
        </w:rPr>
        <w:t>用户接受程度：</w:t>
      </w:r>
    </w:p>
    <w:p w14:paraId="0957813C">
      <w:pPr>
        <w:numPr>
          <w:ilvl w:val="0"/>
          <w:numId w:val="0"/>
        </w:num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从市场反馈来看，随</w:t>
      </w:r>
      <w:r>
        <w:rPr>
          <w:rFonts w:hint="default" w:ascii="Times New Roman" w:hAnsi="Times New Roman" w:eastAsia="宋体" w:cs="Times New Roman"/>
          <w:b w:val="0"/>
          <w:bCs w:val="0"/>
          <w:kern w:val="2"/>
          <w:sz w:val="21"/>
          <w:szCs w:val="24"/>
          <w:lang w:val="en-US" w:eastAsia="zh-CN" w:bidi="ar-SA"/>
        </w:rPr>
        <w:t>着技术的不断成熟和用户教育程度的提高，步态识别等生物识别技术在养老领域的接受度正在逐步提升。</w:t>
      </w:r>
      <w:r>
        <w:rPr>
          <w:rFonts w:hint="eastAsia" w:ascii="Times New Roman" w:hAnsi="Times New Roman" w:eastAsia="宋体" w:cs="Times New Roman"/>
          <w:b w:val="0"/>
          <w:bCs w:val="0"/>
          <w:kern w:val="2"/>
          <w:sz w:val="21"/>
          <w:szCs w:val="24"/>
          <w:lang w:val="en-US" w:eastAsia="zh-CN" w:bidi="ar-SA"/>
        </w:rPr>
        <w:t>特别是在</w:t>
      </w:r>
      <w:r>
        <w:rPr>
          <w:rFonts w:hint="eastAsia" w:cs="Times New Roman"/>
          <w:b w:val="0"/>
          <w:bCs w:val="0"/>
          <w:kern w:val="2"/>
          <w:sz w:val="21"/>
          <w:szCs w:val="24"/>
          <w:lang w:val="en-US" w:eastAsia="zh-CN" w:bidi="ar-SA"/>
        </w:rPr>
        <w:t>新冠</w:t>
      </w:r>
      <w:r>
        <w:rPr>
          <w:rFonts w:hint="eastAsia" w:ascii="Times New Roman" w:hAnsi="Times New Roman" w:eastAsia="宋体" w:cs="Times New Roman"/>
          <w:b w:val="0"/>
          <w:bCs w:val="0"/>
          <w:kern w:val="2"/>
          <w:sz w:val="21"/>
          <w:szCs w:val="24"/>
          <w:lang w:val="en-US" w:eastAsia="zh-CN" w:bidi="ar-SA"/>
        </w:rPr>
        <w:t>疫情后，无接触式识别技术的需求更加凸显，这为步态识别技术的推广创造了有利条件。</w:t>
      </w:r>
    </w:p>
    <w:p w14:paraId="67BBB02E">
      <w:pPr>
        <w:numPr>
          <w:ilvl w:val="0"/>
          <w:numId w:val="0"/>
        </w:numPr>
        <w:rPr>
          <w:rFonts w:hint="eastAsia"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4.</w:t>
      </w:r>
      <w:r>
        <w:rPr>
          <w:rFonts w:hint="eastAsia" w:cs="Times New Roman"/>
          <w:b w:val="0"/>
          <w:bCs w:val="0"/>
          <w:kern w:val="2"/>
          <w:sz w:val="21"/>
          <w:szCs w:val="24"/>
          <w:lang w:val="en-US" w:eastAsia="zh-CN" w:bidi="ar-SA"/>
        </w:rPr>
        <w:t>政策与法规保护：</w:t>
      </w:r>
    </w:p>
    <w:p w14:paraId="27726138">
      <w:pPr>
        <w:numPr>
          <w:ilvl w:val="0"/>
          <w:numId w:val="0"/>
        </w:numPr>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国家和行业层面的一些政策法规为智能养老技术的发展提供了方向和支持</w:t>
      </w:r>
      <w:r>
        <w:rPr>
          <w:rFonts w:hint="eastAsia"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比如一些地方标准（如《养老机构智慧监护系统建设指南》）指出，养老机构的智慧监护系统可应用生物识别与智能感知</w:t>
      </w:r>
      <w:r>
        <w:rPr>
          <w:rFonts w:hint="default" w:ascii="Times New Roman" w:hAnsi="Times New Roman" w:eastAsia="宋体" w:cs="Times New Roman"/>
          <w:b w:val="0"/>
          <w:bCs w:val="0"/>
          <w:kern w:val="2"/>
          <w:sz w:val="21"/>
          <w:szCs w:val="24"/>
          <w:lang w:val="en-US" w:eastAsia="zh-CN" w:bidi="ar-SA"/>
        </w:rPr>
        <w:t>等技术</w:t>
      </w:r>
      <w:r>
        <w:rPr>
          <w:rFonts w:hint="eastAsia" w:ascii="Times New Roman" w:hAnsi="Times New Roman" w:eastAsia="宋体" w:cs="Times New Roman"/>
          <w:b w:val="0"/>
          <w:bCs w:val="0"/>
          <w:kern w:val="2"/>
          <w:sz w:val="21"/>
          <w:szCs w:val="24"/>
          <w:lang w:val="en-US" w:eastAsia="zh-CN" w:bidi="ar-SA"/>
        </w:rPr>
        <w:t>，这表明了国家鼓励利用物联网、智能传感等技术提升养老服务质量的明确态度。</w:t>
      </w:r>
    </w:p>
    <w:p w14:paraId="748E170A">
      <w:pPr>
        <w:numPr>
          <w:ilvl w:val="0"/>
          <w:numId w:val="0"/>
        </w:numPr>
        <w:rPr>
          <w:rFonts w:hint="default" w:ascii="Times New Roman" w:hAnsi="Times New Roman" w:eastAsia="宋体" w:cs="Times New Roman"/>
          <w:b w:val="0"/>
          <w:bCs w:val="0"/>
          <w:kern w:val="2"/>
          <w:sz w:val="21"/>
          <w:szCs w:val="24"/>
          <w:lang w:val="en-US" w:eastAsia="zh-CN" w:bidi="ar-SA"/>
        </w:rPr>
      </w:pPr>
      <w:r>
        <w:rPr>
          <w:rFonts w:hint="eastAsia" w:cs="Times New Roman"/>
          <w:b w:val="0"/>
          <w:bCs w:val="0"/>
          <w:kern w:val="2"/>
          <w:sz w:val="21"/>
          <w:szCs w:val="24"/>
          <w:lang w:val="en-US" w:eastAsia="zh-CN" w:bidi="ar-SA"/>
        </w:rPr>
        <w:t>5.风险与挑战：</w:t>
      </w:r>
    </w:p>
    <w:p w14:paraId="13F929AA">
      <w:pPr>
        <w:numPr>
          <w:ilvl w:val="0"/>
          <w:numId w:val="0"/>
        </w:numPr>
        <w:ind w:firstLine="420" w:firstLineChars="200"/>
        <w:rPr>
          <w:rFonts w:hint="default"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基于步态识别的养老院门禁系统虽然具有独特优势，但其应用也面临着来</w:t>
      </w:r>
      <w:r>
        <w:rPr>
          <w:rFonts w:hint="eastAsia" w:cs="Times New Roman"/>
          <w:b w:val="0"/>
          <w:bCs w:val="0"/>
          <w:kern w:val="2"/>
          <w:sz w:val="21"/>
          <w:szCs w:val="24"/>
          <w:lang w:val="en-US" w:eastAsia="zh-CN" w:bidi="ar-SA"/>
        </w:rPr>
        <w:t>很多</w:t>
      </w:r>
      <w:r>
        <w:rPr>
          <w:rFonts w:hint="eastAsia" w:ascii="Times New Roman" w:hAnsi="Times New Roman" w:eastAsia="宋体" w:cs="Times New Roman"/>
          <w:b w:val="0"/>
          <w:bCs w:val="0"/>
          <w:kern w:val="2"/>
          <w:sz w:val="21"/>
          <w:szCs w:val="24"/>
          <w:lang w:val="en-US" w:eastAsia="zh-CN" w:bidi="ar-SA"/>
        </w:rPr>
        <w:t>风险与挑战。</w:t>
      </w:r>
      <w:r>
        <w:rPr>
          <w:rFonts w:hint="eastAsia" w:cs="Times New Roman"/>
          <w:b w:val="0"/>
          <w:bCs w:val="0"/>
          <w:kern w:val="2"/>
          <w:sz w:val="21"/>
          <w:szCs w:val="24"/>
          <w:lang w:val="en-US" w:eastAsia="zh-CN" w:bidi="ar-SA"/>
        </w:rPr>
        <w:t>比如养</w:t>
      </w:r>
      <w:r>
        <w:rPr>
          <w:rFonts w:hint="eastAsia" w:ascii="Times New Roman" w:hAnsi="Times New Roman" w:eastAsia="宋体" w:cs="Times New Roman"/>
          <w:b w:val="0"/>
          <w:bCs w:val="0"/>
          <w:kern w:val="2"/>
          <w:sz w:val="21"/>
          <w:szCs w:val="24"/>
          <w:lang w:val="en-US" w:eastAsia="zh-CN" w:bidi="ar-SA"/>
        </w:rPr>
        <w:t>老院中有相当一部分老人可能存在</w:t>
      </w:r>
      <w:r>
        <w:rPr>
          <w:rFonts w:hint="default" w:ascii="Times New Roman" w:hAnsi="Times New Roman" w:eastAsia="宋体" w:cs="Times New Roman"/>
          <w:b w:val="0"/>
          <w:bCs w:val="0"/>
          <w:kern w:val="2"/>
          <w:sz w:val="21"/>
          <w:szCs w:val="24"/>
          <w:lang w:val="en-US" w:eastAsia="zh-CN" w:bidi="ar-SA"/>
        </w:rPr>
        <w:t>认知障碍（如失智症），他们无法理解也无法给出有效的“同意”。代其做出决定的家属或院方，其决定是否真正符合老人最佳利益，存在伦理争议。</w:t>
      </w:r>
      <w:r>
        <w:rPr>
          <w:rFonts w:hint="eastAsia" w:cs="Times New Roman"/>
          <w:b w:val="0"/>
          <w:bCs w:val="0"/>
          <w:kern w:val="2"/>
          <w:sz w:val="21"/>
          <w:szCs w:val="24"/>
          <w:lang w:val="en-US" w:eastAsia="zh-CN" w:bidi="ar-SA"/>
        </w:rPr>
        <w:t>而且</w:t>
      </w:r>
      <w:r>
        <w:rPr>
          <w:rFonts w:hint="eastAsia" w:ascii="Times New Roman" w:hAnsi="Times New Roman" w:eastAsia="宋体" w:cs="Times New Roman"/>
          <w:b w:val="0"/>
          <w:bCs w:val="0"/>
          <w:kern w:val="2"/>
          <w:sz w:val="21"/>
          <w:szCs w:val="24"/>
          <w:lang w:val="en-US" w:eastAsia="zh-CN" w:bidi="ar-SA"/>
        </w:rPr>
        <w:t>任</w:t>
      </w:r>
      <w:r>
        <w:rPr>
          <w:rFonts w:hint="default" w:ascii="Times New Roman" w:hAnsi="Times New Roman" w:eastAsia="宋体" w:cs="Times New Roman"/>
          <w:b w:val="0"/>
          <w:bCs w:val="0"/>
          <w:kern w:val="2"/>
          <w:sz w:val="21"/>
          <w:szCs w:val="24"/>
          <w:lang w:val="en-US" w:eastAsia="zh-CN" w:bidi="ar-SA"/>
        </w:rPr>
        <w:t>何技术系统都可能出现故障</w:t>
      </w:r>
      <w:r>
        <w:rPr>
          <w:rFonts w:hint="eastAsia" w:cs="Times New Roman"/>
          <w:b w:val="0"/>
          <w:bCs w:val="0"/>
          <w:kern w:val="2"/>
          <w:sz w:val="21"/>
          <w:szCs w:val="24"/>
          <w:lang w:val="en-US" w:eastAsia="zh-CN" w:bidi="ar-SA"/>
        </w:rPr>
        <w:t>，</w:t>
      </w:r>
      <w:r>
        <w:rPr>
          <w:rFonts w:hint="default" w:ascii="Times New Roman" w:hAnsi="Times New Roman" w:eastAsia="宋体" w:cs="Times New Roman"/>
          <w:b w:val="0"/>
          <w:bCs w:val="0"/>
          <w:kern w:val="2"/>
          <w:sz w:val="21"/>
          <w:szCs w:val="24"/>
          <w:lang w:val="en-US" w:eastAsia="zh-CN" w:bidi="ar-SA"/>
        </w:rPr>
        <w:t>如果没有完善的机械备用门锁、备用电源或人工核查流程，一旦系统失灵可能将老人困在区域之内，带来严重的安全隐患。</w:t>
      </w:r>
    </w:p>
    <w:p w14:paraId="240BF154">
      <w:pPr>
        <w:numPr>
          <w:ilvl w:val="0"/>
          <w:numId w:val="0"/>
        </w:numPr>
        <w:rPr>
          <w:rFonts w:hint="default" w:ascii="Times New Roman" w:hAnsi="Times New Roman" w:eastAsia="宋体" w:cs="Times New Roman"/>
          <w:b w:val="0"/>
          <w:bCs w:val="0"/>
          <w:kern w:val="2"/>
          <w:sz w:val="21"/>
          <w:szCs w:val="24"/>
          <w:lang w:val="en-US" w:eastAsia="zh-CN" w:bidi="ar-SA"/>
        </w:rPr>
      </w:pPr>
      <w:r>
        <w:rPr>
          <w:rFonts w:hint="eastAsia" w:cs="Times New Roman"/>
          <w:b w:val="0"/>
          <w:bCs w:val="0"/>
          <w:kern w:val="2"/>
          <w:sz w:val="21"/>
          <w:szCs w:val="24"/>
          <w:lang w:val="en-US" w:eastAsia="zh-CN" w:bidi="ar-SA"/>
        </w:rPr>
        <w:t>6.市场竞争优势：</w:t>
      </w:r>
    </w:p>
    <w:p w14:paraId="4BFE7578">
      <w:pPr>
        <w:pStyle w:val="4"/>
        <w:keepNext w:val="0"/>
        <w:keepLines w:val="0"/>
        <w:pageBreakBefore w:val="0"/>
        <w:widowControl/>
        <w:numPr>
          <w:ilvl w:val="2"/>
          <w:numId w:val="0"/>
        </w:numPr>
        <w:suppressLineNumbers w:val="0"/>
        <w:shd w:val="clear" w:fill="FFFFFF"/>
        <w:kinsoku/>
        <w:wordWrap/>
        <w:overflowPunct/>
        <w:topLinePunct w:val="0"/>
        <w:autoSpaceDE/>
        <w:autoSpaceDN/>
        <w:bidi w:val="0"/>
        <w:adjustRightInd/>
        <w:snapToGrid/>
        <w:spacing w:before="0" w:after="0" w:line="240" w:lineRule="auto"/>
        <w:ind w:firstLine="420" w:firstLineChars="200"/>
        <w:textAlignment w:val="auto"/>
        <w:rPr>
          <w:rFonts w:hint="default"/>
          <w:lang w:val="en-US" w:eastAsia="zh-CN"/>
        </w:rPr>
      </w:pPr>
      <w:r>
        <w:rPr>
          <w:rFonts w:hint="eastAsia" w:cs="Times New Roman"/>
          <w:b w:val="0"/>
          <w:bCs w:val="0"/>
          <w:kern w:val="2"/>
          <w:sz w:val="21"/>
          <w:szCs w:val="24"/>
          <w:lang w:val="en-US" w:eastAsia="zh-CN" w:bidi="ar-SA"/>
        </w:rPr>
        <w:t>基于步态识别的养老院门禁系统</w:t>
      </w:r>
      <w:r>
        <w:rPr>
          <w:rFonts w:hint="eastAsia" w:ascii="Times New Roman" w:hAnsi="Times New Roman" w:eastAsia="宋体" w:cs="Times New Roman"/>
          <w:b w:val="0"/>
          <w:bCs w:val="0"/>
          <w:kern w:val="2"/>
          <w:sz w:val="21"/>
          <w:szCs w:val="24"/>
          <w:lang w:val="en-US" w:eastAsia="zh-CN" w:bidi="ar-SA"/>
        </w:rPr>
        <w:t>核心优势在于</w:t>
      </w:r>
      <w:r>
        <w:rPr>
          <w:rFonts w:hint="default" w:ascii="Times New Roman" w:hAnsi="Times New Roman" w:eastAsia="宋体" w:cs="Times New Roman"/>
          <w:b w:val="0"/>
          <w:bCs w:val="0"/>
          <w:kern w:val="2"/>
          <w:sz w:val="21"/>
          <w:szCs w:val="24"/>
          <w:lang w:val="en-US" w:eastAsia="zh-CN" w:bidi="ar-SA"/>
        </w:rPr>
        <w:t>无感、非接触与难以伪</w:t>
      </w:r>
      <w:r>
        <w:rPr>
          <w:rFonts w:hint="eastAsia" w:cs="Times New Roman"/>
          <w:b w:val="0"/>
          <w:bCs w:val="0"/>
          <w:kern w:val="2"/>
          <w:sz w:val="21"/>
          <w:szCs w:val="24"/>
          <w:lang w:val="en-US" w:eastAsia="zh-CN" w:bidi="ar-SA"/>
        </w:rPr>
        <w:t>装。它不像传统刷卡或密码那样需要老人记忆和操作，也不像指纹或人脸识别那样需要当事人主动配合甚至接触设备。这种无</w:t>
      </w:r>
      <w:r>
        <w:rPr>
          <w:rFonts w:hint="default" w:cs="Times New Roman"/>
          <w:b w:val="0"/>
          <w:bCs w:val="0"/>
          <w:kern w:val="2"/>
          <w:sz w:val="21"/>
          <w:szCs w:val="24"/>
          <w:lang w:val="en-US" w:eastAsia="zh-CN" w:bidi="ar-SA"/>
        </w:rPr>
        <w:t>负担</w:t>
      </w:r>
      <w:r>
        <w:rPr>
          <w:rFonts w:hint="eastAsia" w:cs="Times New Roman"/>
          <w:b w:val="0"/>
          <w:bCs w:val="0"/>
          <w:kern w:val="2"/>
          <w:sz w:val="21"/>
          <w:szCs w:val="24"/>
          <w:lang w:val="en-US" w:eastAsia="zh-CN" w:bidi="ar-SA"/>
        </w:rPr>
        <w:t>且</w:t>
      </w:r>
      <w:r>
        <w:rPr>
          <w:rFonts w:hint="default" w:cs="Times New Roman"/>
          <w:b w:val="0"/>
          <w:bCs w:val="0"/>
          <w:kern w:val="2"/>
          <w:sz w:val="21"/>
          <w:szCs w:val="24"/>
          <w:lang w:val="en-US" w:eastAsia="zh-CN" w:bidi="ar-SA"/>
        </w:rPr>
        <w:t>充满尊重的体验是其他技术无法比拟的。</w:t>
      </w:r>
      <w:r>
        <w:rPr>
          <w:rFonts w:hint="eastAsia" w:cs="Times New Roman"/>
          <w:b w:val="0"/>
          <w:bCs w:val="0"/>
          <w:kern w:val="2"/>
          <w:sz w:val="21"/>
          <w:szCs w:val="24"/>
          <w:lang w:val="en-US" w:eastAsia="zh-CN" w:bidi="ar-SA"/>
        </w:rPr>
        <w:t>此外，它还是一个强大的</w:t>
      </w:r>
      <w:r>
        <w:rPr>
          <w:rFonts w:hint="default" w:cs="Times New Roman"/>
          <w:b w:val="0"/>
          <w:bCs w:val="0"/>
          <w:kern w:val="2"/>
          <w:sz w:val="21"/>
          <w:szCs w:val="24"/>
          <w:lang w:val="en-US" w:eastAsia="zh-CN" w:bidi="ar-SA"/>
        </w:rPr>
        <w:t>品牌差异化工具。对养老院来说，部署这样的系统向潜在客户（老人家属）传递了一个强有力的信号：我们</w:t>
      </w:r>
      <w:r>
        <w:rPr>
          <w:rFonts w:hint="eastAsia" w:cs="Times New Roman"/>
          <w:b w:val="0"/>
          <w:bCs w:val="0"/>
          <w:kern w:val="2"/>
          <w:sz w:val="21"/>
          <w:szCs w:val="24"/>
          <w:lang w:val="en-US" w:eastAsia="zh-CN" w:bidi="ar-SA"/>
        </w:rPr>
        <w:t>会</w:t>
      </w:r>
      <w:r>
        <w:rPr>
          <w:rFonts w:hint="default" w:cs="Times New Roman"/>
          <w:b w:val="0"/>
          <w:bCs w:val="0"/>
          <w:kern w:val="2"/>
          <w:sz w:val="21"/>
          <w:szCs w:val="24"/>
          <w:lang w:val="en-US" w:eastAsia="zh-CN" w:bidi="ar-SA"/>
        </w:rPr>
        <w:t>采用最前沿、最人性化的科技来保障您亲人的安全与尊严。这种科技关怀的形象，在竞争激烈的养老市场中</w:t>
      </w:r>
      <w:r>
        <w:rPr>
          <w:rFonts w:hint="eastAsia" w:cs="Times New Roman"/>
          <w:b w:val="0"/>
          <w:bCs w:val="0"/>
          <w:kern w:val="2"/>
          <w:sz w:val="21"/>
          <w:szCs w:val="24"/>
          <w:lang w:val="en-US" w:eastAsia="zh-CN" w:bidi="ar-SA"/>
        </w:rPr>
        <w:t>能够取得很大优势</w:t>
      </w:r>
      <w:r>
        <w:rPr>
          <w:rFonts w:hint="default" w:cs="Times New Roman"/>
          <w:b w:val="0"/>
          <w:bCs w:val="0"/>
          <w:kern w:val="2"/>
          <w:sz w:val="21"/>
          <w:szCs w:val="24"/>
          <w:lang w:val="en-US" w:eastAsia="zh-CN" w:bidi="ar-SA"/>
        </w:rPr>
        <w:t>。</w:t>
      </w:r>
    </w:p>
    <w:p w14:paraId="4DDE684D">
      <w:pPr>
        <w:numPr>
          <w:ilvl w:val="0"/>
          <w:numId w:val="0"/>
        </w:numPr>
        <w:rPr>
          <w:rFonts w:hint="eastAsia"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7.</w:t>
      </w:r>
      <w:r>
        <w:rPr>
          <w:rFonts w:hint="eastAsia" w:cs="Times New Roman"/>
          <w:b w:val="0"/>
          <w:bCs w:val="0"/>
          <w:kern w:val="2"/>
          <w:sz w:val="21"/>
          <w:szCs w:val="24"/>
          <w:lang w:val="en-US" w:eastAsia="zh-CN" w:bidi="ar-SA"/>
        </w:rPr>
        <w:t>市场推广策略：</w:t>
      </w:r>
    </w:p>
    <w:p w14:paraId="00BC147F">
      <w:pPr>
        <w:numPr>
          <w:ilvl w:val="0"/>
          <w:numId w:val="0"/>
        </w:numPr>
        <w:ind w:firstLine="420" w:firstLineChars="200"/>
        <w:rPr>
          <w:rFonts w:hint="eastAsia" w:cs="Times New Roman"/>
          <w:b w:val="0"/>
          <w:bCs w:val="0"/>
          <w:kern w:val="2"/>
          <w:sz w:val="21"/>
          <w:szCs w:val="24"/>
          <w:lang w:val="en-US" w:eastAsia="zh-CN" w:bidi="ar-SA"/>
        </w:rPr>
      </w:pPr>
      <w:r>
        <w:rPr>
          <w:rFonts w:hint="eastAsia" w:cs="Times New Roman"/>
          <w:b w:val="0"/>
          <w:bCs w:val="0"/>
          <w:kern w:val="2"/>
          <w:sz w:val="21"/>
          <w:szCs w:val="24"/>
          <w:lang w:val="en-US" w:eastAsia="zh-CN" w:bidi="ar-SA"/>
        </w:rPr>
        <w:t>该项目可以</w:t>
      </w:r>
      <w:r>
        <w:rPr>
          <w:rFonts w:hint="default" w:ascii="Times New Roman" w:hAnsi="Times New Roman" w:eastAsia="宋体" w:cs="Times New Roman"/>
          <w:b w:val="0"/>
          <w:bCs w:val="0"/>
          <w:kern w:val="2"/>
          <w:sz w:val="21"/>
          <w:szCs w:val="24"/>
          <w:lang w:val="en-US" w:eastAsia="zh-CN" w:bidi="ar-SA"/>
        </w:rPr>
        <w:t>选择有影响力的标杆养老院进行合作，提供优惠甚至免费安装，将其成功案例转化为强有力的宣传素材。</w:t>
      </w:r>
      <w:r>
        <w:rPr>
          <w:rFonts w:hint="eastAsia" w:cs="Times New Roman"/>
          <w:b w:val="0"/>
          <w:bCs w:val="0"/>
          <w:kern w:val="2"/>
          <w:sz w:val="21"/>
          <w:szCs w:val="24"/>
          <w:lang w:val="en-US" w:eastAsia="zh-CN" w:bidi="ar-SA"/>
        </w:rPr>
        <w:t>还能够</w:t>
      </w:r>
      <w:r>
        <w:rPr>
          <w:rFonts w:hint="default" w:ascii="Times New Roman" w:hAnsi="Times New Roman" w:eastAsia="宋体" w:cs="Times New Roman"/>
          <w:b w:val="0"/>
          <w:bCs w:val="0"/>
          <w:kern w:val="2"/>
          <w:sz w:val="21"/>
          <w:szCs w:val="24"/>
          <w:lang w:val="en-US" w:eastAsia="zh-CN" w:bidi="ar-SA"/>
        </w:rPr>
        <w:t>通过组织现场体验会，让潜在客户亲眼看到老人们无感通行的流畅体验和后台系统的主动预警能力，用真实效果打消他们对技术可靠性和老人接受度的疑虑。</w:t>
      </w:r>
      <w:r>
        <w:rPr>
          <w:rFonts w:hint="eastAsia" w:cs="Times New Roman"/>
          <w:b w:val="0"/>
          <w:bCs w:val="0"/>
          <w:kern w:val="2"/>
          <w:sz w:val="21"/>
          <w:szCs w:val="24"/>
          <w:lang w:val="en-US" w:eastAsia="zh-CN" w:bidi="ar-SA"/>
        </w:rPr>
        <w:t>同时</w:t>
      </w:r>
      <w:r>
        <w:rPr>
          <w:rFonts w:hint="default" w:ascii="Times New Roman" w:hAnsi="Times New Roman" w:eastAsia="宋体" w:cs="Times New Roman"/>
          <w:b w:val="0"/>
          <w:bCs w:val="0"/>
          <w:kern w:val="2"/>
          <w:sz w:val="21"/>
          <w:szCs w:val="24"/>
          <w:lang w:val="en-US" w:eastAsia="zh-CN" w:bidi="ar-SA"/>
        </w:rPr>
        <w:t>针对养老院老板，突出投资回报率（ROI）和品牌溢价，算清安全事故带来的损失与投入成本的对比</w:t>
      </w:r>
      <w:r>
        <w:rPr>
          <w:rFonts w:hint="eastAsia" w:cs="Times New Roman"/>
          <w:b w:val="0"/>
          <w:bCs w:val="0"/>
          <w:kern w:val="2"/>
          <w:sz w:val="21"/>
          <w:szCs w:val="24"/>
          <w:lang w:val="en-US" w:eastAsia="zh-CN" w:bidi="ar-SA"/>
        </w:rPr>
        <w:t>。</w:t>
      </w:r>
    </w:p>
    <w:p w14:paraId="144CE76C">
      <w:pPr>
        <w:pStyle w:val="4"/>
        <w:bidi w:val="0"/>
        <w:ind w:left="862" w:leftChars="0" w:hanging="720" w:firstLineChars="0"/>
        <w:rPr>
          <w:rFonts w:hint="default"/>
          <w:lang w:val="en-US" w:eastAsia="zh-CN"/>
        </w:rPr>
      </w:pPr>
      <w:r>
        <w:rPr>
          <w:rFonts w:hint="eastAsia"/>
          <w:lang w:val="en-US" w:eastAsia="zh-CN"/>
        </w:rPr>
        <w:t>对比性分析</w:t>
      </w:r>
    </w:p>
    <w:p w14:paraId="1BF2E32E">
      <w:pPr>
        <w:ind w:firstLine="420" w:firstLineChars="200"/>
        <w:rPr>
          <w:rFonts w:hint="eastAsia"/>
          <w:lang w:val="en-US" w:eastAsia="zh-CN"/>
        </w:rPr>
      </w:pPr>
      <w:r>
        <w:rPr>
          <w:rFonts w:hint="eastAsia"/>
          <w:lang w:val="en-US" w:eastAsia="zh-CN"/>
        </w:rPr>
        <w:t>基于步态识别的养老院门禁系统的对比性分析如下：</w:t>
      </w:r>
    </w:p>
    <w:p w14:paraId="40038662">
      <w:pPr>
        <w:numPr>
          <w:ilvl w:val="0"/>
          <w:numId w:val="0"/>
        </w:numPr>
        <w:rPr>
          <w:rFonts w:hint="default" w:ascii="Times New Roman" w:hAnsi="Times New Roman" w:eastAsia="宋体" w:cs="Times New Roman"/>
          <w:kern w:val="2"/>
          <w:sz w:val="21"/>
          <w:szCs w:val="24"/>
          <w:lang w:val="en-US" w:eastAsia="zh-CN" w:bidi="ar-SA"/>
        </w:rPr>
      </w:pPr>
      <w:r>
        <w:rPr>
          <w:rFonts w:hint="eastAsia" w:cs="Times New Roman"/>
          <w:kern w:val="2"/>
          <w:sz w:val="21"/>
          <w:szCs w:val="24"/>
          <w:lang w:val="en-US" w:eastAsia="zh-CN" w:bidi="ar-SA"/>
        </w:rPr>
        <w:t>1.技术方案对比</w:t>
      </w:r>
    </w:p>
    <w:p w14:paraId="2C4C3D40">
      <w:pPr>
        <w:ind w:firstLine="420" w:firstLineChars="200"/>
        <w:rPr>
          <w:rFonts w:hint="default"/>
          <w:lang w:val="en-US" w:eastAsia="zh-CN"/>
        </w:rPr>
      </w:pPr>
      <w:r>
        <w:rPr>
          <w:rFonts w:hint="eastAsia"/>
          <w:lang w:val="en-US" w:eastAsia="zh-CN"/>
        </w:rPr>
        <w:t>成熟度：门禁卡、指纹、人脸技术是通用的成熟技术，但</w:t>
      </w:r>
      <w:r>
        <w:rPr>
          <w:rFonts w:hint="default"/>
          <w:lang w:val="en-US" w:eastAsia="zh-CN"/>
        </w:rPr>
        <w:t>它们并非为养老院的</w:t>
      </w:r>
      <w:r>
        <w:rPr>
          <w:rFonts w:hint="eastAsia"/>
          <w:lang w:val="en-US" w:eastAsia="zh-CN"/>
        </w:rPr>
        <w:t>关键</w:t>
      </w:r>
      <w:r>
        <w:rPr>
          <w:rFonts w:hint="default"/>
          <w:lang w:val="en-US" w:eastAsia="zh-CN"/>
        </w:rPr>
        <w:t>点（防走失）而设计。步态识别虽然</w:t>
      </w:r>
      <w:r>
        <w:rPr>
          <w:rFonts w:hint="eastAsia"/>
          <w:lang w:val="en-US" w:eastAsia="zh-CN"/>
        </w:rPr>
        <w:t>不是</w:t>
      </w:r>
      <w:r>
        <w:rPr>
          <w:rFonts w:hint="default"/>
          <w:lang w:val="en-US" w:eastAsia="zh-CN"/>
        </w:rPr>
        <w:t>最成熟的技术，但它精准地瞄准并解决了“防止失智老人走失”这一最高频、最刚性的需求。</w:t>
      </w:r>
      <w:r>
        <w:rPr>
          <w:rFonts w:hint="eastAsia"/>
          <w:lang w:val="en-US" w:eastAsia="zh-CN"/>
        </w:rPr>
        <w:t>而</w:t>
      </w:r>
      <w:r>
        <w:rPr>
          <w:rFonts w:hint="default"/>
          <w:lang w:val="en-US" w:eastAsia="zh-CN"/>
        </w:rPr>
        <w:t>人工值守</w:t>
      </w:r>
      <w:r>
        <w:rPr>
          <w:rFonts w:hint="eastAsia"/>
          <w:lang w:val="en-US" w:eastAsia="zh-CN"/>
        </w:rPr>
        <w:t>与其相比</w:t>
      </w:r>
      <w:r>
        <w:rPr>
          <w:rFonts w:hint="default"/>
          <w:lang w:val="en-US" w:eastAsia="zh-CN"/>
        </w:rPr>
        <w:t>是成熟但落后的方案。步态识别作为技术方案，在24小时稳定性、无疲劳工作、反应速度和长期成本方面具有绝对优势。</w:t>
      </w:r>
    </w:p>
    <w:p w14:paraId="4F80C46D">
      <w:pPr>
        <w:ind w:firstLine="420" w:firstLineChars="200"/>
        <w:rPr>
          <w:rFonts w:hint="default"/>
          <w:lang w:val="en-US" w:eastAsia="zh-CN"/>
        </w:rPr>
      </w:pPr>
      <w:r>
        <w:rPr>
          <w:rFonts w:hint="eastAsia"/>
          <w:lang w:val="en-US" w:eastAsia="zh-CN"/>
        </w:rPr>
        <w:t>创新型：</w:t>
      </w:r>
      <w:r>
        <w:rPr>
          <w:rFonts w:hint="default"/>
          <w:lang w:val="en-US" w:eastAsia="zh-CN"/>
        </w:rPr>
        <w:t>其他所有门禁方案都是“被动”的，即用户发起通行请求，系统验证后放行。而步态识别系统可以设置为主动监测，一旦识别到特定高风险老人接近出口，可在其本人无意识的情况下向管理员告警，从而实现事前干预</w:t>
      </w:r>
      <w:r>
        <w:rPr>
          <w:rFonts w:hint="eastAsia"/>
          <w:lang w:val="en-US" w:eastAsia="zh-CN"/>
        </w:rPr>
        <w:t>。</w:t>
      </w:r>
    </w:p>
    <w:p w14:paraId="08058AD2">
      <w:pPr>
        <w:numPr>
          <w:ilvl w:val="0"/>
          <w:numId w:val="0"/>
        </w:numPr>
        <w:rPr>
          <w:rFonts w:hint="eastAsia"/>
          <w:lang w:val="en-US" w:eastAsia="zh-CN"/>
        </w:rPr>
      </w:pPr>
      <w:r>
        <w:rPr>
          <w:rFonts w:hint="eastAsia" w:cs="Times New Roman"/>
          <w:kern w:val="2"/>
          <w:sz w:val="21"/>
          <w:szCs w:val="24"/>
          <w:lang w:val="en-US" w:eastAsia="zh-CN" w:bidi="ar-SA"/>
        </w:rPr>
        <w:t>2</w:t>
      </w:r>
      <w:r>
        <w:rPr>
          <w:rFonts w:hint="eastAsia" w:ascii="Times New Roman" w:hAnsi="Times New Roman" w:eastAsia="宋体" w:cs="Times New Roman"/>
          <w:kern w:val="2"/>
          <w:sz w:val="21"/>
          <w:szCs w:val="24"/>
          <w:lang w:val="en-US" w:eastAsia="zh-CN" w:bidi="ar-SA"/>
        </w:rPr>
        <w:t>.</w:t>
      </w:r>
      <w:r>
        <w:rPr>
          <w:rFonts w:hint="eastAsia"/>
          <w:lang w:val="en-US" w:eastAsia="zh-CN"/>
        </w:rPr>
        <w:t>技术实现对比</w:t>
      </w:r>
    </w:p>
    <w:p w14:paraId="0B6AE3AA">
      <w:pPr>
        <w:numPr>
          <w:ilvl w:val="0"/>
          <w:numId w:val="0"/>
        </w:numPr>
        <w:rPr>
          <w:rFonts w:hint="default"/>
          <w:lang w:val="en-US" w:eastAsia="zh-CN"/>
        </w:rPr>
      </w:pPr>
      <w:r>
        <w:rPr>
          <w:rFonts w:hint="eastAsia"/>
          <w:lang w:val="en-US" w:eastAsia="zh-CN"/>
        </w:rPr>
        <w:t>界面开发</w:t>
      </w:r>
    </w:p>
    <w:p w14:paraId="6E4231A6">
      <w:pPr>
        <w:numPr>
          <w:ilvl w:val="0"/>
          <w:numId w:val="0"/>
        </w:numPr>
        <w:rPr>
          <w:rFonts w:hint="default"/>
          <w:lang w:val="en-US" w:eastAsia="zh-CN"/>
        </w:rPr>
      </w:pPr>
    </w:p>
    <w:bookmarkEnd w:id="10"/>
    <w:bookmarkEnd w:id="11"/>
    <w:bookmarkEnd w:id="12"/>
    <w:p w14:paraId="1F6E79B7">
      <w:pPr>
        <w:pStyle w:val="3"/>
        <w:spacing w:before="0" w:after="0" w:line="360" w:lineRule="auto"/>
      </w:pPr>
      <w:bookmarkStart w:id="13" w:name="_Toc9843273"/>
      <w:r>
        <w:rPr>
          <w:rFonts w:hint="eastAsia"/>
        </w:rPr>
        <w:t>所需支持</w:t>
      </w:r>
      <w:bookmarkEnd w:id="13"/>
    </w:p>
    <w:p w14:paraId="4594F08D">
      <w:pPr>
        <w:ind w:firstLine="420" w:firstLineChars="200"/>
        <w:rPr>
          <w:rFonts w:hint="eastAsia"/>
          <w:lang w:val="en-US" w:eastAsia="zh-CN"/>
        </w:rPr>
      </w:pPr>
      <w:r>
        <w:rPr>
          <w:rFonts w:hint="eastAsia"/>
          <w:lang w:val="en-US" w:eastAsia="zh-CN"/>
        </w:rPr>
        <w:t>项目实施过程中所需硬件支持：</w:t>
      </w:r>
      <w:r>
        <w:rPr>
          <w:rFonts w:hint="default"/>
          <w:lang w:val="en-US" w:eastAsia="zh-CN"/>
        </w:rPr>
        <w:t>一台移动工作站和一部TI MMWCAS-RF毫米波雷达组成的雷达实时感知与数据采集平台。NVIDIAGeForce GTX 1</w:t>
      </w:r>
      <w:r>
        <w:rPr>
          <w:rFonts w:hint="eastAsia"/>
          <w:lang w:val="en-US" w:eastAsia="zh-CN"/>
        </w:rPr>
        <w:t>6</w:t>
      </w:r>
      <w:r>
        <w:rPr>
          <w:rFonts w:hint="default"/>
          <w:lang w:val="en-US" w:eastAsia="zh-CN"/>
        </w:rPr>
        <w:t>50Ti及以上显卡。</w:t>
      </w:r>
    </w:p>
    <w:p w14:paraId="353E1A3D">
      <w:pPr>
        <w:ind w:firstLine="420" w:firstLineChars="200"/>
        <w:rPr>
          <w:rFonts w:hint="eastAsia"/>
          <w:lang w:val="en-US" w:eastAsia="zh-CN"/>
        </w:rPr>
      </w:pPr>
      <w:r>
        <w:rPr>
          <w:rFonts w:hint="eastAsia"/>
          <w:lang w:val="en-US" w:eastAsia="zh-CN"/>
        </w:rPr>
        <w:t>软件支持：</w:t>
      </w:r>
      <w:r>
        <w:rPr>
          <w:rFonts w:hint="default"/>
          <w:lang w:val="en-US" w:eastAsia="zh-CN"/>
        </w:rPr>
        <w:t>毫米波雷达</w:t>
      </w:r>
      <w:r>
        <w:rPr>
          <w:rFonts w:hint="eastAsia"/>
          <w:lang w:val="en-US" w:eastAsia="zh-CN"/>
        </w:rPr>
        <w:t>数据采集软件</w:t>
      </w:r>
      <w:r>
        <w:rPr>
          <w:rFonts w:hint="default"/>
          <w:lang w:val="en-US" w:eastAsia="zh-CN"/>
        </w:rPr>
        <w:t>mmWave Studio，</w:t>
      </w:r>
      <w:r>
        <w:rPr>
          <w:rFonts w:hint="eastAsia"/>
          <w:lang w:val="en-US" w:eastAsia="zh-CN"/>
        </w:rPr>
        <w:t>数据预处理和深度学习模型构建平台</w:t>
      </w:r>
      <w:r>
        <w:rPr>
          <w:rFonts w:hint="default"/>
          <w:lang w:val="en-US" w:eastAsia="zh-CN"/>
        </w:rPr>
        <w:t>Matlab</w:t>
      </w:r>
      <w:r>
        <w:rPr>
          <w:rFonts w:hint="eastAsia"/>
          <w:lang w:val="en-US" w:eastAsia="zh-CN"/>
        </w:rPr>
        <w:t>、</w:t>
      </w:r>
      <w:r>
        <w:rPr>
          <w:rFonts w:hint="default"/>
          <w:lang w:val="en-US" w:eastAsia="zh-CN"/>
        </w:rPr>
        <w:t>Python</w:t>
      </w:r>
      <w:r>
        <w:rPr>
          <w:rFonts w:hint="eastAsia"/>
          <w:lang w:val="en-US" w:eastAsia="zh-CN"/>
        </w:rPr>
        <w:t>、Pycharm</w:t>
      </w:r>
      <w:r>
        <w:rPr>
          <w:rFonts w:hint="default"/>
          <w:lang w:val="en-US" w:eastAsia="zh-CN"/>
        </w:rPr>
        <w:t>，</w:t>
      </w:r>
      <w:r>
        <w:rPr>
          <w:rFonts w:hint="eastAsia"/>
          <w:highlight w:val="yellow"/>
          <w:lang w:val="en-US" w:eastAsia="zh-CN"/>
        </w:rPr>
        <w:t>搭建交互平台的软件</w:t>
      </w:r>
    </w:p>
    <w:p w14:paraId="0888EFCD">
      <w:pPr>
        <w:ind w:firstLine="420" w:firstLineChars="200"/>
        <w:rPr>
          <w:rFonts w:hint="default"/>
          <w:lang w:val="en-US" w:eastAsia="zh-CN"/>
        </w:rPr>
      </w:pPr>
      <w:r>
        <w:rPr>
          <w:rFonts w:hint="eastAsia"/>
          <w:lang w:val="en-US" w:eastAsia="zh-CN"/>
        </w:rPr>
        <w:t>项目培训：</w:t>
      </w:r>
      <w:r>
        <w:rPr>
          <w:rFonts w:hint="default"/>
          <w:lang w:val="en-US" w:eastAsia="zh-CN"/>
        </w:rPr>
        <w:t>用户使用前一般需进</w:t>
      </w:r>
      <w:r>
        <w:rPr>
          <w:rFonts w:hint="eastAsia"/>
          <w:lang w:val="en-US" w:eastAsia="zh-CN"/>
        </w:rPr>
        <w:t>行</w:t>
      </w:r>
      <w:r>
        <w:rPr>
          <w:rFonts w:hint="default"/>
          <w:lang w:val="en-US" w:eastAsia="zh-CN"/>
        </w:rPr>
        <w:t>基础的</w:t>
      </w:r>
      <w:r>
        <w:rPr>
          <w:rFonts w:hint="eastAsia"/>
          <w:lang w:val="en-US" w:eastAsia="zh-CN"/>
        </w:rPr>
        <w:t>雷达步态</w:t>
      </w:r>
      <w:r>
        <w:rPr>
          <w:rFonts w:hint="default"/>
          <w:lang w:val="en-US" w:eastAsia="zh-CN"/>
        </w:rPr>
        <w:t>采集流程培训，</w:t>
      </w:r>
      <w:r>
        <w:rPr>
          <w:rFonts w:hint="eastAsia"/>
          <w:lang w:val="en-US" w:eastAsia="zh-CN"/>
        </w:rPr>
        <w:t>被测者无需特别培训</w:t>
      </w:r>
      <w:r>
        <w:rPr>
          <w:rFonts w:hint="default"/>
          <w:lang w:val="en-US" w:eastAsia="zh-CN"/>
        </w:rPr>
        <w:t>。</w:t>
      </w:r>
    </w:p>
    <w:p w14:paraId="37EF855F">
      <w:pPr>
        <w:pStyle w:val="2"/>
        <w:spacing w:before="0" w:after="0" w:line="360" w:lineRule="auto"/>
      </w:pPr>
      <w:bookmarkStart w:id="14" w:name="_Toc9843274"/>
      <w:r>
        <w:rPr>
          <w:rFonts w:hint="eastAsia"/>
        </w:rPr>
        <w:t>项目规划</w:t>
      </w:r>
      <w:bookmarkEnd w:id="14"/>
    </w:p>
    <w:p w14:paraId="3E983E1E">
      <w:pPr>
        <w:pStyle w:val="3"/>
        <w:spacing w:before="0" w:after="0" w:line="360" w:lineRule="auto"/>
      </w:pPr>
      <w:bookmarkStart w:id="15" w:name="_Toc9843275"/>
      <w:bookmarkStart w:id="16" w:name="_Toc363084174"/>
      <w:r>
        <w:rPr>
          <w:rFonts w:hint="eastAsia"/>
        </w:rPr>
        <w:t>整体</w:t>
      </w:r>
      <w:r>
        <w:t>目标</w:t>
      </w:r>
      <w:bookmarkEnd w:id="15"/>
      <w:bookmarkEnd w:id="16"/>
    </w:p>
    <w:p w14:paraId="60EC4C0B">
      <w:pPr>
        <w:ind w:firstLine="420" w:firstLineChars="200"/>
        <w:rPr>
          <w:rFonts w:hint="eastAsia"/>
          <w:lang w:val="en-US" w:eastAsia="zh-CN"/>
        </w:rPr>
      </w:pPr>
      <w:r>
        <w:rPr>
          <w:rFonts w:hint="eastAsia"/>
          <w:lang w:val="en-US" w:eastAsia="zh-CN"/>
        </w:rPr>
        <w:t>本项目基于ResNet-18深度卷积神经网络架构、77GHz FMCW雷达以及React前端框架，构成了一个与养老场景深度结合的门禁系统。该系统能够采集与检测人员的身份信息进行管理，提</w:t>
      </w:r>
      <w:r>
        <w:rPr>
          <w:rFonts w:hint="default"/>
          <w:lang w:val="en-US" w:eastAsia="zh-CN"/>
        </w:rPr>
        <w:t>高养老院安全性</w:t>
      </w:r>
      <w:r>
        <w:rPr>
          <w:rFonts w:hint="eastAsia"/>
          <w:lang w:val="en-US" w:eastAsia="zh-CN"/>
        </w:rPr>
        <w:t>。核心功</w:t>
      </w:r>
      <w:r>
        <w:rPr>
          <w:rFonts w:hint="eastAsia"/>
          <w:b w:val="0"/>
          <w:bCs w:val="0"/>
          <w:lang w:val="en-US" w:eastAsia="zh-CN"/>
        </w:rPr>
        <w:t>能如图</w:t>
      </w:r>
      <w:r>
        <w:rPr>
          <w:rFonts w:hint="eastAsia"/>
          <w:lang w:val="en-US" w:eastAsia="zh-CN"/>
        </w:rPr>
        <w:t>1所示。</w:t>
      </w:r>
    </w:p>
    <w:p w14:paraId="03F570A9">
      <w:pPr>
        <w:ind w:firstLine="420" w:firstLineChars="200"/>
        <w:rPr>
          <w:rFonts w:hint="default"/>
          <w:b w:val="0"/>
          <w:bCs w:val="0"/>
          <w:lang w:val="en-US" w:eastAsia="zh-CN"/>
        </w:rPr>
      </w:pPr>
      <w:r>
        <w:rPr>
          <w:rFonts w:hint="eastAsia"/>
          <w:lang w:val="en-US" w:eastAsia="zh-CN"/>
        </w:rPr>
        <w:t>本系统主要包含：1.</w:t>
      </w:r>
      <w:r>
        <w:rPr>
          <w:rFonts w:hint="eastAsia"/>
          <w:b w:val="0"/>
          <w:bCs w:val="0"/>
          <w:lang w:val="en-US" w:eastAsia="zh-CN"/>
        </w:rPr>
        <w:t>雷达传感器模块作为整个系统的核心感知组件，承担着高精度、非接触式采集人体步态特征数据的关键任务。该模块通过发射并接收电磁波信号，感知人体运动时产生的微多普勒效应和反射特性，从而提取出包括步频、步幅、肢体摆动模式、身体对称性等在内的多维度步态信息。2.数据处理与分析单元承担着从原始雷达信号中提取有价值信息、并通过算法处理实现人员身份判别与行为模式分析的关键任务。3.身份验证系统：身份认证与通行控制单元负责将实时采集到的生物特征与系统中预先注册的模板进行高精度比对，进而确认人员身份，并基于判别结果决定是否授权通行。4.用户界面与管理平台主要包括步态检测、人员管理及数据统计。步态检测部分能够进行AI身份验证、步态识别与数据采集；人员管理部分显示了养老院的总人数以及在院人数，可添加和修改人员信息并进行检索；数据统计部分则是智能化系统运行数据监控与分析平台，能够展现出访问趋势、识别准确率、注册用户的状态等。</w:t>
      </w:r>
    </w:p>
    <w:p w14:paraId="1EA5F266">
      <w:pPr>
        <w:pStyle w:val="3"/>
        <w:spacing w:before="0" w:after="0" w:line="360" w:lineRule="auto"/>
      </w:pPr>
      <w:bookmarkStart w:id="17" w:name="_Toc9843276"/>
      <w:r>
        <w:rPr>
          <w:rFonts w:hint="eastAsia"/>
        </w:rPr>
        <w:t>技术创新点</w:t>
      </w:r>
      <w:bookmarkEnd w:id="17"/>
    </w:p>
    <w:p w14:paraId="5B18F432">
      <w:pPr>
        <w:numPr>
          <w:ilvl w:val="0"/>
          <w:numId w:val="0"/>
        </w:numPr>
        <w:spacing w:line="360" w:lineRule="auto"/>
        <w:rPr>
          <w:rFonts w:hint="eastAsia"/>
          <w:lang w:val="en-US" w:eastAsia="zh-CN"/>
        </w:rPr>
      </w:pPr>
      <w:r>
        <w:rPr>
          <w:rFonts w:hint="eastAsia" w:ascii="Times New Roman" w:hAnsi="Times New Roman" w:eastAsia="宋体" w:cs="Times New Roman"/>
          <w:kern w:val="2"/>
          <w:sz w:val="21"/>
          <w:szCs w:val="24"/>
          <w:lang w:val="en-US" w:eastAsia="zh-CN" w:bidi="ar-SA"/>
        </w:rPr>
        <w:t>1.</w:t>
      </w:r>
      <w:r>
        <w:rPr>
          <w:rFonts w:hint="eastAsia"/>
          <w:lang w:val="en-US" w:eastAsia="zh-CN"/>
        </w:rPr>
        <w:t>自测步态数据集</w:t>
      </w:r>
    </w:p>
    <w:p w14:paraId="5627FDFD">
      <w:pPr>
        <w:numPr>
          <w:ilvl w:val="0"/>
          <w:numId w:val="0"/>
        </w:numPr>
        <w:spacing w:line="240" w:lineRule="auto"/>
        <w:ind w:firstLine="420" w:firstLineChars="200"/>
        <w:rPr>
          <w:rFonts w:hint="eastAsia"/>
          <w:b w:val="0"/>
          <w:bCs w:val="0"/>
          <w:lang w:val="en-US" w:eastAsia="zh-CN"/>
        </w:rPr>
      </w:pPr>
      <w:r>
        <w:rPr>
          <w:rFonts w:hint="eastAsia"/>
          <w:b w:val="0"/>
          <w:bCs w:val="0"/>
          <w:lang w:val="en-US" w:eastAsia="zh-CN"/>
        </w:rPr>
        <w:t>创新</w:t>
      </w:r>
      <w:r>
        <w:rPr>
          <w:rFonts w:hint="eastAsia"/>
          <w:lang w:val="en-US" w:eastAsia="zh-CN"/>
        </w:rPr>
        <w:t>点：</w:t>
      </w:r>
      <w:r>
        <w:rPr>
          <w:rFonts w:hint="eastAsia"/>
          <w:b w:val="0"/>
          <w:bCs w:val="0"/>
          <w:lang w:val="en-US" w:eastAsia="zh-CN"/>
        </w:rPr>
        <w:t>针对该领域当前尚无较大规模多协变量射频步态数据集公开可用的问题，本项目拟使用毫米波雷达在室外环境中采集不少于30人的包含不同行走路线、行走速度、携带物三种典型步态协变量因素干扰的步态数据。为本项目及该领域相关研究提供数据支撑，同时对推动步态识别的研究具有重要意义。</w:t>
      </w:r>
    </w:p>
    <w:p w14:paraId="7603EFA8">
      <w:pPr>
        <w:numPr>
          <w:ilvl w:val="0"/>
          <w:numId w:val="0"/>
        </w:numPr>
        <w:spacing w:line="240" w:lineRule="auto"/>
        <w:ind w:firstLine="420" w:firstLineChars="200"/>
        <w:rPr>
          <w:rFonts w:hint="eastAsia"/>
          <w:b w:val="0"/>
          <w:bCs w:val="0"/>
          <w:lang w:val="en-US" w:eastAsia="zh-CN"/>
        </w:rPr>
      </w:pPr>
      <w:r>
        <w:rPr>
          <w:rFonts w:hint="eastAsia"/>
          <w:b w:val="0"/>
          <w:bCs w:val="0"/>
          <w:lang w:val="en-US" w:eastAsia="zh-CN"/>
        </w:rPr>
        <w:t>传统的步态识别研究大多在受控实验室环境中进行，通常要求受试者沿直线行走，且只考虑单一协变量（如视角变化或携带物品）对步态的影响。这种简化虽然有利于基础研究，但严重限制了模型在实际复杂环境中的适用性。我们的数据集则突破了这些限制，在非受控开放环境中采集数据，模拟真实世界中的各种干扰因素。在这一环境下，多种协变量共同影响步态特征，使得我们的数据集能够更好地反映步态识别在实际应用中面临的挑战。</w:t>
      </w:r>
    </w:p>
    <w:p w14:paraId="69F9F4E4">
      <w:pPr>
        <w:numPr>
          <w:ilvl w:val="0"/>
          <w:numId w:val="0"/>
        </w:numPr>
        <w:spacing w:line="240" w:lineRule="auto"/>
        <w:rPr>
          <w:rFonts w:hint="eastAsia"/>
          <w:b w:val="0"/>
          <w:bCs w:val="0"/>
          <w:lang w:val="en-US" w:eastAsia="zh-CN"/>
        </w:rPr>
      </w:pPr>
      <w:r>
        <w:rPr>
          <w:rFonts w:hint="eastAsia" w:ascii="Times New Roman" w:hAnsi="Times New Roman" w:eastAsia="宋体" w:cs="Times New Roman"/>
          <w:b w:val="0"/>
          <w:bCs w:val="0"/>
          <w:kern w:val="2"/>
          <w:sz w:val="21"/>
          <w:szCs w:val="24"/>
          <w:lang w:val="en-US" w:eastAsia="zh-CN" w:bidi="ar-SA"/>
        </w:rPr>
        <w:t>2.</w:t>
      </w:r>
      <w:r>
        <w:rPr>
          <w:rFonts w:hint="eastAsia"/>
          <w:b w:val="0"/>
          <w:bCs w:val="0"/>
          <w:lang w:val="en-US" w:eastAsia="zh-CN"/>
        </w:rPr>
        <w:t>算法创新</w:t>
      </w:r>
    </w:p>
    <w:p w14:paraId="12DB16AF">
      <w:pPr>
        <w:numPr>
          <w:numId w:val="0"/>
        </w:numPr>
        <w:spacing w:line="240" w:lineRule="auto"/>
        <w:rPr>
          <w:rFonts w:hint="default"/>
          <w:b w:val="0"/>
          <w:bCs w:val="0"/>
          <w:lang w:val="en-US" w:eastAsia="zh-CN"/>
        </w:rPr>
      </w:pPr>
      <w:r>
        <w:rPr>
          <w:rFonts w:hint="eastAsia"/>
          <w:b w:val="0"/>
          <w:bCs w:val="0"/>
          <w:lang w:val="en-US" w:eastAsia="zh-CN"/>
        </w:rPr>
        <w:t>3.平台创新</w:t>
      </w:r>
      <w:bookmarkStart w:id="44" w:name="_GoBack"/>
      <w:bookmarkEnd w:id="44"/>
    </w:p>
    <w:p w14:paraId="6E20647D">
      <w:pPr>
        <w:pStyle w:val="2"/>
        <w:spacing w:before="0" w:after="0" w:line="360" w:lineRule="auto"/>
      </w:pPr>
      <w:bookmarkStart w:id="18" w:name="_Toc9843277"/>
      <w:r>
        <w:rPr>
          <w:rFonts w:hint="eastAsia"/>
        </w:rPr>
        <w:t>实施方案</w:t>
      </w:r>
      <w:bookmarkEnd w:id="18"/>
    </w:p>
    <w:p w14:paraId="720AC4E3">
      <w:pPr>
        <w:pStyle w:val="3"/>
        <w:spacing w:before="0" w:after="0" w:line="360" w:lineRule="auto"/>
      </w:pPr>
      <w:bookmarkStart w:id="19" w:name="_Toc9843278"/>
      <w:r>
        <w:t>技术可行性分析</w:t>
      </w:r>
      <w:bookmarkEnd w:id="19"/>
    </w:p>
    <w:p w14:paraId="433BAF4E">
      <w:pPr>
        <w:pStyle w:val="214"/>
        <w:ind w:left="0" w:leftChars="0" w:firstLine="420" w:firstLineChars="200"/>
        <w:rPr>
          <w:rFonts w:ascii="Times New Roman" w:hAnsi="Times New Roman" w:cs="Times New Roman"/>
        </w:rPr>
      </w:pPr>
      <w:r>
        <w:rPr>
          <w:rFonts w:hint="eastAsia" w:ascii="Times New Roman" w:hAnsi="Times New Roman" w:cs="Times New Roman"/>
          <w:kern w:val="2"/>
          <w:sz w:val="21"/>
          <w:szCs w:val="24"/>
          <w:lang w:val="en-US" w:eastAsia="zh-CN" w:bidi="ar-SA"/>
        </w:rPr>
        <w:t>1.数据采集：</w:t>
      </w:r>
      <w:r>
        <w:rPr>
          <w:rFonts w:hint="eastAsia" w:ascii="Times New Roman" w:hAnsi="Times New Roman" w:eastAsia="宋体" w:cs="Times New Roman"/>
          <w:kern w:val="2"/>
          <w:sz w:val="21"/>
          <w:szCs w:val="24"/>
          <w:lang w:val="en-US" w:eastAsia="zh-CN" w:bidi="ar-SA"/>
        </w:rPr>
        <w:t>本研究采用德州仪器（Texas Instruments, TI）IWR1443 EVM型77 GHz调频连续波（Frequency Modulated Continuous Wave, FMCW）雷达系统进行非协作式步态数据采集。该雷达系统采用1发4收（1T4R）天线配置模式，其发射波形关键参数如表</w:t>
      </w:r>
      <w:r>
        <w:rPr>
          <w:rFonts w:hint="eastAsia" w:ascii="Times New Roman" w:hAnsi="Times New Roman" w:eastAsia="宋体" w:cs="Times New Roman"/>
          <w:kern w:val="2"/>
          <w:sz w:val="21"/>
          <w:szCs w:val="24"/>
          <w:highlight w:val="none"/>
          <w:lang w:val="en-US" w:eastAsia="zh-CN" w:bidi="ar-SA"/>
        </w:rPr>
        <w:t>1</w:t>
      </w:r>
      <w:r>
        <w:rPr>
          <w:rFonts w:hint="eastAsia" w:ascii="Times New Roman" w:hAnsi="Times New Roman" w:eastAsia="宋体" w:cs="Times New Roman"/>
          <w:kern w:val="2"/>
          <w:sz w:val="21"/>
          <w:szCs w:val="24"/>
          <w:lang w:val="en-US" w:eastAsia="zh-CN" w:bidi="ar-SA"/>
        </w:rPr>
        <w:t>所示。在此配置条件下,可实现4 cm的距离分辨率及5 cm/s的速度分辨率。</w:t>
      </w:r>
    </w:p>
    <w:p w14:paraId="6E4CA633">
      <w:pPr>
        <w:pStyle w:val="214"/>
        <w:keepNext w:val="0"/>
        <w:keepLines w:val="0"/>
        <w:pageBreakBefore w:val="0"/>
        <w:widowControl w:val="0"/>
        <w:kinsoku/>
        <w:wordWrap/>
        <w:overflowPunct/>
        <w:topLinePunct w:val="0"/>
        <w:autoSpaceDE/>
        <w:autoSpaceDN/>
        <w:bidi w:val="0"/>
        <w:adjustRightInd/>
        <w:snapToGrid/>
        <w:ind w:firstLine="56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表</w:t>
      </w:r>
      <w:r>
        <w:rPr>
          <w:rFonts w:hint="eastAsia" w:ascii="Times New Roman" w:hAnsi="Times New Roman" w:cs="Times New Roman"/>
          <w:kern w:val="2"/>
          <w:sz w:val="21"/>
          <w:szCs w:val="24"/>
          <w:highlight w:val="none"/>
          <w:lang w:val="en-US" w:eastAsia="zh-CN" w:bidi="ar-SA"/>
        </w:rPr>
        <w:t xml:space="preserve">1 </w:t>
      </w:r>
      <w:r>
        <w:rPr>
          <w:rFonts w:hint="eastAsia" w:ascii="Times New Roman" w:hAnsi="Times New Roman" w:eastAsia="宋体" w:cs="Times New Roman"/>
          <w:kern w:val="2"/>
          <w:sz w:val="21"/>
          <w:szCs w:val="24"/>
          <w:lang w:val="en-US" w:eastAsia="zh-CN" w:bidi="ar-SA"/>
        </w:rPr>
        <w:t>雷达参数配置</w:t>
      </w:r>
    </w:p>
    <w:tbl>
      <w:tblPr>
        <w:tblStyle w:val="38"/>
        <w:tblW w:w="830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64" w:type="dxa"/>
          <w:left w:w="128" w:type="dxa"/>
          <w:bottom w:w="64" w:type="dxa"/>
          <w:right w:w="128" w:type="dxa"/>
        </w:tblCellMar>
      </w:tblPr>
      <w:tblGrid>
        <w:gridCol w:w="6198"/>
        <w:gridCol w:w="2104"/>
      </w:tblGrid>
      <w:tr w14:paraId="1D54BC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tblHeader/>
          <w:jc w:val="center"/>
        </w:trPr>
        <w:tc>
          <w:tcPr>
            <w:tcW w:w="6198" w:type="dxa"/>
            <w:tcBorders>
              <w:top w:val="single" w:color="auto" w:sz="12" w:space="0"/>
              <w:bottom w:val="single" w:color="auto" w:sz="8" w:space="0"/>
            </w:tcBorders>
            <w:vAlign w:val="center"/>
          </w:tcPr>
          <w:p w14:paraId="7099B4E6">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b/>
                <w:sz w:val="24"/>
                <w:szCs w:val="24"/>
                <w:lang w:eastAsia="zh-CN"/>
              </w:rPr>
            </w:pPr>
            <w:r>
              <w:rPr>
                <w:rFonts w:hint="eastAsia" w:ascii="Times New Roman" w:hAnsi="Times New Roman" w:eastAsia="宋体" w:cs="Times New Roman"/>
                <w:kern w:val="2"/>
                <w:sz w:val="21"/>
                <w:szCs w:val="24"/>
                <w:lang w:val="en-US" w:eastAsia="zh-CN" w:bidi="ar-SA"/>
              </w:rPr>
              <w:t>参数</w:t>
            </w:r>
          </w:p>
        </w:tc>
        <w:tc>
          <w:tcPr>
            <w:tcW w:w="2104" w:type="dxa"/>
            <w:tcBorders>
              <w:top w:val="single" w:color="auto" w:sz="12" w:space="0"/>
              <w:bottom w:val="single" w:color="auto" w:sz="8" w:space="0"/>
            </w:tcBorders>
            <w:vAlign w:val="center"/>
          </w:tcPr>
          <w:p w14:paraId="731F70D2">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b/>
                <w:sz w:val="24"/>
                <w:szCs w:val="24"/>
                <w:lang w:eastAsia="zh-CN"/>
              </w:rPr>
            </w:pPr>
            <w:r>
              <w:rPr>
                <w:rFonts w:hint="eastAsia" w:ascii="Times New Roman" w:hAnsi="Times New Roman" w:eastAsia="宋体" w:cs="Times New Roman"/>
                <w:kern w:val="2"/>
                <w:sz w:val="21"/>
                <w:szCs w:val="24"/>
                <w:lang w:val="en-US" w:eastAsia="zh-CN" w:bidi="ar-SA"/>
              </w:rPr>
              <w:t>参数值</w:t>
            </w:r>
          </w:p>
        </w:tc>
      </w:tr>
      <w:tr w14:paraId="38217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tcBorders>
              <w:top w:val="single" w:color="auto" w:sz="8" w:space="0"/>
            </w:tcBorders>
            <w:vAlign w:val="center"/>
          </w:tcPr>
          <w:p w14:paraId="1BA4C788">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起始频率f0(GHz)</w:t>
            </w:r>
          </w:p>
        </w:tc>
        <w:tc>
          <w:tcPr>
            <w:tcW w:w="2104" w:type="dxa"/>
            <w:tcBorders>
              <w:top w:val="single" w:color="auto" w:sz="8" w:space="0"/>
            </w:tcBorders>
            <w:vAlign w:val="center"/>
          </w:tcPr>
          <w:p w14:paraId="2EBD9684">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77.5</w:t>
            </w:r>
          </w:p>
        </w:tc>
      </w:tr>
      <w:tr w14:paraId="2B6862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26111892">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chirp信号带宽B(GHz)</w:t>
            </w:r>
          </w:p>
        </w:tc>
        <w:tc>
          <w:tcPr>
            <w:tcW w:w="2104" w:type="dxa"/>
            <w:vAlign w:val="center"/>
          </w:tcPr>
          <w:p w14:paraId="12515756">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2</w:t>
            </w:r>
          </w:p>
        </w:tc>
      </w:tr>
      <w:tr w14:paraId="040786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4CF82EA5">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chirp信号时长Tc(</w:t>
            </w:r>
            <w:r>
              <w:rPr>
                <w:rFonts w:hint="default" w:ascii="Times New Roman" w:hAnsi="Times New Roman" w:eastAsia="宋体" w:cs="Times New Roman"/>
                <w:kern w:val="2"/>
                <w:sz w:val="21"/>
                <w:szCs w:val="24"/>
                <w:lang w:val="en-US" w:eastAsia="zh-CN" w:bidi="ar-SA"/>
              </w:rPr>
              <w:t>μ</w:t>
            </w:r>
            <w:r>
              <w:rPr>
                <w:rFonts w:hint="eastAsia" w:ascii="Times New Roman" w:hAnsi="Times New Roman" w:eastAsia="宋体" w:cs="Times New Roman"/>
                <w:kern w:val="2"/>
                <w:sz w:val="21"/>
                <w:szCs w:val="24"/>
                <w:lang w:val="en-US" w:eastAsia="zh-CN" w:bidi="ar-SA"/>
              </w:rPr>
              <w:t>s)</w:t>
            </w:r>
          </w:p>
        </w:tc>
        <w:tc>
          <w:tcPr>
            <w:tcW w:w="2104" w:type="dxa"/>
            <w:vAlign w:val="center"/>
          </w:tcPr>
          <w:p w14:paraId="442D522E">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40</w:t>
            </w:r>
          </w:p>
        </w:tc>
      </w:tr>
      <w:tr w14:paraId="4C2651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40A35F8D">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chirp信号重复间隔Tr (</w:t>
            </w:r>
            <w:r>
              <w:rPr>
                <w:rFonts w:hint="default" w:ascii="Times New Roman" w:hAnsi="Times New Roman" w:eastAsia="宋体" w:cs="Times New Roman"/>
                <w:kern w:val="2"/>
                <w:sz w:val="21"/>
                <w:szCs w:val="24"/>
                <w:lang w:val="en-US" w:eastAsia="zh-CN" w:bidi="ar-SA"/>
              </w:rPr>
              <w:t>μ</w:t>
            </w:r>
            <w:r>
              <w:rPr>
                <w:rFonts w:hint="eastAsia" w:ascii="Times New Roman" w:hAnsi="Times New Roman" w:eastAsia="宋体" w:cs="Times New Roman"/>
                <w:kern w:val="2"/>
                <w:sz w:val="21"/>
                <w:szCs w:val="24"/>
                <w:lang w:val="en-US" w:eastAsia="zh-CN" w:bidi="ar-SA"/>
              </w:rPr>
              <w:t>s)</w:t>
            </w:r>
          </w:p>
        </w:tc>
        <w:tc>
          <w:tcPr>
            <w:tcW w:w="2104" w:type="dxa"/>
            <w:vAlign w:val="center"/>
          </w:tcPr>
          <w:p w14:paraId="2DA28413">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95</w:t>
            </w:r>
          </w:p>
        </w:tc>
      </w:tr>
      <w:tr w14:paraId="3D2650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0B785D4A">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快时间采样点数Ns</w:t>
            </w:r>
          </w:p>
        </w:tc>
        <w:tc>
          <w:tcPr>
            <w:tcW w:w="2104" w:type="dxa"/>
            <w:vAlign w:val="center"/>
          </w:tcPr>
          <w:p w14:paraId="3A93339D">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256</w:t>
            </w:r>
          </w:p>
        </w:tc>
      </w:tr>
      <w:tr w14:paraId="68C5B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45DC4AFD">
            <w:pPr>
              <w:pStyle w:val="214"/>
              <w:keepNext w:val="0"/>
              <w:keepLines w:val="0"/>
              <w:pageBreakBefore w:val="0"/>
              <w:widowControl w:val="0"/>
              <w:kinsoku/>
              <w:wordWrap/>
              <w:overflowPunct/>
              <w:topLinePunct w:val="0"/>
              <w:autoSpaceDE/>
              <w:autoSpaceDN/>
              <w:bidi w:val="0"/>
              <w:adjustRightInd/>
              <w:snapToGrid w:val="0"/>
              <w:ind w:firstLine="0" w:firstLineChars="0"/>
              <w:jc w:val="center"/>
              <w:textAlignment w:val="auto"/>
              <w:rPr>
                <w:rFonts w:ascii="Times New Roman" w:hAnsi="Times New Roman" w:eastAsia="宋体" w:cs="Times New Roman"/>
                <w:sz w:val="24"/>
              </w:rPr>
            </w:pPr>
            <w:r>
              <w:rPr>
                <w:rFonts w:hint="eastAsia" w:ascii="Times New Roman" w:hAnsi="Times New Roman" w:eastAsia="宋体" w:cs="Times New Roman"/>
                <w:kern w:val="2"/>
                <w:sz w:val="21"/>
                <w:szCs w:val="24"/>
                <w:lang w:val="en-US" w:eastAsia="zh-CN" w:bidi="ar-SA"/>
              </w:rPr>
              <w:t>慢时间采样点数Nc</w:t>
            </w:r>
          </w:p>
        </w:tc>
        <w:tc>
          <w:tcPr>
            <w:tcW w:w="2104" w:type="dxa"/>
            <w:vAlign w:val="center"/>
          </w:tcPr>
          <w:p w14:paraId="5604E7C1">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255</w:t>
            </w:r>
          </w:p>
        </w:tc>
      </w:tr>
      <w:tr w14:paraId="4F94E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vAlign w:val="center"/>
          </w:tcPr>
          <w:p w14:paraId="713CE817">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帧长Tframe(ms)</w:t>
            </w:r>
          </w:p>
        </w:tc>
        <w:tc>
          <w:tcPr>
            <w:tcW w:w="2104" w:type="dxa"/>
            <w:vAlign w:val="center"/>
          </w:tcPr>
          <w:p w14:paraId="1DBD569A">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25</w:t>
            </w:r>
          </w:p>
        </w:tc>
      </w:tr>
      <w:tr w14:paraId="5254EF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4" w:type="dxa"/>
            <w:left w:w="128" w:type="dxa"/>
            <w:bottom w:w="64" w:type="dxa"/>
            <w:right w:w="128" w:type="dxa"/>
          </w:tblCellMar>
        </w:tblPrEx>
        <w:trPr>
          <w:trHeight w:val="0" w:hRule="atLeast"/>
          <w:jc w:val="center"/>
        </w:trPr>
        <w:tc>
          <w:tcPr>
            <w:tcW w:w="6198" w:type="dxa"/>
            <w:tcBorders>
              <w:bottom w:val="single" w:color="auto" w:sz="12" w:space="0"/>
            </w:tcBorders>
            <w:vAlign w:val="center"/>
          </w:tcPr>
          <w:p w14:paraId="3BF5FEF0">
            <w:pPr>
              <w:keepNext w:val="0"/>
              <w:keepLines w:val="0"/>
              <w:pageBreakBefore w:val="0"/>
              <w:widowControl w:val="0"/>
              <w:kinsoku/>
              <w:wordWrap/>
              <w:overflowPunct/>
              <w:topLinePunct w:val="0"/>
              <w:autoSpaceDE/>
              <w:autoSpaceDN/>
              <w:bidi w:val="0"/>
              <w:adjustRightInd/>
              <w:snapToGrid w:val="0"/>
              <w:jc w:val="center"/>
              <w:textAlignment w:val="auto"/>
              <w:rPr>
                <w:rFonts w:ascii="Times New Roman" w:hAnsi="Times New Roman" w:eastAsia="宋体" w:cs="Times New Roman"/>
                <w:sz w:val="24"/>
                <w:szCs w:val="24"/>
              </w:rPr>
            </w:pPr>
            <w:r>
              <w:rPr>
                <w:rFonts w:hint="eastAsia" w:ascii="Times New Roman" w:hAnsi="Times New Roman" w:eastAsia="宋体" w:cs="Times New Roman"/>
                <w:kern w:val="2"/>
                <w:sz w:val="21"/>
                <w:szCs w:val="24"/>
                <w:lang w:val="en-US" w:eastAsia="zh-CN" w:bidi="ar-SA"/>
              </w:rPr>
              <w:t>发射/接收天线数</w:t>
            </w:r>
          </w:p>
        </w:tc>
        <w:tc>
          <w:tcPr>
            <w:tcW w:w="2104" w:type="dxa"/>
            <w:tcBorders>
              <w:bottom w:val="single" w:color="auto" w:sz="12" w:space="0"/>
            </w:tcBorders>
            <w:vAlign w:val="center"/>
          </w:tcPr>
          <w:p w14:paraId="697DC2CD">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1/4</w:t>
            </w:r>
          </w:p>
        </w:tc>
      </w:tr>
    </w:tbl>
    <w:p w14:paraId="04F0B0BD">
      <w:pPr>
        <w:pStyle w:val="214"/>
        <w:ind w:left="0" w:leftChars="0" w:firstLine="420" w:firstLineChars="200"/>
        <w:rPr>
          <w:rFonts w:hint="default"/>
          <w:lang w:val="en-US" w:eastAsia="zh-CN"/>
        </w:rPr>
      </w:pPr>
      <w:r>
        <w:rPr>
          <w:rFonts w:hint="eastAsia" w:ascii="Times New Roman" w:hAnsi="Times New Roman" w:eastAsia="宋体" w:cs="Times New Roman"/>
          <w:kern w:val="2"/>
          <w:sz w:val="21"/>
          <w:szCs w:val="24"/>
          <w:lang w:val="en-US" w:eastAsia="zh-CN" w:bidi="ar-SA"/>
        </w:rPr>
        <w:t>雷达步态数据采集场景，如图</w:t>
      </w:r>
      <w:r>
        <w:rPr>
          <w:rFonts w:hint="eastAsia" w:ascii="Times New Roman" w:hAnsi="Times New Roman" w:cs="Times New Roman"/>
          <w:kern w:val="2"/>
          <w:sz w:val="21"/>
          <w:szCs w:val="24"/>
          <w:lang w:val="en-US" w:eastAsia="zh-CN" w:bidi="ar-SA"/>
        </w:rPr>
        <w:t>1</w:t>
      </w:r>
      <w:r>
        <w:rPr>
          <w:rFonts w:hint="eastAsia" w:ascii="Times New Roman" w:hAnsi="Times New Roman" w:eastAsia="宋体" w:cs="Times New Roman"/>
          <w:kern w:val="2"/>
          <w:sz w:val="21"/>
          <w:szCs w:val="24"/>
          <w:lang w:val="en-US" w:eastAsia="zh-CN" w:bidi="ar-SA"/>
        </w:rPr>
        <w:t>所示。雷达传感器安装于识别区域窄边中心轴线3米处，架设高度为1.2米。实验共招募24名受试者（11名男性，13名女性）参与数据采集。为评估不携带状态下的步态特征，本文特别设计了四种典型携带状态：无携带物品（N）、背负双肩包（B）、单手提包（H）、单手提包同时进行手机通话（P&amp;H）。实验采用自由行走范式，受试者从距离雷达3米的起始点出发，在实验区域内以自选方向和步速自由移动。每位受试者在每种步态模式下进行持续4分钟的数据采集，单个受试者的总测试时长为16分钟（4种模式×4分钟）。</w:t>
      </w:r>
      <w:r>
        <w:rPr>
          <w:rFonts w:hint="eastAsia" w:ascii="Times New Roman" w:hAnsi="Times New Roman" w:cs="Times New Roman"/>
          <w:kern w:val="2"/>
          <w:sz w:val="21"/>
          <w:szCs w:val="24"/>
          <w:lang w:val="en-US" w:eastAsia="zh-CN" w:bidi="ar-SA"/>
        </w:rPr>
        <w:t>这作为本项目数据的有效支撑保证了该项目的可行性。</w:t>
      </w:r>
    </w:p>
    <w:p w14:paraId="3EA6A3FB">
      <w:pPr>
        <w:jc w:val="center"/>
        <w:rPr>
          <w:rFonts w:hint="eastAsia"/>
          <w:lang w:val="en-US" w:eastAsia="zh-CN"/>
        </w:rPr>
      </w:pPr>
      <w:r>
        <w:rPr>
          <w:rFonts w:ascii="Times New Roman" w:hAnsi="Times New Roman" w:cs="Times New Roman"/>
        </w:rPr>
        <w:drawing>
          <wp:inline distT="0" distB="0" distL="114300" distR="114300">
            <wp:extent cx="4122420" cy="1637665"/>
            <wp:effectExtent l="0" t="0" r="1905" b="635"/>
            <wp:docPr id="1038642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296"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420" cy="1637665"/>
                    </a:xfrm>
                    <a:prstGeom prst="rect">
                      <a:avLst/>
                    </a:prstGeom>
                  </pic:spPr>
                </pic:pic>
              </a:graphicData>
            </a:graphic>
          </wp:inline>
        </w:drawing>
      </w:r>
    </w:p>
    <w:p w14:paraId="08F2D6A6">
      <w:pPr>
        <w:jc w:val="center"/>
        <w:rPr>
          <w:rFonts w:hint="default"/>
          <w:lang w:val="en-US" w:eastAsia="zh-CN"/>
        </w:rPr>
      </w:pPr>
      <w:r>
        <w:rPr>
          <w:rFonts w:hint="eastAsia"/>
          <w:lang w:val="en-US" w:eastAsia="zh-CN"/>
        </w:rPr>
        <w:t>图1 雷达步态数据采集系统</w:t>
      </w:r>
    </w:p>
    <w:p w14:paraId="667207BD">
      <w:pPr>
        <w:keepNext w:val="0"/>
        <w:keepLines w:val="0"/>
        <w:widowControl/>
        <w:suppressLineNumbers w:val="0"/>
        <w:ind w:firstLine="420" w:firstLineChars="200"/>
        <w:jc w:val="left"/>
        <w:rPr>
          <w:rFonts w:hint="eastAsia"/>
          <w:lang w:val="en-US" w:eastAsia="zh-CN"/>
        </w:rPr>
      </w:pPr>
      <w:r>
        <w:rPr>
          <w:rFonts w:hint="eastAsia"/>
          <w:lang w:val="en-US" w:eastAsia="zh-CN"/>
        </w:rPr>
        <w:t>2.本项目主要基于域自适应技术。领域自适应作为迁移学习领域中的一个核心研究方向，在过去近二十年取得了显著的研究进展。多种类型的领域自适应方法不断涌现，包括生成对抗网络（</w:t>
      </w:r>
      <w:r>
        <w:rPr>
          <w:rFonts w:hint="default"/>
          <w:lang w:val="en-US" w:eastAsia="zh-CN"/>
        </w:rPr>
        <w:t>GAN</w:t>
      </w:r>
      <w:r>
        <w:rPr>
          <w:rFonts w:hint="eastAsia"/>
          <w:lang w:val="en-US" w:eastAsia="zh-CN"/>
        </w:rPr>
        <w:t>）基础的对抗性方法、伪标签优化技术以及多模态信息融合策略。例如，通过域适应技术，有效减小正常人脸图像与遮挡人脸图像之间的分布差异，从而显著提升在人脸识别任务中的准确率；在行人重识别领域，利用域不变的身份特征提取方法，增强模型对不同型号摄像头拍摄的行人图像以及不同穿着条件下的行人图像的鲁棒性，有效应对环境变化和摄像设备差异带来的挑战。这些方法在图像分割、面部识别、行人重识别等多个应用场景中展现出了卓越的性能。本项目预期研究成果将为提升射频步态识别技术的实用化能力提供理论指导和技术支撑。</w:t>
      </w:r>
    </w:p>
    <w:p w14:paraId="7F186937">
      <w:pPr>
        <w:keepNext w:val="0"/>
        <w:keepLines w:val="0"/>
        <w:widowControl/>
        <w:suppressLineNumbers w:val="0"/>
        <w:ind w:firstLine="420" w:firstLineChars="200"/>
        <w:jc w:val="left"/>
        <w:rPr>
          <w:rFonts w:hint="default"/>
          <w:lang w:val="en-US" w:eastAsia="zh-CN"/>
        </w:rPr>
      </w:pPr>
      <w:r>
        <w:rPr>
          <w:rFonts w:hint="eastAsia"/>
          <w:lang w:val="en-US" w:eastAsia="zh-CN"/>
        </w:rPr>
        <w:t>3.平台</w:t>
      </w:r>
    </w:p>
    <w:p w14:paraId="5C2B44AD">
      <w:pPr>
        <w:keepNext w:val="0"/>
        <w:keepLines w:val="0"/>
        <w:widowControl/>
        <w:suppressLineNumbers w:val="0"/>
        <w:ind w:firstLine="420" w:firstLineChars="200"/>
        <w:jc w:val="left"/>
        <w:rPr>
          <w:rFonts w:hint="default"/>
          <w:lang w:val="en-US" w:eastAsia="zh-CN"/>
        </w:rPr>
      </w:pPr>
      <w:r>
        <w:rPr>
          <w:rFonts w:hint="eastAsia"/>
          <w:lang w:val="en-US" w:eastAsia="zh-CN"/>
        </w:rPr>
        <w:t>4.团队成员专注于步态识别与人工智能算法的深度研究，具备扎实的科研背景和丰富的实践经验。实验室配备</w:t>
      </w:r>
      <w:r>
        <w:rPr>
          <w:rFonts w:hint="default"/>
          <w:lang w:val="en-US" w:eastAsia="zh-CN"/>
        </w:rPr>
        <w:t>专业的步态分析软件和数据处理平台，软硬件设施齐全，能够全面采集和分析步态特征数据。团队在步态信号处理方面积累了深厚的技术功底，为项目的顺利实施提供了坚实的技术保障。</w:t>
      </w:r>
    </w:p>
    <w:p w14:paraId="65C85118">
      <w:pPr>
        <w:keepNext w:val="0"/>
        <w:keepLines w:val="0"/>
        <w:widowControl/>
        <w:suppressLineNumbers w:val="0"/>
        <w:ind w:firstLine="420" w:firstLineChars="200"/>
        <w:jc w:val="left"/>
        <w:rPr>
          <w:rFonts w:hint="default"/>
          <w:lang w:val="en-US" w:eastAsia="zh-CN"/>
        </w:rPr>
      </w:pPr>
      <w:r>
        <w:rPr>
          <w:rFonts w:hint="eastAsia"/>
          <w:lang w:val="en-US" w:eastAsia="zh-CN"/>
        </w:rPr>
        <w:t>5.</w:t>
      </w:r>
      <w:r>
        <w:rPr>
          <w:rFonts w:hint="default"/>
          <w:lang w:val="en-US" w:eastAsia="zh-CN"/>
        </w:rPr>
        <w:t>本项目对计算资源的需求较少。数据采集平台由一台移动工作站和一部TI MMWCAS-RF毫米波雷达组成，配备毫米波雷达数据采集软件mmWave Studio，以及数据预处理和深度学习模型构建平台Matlab、Python、PyCharm。</w:t>
      </w:r>
      <w:r>
        <w:rPr>
          <w:rFonts w:hint="eastAsia"/>
          <w:lang w:val="en-US" w:eastAsia="zh-CN"/>
        </w:rPr>
        <w:t>系统基于  构建</w:t>
      </w:r>
    </w:p>
    <w:p w14:paraId="37A72FB9">
      <w:pPr>
        <w:spacing w:line="360" w:lineRule="auto"/>
        <w:ind w:firstLine="420" w:firstLineChars="200"/>
        <w:rPr>
          <w:rFonts w:hint="default" w:eastAsia="宋体"/>
          <w:lang w:val="en-US" w:eastAsia="zh-CN"/>
        </w:rPr>
      </w:pPr>
    </w:p>
    <w:p w14:paraId="50B9411B">
      <w:pPr>
        <w:pStyle w:val="3"/>
        <w:spacing w:before="0" w:after="0" w:line="360" w:lineRule="auto"/>
      </w:pPr>
      <w:bookmarkStart w:id="20" w:name="_Toc9843279"/>
      <w:r>
        <w:t>技术</w:t>
      </w:r>
      <w:r>
        <w:rPr>
          <w:rFonts w:hint="eastAsia"/>
        </w:rPr>
        <w:t>细节</w:t>
      </w:r>
      <w:bookmarkEnd w:id="20"/>
    </w:p>
    <w:p w14:paraId="7B36674F">
      <w:pPr>
        <w:pStyle w:val="4"/>
        <w:numPr>
          <w:ilvl w:val="2"/>
          <w:numId w:val="0"/>
        </w:numPr>
        <w:bidi w:val="0"/>
        <w:ind w:firstLine="420" w:firstLineChars="20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w:t>
      </w:r>
      <w:r>
        <w:rPr>
          <w:rFonts w:hint="eastAsia" w:cs="Times New Roman"/>
          <w:b w:val="0"/>
          <w:bCs w:val="0"/>
          <w:kern w:val="2"/>
          <w:sz w:val="21"/>
          <w:szCs w:val="24"/>
          <w:lang w:val="en-US" w:eastAsia="zh-CN" w:bidi="ar-SA"/>
        </w:rPr>
        <w:t>项目</w:t>
      </w:r>
      <w:r>
        <w:rPr>
          <w:rFonts w:hint="eastAsia" w:ascii="Times New Roman" w:hAnsi="Times New Roman" w:eastAsia="宋体" w:cs="Times New Roman"/>
          <w:b w:val="0"/>
          <w:bCs w:val="0"/>
          <w:kern w:val="2"/>
          <w:sz w:val="21"/>
          <w:szCs w:val="24"/>
          <w:lang w:val="en-US" w:eastAsia="zh-CN" w:bidi="ar-SA"/>
        </w:rPr>
        <w:t>提出的</w:t>
      </w:r>
      <w:r>
        <w:rPr>
          <w:rFonts w:ascii="Times New Roman" w:hAnsi="Times New Roman" w:eastAsia="宋体" w:cs="Times New Roman"/>
          <w:b w:val="0"/>
          <w:bCs w:val="0"/>
          <w:kern w:val="2"/>
          <w:sz w:val="21"/>
          <w:szCs w:val="24"/>
          <w:lang w:val="en-US" w:eastAsia="zh-CN" w:bidi="ar-SA"/>
        </w:rPr>
        <w:t>G-SAC模型</w:t>
      </w:r>
      <w:r>
        <w:rPr>
          <w:rFonts w:hint="eastAsia" w:ascii="Times New Roman" w:hAnsi="Times New Roman" w:eastAsia="宋体" w:cs="Times New Roman"/>
          <w:b w:val="0"/>
          <w:bCs w:val="0"/>
          <w:kern w:val="2"/>
          <w:sz w:val="21"/>
          <w:szCs w:val="24"/>
          <w:lang w:val="en-US" w:eastAsia="zh-CN" w:bidi="ar-SA"/>
        </w:rPr>
        <w:t>整体框架如图6所示，包括三个主要步骤：1)源域监督训练；2)目标域数据伪标签优化；3</w:t>
      </w:r>
      <w:r>
        <w:rPr>
          <w:rFonts w:ascii="Times New Roman" w:hAnsi="Times New Roman" w:eastAsia="宋体" w:cs="Times New Roman"/>
          <w:b w:val="0"/>
          <w:bCs w:val="0"/>
          <w:kern w:val="2"/>
          <w:sz w:val="21"/>
          <w:szCs w:val="24"/>
          <w:lang w:val="en-US" w:eastAsia="zh-CN" w:bidi="ar-SA"/>
        </w:rPr>
        <w:t>)</w:t>
      </w:r>
      <w:r>
        <w:rPr>
          <w:rFonts w:hint="eastAsia" w:ascii="Times New Roman" w:hAnsi="Times New Roman" w:eastAsia="宋体" w:cs="Times New Roman"/>
          <w:b w:val="0"/>
          <w:bCs w:val="0"/>
          <w:kern w:val="2"/>
          <w:sz w:val="21"/>
          <w:szCs w:val="24"/>
          <w:lang w:val="en-US" w:eastAsia="zh-CN" w:bidi="ar-SA"/>
        </w:rPr>
        <w:t>类级子域迁移对齐。本节将分别对其进行详细介绍。</w:t>
      </w:r>
    </w:p>
    <w:p w14:paraId="7B7243D9">
      <w:pPr>
        <w:pStyle w:val="4"/>
        <w:numPr>
          <w:ilvl w:val="2"/>
          <w:numId w:val="0"/>
        </w:numPr>
        <w:bidi w:val="0"/>
        <w:jc w:val="both"/>
      </w:pPr>
      <w:r>
        <w:drawing>
          <wp:inline distT="0" distB="0" distL="114300" distR="114300">
            <wp:extent cx="5274310" cy="2362835"/>
            <wp:effectExtent l="0" t="0" r="2540" b="8890"/>
            <wp:docPr id="1755320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20214"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62835"/>
                    </a:xfrm>
                    <a:prstGeom prst="rect">
                      <a:avLst/>
                    </a:prstGeom>
                  </pic:spPr>
                </pic:pic>
              </a:graphicData>
            </a:graphic>
          </wp:inline>
        </w:drawing>
      </w:r>
    </w:p>
    <w:p w14:paraId="5B6B8F7A">
      <w:pPr>
        <w:pStyle w:val="13"/>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图2 </w:t>
      </w:r>
      <w:r>
        <w:rPr>
          <w:rFonts w:ascii="Times New Roman" w:hAnsi="Times New Roman" w:eastAsia="宋体" w:cs="Times New Roman"/>
          <w:kern w:val="2"/>
          <w:sz w:val="21"/>
          <w:szCs w:val="24"/>
          <w:lang w:val="en-US" w:eastAsia="zh-CN" w:bidi="ar-SA"/>
        </w:rPr>
        <w:t xml:space="preserve"> CA-UDA整体框架包含</w:t>
      </w:r>
      <w:r>
        <w:rPr>
          <w:rFonts w:hint="eastAsia" w:ascii="Times New Roman" w:hAnsi="Times New Roman" w:eastAsia="宋体" w:cs="Times New Roman"/>
          <w:kern w:val="2"/>
          <w:sz w:val="21"/>
          <w:szCs w:val="24"/>
          <w:lang w:val="en-US" w:eastAsia="zh-CN" w:bidi="ar-SA"/>
        </w:rPr>
        <w:t>三</w:t>
      </w:r>
      <w:r>
        <w:rPr>
          <w:rFonts w:ascii="Times New Roman" w:hAnsi="Times New Roman" w:eastAsia="宋体" w:cs="Times New Roman"/>
          <w:kern w:val="2"/>
          <w:sz w:val="21"/>
          <w:szCs w:val="24"/>
          <w:lang w:val="en-US" w:eastAsia="zh-CN" w:bidi="ar-SA"/>
        </w:rPr>
        <w:t>个步骤：</w:t>
      </w:r>
      <w:r>
        <w:rPr>
          <w:rFonts w:hint="eastAsia" w:ascii="Times New Roman" w:hAnsi="Times New Roman" w:eastAsia="宋体" w:cs="Times New Roman"/>
          <w:kern w:val="2"/>
          <w:sz w:val="21"/>
          <w:szCs w:val="24"/>
          <w:lang w:val="en-US" w:eastAsia="zh-CN" w:bidi="ar-SA"/>
        </w:rPr>
        <w:t>1）源域监督训练</w:t>
      </w:r>
      <w:r>
        <w:rPr>
          <w:rFonts w:ascii="Times New Roman" w:hAnsi="Times New Roman" w:eastAsia="宋体" w:cs="Times New Roman"/>
          <w:kern w:val="2"/>
          <w:sz w:val="21"/>
          <w:szCs w:val="24"/>
          <w:lang w:val="en-US" w:eastAsia="zh-CN" w:bidi="ar-SA"/>
        </w:rPr>
        <w:t>：利用带标签的源域数据</w:t>
      </w:r>
      <m:oMath>
        <m:sSub>
          <m:sSubPr>
            <m:ctrlPr>
              <w:rPr>
                <w:rFonts w:ascii="Cambria Math" w:hAnsi="Cambria Math" w:cs="Times New Roman"/>
                <w:i/>
                <w:kern w:val="2"/>
                <w:sz w:val="21"/>
                <w:szCs w:val="24"/>
                <w:lang w:val="en-US" w:bidi="ar-SA"/>
              </w:rPr>
            </m:ctrlPr>
          </m:sSubPr>
          <m:e>
            <m:r>
              <m:rPr/>
              <w:rPr>
                <w:rFonts w:hint="default" w:ascii="Cambria Math" w:hAnsi="Cambria Math" w:cs="Times New Roman"/>
                <w:kern w:val="2"/>
                <w:sz w:val="21"/>
                <w:szCs w:val="24"/>
                <w:lang w:val="en-US" w:eastAsia="zh-CN" w:bidi="ar-SA"/>
              </w:rPr>
              <m:t>D</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sub>
        </m:sSub>
      </m:oMath>
      <w:r>
        <w:rPr>
          <w:rFonts w:ascii="Times New Roman" w:hAnsi="Times New Roman" w:eastAsia="宋体" w:cs="Times New Roman"/>
          <w:kern w:val="2"/>
          <w:sz w:val="21"/>
          <w:szCs w:val="24"/>
          <w:lang w:val="en-US" w:eastAsia="zh-CN" w:bidi="ar-SA"/>
        </w:rPr>
        <w:t>对网络进行预训练；</w:t>
      </w:r>
      <w:r>
        <w:rPr>
          <w:rFonts w:hint="eastAsia" w:ascii="Times New Roman" w:hAnsi="Times New Roman" w:eastAsia="宋体" w:cs="Times New Roman"/>
          <w:kern w:val="2"/>
          <w:sz w:val="21"/>
          <w:szCs w:val="24"/>
          <w:lang w:val="en-US" w:eastAsia="zh-CN" w:bidi="ar-SA"/>
        </w:rPr>
        <w:t>2）目标域数据伪标签优化</w:t>
      </w:r>
      <w:r>
        <w:rPr>
          <w:rFonts w:ascii="Times New Roman" w:hAnsi="Times New Roman" w:eastAsia="宋体" w:cs="Times New Roman"/>
          <w:kern w:val="2"/>
          <w:sz w:val="21"/>
          <w:szCs w:val="24"/>
          <w:lang w:val="en-US" w:eastAsia="zh-CN" w:bidi="ar-SA"/>
        </w:rPr>
        <w:t>：</w:t>
      </w:r>
      <w:r>
        <w:rPr>
          <w:rFonts w:hint="eastAsia" w:ascii="Times New Roman" w:hAnsi="Times New Roman" w:eastAsia="宋体" w:cs="Times New Roman"/>
          <w:kern w:val="2"/>
          <w:sz w:val="21"/>
          <w:szCs w:val="24"/>
          <w:lang w:val="en-US" w:eastAsia="zh-CN" w:bidi="ar-SA"/>
        </w:rPr>
        <w:t>目标域数据</w:t>
      </w:r>
      <m:oMath>
        <m:sSub>
          <m:sSubPr>
            <m:ctrlPr>
              <w:rPr>
                <w:rFonts w:ascii="Cambria Math" w:hAnsi="Cambria Math" w:cs="Times New Roman"/>
                <w:i/>
                <w:kern w:val="2"/>
                <w:sz w:val="21"/>
                <w:szCs w:val="24"/>
                <w:lang w:val="en-US" w:bidi="ar-SA"/>
              </w:rPr>
            </m:ctrlPr>
          </m:sSubPr>
          <m:e>
            <m:r>
              <m:rPr/>
              <w:rPr>
                <w:rFonts w:hint="default" w:ascii="Cambria Math" w:hAnsi="Cambria Math" w:cs="Times New Roman"/>
                <w:kern w:val="2"/>
                <w:sz w:val="21"/>
                <w:szCs w:val="24"/>
                <w:lang w:val="en-US" w:eastAsia="zh-CN" w:bidi="ar-SA"/>
              </w:rPr>
              <m:t>D</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t</m:t>
            </m:r>
            <m:ctrlPr>
              <w:rPr>
                <w:rFonts w:ascii="Cambria Math" w:hAnsi="Cambria Math" w:cs="Times New Roman"/>
                <w:i/>
                <w:kern w:val="2"/>
                <w:sz w:val="21"/>
                <w:szCs w:val="24"/>
                <w:lang w:val="en-US" w:bidi="ar-SA"/>
              </w:rPr>
            </m:ctrlPr>
          </m:sub>
        </m:sSub>
      </m:oMath>
      <w:r>
        <w:rPr>
          <w:rFonts w:hint="eastAsia" w:ascii="Times New Roman" w:hAnsi="Times New Roman" w:eastAsia="宋体" w:cs="Times New Roman"/>
          <w:kern w:val="2"/>
          <w:sz w:val="21"/>
          <w:szCs w:val="24"/>
          <w:lang w:val="en-US" w:eastAsia="zh-CN" w:bidi="ar-SA"/>
        </w:rPr>
        <w:t>，使用近邻互惠聚类修正其中噪声样本的错误伪标签3）类级子域迁移对齐。</w:t>
      </w:r>
    </w:p>
    <w:p w14:paraId="12419CAE">
      <w:pPr>
        <w:pStyle w:val="214"/>
        <w:spacing w:line="240" w:lineRule="auto"/>
        <w:ind w:firstLine="44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项目的核心任务是基于带身份标签的正常步态数据和无身份标签的协变步态数据，构建一个既能准确识别用户身份，又能鲁棒应对多种协变量因素干扰的雷达步态识别模型。我们将其形式化为一个无监督域适应任务。具体来说，定义正常步态为源域，包括</w:t>
      </w:r>
      <m:oMath>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N</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s</m:t>
            </m:r>
            <m:ctrlPr>
              <w:rPr>
                <w:rFonts w:ascii="Cambria Math" w:hAnsi="Cambria Math" w:eastAsia="宋体" w:cs="Times New Roman"/>
                <w:b w:val="0"/>
                <w:bCs w:val="0"/>
                <w:kern w:val="2"/>
                <w:sz w:val="21"/>
                <w:szCs w:val="24"/>
                <w:lang w:val="en-US" w:eastAsia="zh-CN" w:bidi="ar-SA"/>
              </w:rPr>
            </m:ctrlPr>
          </m:sub>
        </m:sSub>
      </m:oMath>
      <w:r>
        <w:rPr>
          <w:rFonts w:hint="eastAsia" w:ascii="Times New Roman" w:hAnsi="Times New Roman" w:eastAsia="宋体" w:cs="Times New Roman"/>
          <w:b w:val="0"/>
          <w:bCs w:val="0"/>
          <w:kern w:val="2"/>
          <w:sz w:val="21"/>
          <w:szCs w:val="24"/>
          <w:lang w:val="en-US" w:eastAsia="zh-CN" w:bidi="ar-SA"/>
        </w:rPr>
        <w:t>个带身份标签的步态微多普勒时频谱图样本，记为</w:t>
      </w:r>
      <m:oMath>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D</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s</m:t>
            </m:r>
            <m:ctrlPr>
              <w:rPr>
                <w:rFonts w:ascii="Cambria Math" w:hAnsi="Cambria Math" w:eastAsia="宋体" w:cs="Times New Roman"/>
                <w:b w:val="0"/>
                <w:bCs w:val="0"/>
                <w:kern w:val="2"/>
                <w:sz w:val="21"/>
                <w:szCs w:val="24"/>
                <w:lang w:val="en-US" w:eastAsia="zh-CN" w:bidi="ar-SA"/>
              </w:rPr>
            </m:ctrlPr>
          </m:sub>
        </m:sSub>
        <m:r>
          <m:rPr>
            <m:sty m:val="p"/>
          </m:rPr>
          <w:rPr>
            <w:rFonts w:hint="default" w:ascii="Times New Roman" w:hAnsi="Times New Roman" w:eastAsia="宋体" w:cs="Times New Roman"/>
            <w:kern w:val="2"/>
            <w:sz w:val="21"/>
            <w:szCs w:val="24"/>
            <w:lang w:val="en-US" w:eastAsia="zh-CN" w:bidi="ar-SA"/>
          </w:rPr>
          <m:t>=</m:t>
        </m:r>
        <m:sSubSup>
          <m:sSubSupPr>
            <m:ctrlPr>
              <w:rPr>
                <w:rFonts w:hint="default" w:ascii="Cambria Math" w:hAnsi="Cambria Math" w:eastAsia="宋体" w:cs="Times New Roman"/>
                <w:b w:val="0"/>
                <w:bCs w:val="0"/>
                <w:kern w:val="2"/>
                <w:sz w:val="21"/>
                <w:szCs w:val="24"/>
                <w:lang w:val="en-US" w:eastAsia="zh-CN" w:bidi="ar-SA"/>
              </w:rPr>
            </m:ctrlPr>
          </m:sSubSupPr>
          <m:e>
            <m:d>
              <m:dPr>
                <m:begChr m:val="{"/>
                <m:endChr m:val="}"/>
                <m:ctrlPr>
                  <w:rPr>
                    <w:rFonts w:hint="default" w:ascii="Cambria Math" w:hAnsi="Cambria Math" w:eastAsia="宋体" w:cs="Times New Roman"/>
                    <w:b w:val="0"/>
                    <w:bCs w:val="0"/>
                    <w:kern w:val="2"/>
                    <w:sz w:val="21"/>
                    <w:szCs w:val="24"/>
                    <w:lang w:val="en-US" w:eastAsia="zh-CN" w:bidi="ar-SA"/>
                  </w:rPr>
                </m:ctrlPr>
              </m:dPr>
              <m:e>
                <m:d>
                  <m:dPr>
                    <m:ctrlPr>
                      <w:rPr>
                        <w:rFonts w:hint="default" w:ascii="Cambria Math" w:hAnsi="Cambria Math" w:eastAsia="宋体" w:cs="Times New Roman"/>
                        <w:b w:val="0"/>
                        <w:bCs w:val="0"/>
                        <w:kern w:val="2"/>
                        <w:sz w:val="21"/>
                        <w:szCs w:val="24"/>
                        <w:lang w:val="en-US" w:eastAsia="zh-CN" w:bidi="ar-SA"/>
                      </w:rPr>
                    </m:ctrlPr>
                  </m:dPr>
                  <m:e>
                    <m:sSubSup>
                      <m:sSubSupPr>
                        <m:ctrlPr>
                          <w:rPr>
                            <w:rFonts w:hint="default" w:ascii="Cambria Math" w:hAnsi="Cambria Math" w:eastAsia="宋体" w:cs="Times New Roman"/>
                            <w:b w:val="0"/>
                            <w:bCs w:val="0"/>
                            <w:kern w:val="2"/>
                            <w:sz w:val="21"/>
                            <w:szCs w:val="24"/>
                            <w:lang w:val="en-US" w:eastAsia="zh-CN" w:bidi="ar-SA"/>
                          </w:rPr>
                        </m:ctrlPr>
                      </m:sSubSupPr>
                      <m:e>
                        <m:r>
                          <m:rPr>
                            <m:sty m:val="p"/>
                          </m:rPr>
                          <w:rPr>
                            <w:rFonts w:hint="default" w:ascii="Times New Roman" w:hAnsi="Times New Roman" w:eastAsia="宋体" w:cs="Times New Roman"/>
                            <w:kern w:val="2"/>
                            <w:sz w:val="21"/>
                            <w:szCs w:val="24"/>
                            <w:lang w:val="en-US" w:eastAsia="zh-CN" w:bidi="ar-SA"/>
                          </w:rPr>
                          <m:t>x</m:t>
                        </m:r>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m:t>
                        </m:r>
                        <m:ctrlPr>
                          <w:rPr>
                            <w:rFonts w:hint="default" w:ascii="Cambria Math" w:hAnsi="Cambria Math" w:eastAsia="宋体" w:cs="Times New Roman"/>
                            <w:b w:val="0"/>
                            <w:bCs w:val="0"/>
                            <w:kern w:val="2"/>
                            <w:sz w:val="21"/>
                            <w:szCs w:val="24"/>
                            <w:lang w:val="en-US" w:eastAsia="zh-CN" w:bidi="ar-SA"/>
                          </w:rPr>
                        </m:ctrlPr>
                      </m:sub>
                      <m:sup>
                        <m:r>
                          <m:rPr>
                            <m:sty m:val="p"/>
                          </m:rPr>
                          <w:rPr>
                            <w:rFonts w:hint="default" w:ascii="Times New Roman" w:hAnsi="Times New Roman" w:eastAsia="宋体" w:cs="Times New Roman"/>
                            <w:kern w:val="2"/>
                            <w:sz w:val="21"/>
                            <w:szCs w:val="24"/>
                            <w:lang w:val="en-US" w:eastAsia="zh-CN" w:bidi="ar-SA"/>
                          </w:rPr>
                          <m:t>s</m:t>
                        </m:r>
                        <m:ctrlPr>
                          <w:rPr>
                            <w:rFonts w:hint="default" w:ascii="Cambria Math" w:hAnsi="Cambria Math" w:eastAsia="宋体" w:cs="Times New Roman"/>
                            <w:b w:val="0"/>
                            <w:bCs w:val="0"/>
                            <w:kern w:val="2"/>
                            <w:sz w:val="21"/>
                            <w:szCs w:val="24"/>
                            <w:lang w:val="en-US" w:eastAsia="zh-CN" w:bidi="ar-SA"/>
                          </w:rPr>
                        </m:ctrlPr>
                      </m:sup>
                    </m:sSubSup>
                    <m:r>
                      <m:rPr>
                        <m:sty m:val="p"/>
                      </m:rPr>
                      <w:rPr>
                        <w:rFonts w:hint="default" w:ascii="Times New Roman" w:hAnsi="Times New Roman" w:eastAsia="宋体" w:cs="Times New Roman"/>
                        <w:kern w:val="2"/>
                        <w:sz w:val="21"/>
                        <w:szCs w:val="24"/>
                        <w:lang w:val="en-US" w:eastAsia="zh-CN" w:bidi="ar-SA"/>
                      </w:rPr>
                      <m:t>,</m:t>
                    </m:r>
                    <m:sSubSup>
                      <m:sSubSupPr>
                        <m:ctrlPr>
                          <w:rPr>
                            <w:rFonts w:hint="default" w:ascii="Cambria Math" w:hAnsi="Cambria Math" w:eastAsia="宋体" w:cs="Times New Roman"/>
                            <w:b w:val="0"/>
                            <w:bCs w:val="0"/>
                            <w:kern w:val="2"/>
                            <w:sz w:val="21"/>
                            <w:szCs w:val="24"/>
                            <w:lang w:val="en-US" w:eastAsia="zh-CN" w:bidi="ar-SA"/>
                          </w:rPr>
                        </m:ctrlPr>
                      </m:sSubSupPr>
                      <m:e>
                        <m:r>
                          <m:rPr>
                            <m:sty m:val="p"/>
                          </m:rPr>
                          <w:rPr>
                            <w:rFonts w:hint="default" w:ascii="Times New Roman" w:hAnsi="Times New Roman" w:eastAsia="宋体" w:cs="Times New Roman"/>
                            <w:kern w:val="2"/>
                            <w:sz w:val="21"/>
                            <w:szCs w:val="24"/>
                            <w:lang w:val="en-US" w:eastAsia="zh-CN" w:bidi="ar-SA"/>
                          </w:rPr>
                          <m:t>y</m:t>
                        </m:r>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m:t>
                        </m:r>
                        <m:ctrlPr>
                          <w:rPr>
                            <w:rFonts w:hint="default" w:ascii="Cambria Math" w:hAnsi="Cambria Math" w:eastAsia="宋体" w:cs="Times New Roman"/>
                            <w:b w:val="0"/>
                            <w:bCs w:val="0"/>
                            <w:kern w:val="2"/>
                            <w:sz w:val="21"/>
                            <w:szCs w:val="24"/>
                            <w:lang w:val="en-US" w:eastAsia="zh-CN" w:bidi="ar-SA"/>
                          </w:rPr>
                        </m:ctrlPr>
                      </m:sub>
                      <m:sup>
                        <m:r>
                          <m:rPr>
                            <m:sty m:val="p"/>
                          </m:rPr>
                          <w:rPr>
                            <w:rFonts w:hint="default" w:ascii="Times New Roman" w:hAnsi="Times New Roman" w:eastAsia="宋体" w:cs="Times New Roman"/>
                            <w:kern w:val="2"/>
                            <w:sz w:val="21"/>
                            <w:szCs w:val="24"/>
                            <w:lang w:val="en-US" w:eastAsia="zh-CN" w:bidi="ar-SA"/>
                          </w:rPr>
                          <m:t>s</m:t>
                        </m:r>
                        <m:ctrlPr>
                          <w:rPr>
                            <w:rFonts w:hint="default" w:ascii="Cambria Math" w:hAnsi="Cambria Math" w:eastAsia="宋体" w:cs="Times New Roman"/>
                            <w:b w:val="0"/>
                            <w:bCs w:val="0"/>
                            <w:kern w:val="2"/>
                            <w:sz w:val="21"/>
                            <w:szCs w:val="24"/>
                            <w:lang w:val="en-US" w:eastAsia="zh-CN" w:bidi="ar-SA"/>
                          </w:rPr>
                        </m:ctrlPr>
                      </m:sup>
                    </m:sSubSup>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i=1</m:t>
            </m:r>
            <m:ctrlPr>
              <w:rPr>
                <w:rFonts w:hint="default" w:ascii="Cambria Math" w:hAnsi="Cambria Math" w:eastAsia="宋体" w:cs="Times New Roman"/>
                <w:b w:val="0"/>
                <w:bCs w:val="0"/>
                <w:kern w:val="2"/>
                <w:sz w:val="21"/>
                <w:szCs w:val="24"/>
                <w:lang w:val="en-US" w:eastAsia="zh-CN" w:bidi="ar-SA"/>
              </w:rPr>
            </m:ctrlPr>
          </m:sub>
          <m:sup>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N</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s</m:t>
                </m:r>
                <m:ctrlPr>
                  <w:rPr>
                    <w:rFonts w:ascii="Cambria Math" w:hAnsi="Cambria Math" w:eastAsia="宋体" w:cs="Times New Roman"/>
                    <w:b w:val="0"/>
                    <w:bCs w:val="0"/>
                    <w:kern w:val="2"/>
                    <w:sz w:val="21"/>
                    <w:szCs w:val="24"/>
                    <w:lang w:val="en-US" w:eastAsia="zh-CN" w:bidi="ar-SA"/>
                  </w:rPr>
                </m:ctrlPr>
              </m:sub>
            </m:sSub>
            <m:ctrlPr>
              <w:rPr>
                <w:rFonts w:hint="default" w:ascii="Cambria Math" w:hAnsi="Cambria Math" w:eastAsia="宋体" w:cs="Times New Roman"/>
                <w:b w:val="0"/>
                <w:bCs w:val="0"/>
                <w:kern w:val="2"/>
                <w:sz w:val="21"/>
                <w:szCs w:val="24"/>
                <w:lang w:val="en-US" w:eastAsia="zh-CN" w:bidi="ar-SA"/>
              </w:rPr>
            </m:ctrlPr>
          </m:sup>
        </m:sSubSup>
      </m:oMath>
      <w:r>
        <w:rPr>
          <w:rFonts w:hint="eastAsia" w:ascii="Times New Roman" w:hAnsi="Times New Roman" w:eastAsia="宋体" w:cs="Times New Roman"/>
          <w:b w:val="0"/>
          <w:bCs w:val="0"/>
          <w:kern w:val="2"/>
          <w:sz w:val="21"/>
          <w:szCs w:val="24"/>
          <w:lang w:val="en-US" w:eastAsia="zh-CN" w:bidi="ar-SA"/>
        </w:rPr>
        <w:t>。协变步态作为目标域，包括</w:t>
      </w:r>
      <m:oMath>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N</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t</m:t>
            </m:r>
            <m:ctrlPr>
              <w:rPr>
                <w:rFonts w:ascii="Cambria Math" w:hAnsi="Cambria Math" w:eastAsia="宋体" w:cs="Times New Roman"/>
                <w:b w:val="0"/>
                <w:bCs w:val="0"/>
                <w:kern w:val="2"/>
                <w:sz w:val="21"/>
                <w:szCs w:val="24"/>
                <w:lang w:val="en-US" w:eastAsia="zh-CN" w:bidi="ar-SA"/>
              </w:rPr>
            </m:ctrlPr>
          </m:sub>
        </m:sSub>
      </m:oMath>
      <w:r>
        <w:rPr>
          <w:rFonts w:hint="eastAsia" w:ascii="Times New Roman" w:hAnsi="Times New Roman" w:eastAsia="宋体" w:cs="Times New Roman"/>
          <w:b w:val="0"/>
          <w:bCs w:val="0"/>
          <w:kern w:val="2"/>
          <w:sz w:val="21"/>
          <w:szCs w:val="24"/>
          <w:lang w:val="en-US" w:eastAsia="zh-CN" w:bidi="ar-SA"/>
        </w:rPr>
        <w:t>个无标签的样本，记为</w:t>
      </w:r>
      <m:oMath>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D</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t</m:t>
            </m:r>
            <m:ctrlPr>
              <w:rPr>
                <w:rFonts w:ascii="Cambria Math" w:hAnsi="Cambria Math" w:eastAsia="宋体" w:cs="Times New Roman"/>
                <w:b w:val="0"/>
                <w:bCs w:val="0"/>
                <w:kern w:val="2"/>
                <w:sz w:val="21"/>
                <w:szCs w:val="24"/>
                <w:lang w:val="en-US" w:eastAsia="zh-CN" w:bidi="ar-SA"/>
              </w:rPr>
            </m:ctrlPr>
          </m:sub>
        </m:sSub>
        <m:r>
          <m:rPr>
            <m:sty m:val="p"/>
          </m:rPr>
          <w:rPr>
            <w:rFonts w:hint="default" w:ascii="Times New Roman" w:hAnsi="Times New Roman" w:eastAsia="宋体" w:cs="Times New Roman"/>
            <w:kern w:val="2"/>
            <w:sz w:val="21"/>
            <w:szCs w:val="24"/>
            <w:lang w:val="en-US" w:eastAsia="zh-CN" w:bidi="ar-SA"/>
          </w:rPr>
          <m:t>=</m:t>
        </m:r>
        <m:sSubSup>
          <m:sSubSupPr>
            <m:ctrlPr>
              <w:rPr>
                <w:rFonts w:hint="default" w:ascii="Cambria Math" w:hAnsi="Cambria Math" w:eastAsia="宋体" w:cs="Times New Roman"/>
                <w:b w:val="0"/>
                <w:bCs w:val="0"/>
                <w:kern w:val="2"/>
                <w:sz w:val="21"/>
                <w:szCs w:val="24"/>
                <w:lang w:val="en-US" w:eastAsia="zh-CN" w:bidi="ar-SA"/>
              </w:rPr>
            </m:ctrlPr>
          </m:sSubSupPr>
          <m:e>
            <m:d>
              <m:dPr>
                <m:begChr m:val="{"/>
                <m:endChr m:val="}"/>
                <m:ctrlPr>
                  <w:rPr>
                    <w:rFonts w:hint="default" w:ascii="Cambria Math" w:hAnsi="Cambria Math" w:eastAsia="宋体" w:cs="Times New Roman"/>
                    <w:b w:val="0"/>
                    <w:bCs w:val="0"/>
                    <w:kern w:val="2"/>
                    <w:sz w:val="21"/>
                    <w:szCs w:val="24"/>
                    <w:lang w:val="en-US" w:eastAsia="zh-CN" w:bidi="ar-SA"/>
                  </w:rPr>
                </m:ctrlPr>
              </m:dPr>
              <m:e>
                <m:d>
                  <m:dPr>
                    <m:ctrlPr>
                      <w:rPr>
                        <w:rFonts w:hint="default" w:ascii="Cambria Math" w:hAnsi="Cambria Math" w:eastAsia="宋体" w:cs="Times New Roman"/>
                        <w:b w:val="0"/>
                        <w:bCs w:val="0"/>
                        <w:kern w:val="2"/>
                        <w:sz w:val="21"/>
                        <w:szCs w:val="24"/>
                        <w:lang w:val="en-US" w:eastAsia="zh-CN" w:bidi="ar-SA"/>
                      </w:rPr>
                    </m:ctrlPr>
                  </m:dPr>
                  <m:e>
                    <m:sSubSup>
                      <m:sSubSupPr>
                        <m:ctrlPr>
                          <w:rPr>
                            <w:rFonts w:hint="default" w:ascii="Cambria Math" w:hAnsi="Cambria Math" w:eastAsia="宋体" w:cs="Times New Roman"/>
                            <w:b w:val="0"/>
                            <w:bCs w:val="0"/>
                            <w:kern w:val="2"/>
                            <w:sz w:val="21"/>
                            <w:szCs w:val="24"/>
                            <w:lang w:val="en-US" w:eastAsia="zh-CN" w:bidi="ar-SA"/>
                          </w:rPr>
                        </m:ctrlPr>
                      </m:sSubSupPr>
                      <m:e>
                        <m:r>
                          <m:rPr>
                            <m:sty m:val="p"/>
                          </m:rPr>
                          <w:rPr>
                            <w:rFonts w:hint="default" w:ascii="Times New Roman" w:hAnsi="Times New Roman" w:eastAsia="宋体" w:cs="Times New Roman"/>
                            <w:kern w:val="2"/>
                            <w:sz w:val="21"/>
                            <w:szCs w:val="24"/>
                            <w:lang w:val="en-US" w:eastAsia="zh-CN" w:bidi="ar-SA"/>
                          </w:rPr>
                          <m:t>x</m:t>
                        </m:r>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j</m:t>
                        </m:r>
                        <m:ctrlPr>
                          <w:rPr>
                            <w:rFonts w:hint="default" w:ascii="Cambria Math" w:hAnsi="Cambria Math" w:eastAsia="宋体" w:cs="Times New Roman"/>
                            <w:b w:val="0"/>
                            <w:bCs w:val="0"/>
                            <w:kern w:val="2"/>
                            <w:sz w:val="21"/>
                            <w:szCs w:val="24"/>
                            <w:lang w:val="en-US" w:eastAsia="zh-CN" w:bidi="ar-SA"/>
                          </w:rPr>
                        </m:ctrlPr>
                      </m:sub>
                      <m:sup>
                        <m:r>
                          <m:rPr>
                            <m:sty m:val="p"/>
                          </m:rPr>
                          <w:rPr>
                            <w:rFonts w:hint="default" w:ascii="Times New Roman" w:hAnsi="Times New Roman" w:eastAsia="宋体" w:cs="Times New Roman"/>
                            <w:kern w:val="2"/>
                            <w:sz w:val="21"/>
                            <w:szCs w:val="24"/>
                            <w:lang w:val="en-US" w:eastAsia="zh-CN" w:bidi="ar-SA"/>
                          </w:rPr>
                          <m:t>t</m:t>
                        </m:r>
                        <m:ctrlPr>
                          <w:rPr>
                            <w:rFonts w:hint="default" w:ascii="Cambria Math" w:hAnsi="Cambria Math" w:eastAsia="宋体" w:cs="Times New Roman"/>
                            <w:b w:val="0"/>
                            <w:bCs w:val="0"/>
                            <w:kern w:val="2"/>
                            <w:sz w:val="21"/>
                            <w:szCs w:val="24"/>
                            <w:lang w:val="en-US" w:eastAsia="zh-CN" w:bidi="ar-SA"/>
                          </w:rPr>
                        </m:ctrlPr>
                      </m:sup>
                    </m:sSubSup>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j</m:t>
            </m:r>
            <m:r>
              <m:rPr>
                <m:sty m:val="p"/>
              </m:rPr>
              <w:rPr>
                <w:rFonts w:hint="default" w:ascii="Times New Roman" w:hAnsi="Times New Roman" w:eastAsia="宋体" w:cs="Times New Roman"/>
                <w:kern w:val="2"/>
                <w:sz w:val="21"/>
                <w:szCs w:val="24"/>
                <w:lang w:val="en-US" w:eastAsia="zh-CN" w:bidi="ar-SA"/>
              </w:rPr>
              <m:t>=1</m:t>
            </m:r>
            <m:ctrlPr>
              <w:rPr>
                <w:rFonts w:hint="default" w:ascii="Cambria Math" w:hAnsi="Cambria Math" w:eastAsia="宋体" w:cs="Times New Roman"/>
                <w:b w:val="0"/>
                <w:bCs w:val="0"/>
                <w:kern w:val="2"/>
                <w:sz w:val="21"/>
                <w:szCs w:val="24"/>
                <w:lang w:val="en-US" w:eastAsia="zh-CN" w:bidi="ar-SA"/>
              </w:rPr>
            </m:ctrlPr>
          </m:sub>
          <m:sup>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N</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t</m:t>
                </m:r>
                <m:ctrlPr>
                  <w:rPr>
                    <w:rFonts w:ascii="Cambria Math" w:hAnsi="Cambria Math" w:eastAsia="宋体" w:cs="Times New Roman"/>
                    <w:b w:val="0"/>
                    <w:bCs w:val="0"/>
                    <w:kern w:val="2"/>
                    <w:sz w:val="21"/>
                    <w:szCs w:val="24"/>
                    <w:lang w:val="en-US" w:eastAsia="zh-CN" w:bidi="ar-SA"/>
                  </w:rPr>
                </m:ctrlPr>
              </m:sub>
            </m:sSub>
            <m:ctrlPr>
              <w:rPr>
                <w:rFonts w:hint="default" w:ascii="Cambria Math" w:hAnsi="Cambria Math" w:eastAsia="宋体" w:cs="Times New Roman"/>
                <w:b w:val="0"/>
                <w:bCs w:val="0"/>
                <w:kern w:val="2"/>
                <w:sz w:val="21"/>
                <w:szCs w:val="24"/>
                <w:lang w:val="en-US" w:eastAsia="zh-CN" w:bidi="ar-SA"/>
              </w:rPr>
            </m:ctrlPr>
          </m:sup>
        </m:sSubSup>
      </m:oMath>
      <w:r>
        <w:rPr>
          <w:rFonts w:hint="eastAsia" w:ascii="Times New Roman" w:hAnsi="Times New Roman" w:eastAsia="宋体" w:cs="Times New Roman"/>
          <w:b w:val="0"/>
          <w:bCs w:val="0"/>
          <w:kern w:val="2"/>
          <w:sz w:val="21"/>
          <w:szCs w:val="24"/>
          <w:lang w:val="en-US" w:eastAsia="zh-CN" w:bidi="ar-SA"/>
        </w:rPr>
        <w:t>。源域和目标域共享相同身份标签空间</w:t>
      </w:r>
      <m:oMath>
        <m:r>
          <m:rPr>
            <m:sty m:val="p"/>
          </m:rPr>
          <w:rPr>
            <w:rFonts w:hint="default" w:ascii="Times New Roman" w:hAnsi="Times New Roman" w:eastAsia="宋体" w:cs="Times New Roman"/>
            <w:kern w:val="2"/>
            <w:sz w:val="21"/>
            <w:szCs w:val="24"/>
            <w:lang w:val="en-US" w:eastAsia="zh-CN" w:bidi="ar-SA"/>
          </w:rPr>
          <m:t>Y=</m:t>
        </m:r>
        <m:d>
          <m:dPr>
            <m:begChr m:val="{"/>
            <m:endChr m:val="}"/>
            <m:ctrlPr>
              <w:rPr>
                <w:rFonts w:hint="default" w:ascii="Cambria Math" w:hAnsi="Cambria Math" w:eastAsia="宋体" w:cs="Times New Roman"/>
                <w:b w:val="0"/>
                <w:bCs w:val="0"/>
                <w:kern w:val="2"/>
                <w:sz w:val="21"/>
                <w:szCs w:val="24"/>
                <w:lang w:val="en-US" w:eastAsia="zh-CN" w:bidi="ar-SA"/>
              </w:rPr>
            </m:ctrlPr>
          </m:dPr>
          <m:e>
            <m:r>
              <m:rPr>
                <m:sty m:val="p"/>
              </m:rPr>
              <w:rPr>
                <w:rFonts w:hint="default" w:ascii="Times New Roman" w:hAnsi="Times New Roman" w:eastAsia="宋体" w:cs="Times New Roman"/>
                <w:kern w:val="2"/>
                <w:sz w:val="21"/>
                <w:szCs w:val="24"/>
                <w:lang w:val="en-US" w:eastAsia="zh-CN" w:bidi="ar-SA"/>
              </w:rPr>
              <m:t>1,2,</m:t>
            </m:r>
            <m:r>
              <m:rPr>
                <m:sty m:val="p"/>
              </m:rPr>
              <w:rPr>
                <w:rFonts w:ascii="Times New Roman" w:hAnsi="Times New Roman" w:eastAsia="宋体" w:cs="Times New Roman"/>
                <w:kern w:val="2"/>
                <w:sz w:val="21"/>
                <w:szCs w:val="24"/>
                <w:lang w:val="en-US" w:eastAsia="zh-CN" w:bidi="ar-SA"/>
              </w:rPr>
              <m:t>∙∙∙</m:t>
            </m:r>
            <m:r>
              <m:rPr>
                <m:sty m:val="p"/>
              </m:rPr>
              <w:rPr>
                <w:rFonts w:hint="default" w:ascii="Times New Roman" w:hAnsi="Times New Roman" w:eastAsia="宋体" w:cs="Times New Roman"/>
                <w:kern w:val="2"/>
                <w:sz w:val="21"/>
                <w:szCs w:val="24"/>
                <w:lang w:val="en-US" w:eastAsia="zh-CN" w:bidi="ar-SA"/>
              </w:rPr>
              <m:t>,C</m:t>
            </m:r>
            <m:ctrlPr>
              <w:rPr>
                <w:rFonts w:hint="default" w:ascii="Cambria Math" w:hAnsi="Cambria Math" w:eastAsia="宋体" w:cs="Times New Roman"/>
                <w:b w:val="0"/>
                <w:bCs w:val="0"/>
                <w:kern w:val="2"/>
                <w:sz w:val="21"/>
                <w:szCs w:val="24"/>
                <w:lang w:val="en-US" w:eastAsia="zh-CN" w:bidi="ar-SA"/>
              </w:rPr>
            </m:ctrlPr>
          </m:e>
        </m:d>
      </m:oMath>
      <w:r>
        <w:rPr>
          <w:rFonts w:hint="eastAsia" w:ascii="Times New Roman" w:hAnsi="Times New Roman" w:eastAsia="宋体" w:cs="Times New Roman"/>
          <w:b w:val="0"/>
          <w:bCs w:val="0"/>
          <w:kern w:val="2"/>
          <w:sz w:val="21"/>
          <w:szCs w:val="24"/>
          <w:lang w:val="en-US" w:eastAsia="zh-CN" w:bidi="ar-SA"/>
        </w:rPr>
        <w:t>，其中</w:t>
      </w:r>
      <m:oMath>
        <m:r>
          <m:rPr>
            <m:sty m:val="p"/>
          </m:rPr>
          <w:rPr>
            <w:rFonts w:hint="default" w:ascii="Times New Roman" w:hAnsi="Times New Roman" w:eastAsia="宋体" w:cs="Times New Roman"/>
            <w:kern w:val="2"/>
            <w:sz w:val="21"/>
            <w:szCs w:val="24"/>
            <w:lang w:val="en-US" w:eastAsia="zh-CN" w:bidi="ar-SA"/>
          </w:rPr>
          <m:t>C</m:t>
        </m:r>
      </m:oMath>
      <w:r>
        <w:rPr>
          <w:rFonts w:hint="eastAsia" w:ascii="Times New Roman" w:hAnsi="Times New Roman" w:eastAsia="宋体" w:cs="Times New Roman"/>
          <w:b w:val="0"/>
          <w:bCs w:val="0"/>
          <w:kern w:val="2"/>
          <w:sz w:val="21"/>
          <w:szCs w:val="24"/>
          <w:lang w:val="en-US" w:eastAsia="zh-CN" w:bidi="ar-SA"/>
        </w:rPr>
        <w:t>为步态识别系统的注册用户个数。</w:t>
      </w:r>
    </w:p>
    <w:p w14:paraId="03BEBA07">
      <w:pPr>
        <w:pStyle w:val="214"/>
        <w:spacing w:line="240" w:lineRule="auto"/>
        <w:ind w:firstLine="440"/>
        <w:rPr>
          <w:rFonts w:hint="eastAsia" w:ascii="Times New Roman" w:hAnsi="Times New Roman" w:eastAsia="宋体" w:cs="Times New Roman"/>
          <w:b w:val="0"/>
          <w:bCs w:val="0"/>
          <w:kern w:val="2"/>
          <w:sz w:val="21"/>
          <w:szCs w:val="24"/>
          <w:lang w:val="en-US" w:eastAsia="zh-CN" w:bidi="ar-SA"/>
        </w:rPr>
      </w:pPr>
      <w:r>
        <w:rPr>
          <w:rFonts w:hint="eastAsia" w:ascii="Times New Roman" w:hAnsi="Times New Roman" w:eastAsia="宋体" w:cs="Times New Roman"/>
          <w:b w:val="0"/>
          <w:bCs w:val="0"/>
          <w:kern w:val="2"/>
          <w:sz w:val="21"/>
          <w:szCs w:val="24"/>
          <w:lang w:val="en-US" w:eastAsia="zh-CN" w:bidi="ar-SA"/>
        </w:rPr>
        <w:t>本</w:t>
      </w:r>
      <w:r>
        <w:rPr>
          <w:rFonts w:hint="eastAsia" w:ascii="Times New Roman" w:hAnsi="Times New Roman" w:cs="Times New Roman"/>
          <w:b w:val="0"/>
          <w:bCs w:val="0"/>
          <w:kern w:val="2"/>
          <w:sz w:val="21"/>
          <w:szCs w:val="24"/>
          <w:lang w:val="en-US" w:eastAsia="zh-CN" w:bidi="ar-SA"/>
        </w:rPr>
        <w:t>项目</w:t>
      </w:r>
      <w:r>
        <w:rPr>
          <w:rFonts w:hint="eastAsia" w:ascii="Times New Roman" w:hAnsi="Times New Roman" w:eastAsia="宋体" w:cs="Times New Roman"/>
          <w:b w:val="0"/>
          <w:bCs w:val="0"/>
          <w:kern w:val="2"/>
          <w:sz w:val="21"/>
          <w:szCs w:val="24"/>
          <w:lang w:val="en-US" w:eastAsia="zh-CN" w:bidi="ar-SA"/>
        </w:rPr>
        <w:t>构建步态识别模型由一个步态特征提取器和一个分类器组成，其中，步态特征提取器</w:t>
      </w:r>
      <m:oMath>
        <m:sSub>
          <m:sSubPr>
            <m:ctrlPr>
              <w:rPr>
                <w:rFonts w:ascii="Cambria Math" w:hAnsi="Cambria Math" w:cs="Times New Roman"/>
                <w:bCs w:val="0"/>
                <w:i/>
                <w:kern w:val="2"/>
                <w:sz w:val="21"/>
                <w:szCs w:val="24"/>
                <w:lang w:val="en-US" w:bidi="ar-SA"/>
              </w:rPr>
            </m:ctrlPr>
          </m:sSubPr>
          <m:e>
            <m:r>
              <m:rPr/>
              <w:rPr>
                <w:rFonts w:hint="default" w:ascii="Cambria Math" w:hAnsi="Cambria Math" w:cs="Times New Roman"/>
                <w:kern w:val="2"/>
                <w:sz w:val="21"/>
                <w:szCs w:val="24"/>
                <w:lang w:val="en-US" w:eastAsia="zh-CN" w:bidi="ar-SA"/>
              </w:rPr>
              <m:t>f</m:t>
            </m:r>
            <m:ctrlPr>
              <w:rPr>
                <w:rFonts w:ascii="Cambria Math" w:hAnsi="Cambria Math" w:cs="Times New Roman"/>
                <w:bCs w:val="0"/>
                <w:i/>
                <w:kern w:val="2"/>
                <w:sz w:val="21"/>
                <w:szCs w:val="24"/>
                <w:lang w:val="en-US" w:bidi="ar-SA"/>
              </w:rPr>
            </m:ctrlPr>
          </m:e>
          <m:sub>
            <m:r>
              <m:rPr/>
              <w:rPr>
                <w:rFonts w:hint="default" w:ascii="Cambria Math" w:hAnsi="Cambria Math" w:cs="Times New Roman"/>
                <w:kern w:val="2"/>
                <w:sz w:val="21"/>
                <w:szCs w:val="24"/>
                <w:lang w:val="en-US" w:eastAsia="zh-CN" w:bidi="ar-SA"/>
              </w:rPr>
              <m:t>e</m:t>
            </m:r>
            <m:ctrlPr>
              <w:rPr>
                <w:rFonts w:ascii="Cambria Math" w:hAnsi="Cambria Math" w:cs="Times New Roman"/>
                <w:bCs w:val="0"/>
                <w:i/>
                <w:kern w:val="2"/>
                <w:sz w:val="21"/>
                <w:szCs w:val="24"/>
                <w:lang w:val="en-US" w:bidi="ar-SA"/>
              </w:rPr>
            </m:ctrlPr>
          </m:sub>
        </m:sSub>
        <m:d>
          <m:dPr>
            <m:ctrlPr>
              <w:rPr>
                <w:rFonts w:ascii="Cambria Math" w:hAnsi="Cambria Math" w:cs="Times New Roman"/>
                <w:bCs w:val="0"/>
                <w:i/>
                <w:kern w:val="2"/>
                <w:sz w:val="21"/>
                <w:szCs w:val="24"/>
                <w:lang w:val="en-US" w:bidi="ar-SA"/>
              </w:rPr>
            </m:ctrlPr>
          </m:dPr>
          <m:e>
            <m:r>
              <m:rPr/>
              <w:rPr>
                <w:rFonts w:hint="default" w:ascii="Cambria Math" w:hAnsi="Cambria Math" w:cs="Times New Roman"/>
                <w:kern w:val="2"/>
                <w:sz w:val="21"/>
                <w:szCs w:val="24"/>
                <w:lang w:val="en-US" w:eastAsia="zh-CN" w:bidi="ar-SA"/>
              </w:rPr>
              <m:t>g</m:t>
            </m:r>
            <m:r>
              <m:rPr/>
              <w:rPr>
                <w:rFonts w:ascii="Cambria Math" w:hAnsi="Cambria Math" w:cs="Times New Roman"/>
                <w:kern w:val="2"/>
                <w:sz w:val="21"/>
                <w:szCs w:val="24"/>
                <w:lang w:val="en-US" w:bidi="ar-SA"/>
              </w:rPr>
              <m:t>θ</m:t>
            </m:r>
            <m:ctrlPr>
              <w:rPr>
                <w:rFonts w:ascii="Cambria Math" w:hAnsi="Cambria Math" w:cs="Times New Roman"/>
                <w:bCs w:val="0"/>
                <w:i/>
                <w:kern w:val="2"/>
                <w:sz w:val="21"/>
                <w:szCs w:val="24"/>
                <w:lang w:val="en-US" w:bidi="ar-SA"/>
              </w:rPr>
            </m:ctrlPr>
          </m:e>
        </m:d>
        <m:r>
          <m:rPr/>
          <w:rPr>
            <w:rFonts w:hint="default" w:ascii="Cambria Math" w:hAnsi="Cambria Math" w:cs="Times New Roman"/>
            <w:kern w:val="2"/>
            <w:sz w:val="21"/>
            <w:szCs w:val="24"/>
            <w:lang w:val="en-US" w:eastAsia="zh-CN" w:bidi="ar-SA"/>
          </w:rPr>
          <m:t xml:space="preserve">:X </m:t>
        </m:r>
        <m:r>
          <m:rPr>
            <m:sty m:val="p"/>
          </m:rPr>
          <w:rPr>
            <w:rFonts w:ascii="Arial" w:hAnsi="Arial" w:eastAsia="宋体" w:cs="Arial"/>
            <w:caps w:val="0"/>
            <w:color w:val="222222"/>
            <w:spacing w:val="0"/>
            <w:sz w:val="21"/>
            <w:szCs w:val="12"/>
            <w:shd w:val="clear" w:fill="FFFFFF"/>
          </w:rPr>
          <m:t>®</m:t>
        </m:r>
        <m:r>
          <m:rPr>
            <m:sty m:val="p"/>
          </m:rPr>
          <w:rPr>
            <w:rFonts w:hint="default" w:ascii="Cambria Math" w:hAnsi="Cambria Math" w:cs="Arial"/>
            <w:caps w:val="0"/>
            <w:color w:val="222222"/>
            <w:spacing w:val="0"/>
            <w:sz w:val="21"/>
            <w:szCs w:val="12"/>
            <w:shd w:val="clear" w:fill="FFFFFF"/>
            <w:lang w:val="en-US" w:eastAsia="zh-CN"/>
          </w:rPr>
          <m:t xml:space="preserve"> </m:t>
        </m:r>
        <m:r>
          <m:rPr/>
          <w:rPr>
            <w:rFonts w:hint="default" w:ascii="Cambria Math" w:hAnsi="Cambria Math" w:cs="Times New Roman"/>
            <w:kern w:val="2"/>
            <w:sz w:val="21"/>
            <w:szCs w:val="24"/>
            <w:lang w:val="en-US" w:eastAsia="zh-CN" w:bidi="ar-SA"/>
          </w:rPr>
          <m:t>Z</m:t>
        </m:r>
      </m:oMath>
      <w:r>
        <w:rPr>
          <w:rFonts w:hint="eastAsia" w:ascii="Times New Roman" w:hAnsi="Times New Roman" w:eastAsia="宋体" w:cs="Times New Roman"/>
          <w:b w:val="0"/>
          <w:bCs w:val="0"/>
          <w:kern w:val="2"/>
          <w:sz w:val="21"/>
          <w:szCs w:val="24"/>
          <w:lang w:val="en-US" w:eastAsia="zh-CN" w:bidi="ar-SA"/>
        </w:rPr>
        <w:t>旨在将步态数据</w:t>
      </w:r>
      <m:oMath>
        <m:r>
          <m:rPr>
            <m:sty m:val="p"/>
          </m:rPr>
          <w:rPr>
            <w:rFonts w:hint="default" w:ascii="Times New Roman" w:hAnsi="Times New Roman" w:eastAsia="宋体" w:cs="Times New Roman"/>
            <w:kern w:val="2"/>
            <w:sz w:val="21"/>
            <w:szCs w:val="24"/>
            <w:lang w:val="en-US" w:eastAsia="zh-CN" w:bidi="ar-SA"/>
          </w:rPr>
          <m:t>x</m:t>
        </m:r>
      </m:oMath>
      <w:r>
        <w:rPr>
          <w:rFonts w:hint="eastAsia" w:ascii="Times New Roman" w:hAnsi="Times New Roman" w:eastAsia="宋体" w:cs="Times New Roman"/>
          <w:b w:val="0"/>
          <w:bCs w:val="0"/>
          <w:kern w:val="2"/>
          <w:sz w:val="21"/>
          <w:szCs w:val="24"/>
          <w:lang w:val="en-US" w:eastAsia="zh-CN" w:bidi="ar-SA"/>
        </w:rPr>
        <w:t>由高维的图像空间</w:t>
      </w:r>
      <m:oMath>
        <m:r>
          <m:rPr>
            <m:sty m:val="p"/>
          </m:rPr>
          <w:rPr>
            <w:rFonts w:hint="default" w:ascii="Cambria Math" w:hAnsi="Cambria Math" w:cs="Times New Roman"/>
            <w:kern w:val="2"/>
            <w:sz w:val="21"/>
            <w:szCs w:val="24"/>
            <w:lang w:val="en-US" w:eastAsia="zh-CN" w:bidi="ar-SA"/>
          </w:rPr>
          <m:t>X</m:t>
        </m:r>
      </m:oMath>
      <w:r>
        <w:rPr>
          <w:rFonts w:hint="eastAsia" w:ascii="Times New Roman" w:hAnsi="Times New Roman" w:eastAsia="宋体" w:cs="Times New Roman"/>
          <w:b w:val="0"/>
          <w:bCs w:val="0"/>
          <w:kern w:val="2"/>
          <w:sz w:val="21"/>
          <w:szCs w:val="24"/>
          <w:lang w:val="en-US" w:eastAsia="zh-CN" w:bidi="ar-SA"/>
        </w:rPr>
        <w:t>映射至具有个体判别性的低维特征空间</w:t>
      </w:r>
      <m:oMath>
        <m:r>
          <m:rPr>
            <m:sty m:val="p"/>
          </m:rPr>
          <w:rPr>
            <w:rFonts w:hint="eastAsia" w:ascii="Cambria Math" w:hAnsi="Cambria Math" w:cs="Times New Roman"/>
            <w:kern w:val="2"/>
            <w:sz w:val="21"/>
            <w:szCs w:val="24"/>
            <w:lang w:val="en-US" w:eastAsia="zh-CN" w:bidi="ar-SA"/>
          </w:rPr>
          <m:t>z</m:t>
        </m:r>
        <m:r>
          <m:rPr>
            <m:sty m:val="p"/>
          </m:rPr>
          <w:rPr>
            <w:rFonts w:hint="default" w:ascii="Cambria Math" w:hAnsi="Cambria Math" w:cs="Cambria Math"/>
            <w:kern w:val="2"/>
            <w:sz w:val="21"/>
            <w:szCs w:val="24"/>
            <w:lang w:val="en-US" w:eastAsia="zh-CN" w:bidi="ar-SA"/>
          </w:rPr>
          <m:t>ϵ</m:t>
        </m:r>
        <m:r>
          <m:rPr>
            <m:sty m:val="p"/>
          </m:rPr>
          <w:rPr>
            <w:rFonts w:hint="default" w:ascii="Cambria Math" w:hAnsi="Cambria Math" w:cs="Times New Roman"/>
            <w:kern w:val="2"/>
            <w:sz w:val="21"/>
            <w:szCs w:val="24"/>
            <w:lang w:val="en-US" w:eastAsia="zh-CN" w:bidi="ar-SA"/>
          </w:rPr>
          <m:t>Z</m:t>
        </m:r>
      </m:oMath>
      <w:r>
        <w:rPr>
          <w:rFonts w:hint="eastAsia" w:ascii="Times New Roman" w:hAnsi="Times New Roman" w:eastAsia="宋体" w:cs="Times New Roman"/>
          <w:b w:val="0"/>
          <w:bCs w:val="0"/>
          <w:kern w:val="2"/>
          <w:sz w:val="21"/>
          <w:szCs w:val="24"/>
          <w:lang w:val="en-US" w:eastAsia="zh-CN" w:bidi="ar-SA"/>
        </w:rPr>
        <w:t>，在该低维特征空间中，分类器</w:t>
      </w:r>
      <m:oMath>
        <m:sSub>
          <m:sSubPr>
            <m:ctrlPr>
              <w:rPr>
                <w:rFonts w:ascii="Cambria Math" w:hAnsi="Cambria Math" w:cs="Times New Roman"/>
                <w:bCs w:val="0"/>
                <w:i/>
                <w:kern w:val="2"/>
                <w:sz w:val="21"/>
                <w:szCs w:val="24"/>
                <w:lang w:val="en-US" w:bidi="ar-SA"/>
              </w:rPr>
            </m:ctrlPr>
          </m:sSubPr>
          <m:e>
            <m:r>
              <m:rPr/>
              <w:rPr>
                <w:rFonts w:hint="default" w:ascii="Cambria Math" w:hAnsi="Cambria Math" w:cs="Times New Roman"/>
                <w:kern w:val="2"/>
                <w:sz w:val="21"/>
                <w:szCs w:val="24"/>
                <w:lang w:val="en-US" w:eastAsia="zh-CN" w:bidi="ar-SA"/>
              </w:rPr>
              <m:t>f</m:t>
            </m:r>
            <m:ctrlPr>
              <w:rPr>
                <w:rFonts w:ascii="Cambria Math" w:hAnsi="Cambria Math" w:cs="Times New Roman"/>
                <w:bCs w:val="0"/>
                <w:i/>
                <w:kern w:val="2"/>
                <w:sz w:val="21"/>
                <w:szCs w:val="24"/>
                <w:lang w:val="en-US" w:bidi="ar-SA"/>
              </w:rPr>
            </m:ctrlPr>
          </m:e>
          <m:sub>
            <m:r>
              <m:rPr/>
              <w:rPr>
                <w:rFonts w:hint="default" w:ascii="Cambria Math" w:hAnsi="Cambria Math" w:cs="Times New Roman"/>
                <w:kern w:val="2"/>
                <w:sz w:val="21"/>
                <w:szCs w:val="24"/>
                <w:lang w:val="en-US" w:eastAsia="zh-CN" w:bidi="ar-SA"/>
              </w:rPr>
              <m:t>c</m:t>
            </m:r>
            <m:ctrlPr>
              <w:rPr>
                <w:rFonts w:ascii="Cambria Math" w:hAnsi="Cambria Math" w:cs="Times New Roman"/>
                <w:bCs w:val="0"/>
                <w:i/>
                <w:kern w:val="2"/>
                <w:sz w:val="21"/>
                <w:szCs w:val="24"/>
                <w:lang w:val="en-US" w:bidi="ar-SA"/>
              </w:rPr>
            </m:ctrlPr>
          </m:sub>
        </m:sSub>
        <m:d>
          <m:dPr>
            <m:ctrlPr>
              <w:rPr>
                <w:rFonts w:ascii="Cambria Math" w:hAnsi="Cambria Math" w:cs="Times New Roman"/>
                <w:bCs w:val="0"/>
                <w:i/>
                <w:kern w:val="2"/>
                <w:sz w:val="21"/>
                <w:szCs w:val="24"/>
                <w:lang w:val="en-US" w:bidi="ar-SA"/>
              </w:rPr>
            </m:ctrlPr>
          </m:dPr>
          <m:e>
            <m:r>
              <m:rPr/>
              <w:rPr>
                <w:rFonts w:hint="default" w:ascii="Cambria Math" w:hAnsi="Cambria Math" w:cs="Times New Roman"/>
                <w:kern w:val="2"/>
                <w:sz w:val="21"/>
                <w:szCs w:val="24"/>
                <w:lang w:val="en-US" w:eastAsia="zh-CN" w:bidi="ar-SA"/>
              </w:rPr>
              <m:t>g</m:t>
            </m:r>
            <m:r>
              <m:rPr/>
              <w:rPr>
                <w:rFonts w:ascii="Cambria Math" w:hAnsi="Cambria Math" w:cs="Times New Roman"/>
                <w:kern w:val="2"/>
                <w:sz w:val="21"/>
                <w:szCs w:val="24"/>
                <w:lang w:val="en-US" w:bidi="ar-SA"/>
              </w:rPr>
              <m:t>φ</m:t>
            </m:r>
            <m:ctrlPr>
              <w:rPr>
                <w:rFonts w:ascii="Cambria Math" w:hAnsi="Cambria Math" w:cs="Times New Roman"/>
                <w:bCs w:val="0"/>
                <w:i/>
                <w:kern w:val="2"/>
                <w:sz w:val="21"/>
                <w:szCs w:val="24"/>
                <w:lang w:val="en-US" w:bidi="ar-SA"/>
              </w:rPr>
            </m:ctrlPr>
          </m:e>
        </m:d>
        <m:r>
          <m:rPr/>
          <w:rPr>
            <w:rFonts w:hint="default" w:ascii="Cambria Math" w:hAnsi="Cambria Math" w:cs="Times New Roman"/>
            <w:kern w:val="2"/>
            <w:sz w:val="21"/>
            <w:szCs w:val="24"/>
            <w:lang w:val="en-US" w:eastAsia="zh-CN" w:bidi="ar-SA"/>
          </w:rPr>
          <m:t xml:space="preserve">:Z </m:t>
        </m:r>
        <m:r>
          <m:rPr>
            <m:sty m:val="p"/>
          </m:rPr>
          <w:rPr>
            <w:rFonts w:ascii="Arial" w:hAnsi="Arial" w:eastAsia="宋体" w:cs="Arial"/>
            <w:caps w:val="0"/>
            <w:color w:val="222222"/>
            <w:spacing w:val="0"/>
            <w:sz w:val="21"/>
            <w:szCs w:val="12"/>
            <w:shd w:val="clear" w:fill="FFFFFF"/>
          </w:rPr>
          <m:t>®</m:t>
        </m:r>
        <m:r>
          <m:rPr>
            <m:sty m:val="p"/>
          </m:rPr>
          <w:rPr>
            <w:rFonts w:hint="default" w:ascii="Cambria Math" w:hAnsi="Cambria Math" w:cs="Arial"/>
            <w:caps w:val="0"/>
            <w:color w:val="222222"/>
            <w:spacing w:val="0"/>
            <w:sz w:val="21"/>
            <w:szCs w:val="12"/>
            <w:shd w:val="clear" w:fill="FFFFFF"/>
            <w:lang w:val="en-US" w:eastAsia="zh-CN"/>
          </w:rPr>
          <m:t xml:space="preserve"> </m:t>
        </m:r>
        <m:r>
          <m:rPr/>
          <w:rPr>
            <w:rFonts w:hint="default" w:ascii="Cambria Math" w:hAnsi="Cambria Math" w:cs="Times New Roman"/>
            <w:kern w:val="2"/>
            <w:sz w:val="21"/>
            <w:szCs w:val="24"/>
            <w:lang w:val="en-US" w:eastAsia="zh-CN" w:bidi="ar-SA"/>
          </w:rPr>
          <m:t>P</m:t>
        </m:r>
      </m:oMath>
      <w:r>
        <w:rPr>
          <w:rFonts w:hint="eastAsia" w:ascii="Times New Roman" w:hAnsi="Times New Roman" w:eastAsia="宋体" w:cs="Times New Roman"/>
          <w:b w:val="0"/>
          <w:bCs w:val="0"/>
          <w:kern w:val="2"/>
          <w:sz w:val="21"/>
          <w:szCs w:val="24"/>
          <w:lang w:val="en-US" w:eastAsia="zh-CN" w:bidi="ar-SA"/>
        </w:rPr>
        <w:t>将步态特征</w:t>
      </w:r>
      <m:oMath>
        <m:r>
          <m:rPr/>
          <w:rPr>
            <w:rFonts w:hint="default" w:ascii="Cambria Math" w:hAnsi="Cambria Math"/>
            <w:sz w:val="21"/>
          </w:rPr>
          <m:t>z</m:t>
        </m:r>
      </m:oMath>
      <w:r>
        <w:rPr>
          <w:rFonts w:hint="eastAsia" w:ascii="Times New Roman" w:hAnsi="Times New Roman" w:eastAsia="宋体" w:cs="Times New Roman"/>
          <w:b w:val="0"/>
          <w:bCs w:val="0"/>
          <w:kern w:val="2"/>
          <w:sz w:val="21"/>
          <w:szCs w:val="24"/>
          <w:lang w:val="en-US" w:eastAsia="zh-CN" w:bidi="ar-SA"/>
        </w:rPr>
        <w:t>映射至类别概率分布空间</w:t>
      </w:r>
      <m:oMath>
        <m:r>
          <m:rPr>
            <m:sty m:val="p"/>
          </m:rPr>
          <w:rPr>
            <w:rFonts w:hint="default" w:ascii="Cambria Math" w:hAnsi="Times New Roman" w:cs="Times New Roman"/>
            <w:kern w:val="2"/>
            <w:sz w:val="21"/>
            <w:szCs w:val="24"/>
            <w:lang w:val="en-US" w:eastAsia="zh-CN" w:bidi="ar-SA"/>
          </w:rPr>
          <m:t>p</m:t>
        </m:r>
        <m:r>
          <m:rPr>
            <m:sty m:val="p"/>
          </m:rPr>
          <w:rPr>
            <w:rFonts w:hint="default" w:ascii="Cambria Math" w:hAnsi="Cambria Math" w:cs="Cambria Math"/>
            <w:kern w:val="2"/>
            <w:sz w:val="21"/>
            <w:szCs w:val="24"/>
            <w:lang w:val="en-US" w:eastAsia="zh-CN" w:bidi="ar-SA"/>
          </w:rPr>
          <m:t>ϵ</m:t>
        </m:r>
        <m:sSup>
          <m:sSupPr>
            <m:ctrlPr>
              <m:rPr/>
              <w:rPr>
                <w:rFonts w:hint="default" w:ascii="Cambria Math" w:hAnsi="Cambria Math" w:cs="Cambria Math"/>
                <w:b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m:rPr/>
              <w:rPr>
                <w:rFonts w:hint="default" w:ascii="Cambria Math" w:hAnsi="Cambria Math" w:cs="Cambria Math"/>
                <w:b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C</m:t>
            </m:r>
            <m:ctrlPr>
              <m:rPr/>
              <w:rPr>
                <w:rFonts w:hint="default" w:ascii="Cambria Math" w:hAnsi="Cambria Math" w:cs="Cambria Math"/>
                <w:b w:val="0"/>
                <w:i w:val="0"/>
                <w:kern w:val="2"/>
                <w:sz w:val="21"/>
                <w:szCs w:val="24"/>
                <w:lang w:val="en-US" w:eastAsia="zh-CN" w:bidi="ar-SA"/>
              </w:rPr>
            </m:ctrlPr>
          </m:sup>
        </m:sSup>
      </m:oMath>
      <w:r>
        <w:rPr>
          <w:rFonts w:hint="eastAsia" w:ascii="Times New Roman" w:hAnsi="Times New Roman" w:eastAsia="宋体" w:cs="Times New Roman"/>
          <w:b w:val="0"/>
          <w:bCs w:val="0"/>
          <w:kern w:val="2"/>
          <w:sz w:val="21"/>
          <w:szCs w:val="24"/>
          <w:lang w:val="en-US" w:eastAsia="zh-CN" w:bidi="ar-SA"/>
        </w:rPr>
        <w:t>，类别概率分布向量</w:t>
      </w:r>
      <m:oMath>
        <m:r>
          <m:rPr>
            <m:sty m:val="p"/>
          </m:rPr>
          <w:rPr>
            <w:rFonts w:hint="default" w:ascii="Cambria Math" w:hAnsi="Times New Roman" w:cs="Times New Roman"/>
            <w:kern w:val="2"/>
            <w:sz w:val="21"/>
            <w:szCs w:val="24"/>
            <w:lang w:val="en-US" w:eastAsia="zh-CN" w:bidi="ar-SA"/>
          </w:rPr>
          <m:t>p</m:t>
        </m:r>
        <m:r>
          <m:rPr>
            <m:sty m:val="p"/>
          </m:rPr>
          <w:rPr>
            <w:rFonts w:hint="default" w:ascii="Cambria Math" w:hAnsi="Cambria Math" w:cs="Cambria Math"/>
            <w:kern w:val="2"/>
            <w:sz w:val="21"/>
            <w:szCs w:val="24"/>
            <w:lang w:val="en-US" w:eastAsia="zh-CN" w:bidi="ar-SA"/>
          </w:rPr>
          <m:t>ϵP</m:t>
        </m:r>
      </m:oMath>
      <w:r>
        <w:rPr>
          <w:rFonts w:hint="eastAsia" w:ascii="Times New Roman" w:hAnsi="Times New Roman" w:eastAsia="宋体" w:cs="Times New Roman"/>
          <w:b w:val="0"/>
          <w:bCs w:val="0"/>
          <w:kern w:val="2"/>
          <w:sz w:val="21"/>
          <w:szCs w:val="24"/>
          <w:lang w:val="en-US" w:eastAsia="zh-CN" w:bidi="ar-SA"/>
        </w:rPr>
        <w:t>中的每一项对应预测为每个类别的概率，</w:t>
      </w:r>
      <m:oMath>
        <m:r>
          <m:rPr/>
          <w:rPr>
            <w:rFonts w:ascii="Cambria Math" w:hAnsi="Cambria Math" w:cs="Times New Roman"/>
            <w:kern w:val="2"/>
            <w:sz w:val="21"/>
            <w:szCs w:val="24"/>
            <w:lang w:val="en-US" w:bidi="ar-SA"/>
          </w:rPr>
          <m:t>θ</m:t>
        </m:r>
      </m:oMath>
      <w:r>
        <w:rPr>
          <w:rFonts w:hint="eastAsia" w:ascii="Times New Roman" w:hAnsi="Times New Roman" w:eastAsia="宋体" w:cs="Times New Roman"/>
          <w:b w:val="0"/>
          <w:bCs w:val="0"/>
          <w:kern w:val="2"/>
          <w:sz w:val="21"/>
          <w:szCs w:val="24"/>
          <w:lang w:val="en-US" w:eastAsia="zh-CN" w:bidi="ar-SA"/>
        </w:rPr>
        <w:t>和</w:t>
      </w:r>
      <m:oMath>
        <m:r>
          <m:rPr/>
          <w:rPr>
            <w:rFonts w:ascii="Cambria Math" w:hAnsi="Cambria Math" w:cs="Times New Roman"/>
            <w:kern w:val="2"/>
            <w:sz w:val="21"/>
            <w:szCs w:val="24"/>
            <w:lang w:val="en-US" w:bidi="ar-SA"/>
          </w:rPr>
          <m:t>φ</m:t>
        </m:r>
      </m:oMath>
      <w:r>
        <w:rPr>
          <w:rFonts w:hint="eastAsia" w:ascii="Times New Roman" w:hAnsi="Times New Roman" w:eastAsia="宋体" w:cs="Times New Roman"/>
          <w:b w:val="0"/>
          <w:bCs w:val="0"/>
          <w:kern w:val="2"/>
          <w:sz w:val="21"/>
          <w:szCs w:val="24"/>
          <w:lang w:val="en-US" w:eastAsia="zh-CN" w:bidi="ar-SA"/>
        </w:rPr>
        <w:t>为可学习的网络模型参数。无监督域适应旨在利用无标签的目标域数据优化识别模型，使其能够习得兼具域不变和个体判别性的步态特征，有效克服协变量干扰导致的步态模式变异问题，实现对非受控场景下行走目标的鲁棒识别。</w:t>
      </w:r>
    </w:p>
    <w:p w14:paraId="7E0F6C68">
      <w:pPr>
        <w:pStyle w:val="4"/>
        <w:numPr>
          <w:ilvl w:val="2"/>
          <w:numId w:val="1"/>
        </w:numPr>
        <w:bidi w:val="0"/>
        <w:ind w:left="862" w:leftChars="0" w:hanging="720" w:firstLineChars="0"/>
        <w:rPr>
          <w:rFonts w:hint="default"/>
          <w:b/>
          <w:bCs/>
          <w:sz w:val="28"/>
          <w:szCs w:val="28"/>
          <w:lang w:val="en-US" w:eastAsia="zh-CN"/>
        </w:rPr>
      </w:pPr>
      <w:r>
        <w:rPr>
          <w:rFonts w:hint="eastAsia"/>
          <w:b/>
          <w:bCs/>
          <w:sz w:val="28"/>
          <w:szCs w:val="28"/>
          <w:lang w:val="en-US" w:eastAsia="zh-CN"/>
        </w:rPr>
        <w:t>源域监督训练</w:t>
      </w:r>
    </w:p>
    <w:p w14:paraId="57C0F0EA">
      <w:pPr>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步态识别模型首先需在带身份标签的源域数据</w:t>
      </w:r>
      <m:oMath>
        <m:sSubSup>
          <m:sSubSupPr>
            <m:ctrlPr>
              <w:rPr>
                <w:rFonts w:hint="default" w:ascii="Cambria Math" w:hAnsi="Cambria Math" w:eastAsia="宋体" w:cs="Times New Roman"/>
                <w:b w:val="0"/>
                <w:bCs w:val="0"/>
                <w:kern w:val="2"/>
                <w:sz w:val="21"/>
                <w:szCs w:val="24"/>
                <w:lang w:val="en-US" w:eastAsia="zh-CN" w:bidi="ar-SA"/>
              </w:rPr>
            </m:ctrlPr>
          </m:sSubSupPr>
          <m:e>
            <m:d>
              <m:dPr>
                <m:begChr m:val="{"/>
                <m:endChr m:val="}"/>
                <m:ctrlPr>
                  <w:rPr>
                    <w:rFonts w:hint="default" w:ascii="Cambria Math" w:hAnsi="Cambria Math" w:eastAsia="宋体" w:cs="Times New Roman"/>
                    <w:b w:val="0"/>
                    <w:bCs w:val="0"/>
                    <w:kern w:val="2"/>
                    <w:sz w:val="21"/>
                    <w:szCs w:val="24"/>
                    <w:lang w:val="en-US" w:eastAsia="zh-CN" w:bidi="ar-SA"/>
                  </w:rPr>
                </m:ctrlPr>
              </m:dPr>
              <m:e>
                <m:d>
                  <m:dPr>
                    <m:ctrlPr>
                      <w:rPr>
                        <w:rFonts w:hint="default" w:ascii="Cambria Math" w:hAnsi="Cambria Math" w:eastAsia="宋体" w:cs="Times New Roman"/>
                        <w:b w:val="0"/>
                        <w:bCs w:val="0"/>
                        <w:kern w:val="2"/>
                        <w:sz w:val="21"/>
                        <w:szCs w:val="24"/>
                        <w:lang w:val="en-US" w:eastAsia="zh-CN" w:bidi="ar-SA"/>
                      </w:rPr>
                    </m:ctrlPr>
                  </m:dPr>
                  <m:e>
                    <m:sSubSup>
                      <m:sSubSupPr>
                        <m:ctrlPr>
                          <w:rPr>
                            <w:rFonts w:hint="default" w:ascii="Cambria Math" w:hAnsi="Cambria Math" w:eastAsia="宋体" w:cs="Times New Roman"/>
                            <w:b w:val="0"/>
                            <w:bCs w:val="0"/>
                            <w:kern w:val="2"/>
                            <w:sz w:val="21"/>
                            <w:szCs w:val="24"/>
                            <w:lang w:val="en-US" w:eastAsia="zh-CN" w:bidi="ar-SA"/>
                          </w:rPr>
                        </m:ctrlPr>
                      </m:sSubSupPr>
                      <m:e>
                        <m:r>
                          <m:rPr>
                            <m:sty m:val="p"/>
                          </m:rPr>
                          <w:rPr>
                            <w:rFonts w:hint="default" w:ascii="Times New Roman" w:hAnsi="Times New Roman" w:eastAsia="宋体" w:cs="Times New Roman"/>
                            <w:kern w:val="2"/>
                            <w:sz w:val="21"/>
                            <w:szCs w:val="24"/>
                            <w:lang w:val="en-US" w:eastAsia="zh-CN" w:bidi="ar-SA"/>
                          </w:rPr>
                          <m:t>x</m:t>
                        </m:r>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m:t>
                        </m:r>
                        <m:ctrlPr>
                          <w:rPr>
                            <w:rFonts w:hint="default" w:ascii="Cambria Math" w:hAnsi="Cambria Math" w:eastAsia="宋体" w:cs="Times New Roman"/>
                            <w:b w:val="0"/>
                            <w:bCs w:val="0"/>
                            <w:kern w:val="2"/>
                            <w:sz w:val="21"/>
                            <w:szCs w:val="24"/>
                            <w:lang w:val="en-US" w:eastAsia="zh-CN" w:bidi="ar-SA"/>
                          </w:rPr>
                        </m:ctrlPr>
                      </m:sub>
                      <m:sup>
                        <m:r>
                          <m:rPr>
                            <m:sty m:val="p"/>
                          </m:rPr>
                          <w:rPr>
                            <w:rFonts w:hint="default" w:ascii="Times New Roman" w:hAnsi="Times New Roman" w:eastAsia="宋体" w:cs="Times New Roman"/>
                            <w:kern w:val="2"/>
                            <w:sz w:val="21"/>
                            <w:szCs w:val="24"/>
                            <w:lang w:val="en-US" w:eastAsia="zh-CN" w:bidi="ar-SA"/>
                          </w:rPr>
                          <m:t>s</m:t>
                        </m:r>
                        <m:ctrlPr>
                          <w:rPr>
                            <w:rFonts w:hint="default" w:ascii="Cambria Math" w:hAnsi="Cambria Math" w:eastAsia="宋体" w:cs="Times New Roman"/>
                            <w:b w:val="0"/>
                            <w:bCs w:val="0"/>
                            <w:kern w:val="2"/>
                            <w:sz w:val="21"/>
                            <w:szCs w:val="24"/>
                            <w:lang w:val="en-US" w:eastAsia="zh-CN" w:bidi="ar-SA"/>
                          </w:rPr>
                        </m:ctrlPr>
                      </m:sup>
                    </m:sSubSup>
                    <m:r>
                      <m:rPr>
                        <m:sty m:val="p"/>
                      </m:rPr>
                      <w:rPr>
                        <w:rFonts w:hint="default" w:ascii="Times New Roman" w:hAnsi="Times New Roman" w:eastAsia="宋体" w:cs="Times New Roman"/>
                        <w:kern w:val="2"/>
                        <w:sz w:val="21"/>
                        <w:szCs w:val="24"/>
                        <w:lang w:val="en-US" w:eastAsia="zh-CN" w:bidi="ar-SA"/>
                      </w:rPr>
                      <m:t>,</m:t>
                    </m:r>
                    <m:sSubSup>
                      <m:sSubSupPr>
                        <m:ctrlPr>
                          <w:rPr>
                            <w:rFonts w:hint="default" w:ascii="Cambria Math" w:hAnsi="Cambria Math" w:eastAsia="宋体" w:cs="Times New Roman"/>
                            <w:b w:val="0"/>
                            <w:bCs w:val="0"/>
                            <w:kern w:val="2"/>
                            <w:sz w:val="21"/>
                            <w:szCs w:val="24"/>
                            <w:lang w:val="en-US" w:eastAsia="zh-CN" w:bidi="ar-SA"/>
                          </w:rPr>
                        </m:ctrlPr>
                      </m:sSubSupPr>
                      <m:e>
                        <m:r>
                          <m:rPr>
                            <m:sty m:val="p"/>
                          </m:rPr>
                          <w:rPr>
                            <w:rFonts w:hint="default" w:ascii="Times New Roman" w:hAnsi="Times New Roman" w:eastAsia="宋体" w:cs="Times New Roman"/>
                            <w:kern w:val="2"/>
                            <w:sz w:val="21"/>
                            <w:szCs w:val="24"/>
                            <w:lang w:val="en-US" w:eastAsia="zh-CN" w:bidi="ar-SA"/>
                          </w:rPr>
                          <m:t>y</m:t>
                        </m:r>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m:t>
                        </m:r>
                        <m:ctrlPr>
                          <w:rPr>
                            <w:rFonts w:hint="default" w:ascii="Cambria Math" w:hAnsi="Cambria Math" w:eastAsia="宋体" w:cs="Times New Roman"/>
                            <w:b w:val="0"/>
                            <w:bCs w:val="0"/>
                            <w:kern w:val="2"/>
                            <w:sz w:val="21"/>
                            <w:szCs w:val="24"/>
                            <w:lang w:val="en-US" w:eastAsia="zh-CN" w:bidi="ar-SA"/>
                          </w:rPr>
                        </m:ctrlPr>
                      </m:sub>
                      <m:sup>
                        <m:r>
                          <m:rPr>
                            <m:sty m:val="p"/>
                          </m:rPr>
                          <w:rPr>
                            <w:rFonts w:hint="default" w:ascii="Times New Roman" w:hAnsi="Times New Roman" w:eastAsia="宋体" w:cs="Times New Roman"/>
                            <w:kern w:val="2"/>
                            <w:sz w:val="21"/>
                            <w:szCs w:val="24"/>
                            <w:lang w:val="en-US" w:eastAsia="zh-CN" w:bidi="ar-SA"/>
                          </w:rPr>
                          <m:t>s</m:t>
                        </m:r>
                        <m:ctrlPr>
                          <w:rPr>
                            <w:rFonts w:hint="default" w:ascii="Cambria Math" w:hAnsi="Cambria Math" w:eastAsia="宋体" w:cs="Times New Roman"/>
                            <w:b w:val="0"/>
                            <w:bCs w:val="0"/>
                            <w:kern w:val="2"/>
                            <w:sz w:val="21"/>
                            <w:szCs w:val="24"/>
                            <w:lang w:val="en-US" w:eastAsia="zh-CN" w:bidi="ar-SA"/>
                          </w:rPr>
                        </m:ctrlPr>
                      </m:sup>
                    </m:sSubSup>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d>
            <m:ctrlPr>
              <w:rPr>
                <w:rFonts w:hint="default"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i=1</m:t>
            </m:r>
            <m:ctrlPr>
              <w:rPr>
                <w:rFonts w:hint="default" w:ascii="Cambria Math" w:hAnsi="Cambria Math" w:eastAsia="宋体" w:cs="Times New Roman"/>
                <w:b w:val="0"/>
                <w:bCs w:val="0"/>
                <w:kern w:val="2"/>
                <w:sz w:val="21"/>
                <w:szCs w:val="24"/>
                <w:lang w:val="en-US" w:eastAsia="zh-CN" w:bidi="ar-SA"/>
              </w:rPr>
            </m:ctrlPr>
          </m:sub>
          <m:sup>
            <m:sSub>
              <m:sSubPr>
                <m:ctrlPr>
                  <w:rPr>
                    <w:rFonts w:ascii="Cambria Math" w:hAnsi="Cambria Math" w:eastAsia="宋体" w:cs="Times New Roman"/>
                    <w:b w:val="0"/>
                    <w:bCs w:val="0"/>
                    <w:kern w:val="2"/>
                    <w:sz w:val="21"/>
                    <w:szCs w:val="24"/>
                    <w:lang w:val="en-US" w:eastAsia="zh-CN" w:bidi="ar-SA"/>
                  </w:rPr>
                </m:ctrlPr>
              </m:sSubPr>
              <m:e>
                <m:r>
                  <m:rPr>
                    <m:sty m:val="p"/>
                  </m:rPr>
                  <w:rPr>
                    <w:rFonts w:hint="default" w:ascii="Times New Roman" w:hAnsi="Times New Roman" w:eastAsia="宋体" w:cs="Times New Roman"/>
                    <w:kern w:val="2"/>
                    <w:sz w:val="21"/>
                    <w:szCs w:val="24"/>
                    <w:lang w:val="en-US" w:eastAsia="zh-CN" w:bidi="ar-SA"/>
                  </w:rPr>
                  <m:t>N</m:t>
                </m:r>
                <m:ctrlPr>
                  <w:rPr>
                    <w:rFonts w:ascii="Cambria Math" w:hAnsi="Cambria Math" w:eastAsia="宋体" w:cs="Times New Roman"/>
                    <w:b w:val="0"/>
                    <w:bCs w:val="0"/>
                    <w:kern w:val="2"/>
                    <w:sz w:val="21"/>
                    <w:szCs w:val="24"/>
                    <w:lang w:val="en-US" w:eastAsia="zh-CN" w:bidi="ar-SA"/>
                  </w:rPr>
                </m:ctrlPr>
              </m:e>
              <m:sub>
                <m:r>
                  <m:rPr>
                    <m:sty m:val="p"/>
                  </m:rPr>
                  <w:rPr>
                    <w:rFonts w:hint="default" w:ascii="Times New Roman" w:hAnsi="Times New Roman" w:eastAsia="宋体" w:cs="Times New Roman"/>
                    <w:kern w:val="2"/>
                    <w:sz w:val="21"/>
                    <w:szCs w:val="24"/>
                    <w:lang w:val="en-US" w:eastAsia="zh-CN" w:bidi="ar-SA"/>
                  </w:rPr>
                  <m:t>s</m:t>
                </m:r>
                <m:ctrlPr>
                  <w:rPr>
                    <w:rFonts w:ascii="Cambria Math" w:hAnsi="Cambria Math" w:eastAsia="宋体" w:cs="Times New Roman"/>
                    <w:b w:val="0"/>
                    <w:bCs w:val="0"/>
                    <w:kern w:val="2"/>
                    <w:sz w:val="21"/>
                    <w:szCs w:val="24"/>
                    <w:lang w:val="en-US" w:eastAsia="zh-CN" w:bidi="ar-SA"/>
                  </w:rPr>
                </m:ctrlPr>
              </m:sub>
            </m:sSub>
            <m:ctrlPr>
              <w:rPr>
                <w:rFonts w:hint="default" w:ascii="Cambria Math" w:hAnsi="Cambria Math" w:eastAsia="宋体" w:cs="Times New Roman"/>
                <w:b w:val="0"/>
                <w:bCs w:val="0"/>
                <w:kern w:val="2"/>
                <w:sz w:val="21"/>
                <w:szCs w:val="24"/>
                <w:lang w:val="en-US" w:eastAsia="zh-CN" w:bidi="ar-SA"/>
              </w:rPr>
            </m:ctrlPr>
          </m:sup>
        </m:sSubSup>
      </m:oMath>
      <w:r>
        <w:rPr>
          <w:rFonts w:hint="eastAsia" w:ascii="Cambria Math" w:hAnsi="Cambria Math" w:eastAsia="宋体" w:cs="Times New Roman"/>
          <w:i w:val="0"/>
          <w:iCs/>
          <w:kern w:val="2"/>
          <w:sz w:val="21"/>
          <w:szCs w:val="24"/>
          <w:lang w:val="en-US" w:eastAsia="zh-CN" w:bidi="ar-SA"/>
        </w:rPr>
        <w:t>上进行监督训练，相当于用户注册过程。本文使用如下交叉熵损失监督模型训练：</w:t>
      </w:r>
    </w:p>
    <w:p w14:paraId="3E7027BE">
      <w:pPr>
        <w:pStyle w:val="214"/>
        <w:spacing w:line="360" w:lineRule="auto"/>
        <w:ind w:firstLine="0" w:firstLineChars="0"/>
        <w:jc w:val="center"/>
        <w:rPr>
          <w:rFonts w:hint="eastAsia" w:ascii="Cambria Math" w:hAnsi="Cambria Math" w:eastAsia="宋体" w:cs="Times New Roman"/>
          <w:i w:val="0"/>
          <w:iCs/>
          <w:kern w:val="2"/>
          <w:sz w:val="21"/>
          <w:szCs w:val="24"/>
          <w:lang w:val="en-US" w:eastAsia="zh-CN" w:bidi="ar-SA"/>
        </w:rPr>
      </w:pPr>
      <w:r>
        <w:rPr>
          <w:rFonts w:ascii="Cambria Math" w:hAnsi="Cambria Math" w:eastAsia="宋体" w:cs="Times New Roman"/>
          <w:i w:val="0"/>
          <w:iCs/>
          <w:kern w:val="2"/>
          <w:sz w:val="21"/>
          <w:szCs w:val="24"/>
          <w:lang w:val="en-US" w:eastAsia="zh-CN" w:bidi="ar-SA"/>
        </w:rPr>
        <w:object>
          <v:shape id="_x0000_i1031" o:spt="75" type="#_x0000_t75" style="height:35.8pt;width:155.4pt;" o:ole="t" filled="f" o:preferrelative="t" stroked="f" coordsize="21600,21600">
            <v:path/>
            <v:fill on="f" focussize="0,0"/>
            <v:stroke on="f" joinstyle="miter"/>
            <v:imagedata r:id="rId12" o:title=""/>
            <o:lock v:ext="edit" aspectratio="t"/>
            <w10:wrap type="none"/>
            <w10:anchorlock/>
          </v:shape>
          <o:OLEObject Type="Embed" ProgID="Equation.DSMT4" ShapeID="_x0000_i1031" DrawAspect="Content" ObjectID="_1468075725" r:id="rId11">
            <o:LockedField>false</o:LockedField>
          </o:OLEObject>
        </w:object>
      </w:r>
    </w:p>
    <w:p w14:paraId="1B7208EC">
      <w:pPr>
        <w:pStyle w:val="214"/>
        <w:spacing w:line="360" w:lineRule="auto"/>
        <w:ind w:firstLine="0" w:firstLineChars="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式中:</w:t>
      </w:r>
      <m:oMath>
        <m:r>
          <m:rPr>
            <m:sty m:val="p"/>
          </m:rPr>
          <w:rPr>
            <w:rFonts w:hint="default" w:ascii="Cambria Math" w:hAnsi="Cambria Math" w:cs="Times New Roman"/>
            <w:kern w:val="2"/>
            <w:sz w:val="21"/>
            <w:szCs w:val="24"/>
            <w:lang w:val="en-US" w:eastAsia="zh-CN" w:bidi="ar-SA"/>
          </w:rPr>
          <m:t>I</m:t>
        </m:r>
        <m:d>
          <m:dPr>
            <m:begChr m:val="["/>
            <m:endChr m:val="]"/>
            <m:ctrlPr>
              <m:rPr/>
              <w:rPr>
                <w:rFonts w:hint="default" w:ascii="Cambria Math" w:hAnsi="Cambria Math" w:cs="Times New Roman"/>
                <w:i w:val="0"/>
                <w:iCs/>
                <w:kern w:val="2"/>
                <w:sz w:val="21"/>
                <w:szCs w:val="24"/>
                <w:lang w:val="en-US" w:eastAsia="zh-CN" w:bidi="ar-SA"/>
              </w:rPr>
            </m:ctrlPr>
          </m:dPr>
          <m:e>
            <m:r>
              <m:rPr>
                <m:sty m:val="p"/>
              </m:rPr>
              <w:rPr>
                <w:rFonts w:hint="eastAsia" w:ascii="Cambria Math" w:hAnsi="Cambria Math" w:cs="Times New Roman"/>
                <w:kern w:val="2"/>
                <w:sz w:val="21"/>
                <w:szCs w:val="24"/>
                <w:lang w:val="en-US" w:eastAsia="zh-CN" w:bidi="ar-SA"/>
              </w:rPr>
              <m:t>g</m:t>
            </m:r>
            <m:ctrlPr>
              <m:rPr/>
              <w:rPr>
                <w:rFonts w:hint="default" w:ascii="Cambria Math" w:hAnsi="Cambria Math" w:cs="Times New Roman"/>
                <w:i w:val="0"/>
                <w:iCs/>
                <w:kern w:val="2"/>
                <w:sz w:val="21"/>
                <w:szCs w:val="24"/>
                <w:lang w:val="en-US" w:eastAsia="zh-CN" w:bidi="ar-SA"/>
              </w:rPr>
            </m:ctrlPr>
          </m:e>
        </m:d>
      </m:oMath>
      <w:r>
        <w:rPr>
          <w:rFonts w:hint="eastAsia" w:ascii="Cambria Math" w:hAnsi="Cambria Math" w:eastAsia="宋体" w:cs="Times New Roman"/>
          <w:i w:val="0"/>
          <w:iCs/>
          <w:kern w:val="2"/>
          <w:sz w:val="21"/>
          <w:szCs w:val="24"/>
          <w:lang w:val="en-US" w:eastAsia="zh-CN" w:bidi="ar-SA"/>
        </w:rPr>
        <w:t>为指示函数，</w:t>
      </w:r>
      <m:oMath>
        <m:sSubSup>
          <m:sSubSupPr>
            <m:ctrlPr>
              <w:rPr>
                <w:rFonts w:ascii="Cambria Math" w:hAnsi="Cambria Math" w:cs="Times New Roman"/>
                <w:i w:val="0"/>
                <w:iCs/>
                <w:kern w:val="2"/>
                <w:sz w:val="21"/>
                <w:szCs w:val="24"/>
                <w:lang w:val="en-US" w:bidi="ar-SA"/>
              </w:rPr>
            </m:ctrlPr>
          </m:sSubSupPr>
          <m:e>
            <m:r>
              <m:rPr>
                <m:sty m:val="p"/>
              </m:rPr>
              <w:rPr>
                <w:rFonts w:hint="default" w:ascii="Cambria Math" w:hAnsi="Cambria Math" w:cs="Times New Roman"/>
                <w:kern w:val="2"/>
                <w:sz w:val="21"/>
                <w:szCs w:val="24"/>
                <w:lang w:val="en-US" w:eastAsia="zh-CN" w:bidi="ar-SA"/>
              </w:rPr>
              <m:t>p</m:t>
            </m:r>
            <m:ctrlPr>
              <w:rPr>
                <w:rFonts w:ascii="Cambria Math" w:hAnsi="Cambria Math" w:cs="Times New Roman"/>
                <w:i w:val="0"/>
                <w:iCs/>
                <w:kern w:val="2"/>
                <w:sz w:val="21"/>
                <w:szCs w:val="24"/>
                <w:lang w:val="en-US" w:bidi="ar-SA"/>
              </w:rPr>
            </m:ctrlPr>
          </m:e>
          <m:sub>
            <m:r>
              <m:rPr>
                <m:sty m:val="p"/>
              </m:rPr>
              <w:rPr>
                <w:rFonts w:hint="default" w:ascii="Cambria Math" w:hAnsi="Cambria Math" w:cs="Times New Roman"/>
                <w:kern w:val="2"/>
                <w:sz w:val="21"/>
                <w:szCs w:val="24"/>
                <w:lang w:val="en-US" w:eastAsia="zh-CN" w:bidi="ar-SA"/>
              </w:rPr>
              <m:t>i,c</m:t>
            </m:r>
            <m:ctrlPr>
              <m:rPr/>
              <w:rPr>
                <w:rFonts w:hint="default" w:ascii="Cambria Math" w:hAnsi="Cambria Math" w:cs="Times New Roman"/>
                <w:i w:val="0"/>
                <w:iCs/>
                <w:kern w:val="2"/>
                <w:sz w:val="21"/>
                <w:szCs w:val="24"/>
                <w:lang w:val="en-US" w:eastAsia="zh-CN" w:bidi="ar-SA"/>
              </w:rPr>
            </m:ctrlPr>
          </m:sub>
          <m:sup>
            <m:r>
              <m:rPr>
                <m:sty m:val="p"/>
              </m:rPr>
              <w:rPr>
                <w:rFonts w:hint="default" w:ascii="Cambria Math" w:hAnsi="Cambria Math" w:cs="Times New Roman"/>
                <w:kern w:val="2"/>
                <w:sz w:val="21"/>
                <w:szCs w:val="24"/>
                <w:lang w:val="en-US" w:eastAsia="zh-CN" w:bidi="ar-SA"/>
              </w:rPr>
              <m:t>s</m:t>
            </m:r>
            <m:ctrlPr>
              <w:rPr>
                <w:rFonts w:ascii="Cambria Math" w:hAnsi="Cambria Math" w:cs="Times New Roman"/>
                <w:i w:val="0"/>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为源域样本</w:t>
      </w:r>
      <m:oMath>
        <m:sSubSup>
          <m:sSubSupPr>
            <m:ctrlPr>
              <w:rPr>
                <w:rFonts w:ascii="Cambria Math" w:hAnsi="Cambria Math" w:cs="Times New Roman"/>
                <w:i w:val="0"/>
                <w:iCs/>
                <w:kern w:val="2"/>
                <w:sz w:val="21"/>
                <w:szCs w:val="24"/>
                <w:lang w:val="en-US" w:bidi="ar-SA"/>
              </w:rPr>
            </m:ctrlPr>
          </m:sSubSupPr>
          <m:e>
            <m:r>
              <m:rPr>
                <m:sty m:val="p"/>
              </m:rPr>
              <w:rPr>
                <w:rFonts w:hint="default" w:ascii="Cambria Math" w:hAnsi="Cambria Math" w:cs="Times New Roman"/>
                <w:kern w:val="2"/>
                <w:sz w:val="21"/>
                <w:szCs w:val="24"/>
                <w:lang w:val="en-US" w:eastAsia="zh-CN" w:bidi="ar-SA"/>
              </w:rPr>
              <m:t>x</m:t>
            </m:r>
            <m:ctrlPr>
              <w:rPr>
                <w:rFonts w:ascii="Cambria Math" w:hAnsi="Cambria Math" w:cs="Times New Roman"/>
                <w:i w:val="0"/>
                <w:iCs/>
                <w:kern w:val="2"/>
                <w:sz w:val="21"/>
                <w:szCs w:val="24"/>
                <w:lang w:val="en-US" w:bidi="ar-SA"/>
              </w:rPr>
            </m:ctrlPr>
          </m:e>
          <m:sub>
            <m:r>
              <m:rPr>
                <m:sty m:val="p"/>
              </m:rPr>
              <w:rPr>
                <w:rFonts w:hint="default" w:ascii="Cambria Math" w:hAnsi="Cambria Math" w:cs="Times New Roman"/>
                <w:kern w:val="2"/>
                <w:sz w:val="21"/>
                <w:szCs w:val="24"/>
                <w:lang w:val="en-US" w:eastAsia="zh-CN" w:bidi="ar-SA"/>
              </w:rPr>
              <m:t>i</m:t>
            </m:r>
            <m:ctrlPr>
              <w:rPr>
                <w:rFonts w:hint="default" w:ascii="Cambria Math" w:hAnsi="Cambria Math" w:cs="Times New Roman"/>
                <w:i w:val="0"/>
                <w:iCs/>
                <w:kern w:val="2"/>
                <w:sz w:val="21"/>
                <w:szCs w:val="24"/>
                <w:lang w:val="en-US" w:eastAsia="zh-CN" w:bidi="ar-SA"/>
              </w:rPr>
            </m:ctrlPr>
          </m:sub>
          <m:sup>
            <m:r>
              <m:rPr>
                <m:sty m:val="p"/>
              </m:rPr>
              <w:rPr>
                <w:rFonts w:hint="default" w:ascii="Cambria Math" w:hAnsi="Cambria Math" w:cs="Times New Roman"/>
                <w:kern w:val="2"/>
                <w:sz w:val="21"/>
                <w:szCs w:val="24"/>
                <w:lang w:val="en-US" w:eastAsia="zh-CN" w:bidi="ar-SA"/>
              </w:rPr>
              <m:t>s</m:t>
            </m:r>
            <m:ctrlPr>
              <w:rPr>
                <w:rFonts w:ascii="Cambria Math" w:hAnsi="Cambria Math" w:cs="Times New Roman"/>
                <w:i w:val="0"/>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预测为第</w:t>
      </w:r>
      <m:oMath>
        <m:r>
          <m:rPr>
            <m:sty m:val="p"/>
          </m:rPr>
          <w:rPr>
            <w:rFonts w:hint="default" w:ascii="Cambria Math" w:hAnsi="Cambria Math" w:cs="Times New Roman"/>
            <w:kern w:val="2"/>
            <w:sz w:val="21"/>
            <w:szCs w:val="24"/>
            <w:lang w:val="en-US" w:eastAsia="zh-CN" w:bidi="ar-SA"/>
          </w:rPr>
          <m:t>c</m:t>
        </m:r>
      </m:oMath>
      <w:r>
        <w:rPr>
          <w:rFonts w:hint="eastAsia" w:ascii="Cambria Math" w:hAnsi="Cambria Math" w:eastAsia="宋体" w:cs="Times New Roman"/>
          <w:i w:val="0"/>
          <w:iCs/>
          <w:kern w:val="2"/>
          <w:sz w:val="21"/>
          <w:szCs w:val="24"/>
          <w:lang w:val="en-US" w:eastAsia="zh-CN" w:bidi="ar-SA"/>
        </w:rPr>
        <w:t>各身份类别的概率。</w:t>
      </w:r>
    </w:p>
    <w:p w14:paraId="2BB72C6C">
      <w:pPr>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如图</w:t>
      </w:r>
      <w:r>
        <w:rPr>
          <w:rFonts w:ascii="Cambria Math" w:hAnsi="Cambria Math" w:eastAsia="宋体" w:cs="Times New Roman"/>
          <w:i w:val="0"/>
          <w:iCs/>
          <w:kern w:val="2"/>
          <w:sz w:val="21"/>
          <w:szCs w:val="24"/>
          <w:lang w:val="en-US" w:eastAsia="zh-CN" w:bidi="ar-SA"/>
        </w:rPr>
        <w:t>3所示，基于源域数据训练的识别模型在正常步态条件下能够实现高精度的目标身份识别，但在协变量偏移的步态模式下，其性能显著退化。为应对这一挑战，本文采用无监督域适应方法，利用目标域的无标签数据进一步优化模型，旨在通过身份类别层面的域分布对齐，消除协变量偏移导致的步态数据分布差异。在此过程中，需重点解决两个关键问题：</w:t>
      </w:r>
      <w:r>
        <w:rPr>
          <w:rFonts w:hint="eastAsia" w:ascii="Cambria Math" w:hAnsi="Cambria Math" w:eastAsia="宋体" w:cs="Times New Roman"/>
          <w:i w:val="0"/>
          <w:iCs/>
          <w:kern w:val="2"/>
          <w:sz w:val="21"/>
          <w:szCs w:val="24"/>
          <w:lang w:val="en-US" w:eastAsia="zh-CN" w:bidi="ar-SA"/>
        </w:rPr>
        <w:t>1)如何设计有效的错误伪标签修正机制，降低目标域数据伪标签预测错误对类级子域对齐的负面影响；2)如何设计差异化迁移对齐策略，针对不同偏离程度的样本，自适应调整迁移强度，确保分布对齐的有效性。</w:t>
      </w:r>
    </w:p>
    <w:p w14:paraId="350BE541">
      <w:pPr>
        <w:pStyle w:val="4"/>
        <w:numPr>
          <w:ilvl w:val="2"/>
          <w:numId w:val="1"/>
        </w:numPr>
        <w:bidi w:val="0"/>
        <w:spacing w:line="240" w:lineRule="auto"/>
        <w:ind w:left="862" w:leftChars="0" w:hanging="720" w:firstLineChars="0"/>
        <w:rPr>
          <w:rFonts w:hint="eastAsia"/>
          <w:b/>
          <w:bCs/>
          <w:sz w:val="28"/>
          <w:szCs w:val="28"/>
          <w:lang w:val="en-US" w:eastAsia="zh-CN"/>
        </w:rPr>
      </w:pPr>
      <w:r>
        <w:rPr>
          <w:rFonts w:hint="eastAsia"/>
          <w:b/>
          <w:bCs/>
          <w:sz w:val="28"/>
          <w:szCs w:val="28"/>
          <w:lang w:val="en-US" w:eastAsia="zh-CN"/>
        </w:rPr>
        <w:t>近邻互惠聚类协助的伪标签优化</w:t>
      </w:r>
    </w:p>
    <w:p w14:paraId="17F2CAA8">
      <w:pPr>
        <w:pStyle w:val="214"/>
        <w:spacing w:line="240" w:lineRule="auto"/>
        <w:ind w:firstLine="44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如图</w:t>
      </w:r>
      <w:r>
        <w:rPr>
          <w:rFonts w:ascii="Cambria Math" w:hAnsi="Cambria Math" w:eastAsia="宋体" w:cs="Times New Roman"/>
          <w:i w:val="0"/>
          <w:iCs/>
          <w:kern w:val="2"/>
          <w:sz w:val="21"/>
          <w:szCs w:val="24"/>
          <w:lang w:val="en-US" w:eastAsia="zh-CN" w:bidi="ar-SA"/>
        </w:rPr>
        <w:t>2(b)所示，</w:t>
      </w:r>
      <w:r>
        <w:rPr>
          <w:rFonts w:hint="eastAsia" w:ascii="Cambria Math" w:hAnsi="Cambria Math" w:eastAsia="宋体" w:cs="Times New Roman"/>
          <w:i w:val="0"/>
          <w:iCs/>
          <w:kern w:val="2"/>
          <w:sz w:val="21"/>
          <w:szCs w:val="24"/>
          <w:lang w:val="en-US" w:eastAsia="zh-CN" w:bidi="ar-SA"/>
        </w:rPr>
        <w:t>尽管目标域样本在特征空间中因协变量偏移（</w:t>
      </w:r>
      <w:r>
        <w:rPr>
          <w:rFonts w:ascii="Cambria Math" w:hAnsi="Cambria Math" w:eastAsia="宋体" w:cs="Times New Roman"/>
          <w:i w:val="0"/>
          <w:iCs/>
          <w:kern w:val="2"/>
          <w:sz w:val="21"/>
          <w:szCs w:val="24"/>
          <w:lang w:val="en-US" w:eastAsia="zh-CN" w:bidi="ar-SA"/>
        </w:rPr>
        <w:t>covariance shift）而产生分布变化</w:t>
      </w:r>
      <w:r>
        <w:rPr>
          <w:rFonts w:hint="eastAsia" w:ascii="Cambria Math" w:hAnsi="Cambria Math" w:eastAsia="宋体" w:cs="Times New Roman"/>
          <w:i w:val="0"/>
          <w:iCs/>
          <w:kern w:val="2"/>
          <w:sz w:val="21"/>
          <w:szCs w:val="24"/>
          <w:lang w:val="en-US" w:eastAsia="zh-CN" w:bidi="ar-SA"/>
        </w:rPr>
        <w:t>，但同类样本在嵌入特征空间中仍</w:t>
      </w:r>
      <w:r>
        <w:rPr>
          <w:rFonts w:ascii="Cambria Math" w:hAnsi="Cambria Math" w:eastAsia="宋体" w:cs="Times New Roman"/>
          <w:i w:val="0"/>
          <w:iCs/>
          <w:kern w:val="2"/>
          <w:sz w:val="21"/>
          <w:szCs w:val="24"/>
          <w:lang w:val="en-US" w:eastAsia="zh-CN" w:bidi="ar-SA"/>
        </w:rPr>
        <w:t>保持着</w:t>
      </w:r>
      <w:r>
        <w:rPr>
          <w:rFonts w:hint="eastAsia" w:ascii="Cambria Math" w:hAnsi="Cambria Math" w:eastAsia="宋体" w:cs="Times New Roman"/>
          <w:i w:val="0"/>
          <w:iCs/>
          <w:kern w:val="2"/>
          <w:sz w:val="21"/>
          <w:szCs w:val="24"/>
          <w:lang w:val="en-US" w:eastAsia="zh-CN" w:bidi="ar-SA"/>
        </w:rPr>
        <w:t>较为</w:t>
      </w:r>
      <w:r>
        <w:rPr>
          <w:rFonts w:ascii="Cambria Math" w:hAnsi="Cambria Math" w:eastAsia="宋体" w:cs="Times New Roman"/>
          <w:i w:val="0"/>
          <w:iCs/>
          <w:kern w:val="2"/>
          <w:sz w:val="21"/>
          <w:szCs w:val="24"/>
          <w:lang w:val="en-US" w:eastAsia="zh-CN" w:bidi="ar-SA"/>
        </w:rPr>
        <w:t>明显的聚类结构</w:t>
      </w:r>
      <w:r>
        <w:rPr>
          <w:rFonts w:hint="eastAsia" w:ascii="Cambria Math" w:hAnsi="Cambria Math" w:eastAsia="宋体" w:cs="Times New Roman"/>
          <w:i w:val="0"/>
          <w:iCs/>
          <w:kern w:val="2"/>
          <w:sz w:val="21"/>
          <w:szCs w:val="24"/>
          <w:lang w:val="en-US" w:eastAsia="zh-CN" w:bidi="ar-SA"/>
        </w:rPr>
        <w:t>。理论上分布邻近的样本更有可能属于同一类别，但使用源域数据训练的识别模型在对分布发偏移的目标域样本进行预测时，偏离源域分布较大的样本往往会被赋予错误的伪标签，而这些噪声样本的存在将严重干扰源域和目标域中各类别子域的迁移对齐。</w:t>
      </w:r>
    </w:p>
    <w:p w14:paraId="32A93727">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对此，我们使用近邻互惠聚类(</w:t>
      </w:r>
      <w:r>
        <w:rPr>
          <w:rFonts w:ascii="Cambria Math" w:hAnsi="Cambria Math" w:eastAsia="宋体" w:cs="Times New Roman"/>
          <w:i w:val="0"/>
          <w:iCs/>
          <w:kern w:val="2"/>
          <w:sz w:val="21"/>
          <w:szCs w:val="24"/>
          <w:lang w:val="en-US" w:eastAsia="zh-CN" w:bidi="ar-SA"/>
        </w:rPr>
        <w:t>Neighborhood Reciprocity Clustering, NRC)</w:t>
      </w:r>
      <w:r>
        <w:rPr>
          <w:rFonts w:hint="eastAsia" w:ascii="Cambria Math" w:hAnsi="Cambria Math" w:eastAsia="宋体" w:cs="Times New Roman"/>
          <w:i w:val="0"/>
          <w:iCs/>
          <w:kern w:val="2"/>
          <w:sz w:val="21"/>
          <w:szCs w:val="24"/>
          <w:lang w:val="en-US" w:eastAsia="zh-CN" w:bidi="ar-SA"/>
        </w:rPr>
        <w:t>，深度挖掘利用目标域样本分布的邻域结构特征，对近邻样本</w:t>
      </w:r>
      <w:r>
        <w:rPr>
          <w:rFonts w:ascii="Cambria Math" w:hAnsi="Cambria Math" w:eastAsia="宋体" w:cs="Times New Roman"/>
          <w:i w:val="0"/>
          <w:iCs/>
          <w:kern w:val="2"/>
          <w:sz w:val="21"/>
          <w:szCs w:val="24"/>
          <w:lang w:val="en-US" w:eastAsia="zh-CN" w:bidi="ar-SA"/>
        </w:rPr>
        <w:t>施加</w:t>
      </w:r>
      <w:r>
        <w:rPr>
          <w:rFonts w:hint="eastAsia" w:ascii="Cambria Math" w:hAnsi="Cambria Math" w:eastAsia="宋体" w:cs="Times New Roman"/>
          <w:i w:val="0"/>
          <w:iCs/>
          <w:kern w:val="2"/>
          <w:sz w:val="21"/>
          <w:szCs w:val="24"/>
          <w:lang w:val="en-US" w:eastAsia="zh-CN" w:bidi="ar-SA"/>
        </w:rPr>
        <w:t>类别（语义）</w:t>
      </w:r>
      <w:r>
        <w:rPr>
          <w:rFonts w:ascii="Cambria Math" w:hAnsi="Cambria Math" w:eastAsia="宋体" w:cs="Times New Roman"/>
          <w:i w:val="0"/>
          <w:iCs/>
          <w:kern w:val="2"/>
          <w:sz w:val="21"/>
          <w:szCs w:val="24"/>
          <w:lang w:val="en-US" w:eastAsia="zh-CN" w:bidi="ar-SA"/>
        </w:rPr>
        <w:t>一致性约束</w:t>
      </w:r>
      <w:r>
        <w:rPr>
          <w:rFonts w:hint="eastAsia" w:ascii="Cambria Math" w:hAnsi="Cambria Math" w:eastAsia="宋体" w:cs="Times New Roman"/>
          <w:i w:val="0"/>
          <w:iCs/>
          <w:kern w:val="2"/>
          <w:sz w:val="21"/>
          <w:szCs w:val="24"/>
          <w:lang w:val="en-US" w:eastAsia="zh-CN" w:bidi="ar-SA"/>
        </w:rPr>
        <w:t>，修正其中噪声样本的错误伪标签，以减轻目标域中噪声样本对子域对齐过程的负面影响。建立的基于近邻互惠聚类协助的伪标签优化损失函数如下：</w:t>
      </w:r>
    </w:p>
    <w:p w14:paraId="226EE41F">
      <w:pPr>
        <w:jc w:val="center"/>
        <w:rPr>
          <w:position w:val="-36"/>
          <w:sz w:val="22"/>
          <w:szCs w:val="22"/>
        </w:rPr>
      </w:pPr>
      <w:r>
        <w:rPr>
          <w:position w:val="-36"/>
          <w:sz w:val="22"/>
          <w:szCs w:val="22"/>
        </w:rPr>
        <w:object>
          <v:shape id="_x0000_i1036" o:spt="75" type="#_x0000_t75" style="height:40pt;width:268.9pt;" o:ole="t" filled="f" o:preferrelative="t" stroked="f" coordsize="21600,21600">
            <v:path/>
            <v:fill on="f" focussize="0,0"/>
            <v:stroke on="f" joinstyle="miter"/>
            <v:imagedata r:id="rId14" o:title=""/>
            <o:lock v:ext="edit" aspectratio="t"/>
            <w10:wrap type="none"/>
            <w10:anchorlock/>
          </v:shape>
          <o:OLEObject Type="Embed" ProgID="Equation.DSMT4" ShapeID="_x0000_i1036" DrawAspect="Content" ObjectID="_1468075726" r:id="rId13">
            <o:LockedField>false</o:LockedField>
          </o:OLEObject>
        </w:object>
      </w:r>
    </w:p>
    <w:p w14:paraId="0BB47018">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式中：</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N</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k</m:t>
            </m:r>
            <m:ctrlPr>
              <w:rPr>
                <w:rFonts w:ascii="Cambria Math" w:hAnsi="Cambria Math" w:cs="Times New Roman"/>
                <w:i/>
                <w:iCs/>
                <w:kern w:val="2"/>
                <w:sz w:val="21"/>
                <w:szCs w:val="24"/>
                <w:lang w:val="en-US" w:bidi="ar-SA"/>
              </w:rPr>
            </m:ctrlPr>
          </m:sub>
          <m:sup>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Sub>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为特征空间中样本</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基于余弦相似度确定的K个最近邻样本组成的集合；</w:t>
      </w:r>
      <m:oMath>
        <m:sSub>
          <m:sSubPr>
            <m:ctrlPr>
              <w:rPr>
                <w:rFonts w:ascii="Cambria Math" w:hAnsi="Cambria Math" w:cs="Times New Roman"/>
                <w:i/>
                <w:iCs/>
                <w:kern w:val="2"/>
                <w:sz w:val="21"/>
                <w:szCs w:val="24"/>
                <w:lang w:val="en-US" w:bidi="ar-SA"/>
              </w:rPr>
            </m:ctrlPr>
          </m:sSubPr>
          <m:e>
            <m:r>
              <m:rPr/>
              <w:rPr>
                <w:rFonts w:ascii="Cambria Math" w:hAnsi="Cambria Math" w:cs="Times New Roman"/>
                <w:kern w:val="2"/>
                <w:sz w:val="21"/>
                <w:szCs w:val="24"/>
                <w:lang w:val="en-US" w:bidi="ar-SA"/>
              </w:rPr>
              <m:t>ω</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为类别一致性约束的权重因子，反映近邻样本间施加的类别一致性约束强度；</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p</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和</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p</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分别为样本</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和</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的预测类别概率分布；</w:t>
      </w:r>
      <m:oMath>
        <m:r>
          <m:rPr>
            <m:sty m:val="p"/>
          </m:rPr>
          <w:rPr>
            <w:rFonts w:hint="default" w:ascii="Cambria Math" w:hAnsi="Cambria Math" w:cs="Times New Roman"/>
            <w:kern w:val="2"/>
            <w:sz w:val="21"/>
            <w:szCs w:val="24"/>
            <w:lang w:val="en-US" w:eastAsia="zh-CN" w:bidi="ar-SA"/>
          </w:rPr>
          <m:t>u</m:t>
        </m:r>
      </m:oMath>
      <w:r>
        <w:rPr>
          <w:rFonts w:hint="eastAsia" w:ascii="Cambria Math" w:hAnsi="Cambria Math" w:eastAsia="宋体" w:cs="Times New Roman"/>
          <w:i w:val="0"/>
          <w:iCs/>
          <w:kern w:val="2"/>
          <w:sz w:val="21"/>
          <w:szCs w:val="24"/>
          <w:lang w:val="en-US" w:eastAsia="zh-CN" w:bidi="ar-SA"/>
        </w:rPr>
        <w:t>为C个类别上的均分分布；</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cos</m:t>
            </m:r>
            <m:ctrlPr>
              <w:rPr>
                <w:rFonts w:ascii="Cambria Math" w:hAnsi="Cambria Math" w:cs="Times New Roman"/>
                <w:i/>
                <w:iCs/>
                <w:kern w:val="2"/>
                <w:sz w:val="21"/>
                <w:szCs w:val="24"/>
                <w:lang w:val="en-US" w:bidi="ar-SA"/>
              </w:rPr>
            </m:ctrlPr>
          </m:sub>
        </m:sSub>
        <m:d>
          <m:dPr>
            <m:ctrlPr>
              <w:rPr>
                <w:rFonts w:ascii="Cambria Math" w:hAnsi="Cambria Math" w:cs="Times New Roman"/>
                <w:i/>
                <w:iCs/>
                <w:kern w:val="2"/>
                <w:sz w:val="21"/>
                <w:szCs w:val="24"/>
                <w:lang w:val="en-US" w:bidi="ar-SA"/>
              </w:rPr>
            </m:ctrlPr>
          </m:dPr>
          <m:e>
            <m:r>
              <m:rPr/>
              <w:rPr>
                <w:rFonts w:ascii="Cambria Math" w:hAnsi="Cambria Math" w:cs="Times New Roman"/>
                <w:kern w:val="2"/>
                <w:sz w:val="21"/>
                <w:szCs w:val="24"/>
                <w:lang w:val="en-US" w:bidi="ar-SA"/>
              </w:rPr>
              <m:t>∙</m:t>
            </m:r>
            <m:ctrlPr>
              <w:rPr>
                <w:rFonts w:ascii="Cambria Math" w:hAnsi="Cambria Math" w:cs="Times New Roman"/>
                <w:i/>
                <w:iCs/>
                <w:kern w:val="2"/>
                <w:sz w:val="21"/>
                <w:szCs w:val="24"/>
                <w:lang w:val="en-US" w:bidi="ar-SA"/>
              </w:rPr>
            </m:ctrlPr>
          </m:e>
        </m:d>
      </m:oMath>
      <w:r>
        <w:rPr>
          <w:rFonts w:hint="eastAsia" w:ascii="Cambria Math" w:hAnsi="Cambria Math" w:eastAsia="宋体" w:cs="Times New Roman"/>
          <w:i w:val="0"/>
          <w:iCs/>
          <w:kern w:val="2"/>
          <w:sz w:val="21"/>
          <w:szCs w:val="24"/>
          <w:lang w:val="en-US" w:eastAsia="zh-CN" w:bidi="ar-SA"/>
        </w:rPr>
        <w:t>为余弦相似度；</w:t>
      </w:r>
      <m:oMath>
        <m:r>
          <m:rPr>
            <m:sty m:val="p"/>
          </m:rPr>
          <w:rPr>
            <w:rFonts w:hint="default" w:ascii="Cambria Math" w:hAnsi="Cambria Math" w:cs="Times New Roman"/>
            <w:kern w:val="2"/>
            <w:sz w:val="21"/>
            <w:szCs w:val="24"/>
            <w:lang w:val="en-US" w:eastAsia="zh-CN" w:bidi="ar-SA"/>
          </w:rPr>
          <m:t>KL</m:t>
        </m:r>
        <m:d>
          <m:dPr>
            <m:ctrlPr>
              <w:rPr>
                <w:rFonts w:ascii="Cambria Math" w:hAnsi="Cambria Math" w:cs="Times New Roman"/>
                <w:i/>
                <w:iCs/>
                <w:kern w:val="2"/>
                <w:sz w:val="21"/>
                <w:szCs w:val="24"/>
                <w:lang w:val="en-US" w:bidi="ar-SA"/>
              </w:rPr>
            </m:ctrlPr>
          </m:dPr>
          <m:e>
            <m:r>
              <m:rPr/>
              <w:rPr>
                <w:rFonts w:ascii="Cambria Math" w:hAnsi="Cambria Math" w:cs="Times New Roman"/>
                <w:kern w:val="2"/>
                <w:sz w:val="21"/>
                <w:szCs w:val="24"/>
                <w:lang w:val="en-US" w:bidi="ar-SA"/>
              </w:rPr>
              <m:t>∙</m:t>
            </m:r>
            <m:ctrlPr>
              <w:rPr>
                <w:rFonts w:ascii="Cambria Math" w:hAnsi="Cambria Math" w:cs="Times New Roman"/>
                <w:i/>
                <w:iCs/>
                <w:kern w:val="2"/>
                <w:sz w:val="21"/>
                <w:szCs w:val="24"/>
                <w:lang w:val="en-US" w:bidi="ar-SA"/>
              </w:rPr>
            </m:ctrlPr>
          </m:e>
        </m:d>
      </m:oMath>
      <w:r>
        <w:rPr>
          <w:rFonts w:hint="eastAsia" w:ascii="Cambria Math" w:hAnsi="Cambria Math" w:eastAsia="宋体" w:cs="Times New Roman"/>
          <w:i w:val="0"/>
          <w:iCs/>
          <w:kern w:val="2"/>
          <w:sz w:val="21"/>
          <w:szCs w:val="24"/>
          <w:lang w:val="en-US" w:eastAsia="zh-CN" w:bidi="ar-SA"/>
        </w:rPr>
        <w:t>为Kullback-Leibler散度。式(2)中第一项为加权的预测类别概率分布一致性损失，通过最小化该损失，可以强制对齐近邻样本的预测标签，增强局部样本间的标签一致性，强制修正噪声样本的错误伪标签。第二项为促进预测类别平衡的正则项，避免模型陷入退化解（即将所有目标数据预测为某几个特定类别）。</w:t>
      </w:r>
    </w:p>
    <w:p w14:paraId="6D7A385F">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根据近邻互惠聚类的相关定义，如果样本</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和</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满足如下条件，则其为互惠近邻：</w:t>
      </w:r>
    </w:p>
    <w:p w14:paraId="2E5B38F2">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object>
          <v:shape id="_x0000_i1049" o:spt="75" type="#_x0000_t75" style="height:21.05pt;width:98.9pt;" o:ole="t" filled="f" o:preferrelative="t" stroked="f" coordsize="21600,21600">
            <v:path/>
            <v:fill on="f" focussize="0,0"/>
            <v:stroke on="f" joinstyle="miter"/>
            <v:imagedata r:id="rId16" o:title=""/>
            <o:lock v:ext="edit" aspectratio="t"/>
            <w10:wrap type="none"/>
            <w10:anchorlock/>
          </v:shape>
          <o:OLEObject Type="Embed" ProgID="Equation.DSMT4" ShapeID="_x0000_i1049" DrawAspect="Content" ObjectID="_1468075727" r:id="rId15">
            <o:LockedField>false</o:LockedField>
          </o:OLEObject>
        </w:object>
      </w:r>
    </w:p>
    <w:p w14:paraId="7BE40913">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式中：</w:t>
      </w:r>
      <m:oMath>
        <m:r>
          <m:rPr>
            <m:sty m:val="p"/>
          </m:rPr>
          <w:rPr>
            <w:rFonts w:ascii="Cambria Math" w:hAnsi="Cambria Math" w:cs="Times New Roman"/>
            <w:kern w:val="2"/>
            <w:sz w:val="21"/>
            <w:szCs w:val="24"/>
            <w:lang w:val="en-US" w:bidi="ar-SA"/>
          </w:rPr>
          <m:t>∧</m:t>
        </m:r>
      </m:oMath>
      <w:r>
        <w:rPr>
          <w:rFonts w:hint="eastAsia" w:ascii="Cambria Math" w:hAnsi="Cambria Math" w:eastAsia="宋体" w:cs="Times New Roman"/>
          <w:i w:val="0"/>
          <w:iCs/>
          <w:kern w:val="2"/>
          <w:sz w:val="21"/>
          <w:szCs w:val="24"/>
          <w:lang w:val="en-US" w:eastAsia="zh-CN" w:bidi="ar-SA"/>
        </w:rPr>
        <w:t>表示逻辑与。</w:t>
      </w:r>
    </w:p>
    <w:p w14:paraId="448CBEDC">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在最近邻样本集中，由于互惠近邻样本更有可能属于同一类别，在类别一致性约束中应对其赋予较大的权重，其余的非互惠近邻样本尽管其类别关联性较弱，但仍存在一定的类别约束关系。因此，为聚合更多信息,同时平衡互惠近邻样本与非互惠近邻样本间的类别一致性约束强度，损失函数(2)中的权重因子</w:t>
      </w:r>
      <m:oMath>
        <m:sSub>
          <m:sSubPr>
            <m:ctrlPr>
              <w:rPr>
                <w:rFonts w:ascii="Cambria Math" w:hAnsi="Cambria Math" w:cs="Times New Roman"/>
                <w:i/>
                <w:iCs/>
                <w:kern w:val="2"/>
                <w:sz w:val="21"/>
                <w:szCs w:val="24"/>
                <w:lang w:val="en-US" w:bidi="ar-SA"/>
              </w:rPr>
            </m:ctrlPr>
          </m:sSubPr>
          <m:e>
            <m:r>
              <m:rPr/>
              <w:rPr>
                <w:rFonts w:ascii="Cambria Math" w:hAnsi="Cambria Math" w:cs="Times New Roman"/>
                <w:kern w:val="2"/>
                <w:sz w:val="21"/>
                <w:szCs w:val="24"/>
                <w:lang w:val="en-US" w:bidi="ar-SA"/>
              </w:rPr>
              <m:t>ω</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采用如下设定：</w:t>
      </w:r>
    </w:p>
    <w:p w14:paraId="18B24039">
      <w:pPr>
        <w:jc w:val="left"/>
        <w:rPr>
          <w:position w:val="-36"/>
          <w:sz w:val="22"/>
          <w:szCs w:val="22"/>
        </w:rPr>
      </w:pPr>
      <w:r>
        <w:rPr>
          <w:position w:val="-36"/>
          <w:sz w:val="22"/>
          <w:szCs w:val="22"/>
        </w:rPr>
        <w:object>
          <v:shape id="_x0000_i1052" o:spt="75" type="#_x0000_t75" style="height:42.1pt;width:163pt;" o:ole="t" filled="f" o:preferrelative="t" stroked="f" coordsize="21600,21600">
            <v:path/>
            <v:fill on="f" focussize="0,0"/>
            <v:stroke on="f" joinstyle="miter"/>
            <v:imagedata r:id="rId18" o:title=""/>
            <o:lock v:ext="edit" aspectratio="t"/>
            <w10:wrap type="none"/>
            <w10:anchorlock/>
          </v:shape>
          <o:OLEObject Type="Embed" ProgID="Equation.DSMT4" ShapeID="_x0000_i1052" DrawAspect="Content" ObjectID="_1468075728" r:id="rId17">
            <o:LockedField>false</o:LockedField>
          </o:OLEObject>
        </w:object>
      </w:r>
    </w:p>
    <w:p w14:paraId="026010D3">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式中：</w:t>
      </w:r>
      <m:oMath>
        <m:r>
          <m:rPr>
            <m:sty m:val="p"/>
          </m:rPr>
          <w:rPr>
            <w:rFonts w:hint="default" w:ascii="Cambria Math" w:hAnsi="Cambria Math" w:cs="Times New Roman"/>
            <w:kern w:val="2"/>
            <w:sz w:val="21"/>
            <w:szCs w:val="24"/>
            <w:lang w:val="en-US" w:eastAsia="zh-CN" w:bidi="ar-SA"/>
          </w:rPr>
          <m:t>K</m:t>
        </m:r>
      </m:oMath>
      <w:r>
        <w:rPr>
          <w:rFonts w:hint="eastAsia" w:ascii="Cambria Math" w:hAnsi="Cambria Math" w:eastAsia="宋体" w:cs="Times New Roman"/>
          <w:i w:val="0"/>
          <w:iCs/>
          <w:kern w:val="2"/>
          <w:sz w:val="21"/>
          <w:szCs w:val="24"/>
          <w:lang w:val="en-US" w:eastAsia="zh-CN" w:bidi="ar-SA"/>
        </w:rPr>
        <w:t>和</w:t>
      </w:r>
      <m:oMath>
        <m:r>
          <m:rPr>
            <m:sty m:val="p"/>
          </m:rPr>
          <w:rPr>
            <w:rFonts w:hint="default" w:ascii="Cambria Math" w:hAnsi="Cambria Math" w:cs="Times New Roman"/>
            <w:kern w:val="2"/>
            <w:sz w:val="21"/>
            <w:szCs w:val="24"/>
            <w:lang w:val="en-US" w:eastAsia="zh-CN" w:bidi="ar-SA"/>
          </w:rPr>
          <m:t>r</m:t>
        </m:r>
      </m:oMath>
      <w:r>
        <w:rPr>
          <w:rFonts w:hint="eastAsia" w:ascii="Cambria Math" w:hAnsi="Cambria Math" w:eastAsia="宋体" w:cs="Times New Roman"/>
          <w:i w:val="0"/>
          <w:iCs/>
          <w:kern w:val="2"/>
          <w:sz w:val="21"/>
          <w:szCs w:val="24"/>
          <w:lang w:val="en-US" w:eastAsia="zh-CN" w:bidi="ar-SA"/>
        </w:rPr>
        <w:t>均为超参数，如无特别说明，取值分别为7和0.1。</w:t>
      </w:r>
    </w:p>
    <w:p w14:paraId="7CC7D34A">
      <w:pPr>
        <w:pStyle w:val="4"/>
        <w:numPr>
          <w:ilvl w:val="2"/>
          <w:numId w:val="1"/>
        </w:numPr>
        <w:bidi w:val="0"/>
        <w:spacing w:line="240" w:lineRule="auto"/>
        <w:ind w:left="862" w:leftChars="0" w:hanging="720" w:firstLineChars="0"/>
        <w:rPr>
          <w:rFonts w:hint="default"/>
          <w:b/>
          <w:bCs/>
          <w:sz w:val="28"/>
          <w:szCs w:val="28"/>
          <w:lang w:val="en-US" w:eastAsia="zh-CN"/>
        </w:rPr>
      </w:pPr>
      <w:r>
        <w:rPr>
          <w:rFonts w:hint="eastAsia"/>
          <w:b/>
          <w:bCs/>
          <w:sz w:val="28"/>
          <w:szCs w:val="28"/>
          <w:lang w:val="en-US" w:eastAsia="zh-CN"/>
        </w:rPr>
        <w:t>熵引导的类感知子域对齐</w:t>
      </w:r>
    </w:p>
    <w:p w14:paraId="68621E1D">
      <w:pPr>
        <w:pStyle w:val="214"/>
        <w:spacing w:line="240" w:lineRule="auto"/>
        <w:ind w:firstLine="44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在进行上述伪标签优化后，我们采用类感知子域对齐方法，在保持类别信息的同时缩小源域和目标域中各类别子域间的分布差异。</w:t>
      </w:r>
    </w:p>
    <w:p w14:paraId="45EA418E">
      <w:pPr>
        <w:pStyle w:val="214"/>
        <w:spacing w:line="240" w:lineRule="auto"/>
        <w:ind w:firstLine="44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根据类别标签，我们将源域</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s</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和目标域</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t</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分别划分为C个子域</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s</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和</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t</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，其中</w:t>
      </w:r>
      <m:oMath>
        <m:r>
          <m:rPr>
            <m:sty m:val="p"/>
          </m:rPr>
          <w:rPr>
            <w:rFonts w:hint="eastAsia" w:ascii="Cambria Math" w:hAnsi="Cambria Math" w:eastAsia="宋体" w:cs="Times New Roman"/>
            <w:kern w:val="2"/>
            <w:sz w:val="21"/>
            <w:szCs w:val="24"/>
            <w:lang w:val="en-US" w:eastAsia="zh-CN" w:bidi="ar-SA"/>
          </w:rPr>
          <m:t>c∈{1,2,...,C}</m:t>
        </m:r>
      </m:oMath>
      <w:r>
        <w:rPr>
          <w:rFonts w:hint="eastAsia" w:ascii="Cambria Math" w:hAnsi="Cambria Math" w:eastAsia="宋体" w:cs="Times New Roman"/>
          <w:i w:val="0"/>
          <w:iCs/>
          <w:kern w:val="2"/>
          <w:sz w:val="21"/>
          <w:szCs w:val="24"/>
          <w:lang w:val="en-US" w:eastAsia="zh-CN" w:bidi="ar-SA"/>
        </w:rPr>
        <w:t>。合理度量子域间的分布差异是实现准确类级子域对齐的关键，为此本文采用文献[]提出的局部最大均值差异（Local Maximum Mean Discrepancy, LMMD）方法，通过核空间均值嵌入来量化源域与目标域相关子域间的分布距离，其具体定义如下：</w:t>
      </w:r>
    </w:p>
    <w:p w14:paraId="416C7E1E">
      <w:pPr>
        <w:rPr>
          <w:position w:val="-164"/>
          <w:sz w:val="22"/>
          <w:szCs w:val="22"/>
        </w:rPr>
      </w:pPr>
      <w:r>
        <w:rPr>
          <w:position w:val="-164"/>
          <w:sz w:val="22"/>
          <w:szCs w:val="22"/>
        </w:rPr>
        <w:object>
          <v:shape id="_x0000_i1059" o:spt="75" type="#_x0000_t75" style="height:170.5pt;width:225.2pt;" o:ole="t" filled="f" o:preferrelative="t" stroked="f" coordsize="21600,21600">
            <v:path/>
            <v:fill on="f" focussize="0,0"/>
            <v:stroke on="f" joinstyle="miter"/>
            <v:imagedata r:id="rId20" o:title=""/>
            <o:lock v:ext="edit" aspectratio="t"/>
            <w10:wrap type="none"/>
            <w10:anchorlock/>
          </v:shape>
          <o:OLEObject Type="Embed" ProgID="Equation.DSMT4" ShapeID="_x0000_i1059" DrawAspect="Content" ObjectID="_1468075729" r:id="rId19">
            <o:LockedField>false</o:LockedField>
          </o:OLEObject>
        </w:object>
      </w:r>
    </w:p>
    <w:p w14:paraId="1AF94E7D">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式中：</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i</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r>
          <m:rPr/>
          <w:rPr>
            <w:rFonts w:ascii="Cambria Math" w:hAnsi="Cambria Math" w:cs="Times New Roman"/>
            <w:kern w:val="2"/>
            <w:sz w:val="21"/>
            <w:szCs w:val="24"/>
            <w:lang w:val="en-US" w:bidi="ar-SA"/>
          </w:rPr>
          <m:t>∈</m:t>
        </m:r>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s</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和</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j</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r>
          <m:rPr/>
          <w:rPr>
            <w:rFonts w:ascii="Cambria Math" w:hAnsi="Cambria Math" w:cs="Times New Roman"/>
            <w:kern w:val="2"/>
            <w:sz w:val="21"/>
            <w:szCs w:val="24"/>
            <w:lang w:val="en-US" w:bidi="ar-SA"/>
          </w:rPr>
          <m:t>∈</m:t>
        </m:r>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D</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t</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分别为嵌入特征空间中源域和目标域第</w:t>
      </w:r>
      <m:oMath>
        <m:r>
          <m:rPr>
            <m:sty m:val="p"/>
          </m:rPr>
          <w:rPr>
            <w:rFonts w:hint="default" w:ascii="Cambria Math" w:hAnsi="Cambria Math" w:cs="Times New Roman"/>
            <w:kern w:val="2"/>
            <w:sz w:val="21"/>
            <w:szCs w:val="24"/>
            <w:lang w:val="en-US" w:eastAsia="zh-CN" w:bidi="ar-SA"/>
          </w:rPr>
          <m:t>c</m:t>
        </m:r>
      </m:oMath>
      <w:r>
        <w:rPr>
          <w:rFonts w:hint="eastAsia" w:ascii="Cambria Math" w:hAnsi="Cambria Math" w:eastAsia="宋体" w:cs="Times New Roman"/>
          <w:i w:val="0"/>
          <w:iCs/>
          <w:kern w:val="2"/>
          <w:sz w:val="21"/>
          <w:szCs w:val="24"/>
          <w:lang w:val="en-US" w:eastAsia="zh-CN" w:bidi="ar-SA"/>
        </w:rPr>
        <w:t>个类别子域中的样本，</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N</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s</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和</w:t>
      </w:r>
      <m:oMath>
        <m:sSubSup>
          <m:sSubSupPr>
            <m:ctrlPr>
              <w:rPr>
                <w:rFonts w:ascii="Cambria Math" w:hAnsi="Cambria Math" w:cs="Times New Roman"/>
                <w:i/>
                <w:iCs/>
                <w:kern w:val="2"/>
                <w:sz w:val="21"/>
                <w:szCs w:val="24"/>
                <w:lang w:val="en-US" w:bidi="ar-SA"/>
              </w:rPr>
            </m:ctrlPr>
          </m:sSubSupPr>
          <m:e>
            <m:r>
              <m:rPr/>
              <w:rPr>
                <w:rFonts w:hint="default" w:ascii="Cambria Math" w:hAnsi="Cambria Math" w:cs="Times New Roman"/>
                <w:kern w:val="2"/>
                <w:sz w:val="21"/>
                <w:szCs w:val="24"/>
                <w:lang w:val="en-US" w:eastAsia="zh-CN" w:bidi="ar-SA"/>
              </w:rPr>
              <m:t>N</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T</m:t>
            </m:r>
            <m:ctrlPr>
              <w:rPr>
                <w:rFonts w:ascii="Cambria Math" w:hAnsi="Cambria Math" w:cs="Times New Roman"/>
                <w:i/>
                <w:iCs/>
                <w:kern w:val="2"/>
                <w:sz w:val="21"/>
                <w:szCs w:val="24"/>
                <w:lang w:val="en-US" w:bidi="ar-SA"/>
              </w:rPr>
            </m:ctrlPr>
          </m:sub>
          <m:sup>
            <m:d>
              <m:dPr>
                <m:ctrlPr>
                  <w:rPr>
                    <w:rFonts w:ascii="Cambria Math" w:hAnsi="Cambria Math" w:cs="Times New Roman"/>
                    <w:i/>
                    <w:iCs/>
                    <w:kern w:val="2"/>
                    <w:sz w:val="21"/>
                    <w:szCs w:val="24"/>
                    <w:lang w:val="en-US" w:bidi="ar-SA"/>
                  </w:rPr>
                </m:ctrlPr>
              </m:dPr>
              <m:e>
                <m:r>
                  <m:rPr/>
                  <w:rPr>
                    <w:rFonts w:hint="default" w:ascii="Cambria Math" w:hAnsi="Cambria Math" w:cs="Times New Roman"/>
                    <w:kern w:val="2"/>
                    <w:sz w:val="21"/>
                    <w:szCs w:val="24"/>
                    <w:lang w:val="en-US" w:eastAsia="zh-CN" w:bidi="ar-SA"/>
                  </w:rPr>
                  <m:t>c</m:t>
                </m:r>
                <m:ctrlPr>
                  <w:rPr>
                    <w:rFonts w:ascii="Cambria Math" w:hAnsi="Cambria Math" w:cs="Times New Roman"/>
                    <w:i/>
                    <w:iCs/>
                    <w:kern w:val="2"/>
                    <w:sz w:val="21"/>
                    <w:szCs w:val="24"/>
                    <w:lang w:val="en-US" w:bidi="ar-SA"/>
                  </w:rPr>
                </m:ctrlPr>
              </m:e>
            </m:d>
            <m:ctrlPr>
              <w:rPr>
                <w:rFonts w:ascii="Cambria Math" w:hAnsi="Cambria Math" w:cs="Times New Roman"/>
                <w:i/>
                <w:iCs/>
                <w:kern w:val="2"/>
                <w:sz w:val="21"/>
                <w:szCs w:val="24"/>
                <w:lang w:val="en-US" w:bidi="ar-SA"/>
              </w:rPr>
            </m:ctrlPr>
          </m:sup>
        </m:sSubSup>
      </m:oMath>
      <w:r>
        <w:rPr>
          <w:rFonts w:hint="eastAsia" w:ascii="Cambria Math" w:hAnsi="Cambria Math" w:eastAsia="宋体" w:cs="Times New Roman"/>
          <w:i w:val="0"/>
          <w:iCs/>
          <w:kern w:val="2"/>
          <w:sz w:val="21"/>
          <w:szCs w:val="24"/>
          <w:lang w:val="en-US" w:eastAsia="zh-CN" w:bidi="ar-SA"/>
        </w:rPr>
        <w:t>分别为其中的样本个数，</w:t>
      </w:r>
      <m:oMath>
        <m:r>
          <m:rPr>
            <m:sty m:val="p"/>
          </m:rPr>
          <w:rPr>
            <w:rFonts w:hint="default" w:ascii="Cambria Math" w:hAnsi="Cambria Math" w:cs="Times New Roman"/>
            <w:kern w:val="2"/>
            <w:sz w:val="21"/>
            <w:szCs w:val="24"/>
            <w:lang w:val="en-US" w:eastAsia="zh-CN" w:bidi="ar-SA"/>
          </w:rPr>
          <m:t>K</m:t>
        </m:r>
        <m:d>
          <m:dPr>
            <m:ctrlPr>
              <w:rPr>
                <w:rFonts w:ascii="Cambria Math" w:hAnsi="Cambria Math" w:cs="Times New Roman"/>
                <w:i/>
                <w:iCs/>
                <w:kern w:val="2"/>
                <w:sz w:val="21"/>
                <w:szCs w:val="24"/>
                <w:lang w:val="en-US" w:bidi="ar-SA"/>
              </w:rPr>
            </m:ctrlPr>
          </m:dPr>
          <m:e>
            <m:r>
              <m:rPr/>
              <w:rPr>
                <w:rFonts w:ascii="Cambria Math" w:hAnsi="Cambria Math" w:cs="Times New Roman"/>
                <w:kern w:val="2"/>
                <w:sz w:val="21"/>
                <w:szCs w:val="24"/>
                <w:lang w:val="en-US" w:bidi="ar-SA"/>
              </w:rPr>
              <m:t>∙</m:t>
            </m:r>
            <m:ctrlPr>
              <w:rPr>
                <w:rFonts w:ascii="Cambria Math" w:hAnsi="Cambria Math" w:cs="Times New Roman"/>
                <w:i/>
                <w:iCs/>
                <w:kern w:val="2"/>
                <w:sz w:val="21"/>
                <w:szCs w:val="24"/>
                <w:lang w:val="en-US" w:bidi="ar-SA"/>
              </w:rPr>
            </m:ctrlPr>
          </m:e>
        </m:d>
      </m:oMath>
      <w:r>
        <w:rPr>
          <w:rFonts w:hint="eastAsia" w:ascii="Cambria Math" w:hAnsi="Cambria Math" w:eastAsia="宋体" w:cs="Times New Roman"/>
          <w:i w:val="0"/>
          <w:iCs/>
          <w:kern w:val="2"/>
          <w:sz w:val="21"/>
          <w:szCs w:val="24"/>
          <w:lang w:val="en-US" w:eastAsia="zh-CN" w:bidi="ar-SA"/>
        </w:rPr>
        <w:t>为高斯径向基核函数，</w:t>
      </w:r>
      <m:oMath>
        <m:sSub>
          <m:sSubPr>
            <m:ctrlPr>
              <w:rPr>
                <w:rFonts w:hint="eastAsia" w:ascii="Cambria Math" w:hAnsi="Cambria Math" w:eastAsia="宋体" w:cs="Times New Roman"/>
                <w:i w:val="0"/>
                <w:iCs/>
                <w:kern w:val="2"/>
                <w:sz w:val="21"/>
                <w:szCs w:val="24"/>
                <w:lang w:val="en-US" w:eastAsia="zh-CN" w:bidi="ar-SA"/>
              </w:rPr>
            </m:ctrlPr>
          </m:sSubPr>
          <m:e>
            <m:d>
              <m:dPr>
                <m:begChr m:val="‖"/>
                <m:endChr m:val="‖"/>
                <m:ctrlPr>
                  <w:rPr>
                    <w:rFonts w:ascii="Cambria Math" w:hAnsi="Cambria Math" w:cs="Times New Roman"/>
                    <w:i/>
                    <w:iCs/>
                    <w:kern w:val="2"/>
                    <w:sz w:val="21"/>
                    <w:szCs w:val="24"/>
                    <w:lang w:val="en-US" w:bidi="ar-SA"/>
                  </w:rPr>
                </m:ctrlPr>
              </m:dPr>
              <m:e>
                <m:r>
                  <m:rPr/>
                  <w:rPr>
                    <w:rFonts w:ascii="Cambria Math" w:hAnsi="Cambria Math" w:cs="Times New Roman"/>
                    <w:kern w:val="2"/>
                    <w:sz w:val="21"/>
                    <w:szCs w:val="24"/>
                    <w:lang w:val="en-US" w:bidi="ar-SA"/>
                  </w:rPr>
                  <m:t>∙</m:t>
                </m:r>
                <m:ctrlPr>
                  <w:rPr>
                    <w:rFonts w:ascii="Cambria Math" w:hAnsi="Cambria Math" w:cs="Times New Roman"/>
                    <w:i/>
                    <w:iCs/>
                    <w:kern w:val="2"/>
                    <w:sz w:val="21"/>
                    <w:szCs w:val="24"/>
                    <w:lang w:val="en-US" w:bidi="ar-SA"/>
                  </w:rPr>
                </m:ctrlPr>
              </m:e>
            </m:d>
            <m:ctrlPr>
              <w:rPr>
                <w:rFonts w:hint="eastAsia" w:ascii="Cambria Math" w:hAnsi="Cambria Math" w:eastAsia="宋体" w:cs="Times New Roman"/>
                <w:i w:val="0"/>
                <w:iCs/>
                <w:kern w:val="2"/>
                <w:sz w:val="21"/>
                <w:szCs w:val="24"/>
                <w:lang w:val="en-US" w:eastAsia="zh-CN" w:bidi="ar-SA"/>
              </w:rPr>
            </m:ctrlPr>
          </m:e>
          <m:sub>
            <m:r>
              <m:rPr>
                <m:sty m:val="p"/>
              </m:rPr>
              <w:rPr>
                <w:rFonts w:hint="default" w:ascii="Cambria Math" w:hAnsi="Cambria Math" w:cs="Times New Roman"/>
                <w:kern w:val="2"/>
                <w:sz w:val="21"/>
                <w:szCs w:val="24"/>
                <w:lang w:val="en-US" w:eastAsia="zh-CN" w:bidi="ar-SA"/>
              </w:rPr>
              <m:t>H</m:t>
            </m:r>
            <m:ctrlPr>
              <w:rPr>
                <w:rFonts w:hint="eastAsia" w:ascii="Cambria Math" w:hAnsi="Cambria Math" w:eastAsia="宋体" w:cs="Times New Roman"/>
                <w:i w:val="0"/>
                <w:iCs/>
                <w:kern w:val="2"/>
                <w:sz w:val="21"/>
                <w:szCs w:val="24"/>
                <w:lang w:val="en-US" w:eastAsia="zh-CN" w:bidi="ar-SA"/>
              </w:rPr>
            </m:ctrlPr>
          </m:sub>
        </m:sSub>
      </m:oMath>
      <w:r>
        <w:rPr>
          <w:rFonts w:hint="eastAsia" w:ascii="Cambria Math" w:hAnsi="Cambria Math" w:eastAsia="宋体" w:cs="Times New Roman"/>
          <w:i w:val="0"/>
          <w:iCs/>
          <w:kern w:val="2"/>
          <w:sz w:val="21"/>
          <w:szCs w:val="24"/>
          <w:lang w:val="en-US" w:eastAsia="zh-CN" w:bidi="ar-SA"/>
        </w:rPr>
        <w:t>为再生核希尔伯特空间。</w:t>
      </w:r>
    </w:p>
    <w:p w14:paraId="6D869A4E">
      <w:pPr>
        <w:spacing w:line="240" w:lineRule="auto"/>
        <w:ind w:firstLine="420" w:firstLineChars="20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理论上，通过最小化式(5)所示子域间分布差异，可以实现源域和目标域中各类别子域的有效对齐。但具体到本文的步态特征无监督域适应任务，由于不同协变量因素对步态模式的影响程度不同，导致目标域中不同协变步态的特征分布存在显著差异（如图2(a)所示）。若对不同偏移程度的目标域样本采用统一固定的迁移强度，将导致两个问题：(1)域偏移较大的困难样本会主导对齐过程，显著降低域对齐的收敛稳定性;(2)域偏移较小的简单样本无法获得适配的迁移强度。对此，本文提出了一种基于熵引导的“由易到难”的样本迁移策略，以样本预测类别概率分布的熵作为衡量样本迁移困难程度的指标，对目标域中的各样本赋予自适应权重，动态调节子域对齐过程中各样本的迁移强度。对于目标域中的样本</w:t>
      </w:r>
      <m:oMath>
        <m:sSub>
          <m:sSubPr>
            <m:ctrlPr>
              <w:rPr>
                <w:rFonts w:ascii="Cambria Math" w:hAnsi="Cambria Math" w:cs="Times New Roman"/>
                <w:i/>
                <w:iCs/>
                <w:kern w:val="2"/>
                <w:sz w:val="21"/>
                <w:szCs w:val="24"/>
                <w:lang w:val="en-US" w:bidi="ar-SA"/>
              </w:rPr>
            </m:ctrlPr>
          </m:sSubPr>
          <m:e>
            <m:r>
              <m:rPr/>
              <w:rPr>
                <w:rFonts w:hint="default" w:ascii="Cambria Math" w:hAnsi="Cambria Math" w:cs="Times New Roman"/>
                <w:kern w:val="2"/>
                <w:sz w:val="21"/>
                <w:szCs w:val="24"/>
                <w:lang w:val="en-US" w:eastAsia="zh-CN" w:bidi="ar-SA"/>
              </w:rPr>
              <m:t>z</m:t>
            </m:r>
            <m:ctrlPr>
              <w:rPr>
                <w:rFonts w:ascii="Cambria Math" w:hAnsi="Cambria Math" w:cs="Times New Roman"/>
                <w:i/>
                <w:iCs/>
                <w:kern w:val="2"/>
                <w:sz w:val="21"/>
                <w:szCs w:val="24"/>
                <w:lang w:val="en-US" w:bidi="ar-SA"/>
              </w:rPr>
            </m:ctrlPr>
          </m:e>
          <m:sub>
            <m:r>
              <m:rPr/>
              <w:rPr>
                <w:rFonts w:hint="default" w:ascii="Cambria Math" w:hAnsi="Cambria Math" w:cs="Times New Roman"/>
                <w:kern w:val="2"/>
                <w:sz w:val="21"/>
                <w:szCs w:val="24"/>
                <w:lang w:val="en-US" w:eastAsia="zh-CN" w:bidi="ar-SA"/>
              </w:rPr>
              <m:t>j</m:t>
            </m:r>
            <m:ctrlPr>
              <w:rPr>
                <w:rFonts w:ascii="Cambria Math" w:hAnsi="Cambria Math" w:cs="Times New Roman"/>
                <w:i/>
                <w:iCs/>
                <w:kern w:val="2"/>
                <w:sz w:val="21"/>
                <w:szCs w:val="24"/>
                <w:lang w:val="en-US" w:bidi="ar-SA"/>
              </w:rPr>
            </m:ctrlPr>
          </m:sub>
        </m:sSub>
      </m:oMath>
      <w:r>
        <w:rPr>
          <w:rFonts w:hint="eastAsia" w:ascii="Cambria Math" w:hAnsi="Cambria Math" w:eastAsia="宋体" w:cs="Times New Roman"/>
          <w:i w:val="0"/>
          <w:iCs/>
          <w:kern w:val="2"/>
          <w:sz w:val="21"/>
          <w:szCs w:val="24"/>
          <w:lang w:val="en-US" w:eastAsia="zh-CN" w:bidi="ar-SA"/>
        </w:rPr>
        <w:t>，其基于预测分布熵的自适应权重为：</w:t>
      </w:r>
    </w:p>
    <w:p w14:paraId="4DC314A8">
      <w:pPr>
        <w:ind w:firstLine="440" w:firstLineChars="200"/>
        <w:rPr>
          <w:position w:val="-42"/>
          <w:sz w:val="22"/>
          <w:szCs w:val="22"/>
        </w:rPr>
      </w:pPr>
      <w:bookmarkStart w:id="21" w:name="_Hlk200108156"/>
      <w:r>
        <w:rPr>
          <w:position w:val="-42"/>
          <w:sz w:val="22"/>
          <w:szCs w:val="22"/>
        </w:rPr>
        <w:object>
          <v:shape id="_x0000_i1067" o:spt="75" type="#_x0000_t75" style="height:45.05pt;width:97.7pt;" o:ole="t" filled="f" o:preferrelative="t" stroked="f" coordsize="21600,21600">
            <v:path/>
            <v:fill on="f" focussize="0,0"/>
            <v:stroke on="f" joinstyle="miter"/>
            <v:imagedata r:id="rId22" o:title=""/>
            <o:lock v:ext="edit" aspectratio="t"/>
            <w10:wrap type="none"/>
            <w10:anchorlock/>
          </v:shape>
          <o:OLEObject Type="Embed" ProgID="Equation.DSMT4" ShapeID="_x0000_i1067" DrawAspect="Content" ObjectID="_1468075730" r:id="rId21">
            <o:LockedField>false</o:LockedField>
          </o:OLEObject>
        </w:object>
      </w:r>
      <w:bookmarkEnd w:id="21"/>
    </w:p>
    <w:p w14:paraId="489C41FC">
      <w:pPr>
        <w:pStyle w:val="214"/>
        <w:spacing w:line="240" w:lineRule="auto"/>
        <w:ind w:firstLine="44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基于式(6)定义的自适应权重机制，模型在训练初期呈现以下特性：简单样本获得较大权重，困难样本则权重较小，此时模型优先引导简单样本完成跨域对齐，同时降低困难样本对对齐过程的干扰。随着训练进程的推进，简单样本权重持续增加并逐渐收敛，在权重总和恒定的约束下，困难样本权重将衰减趋近于零，导致其迁移驱动力不足。为应对这一权重失衡问题，我们创新性地引入熵正则项</w:t>
      </w:r>
      <m:oMath>
        <m:r>
          <m:rPr>
            <m:sty m:val="p"/>
          </m:rPr>
          <w:rPr>
            <w:rFonts w:ascii="Cambria Math" w:hAnsi="Cambria Math" w:cs="Times New Roman"/>
            <w:kern w:val="2"/>
            <w:sz w:val="21"/>
            <w:szCs w:val="24"/>
            <w:lang w:val="en-US" w:bidi="ar-SA"/>
          </w:rPr>
          <m:t>ω</m:t>
        </m:r>
      </m:oMath>
      <w:r>
        <w:rPr>
          <w:rFonts w:hint="eastAsia" w:ascii="Cambria Math" w:hAnsi="Cambria Math" w:eastAsia="宋体" w:cs="Times New Roman"/>
          <w:i w:val="0"/>
          <w:iCs/>
          <w:kern w:val="2"/>
          <w:sz w:val="21"/>
          <w:szCs w:val="24"/>
          <w:lang w:val="en-US" w:eastAsia="zh-CN" w:bidi="ar-SA"/>
        </w:rPr>
        <w:t>，通过持续降低目标域样本预测分布的总体熵值，动态提升困难样本的权重占比，从而实现 “由易到难”的渐进式样本迁移。构建的熵引导的类级子域对齐损失函数如下：</w:t>
      </w:r>
    </w:p>
    <w:p w14:paraId="23960A39">
      <w:pPr>
        <w:ind w:firstLine="440" w:firstLineChars="200"/>
        <w:rPr>
          <w:position w:val="-40"/>
          <w:sz w:val="22"/>
          <w:szCs w:val="22"/>
        </w:rPr>
      </w:pPr>
      <w:bookmarkStart w:id="22" w:name="_Hlk200108818"/>
      <w:r>
        <w:rPr>
          <w:position w:val="-40"/>
          <w:sz w:val="22"/>
          <w:szCs w:val="22"/>
        </w:rPr>
        <w:object>
          <v:shape id="_x0000_i1069" o:spt="75" type="#_x0000_t75" style="height:47.15pt;width:234.25pt;" o:ole="t" filled="f" o:preferrelative="t" stroked="f" coordsize="21600,21600">
            <v:path/>
            <v:fill on="f" focussize="0,0"/>
            <v:stroke on="f" joinstyle="miter"/>
            <v:imagedata r:id="rId24" o:title=""/>
            <o:lock v:ext="edit" aspectratio="t"/>
            <w10:wrap type="none"/>
            <w10:anchorlock/>
          </v:shape>
          <o:OLEObject Type="Embed" ProgID="Equation.DSMT4" ShapeID="_x0000_i1069" DrawAspect="Content" ObjectID="_1468075731" r:id="rId23">
            <o:LockedField>false</o:LockedField>
          </o:OLEObject>
        </w:object>
      </w:r>
      <w:bookmarkEnd w:id="22"/>
    </w:p>
    <w:p w14:paraId="1E272F81">
      <w:pPr>
        <w:pStyle w:val="214"/>
        <w:spacing w:line="240" w:lineRule="auto"/>
        <w:ind w:firstLine="440"/>
        <w:rPr>
          <w:rFonts w:hint="eastAsia" w:ascii="Cambria Math" w:hAnsi="Cambria Math" w:eastAsia="宋体" w:cs="Times New Roman"/>
          <w:i w:val="0"/>
          <w:iCs/>
          <w:kern w:val="2"/>
          <w:sz w:val="21"/>
          <w:szCs w:val="24"/>
          <w:lang w:val="en-US" w:eastAsia="zh-CN" w:bidi="ar-SA"/>
        </w:rPr>
      </w:pPr>
      <w:r>
        <w:rPr>
          <w:rFonts w:hint="eastAsia" w:ascii="Cambria Math" w:hAnsi="Cambria Math" w:eastAsia="宋体" w:cs="Times New Roman"/>
          <w:i w:val="0"/>
          <w:iCs/>
          <w:kern w:val="2"/>
          <w:sz w:val="21"/>
          <w:szCs w:val="24"/>
          <w:lang w:val="en-US" w:eastAsia="zh-CN" w:bidi="ar-SA"/>
        </w:rPr>
        <w:t>为确保在域适应过程中保持不同类别间的判别性，我们同步使用源域交叉熵损失、类级子域对齐损失和伪标签优化损失协同监督模型训练，最终构建的总损失函数如下：</w:t>
      </w:r>
    </w:p>
    <w:p w14:paraId="3039529D">
      <w:pPr>
        <w:ind w:firstLine="440" w:firstLineChars="200"/>
        <w:rPr>
          <w:position w:val="-12"/>
          <w:sz w:val="22"/>
          <w:szCs w:val="22"/>
        </w:rPr>
      </w:pPr>
      <w:bookmarkStart w:id="23" w:name="_Hlk200108985"/>
      <w:r>
        <w:rPr>
          <w:position w:val="-12"/>
          <w:sz w:val="22"/>
          <w:szCs w:val="22"/>
        </w:rPr>
        <w:object>
          <v:shape id="_x0000_i1070" o:spt="75" type="#_x0000_t75" style="height:18.95pt;width:119.1pt;" o:ole="t" filled="f" o:preferrelative="t" stroked="f" coordsize="21600,21600">
            <v:path/>
            <v:fill on="f" focussize="0,0"/>
            <v:stroke on="f" joinstyle="miter"/>
            <v:imagedata r:id="rId26" o:title=""/>
            <o:lock v:ext="edit" aspectratio="t"/>
            <w10:wrap type="none"/>
            <w10:anchorlock/>
          </v:shape>
          <o:OLEObject Type="Embed" ProgID="Equation.DSMT4" ShapeID="_x0000_i1070" DrawAspect="Content" ObjectID="_1468075732" r:id="rId25">
            <o:LockedField>false</o:LockedField>
          </o:OLEObject>
        </w:object>
      </w:r>
      <w:bookmarkEnd w:id="23"/>
    </w:p>
    <w:p w14:paraId="2C093091">
      <w:pPr>
        <w:pStyle w:val="4"/>
        <w:numPr>
          <w:ilvl w:val="2"/>
          <w:numId w:val="1"/>
        </w:numPr>
        <w:bidi w:val="0"/>
        <w:ind w:left="862" w:leftChars="0" w:hanging="720" w:firstLineChars="0"/>
        <w:rPr>
          <w:rFonts w:hint="default"/>
          <w:b/>
          <w:bCs/>
          <w:sz w:val="28"/>
          <w:szCs w:val="28"/>
          <w:lang w:val="en-US" w:eastAsia="zh-CN"/>
        </w:rPr>
      </w:pPr>
      <w:r>
        <w:rPr>
          <w:rFonts w:hint="eastAsia"/>
          <w:b/>
          <w:bCs/>
          <w:sz w:val="28"/>
          <w:szCs w:val="28"/>
          <w:lang w:val="en-US" w:eastAsia="zh-CN"/>
        </w:rPr>
        <w:t>步态数据预处理</w:t>
      </w:r>
    </w:p>
    <w:p w14:paraId="667E6920">
      <w:pPr>
        <w:ind w:firstLine="420" w:firstLineChars="200"/>
        <w:rPr>
          <w:rFonts w:hint="eastAsia"/>
          <w:lang w:val="en-US" w:eastAsia="zh-CN"/>
        </w:rPr>
      </w:pPr>
      <w:r>
        <w:rPr>
          <w:rFonts w:ascii="Times New Roman" w:hAnsi="Times New Roman" w:cs="Times New Roman"/>
        </w:rPr>
        <w:t>为有效提取步态微多普勒特征，对原始雷达数据立方体实施快时间与慢时间维度的512点二维傅里叶变换。该处理将原始雷达数据立方体转换为具有距离-多普勒分辨特性的三维特征立方体。慢时间维度的短时傅里叶变化（STFT）公式如下所示：</w:t>
      </w:r>
    </w:p>
    <w:p w14:paraId="3610DCE5">
      <w:pPr>
        <w:tabs>
          <w:tab w:val="left" w:pos="0"/>
        </w:tabs>
        <w:jc w:val="center"/>
        <w:rPr>
          <w:rFonts w:hint="default" w:hAnsi="Cambria Math" w:cs="Times New Roman"/>
          <w:i w:val="0"/>
          <w:kern w:val="2"/>
          <w:sz w:val="21"/>
          <w:szCs w:val="24"/>
          <w:lang w:val="en-US" w:eastAsia="zh-CN" w:bidi="ar-SA"/>
        </w:rPr>
      </w:pPr>
      <m:oMathPara>
        <m:oMath>
          <m:r>
            <m:rPr/>
            <w:rPr>
              <w:rFonts w:hint="default" w:ascii="Cambria Math" w:hAnsi="Cambria Math" w:cs="Times New Roman"/>
              <w:kern w:val="2"/>
              <w:sz w:val="21"/>
              <w:szCs w:val="24"/>
              <w:lang w:val="en-US" w:eastAsia="zh-CN" w:bidi="ar-SA"/>
            </w:rPr>
            <m:t>STFT(m,f)=</m:t>
          </m:r>
          <m:nary>
            <m:naryPr>
              <m:chr m:val="∑"/>
              <m:limLoc m:val="undOvr"/>
              <m:ctrlPr>
                <w:rPr>
                  <w:rFonts w:hint="default" w:ascii="Cambria Math" w:hAnsi="Cambria Math" w:cs="Times New Roman"/>
                  <w:i/>
                  <w:kern w:val="2"/>
                  <w:sz w:val="21"/>
                  <w:szCs w:val="24"/>
                  <w:lang w:val="en-US" w:eastAsia="zh-CN" w:bidi="ar-SA"/>
                </w:rPr>
              </m:ctrlPr>
            </m:naryPr>
            <m:sub>
              <m:r>
                <m:rPr/>
                <w:rPr>
                  <w:rFonts w:hint="default" w:ascii="Cambria Math" w:hAnsi="Cambria Math" w:cs="Times New Roman"/>
                  <w:kern w:val="2"/>
                  <w:sz w:val="21"/>
                  <w:szCs w:val="24"/>
                  <w:lang w:val="en-US" w:eastAsia="zh-CN" w:bidi="ar-SA"/>
                </w:rPr>
                <m:t>n</m:t>
              </m:r>
              <m:ctrlPr>
                <w:rPr>
                  <w:rFonts w:hint="default" w:ascii="Cambria Math" w:hAnsi="Cambria Math" w:cs="Times New Roman"/>
                  <w:i/>
                  <w:kern w:val="2"/>
                  <w:sz w:val="21"/>
                  <w:szCs w:val="24"/>
                  <w:lang w:val="en-US" w:eastAsia="zh-CN" w:bidi="ar-SA"/>
                </w:rPr>
              </m:ctrlPr>
            </m:sub>
            <m:sup>
              <m:r>
                <m:rPr/>
                <w:rPr>
                  <w:rFonts w:hint="default" w:ascii="Cambria Math" w:hAnsi="Cambria Math" w:cs="Times New Roman"/>
                  <w:kern w:val="2"/>
                  <w:sz w:val="21"/>
                  <w:szCs w:val="24"/>
                  <w:lang w:val="en-US" w:eastAsia="zh-CN" w:bidi="ar-SA"/>
                </w:rPr>
                <m:t>L−1</m:t>
              </m:r>
              <m:ctrlPr>
                <w:rPr>
                  <w:rFonts w:hint="default" w:ascii="Cambria Math" w:hAnsi="Cambria Math" w:cs="Times New Roman"/>
                  <w:i/>
                  <w:kern w:val="2"/>
                  <w:sz w:val="21"/>
                  <w:szCs w:val="24"/>
                  <w:lang w:val="en-US" w:eastAsia="zh-CN" w:bidi="ar-SA"/>
                </w:rPr>
              </m:ctrlPr>
            </m:sup>
            <m:e>
              <m:r>
                <m:rPr/>
                <w:rPr>
                  <w:rFonts w:hint="default" w:ascii="Cambria Math" w:hAnsi="Cambria Math" w:cs="Times New Roman"/>
                  <w:kern w:val="2"/>
                  <w:sz w:val="21"/>
                  <w:szCs w:val="24"/>
                  <w:lang w:val="en-US" w:eastAsia="zh-CN" w:bidi="ar-SA"/>
                </w:rPr>
                <m:t>s(n)</m:t>
              </m:r>
              <m:r>
                <m:rPr/>
                <w:rPr>
                  <w:rFonts w:hint="default" w:ascii="Cambria Math" w:hAnsi="Cambria Math" w:cs="Times New Roman"/>
                  <w:kern w:val="2"/>
                  <w:sz w:val="21"/>
                  <w:szCs w:val="24"/>
                  <w:lang w:val="en-US" w:bidi="ar-SA"/>
                </w:rPr>
                <m:t>ω</m:t>
              </m:r>
              <m:r>
                <m:rPr/>
                <w:rPr>
                  <w:rFonts w:hint="default" w:ascii="Cambria Math" w:hAnsi="Cambria Math" w:cs="Times New Roman"/>
                  <w:kern w:val="2"/>
                  <w:sz w:val="21"/>
                  <w:szCs w:val="24"/>
                  <w:lang w:val="en-US" w:eastAsia="zh-CN" w:bidi="ar-SA"/>
                </w:rPr>
                <m:t>(n−m)</m:t>
              </m:r>
              <m:sSup>
                <m:sSupPr>
                  <m:ctrlPr>
                    <w:rPr>
                      <w:rFonts w:hint="default" w:ascii="Cambria Math" w:hAnsi="Cambria Math" w:cs="Times New Roman"/>
                      <w:i/>
                      <w:kern w:val="2"/>
                      <w:sz w:val="21"/>
                      <w:szCs w:val="24"/>
                      <w:lang w:val="en-US" w:eastAsia="zh-CN" w:bidi="ar-SA"/>
                    </w:rPr>
                  </m:ctrlPr>
                </m:sSupPr>
                <m:e>
                  <m:r>
                    <m:rPr/>
                    <w:rPr>
                      <w:rFonts w:hint="default" w:ascii="Cambria Math" w:hAnsi="Cambria Math" w:cs="Times New Roman"/>
                      <w:kern w:val="2"/>
                      <w:sz w:val="21"/>
                      <w:szCs w:val="24"/>
                      <w:lang w:val="en-US" w:eastAsia="zh-CN" w:bidi="ar-SA"/>
                    </w:rPr>
                    <m:t>e</m:t>
                  </m:r>
                  <m:ctrlPr>
                    <w:rPr>
                      <w:rFonts w:hint="default" w:ascii="Cambria Math" w:hAnsi="Cambria Math" w:cs="Times New Roman"/>
                      <w:i/>
                      <w:kern w:val="2"/>
                      <w:sz w:val="21"/>
                      <w:szCs w:val="24"/>
                      <w:lang w:val="en-US" w:eastAsia="zh-CN" w:bidi="ar-SA"/>
                    </w:rPr>
                  </m:ctrlPr>
                </m:e>
                <m:sup>
                  <m:r>
                    <m:rPr/>
                    <w:rPr>
                      <w:rFonts w:hint="default" w:ascii="Cambria Math" w:hAnsi="Cambria Math" w:cs="Times New Roman"/>
                      <w:kern w:val="2"/>
                      <w:sz w:val="21"/>
                      <w:szCs w:val="24"/>
                      <w:lang w:val="en-US" w:eastAsia="zh-CN" w:bidi="ar-SA"/>
                    </w:rPr>
                    <m:t>−j2</m:t>
                  </m:r>
                  <m:r>
                    <m:rPr/>
                    <w:rPr>
                      <w:rFonts w:hint="default" w:ascii="Cambria Math" w:hAnsi="Cambria Math" w:cs="Times New Roman"/>
                      <w:kern w:val="2"/>
                      <w:sz w:val="21"/>
                      <w:szCs w:val="24"/>
                      <w:lang w:val="en-US" w:bidi="ar-SA"/>
                    </w:rPr>
                    <m:t>π</m:t>
                  </m:r>
                  <m:r>
                    <m:rPr/>
                    <w:rPr>
                      <w:rFonts w:hint="default" w:ascii="Cambria Math" w:hAnsi="Cambria Math" w:cs="Times New Roman"/>
                      <w:kern w:val="2"/>
                      <w:sz w:val="21"/>
                      <w:szCs w:val="24"/>
                      <w:lang w:val="en-US" w:eastAsia="zh-CN" w:bidi="ar-SA"/>
                    </w:rPr>
                    <m:t>fn</m:t>
                  </m:r>
                  <m:ctrlPr>
                    <w:rPr>
                      <w:rFonts w:hint="default" w:ascii="Cambria Math" w:hAnsi="Cambria Math" w:cs="Times New Roman"/>
                      <w:i/>
                      <w:kern w:val="2"/>
                      <w:sz w:val="21"/>
                      <w:szCs w:val="24"/>
                      <w:lang w:val="en-US" w:eastAsia="zh-CN" w:bidi="ar-SA"/>
                    </w:rPr>
                  </m:ctrlPr>
                </m:sup>
              </m:sSup>
              <m:ctrlPr>
                <w:rPr>
                  <w:rFonts w:hint="default" w:ascii="Cambria Math" w:hAnsi="Cambria Math" w:cs="Times New Roman"/>
                  <w:i/>
                  <w:kern w:val="2"/>
                  <w:sz w:val="21"/>
                  <w:szCs w:val="24"/>
                  <w:lang w:val="en-US" w:eastAsia="zh-CN" w:bidi="ar-SA"/>
                </w:rPr>
              </m:ctrlPr>
            </m:e>
          </m:nary>
        </m:oMath>
      </m:oMathPara>
    </w:p>
    <w:p w14:paraId="2B1B52D2">
      <w:pPr>
        <w:ind w:firstLine="420" w:firstLineChars="200"/>
        <w:rPr>
          <w:rFonts w:hint="eastAsia" w:ascii="Times New Roman" w:hAnsi="Times New Roman" w:cs="Times New Roman"/>
        </w:rPr>
      </w:pPr>
      <w:r>
        <w:rPr>
          <w:rFonts w:ascii="Times New Roman" w:hAnsi="Times New Roman" w:cs="Times New Roman"/>
        </w:rPr>
        <w:t>其中，</w:t>
      </w:r>
      <m:oMath>
        <m:r>
          <m:rPr>
            <m:sty m:val="p"/>
          </m:rPr>
          <w:rPr>
            <w:rFonts w:ascii="Times New Roman" w:hAnsi="Times New Roman" w:cs="Times New Roman"/>
          </w:rPr>
          <m:t>s</m:t>
        </m:r>
        <m:d>
          <m:dPr>
            <m:begChr m:val="["/>
            <m:endChr m:val="]"/>
            <m:ctrlPr>
              <w:rPr>
                <w:rFonts w:ascii="Cambria Math" w:hAnsi="Cambria Math" w:cs="Times New Roman"/>
              </w:rPr>
            </m:ctrlPr>
          </m:dPr>
          <m:e>
            <m:r>
              <m:rPr>
                <m:sty m:val="p"/>
              </m:rPr>
              <w:rPr>
                <w:rFonts w:ascii="Times New Roman" w:hAnsi="Times New Roman" w:cs="Times New Roman"/>
              </w:rPr>
              <m:t>n</m:t>
            </m:r>
            <m:ctrlPr>
              <w:rPr>
                <w:rFonts w:ascii="Cambria Math" w:hAnsi="Cambria Math" w:cs="Times New Roman"/>
              </w:rPr>
            </m:ctrlPr>
          </m:e>
        </m:d>
      </m:oMath>
      <w:r>
        <w:rPr>
          <w:rFonts w:ascii="Times New Roman" w:hAnsi="Times New Roman" w:cs="Times New Roman"/>
        </w:rPr>
        <w:t>为每帧中的慢时间采样点，</w:t>
      </w:r>
      <m:oMath>
        <m:r>
          <m:rPr>
            <m:sty m:val="p"/>
          </m:rPr>
          <w:rPr>
            <w:rFonts w:ascii="Times New Roman" w:hAnsi="Times New Roman" w:cs="Times New Roman"/>
          </w:rPr>
          <m:t>ω</m:t>
        </m:r>
        <m:d>
          <m:dPr>
            <m:begChr m:val="["/>
            <m:endChr m:val="]"/>
            <m:ctrlPr>
              <w:rPr>
                <w:rFonts w:ascii="Cambria Math" w:hAnsi="Cambria Math" w:cs="Times New Roman"/>
              </w:rPr>
            </m:ctrlPr>
          </m:dPr>
          <m:e>
            <m:r>
              <m:rPr>
                <m:sty m:val="p"/>
              </m:rPr>
              <w:rPr>
                <w:rFonts w:ascii="Times New Roman" w:hAnsi="Times New Roman" w:cs="Times New Roman"/>
              </w:rPr>
              <m:t>n</m:t>
            </m:r>
            <m:ctrlPr>
              <w:rPr>
                <w:rFonts w:ascii="Cambria Math" w:hAnsi="Cambria Math" w:cs="Times New Roman"/>
              </w:rPr>
            </m:ctrlPr>
          </m:e>
        </m:d>
      </m:oMath>
      <w:r>
        <w:rPr>
          <w:rFonts w:ascii="Times New Roman" w:hAnsi="Times New Roman" w:cs="Times New Roman"/>
        </w:rPr>
        <w:t>为布莱克曼窗。</w:t>
      </w:r>
      <w:r>
        <w:rPr>
          <w:rFonts w:hint="eastAsia" w:ascii="Times New Roman" w:hAnsi="Times New Roman" w:cs="Times New Roman"/>
        </w:rPr>
        <w:t>随后采用静态杂波抑制技术和四通道非相干积累算法，有效提升距离-多普勒谱的信噪比。针对多径干扰问题，通过最大能量脊提取算法，基于信号强度分布特征实现真实目标运动轨迹的精确提取。由于人体目标的扩展特性，其回波信号会分布在多个相邻距离单元内，其中有效信号主要集中于能量峰值附近的3-5个距离单元。通过累积这些有效距离单元的信号，最终获得高信噪比的步态微多普勒特征谱。完整的信号处理流程详见图</w:t>
      </w:r>
      <w:r>
        <w:rPr>
          <w:rFonts w:hint="eastAsia" w:ascii="Times New Roman" w:hAnsi="Times New Roman" w:cs="Times New Roman"/>
          <w:highlight w:val="yellow"/>
        </w:rPr>
        <w:t>4</w:t>
      </w:r>
      <w:r>
        <w:rPr>
          <w:rFonts w:hint="eastAsia" w:ascii="Times New Roman" w:hAnsi="Times New Roman" w:cs="Times New Roman"/>
        </w:rPr>
        <w:t>所示。</w:t>
      </w:r>
    </w:p>
    <w:p w14:paraId="763B1A94">
      <w:pPr>
        <w:jc w:val="center"/>
        <w:rPr>
          <w:rFonts w:hint="eastAsia" w:ascii="Times New Roman" w:hAnsi="Times New Roman" w:cs="Times New Roman"/>
        </w:rPr>
      </w:pPr>
      <w:r>
        <w:rPr>
          <w:rFonts w:ascii="Times New Roman" w:hAnsi="Times New Roman" w:eastAsia="宋体" w:cs="Times New Roman"/>
        </w:rPr>
        <w:drawing>
          <wp:inline distT="0" distB="0" distL="0" distR="0">
            <wp:extent cx="5274310" cy="1981835"/>
            <wp:effectExtent l="0" t="0" r="254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4310" cy="1981835"/>
                    </a:xfrm>
                    <a:prstGeom prst="rect">
                      <a:avLst/>
                    </a:prstGeom>
                  </pic:spPr>
                </pic:pic>
              </a:graphicData>
            </a:graphic>
          </wp:inline>
        </w:drawing>
      </w:r>
    </w:p>
    <w:p w14:paraId="26FED1C0">
      <w:pPr>
        <w:pStyle w:val="13"/>
        <w:jc w:val="center"/>
        <w:rPr>
          <w:rFonts w:hint="eastAsia" w:ascii="Times New Roman" w:hAnsi="Times New Roman" w:eastAsia="宋体" w:cs="Times New Roman"/>
        </w:rPr>
      </w:pPr>
      <w:r>
        <w:rPr>
          <w:rFonts w:hint="eastAsia" w:ascii="Times New Roman" w:hAnsi="Times New Roman" w:eastAsia="宋体" w:cs="Times New Roman"/>
          <w:kern w:val="2"/>
          <w:sz w:val="21"/>
          <w:szCs w:val="24"/>
          <w:lang w:val="en-US" w:eastAsia="zh-CN" w:bidi="ar-SA"/>
        </w:rPr>
        <w:t>图</w:t>
      </w:r>
      <w:r>
        <w:rPr>
          <w:rFonts w:hint="eastAsia" w:ascii="Times New Roman" w:hAnsi="Times New Roman" w:eastAsia="宋体" w:cs="Times New Roman"/>
          <w:kern w:val="2"/>
          <w:sz w:val="21"/>
          <w:szCs w:val="24"/>
          <w:highlight w:val="yellow"/>
          <w:lang w:val="en-US" w:eastAsia="zh-CN" w:bidi="ar-SA"/>
        </w:rPr>
        <w:t>4</w:t>
      </w:r>
      <w:r>
        <w:rPr>
          <w:rFonts w:hint="eastAsia" w:ascii="Times New Roman" w:hAnsi="Times New Roman" w:eastAsia="宋体" w:cs="Times New Roman"/>
          <w:kern w:val="2"/>
          <w:sz w:val="21"/>
          <w:szCs w:val="24"/>
          <w:lang w:val="en-US" w:eastAsia="zh-CN" w:bidi="ar-SA"/>
        </w:rPr>
        <w:t xml:space="preserve"> 雷达信号处理流程图</w:t>
      </w:r>
    </w:p>
    <w:p w14:paraId="0C564FA1">
      <w:pPr>
        <w:numPr>
          <w:ilvl w:val="0"/>
          <w:numId w:val="0"/>
        </w:numPr>
        <w:tabs>
          <w:tab w:val="left" w:pos="0"/>
        </w:tabs>
        <w:jc w:val="left"/>
        <w:rPr>
          <w:rFonts w:hint="eastAsia" w:hAnsi="Cambria Math" w:cs="Times New Roman"/>
          <w:i w:val="0"/>
          <w:kern w:val="2"/>
          <w:sz w:val="21"/>
          <w:szCs w:val="24"/>
          <w:lang w:val="en-US" w:eastAsia="zh-CN" w:bidi="ar-SA"/>
        </w:rPr>
      </w:pPr>
      <w:r>
        <w:rPr>
          <w:rFonts w:hint="eastAsia"/>
          <w:lang w:val="en-US" w:eastAsia="zh-CN"/>
        </w:rPr>
        <w:t>验证协变量影响</w:t>
      </w:r>
    </w:p>
    <w:p w14:paraId="3A9AD4B9">
      <w:pPr>
        <w:numPr>
          <w:ilvl w:val="0"/>
          <w:numId w:val="0"/>
        </w:numPr>
        <w:tabs>
          <w:tab w:val="left" w:pos="0"/>
        </w:tabs>
        <w:ind w:firstLine="420" w:firstLineChars="200"/>
        <w:jc w:val="left"/>
      </w:pPr>
      <w:r>
        <w:rPr>
          <w:rFonts w:hint="eastAsia"/>
        </w:rPr>
        <w:t>通过</w:t>
      </w:r>
      <w:r>
        <w:t>监督学习方法构建步态身份识别模型，以量化分析不同携带物品对步态特征的协变量影响。模型架构采用ResNet-50作为主干特征提取网络，并优化交叉熵损失函数进行参数训练。采用跨协变量验证策略：模型在基准状态（正常行走步态）数据上完成训练后，分别在正常步态及其他三种携带物品（双肩包、手提包、手提包+通话）的未见测试集上进行性能评估。实验结果</w:t>
      </w:r>
      <w:r>
        <w:rPr>
          <w:rFonts w:hint="eastAsia"/>
        </w:rPr>
        <w:t>如</w:t>
      </w:r>
      <w:r>
        <w:t>图</w:t>
      </w:r>
      <w:r>
        <w:rPr>
          <w:highlight w:val="yellow"/>
        </w:rPr>
        <w:t>5</w:t>
      </w:r>
      <w:r>
        <w:rPr>
          <w:rFonts w:hint="eastAsia"/>
        </w:rPr>
        <w:t>所示</w:t>
      </w:r>
      <w:r>
        <w:t>，模型在协变量条件下的识别准确率呈现显著下降趋势，且随携带物品复杂度的增加，性能衰减程度更为明显。这一现象验证了携带物品作为协变量对步态生物特征的可辨识度具有实质性影响。</w:t>
      </w:r>
    </w:p>
    <w:p w14:paraId="0F35E57D">
      <w:pPr>
        <w:numPr>
          <w:ilvl w:val="0"/>
          <w:numId w:val="0"/>
        </w:numPr>
        <w:tabs>
          <w:tab w:val="left" w:pos="0"/>
        </w:tabs>
        <w:ind w:firstLine="420" w:firstLineChars="200"/>
        <w:jc w:val="center"/>
      </w:pPr>
      <w:r>
        <w:drawing>
          <wp:inline distT="0" distB="0" distL="114300" distR="114300">
            <wp:extent cx="3220085" cy="2656840"/>
            <wp:effectExtent l="0" t="0" r="8890" b="63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20085" cy="2656840"/>
                    </a:xfrm>
                    <a:prstGeom prst="rect">
                      <a:avLst/>
                    </a:prstGeom>
                    <a:noFill/>
                    <a:ln>
                      <a:noFill/>
                    </a:ln>
                  </pic:spPr>
                </pic:pic>
              </a:graphicData>
            </a:graphic>
          </wp:inline>
        </w:drawing>
      </w:r>
    </w:p>
    <w:p w14:paraId="56EF3EF8">
      <w:pPr>
        <w:pStyle w:val="13"/>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图</w:t>
      </w:r>
      <w:r>
        <w:rPr>
          <w:rFonts w:hint="eastAsia" w:ascii="Times New Roman" w:hAnsi="Times New Roman" w:eastAsia="宋体" w:cs="Times New Roman"/>
          <w:kern w:val="2"/>
          <w:sz w:val="21"/>
          <w:szCs w:val="24"/>
          <w:highlight w:val="yellow"/>
          <w:lang w:val="en-US" w:eastAsia="zh-CN" w:bidi="ar-SA"/>
        </w:rPr>
        <w:t>5</w:t>
      </w:r>
      <w:r>
        <w:rPr>
          <w:rFonts w:hint="eastAsia" w:ascii="Times New Roman" w:hAnsi="Times New Roman" w:eastAsia="宋体" w:cs="Times New Roman"/>
          <w:kern w:val="2"/>
          <w:sz w:val="21"/>
          <w:szCs w:val="24"/>
          <w:lang w:val="en-US" w:eastAsia="zh-CN" w:bidi="ar-SA"/>
        </w:rPr>
        <w:t xml:space="preserve"> 不同步态类型的准确率</w:t>
      </w:r>
    </w:p>
    <w:p w14:paraId="3A372EE3">
      <w:pPr>
        <w:ind w:firstLine="440" w:firstLineChars="200"/>
        <w:rPr>
          <w:rFonts w:hint="default"/>
          <w:position w:val="-12"/>
          <w:sz w:val="22"/>
          <w:szCs w:val="22"/>
          <w:lang w:val="en-US" w:eastAsia="zh-CN"/>
        </w:rPr>
      </w:pPr>
    </w:p>
    <w:p w14:paraId="66C26897">
      <w:pPr>
        <w:pStyle w:val="4"/>
        <w:numPr>
          <w:ilvl w:val="2"/>
          <w:numId w:val="1"/>
        </w:numPr>
        <w:bidi w:val="0"/>
        <w:ind w:left="862" w:leftChars="0" w:hanging="720" w:firstLineChars="0"/>
        <w:rPr>
          <w:rFonts w:hint="eastAsia"/>
          <w:b/>
          <w:bCs/>
          <w:sz w:val="28"/>
          <w:szCs w:val="28"/>
          <w:lang w:val="en-US" w:eastAsia="zh-CN"/>
        </w:rPr>
      </w:pPr>
      <w:r>
        <w:rPr>
          <w:rFonts w:hint="eastAsia"/>
          <w:b/>
          <w:bCs/>
          <w:sz w:val="28"/>
          <w:szCs w:val="28"/>
          <w:lang w:val="en-US" w:eastAsia="zh-CN"/>
        </w:rPr>
        <w:t>实验设置</w:t>
      </w:r>
    </w:p>
    <w:p w14:paraId="34E1E221">
      <w:pPr>
        <w:numPr>
          <w:ilvl w:val="0"/>
          <w:numId w:val="0"/>
        </w:numPr>
        <w:tabs>
          <w:tab w:val="left" w:pos="0"/>
        </w:tabs>
        <w:jc w:val="left"/>
      </w:pPr>
      <w:r>
        <w:rPr>
          <w:rFonts w:ascii="Times New Roman" w:hAnsi="Times New Roman" w:eastAsia="宋体" w:cs="Times New Roman"/>
          <w:kern w:val="2"/>
          <w:sz w:val="21"/>
          <w:szCs w:val="24"/>
          <w:lang w:val="en-US" w:eastAsia="zh-CN" w:bidi="ar-SA"/>
        </w:rPr>
        <w:t>1.</w:t>
      </w:r>
      <w:r>
        <w:t>步态数据集构建</w:t>
      </w:r>
    </w:p>
    <w:p w14:paraId="6D4F2197">
      <w:pPr>
        <w:numPr>
          <w:ilvl w:val="0"/>
          <w:numId w:val="0"/>
        </w:numPr>
        <w:tabs>
          <w:tab w:val="left" w:pos="0"/>
        </w:tabs>
        <w:ind w:firstLine="420" w:firstLineChars="200"/>
        <w:jc w:val="left"/>
        <w:rPr>
          <w:rFonts w:hint="eastAsia"/>
        </w:rPr>
      </w:pPr>
      <w:r>
        <w:t>雷达采集的步态数据首先按照</w:t>
      </w:r>
      <w:r>
        <w:rPr>
          <w:rFonts w:hint="eastAsia"/>
          <w:highlight w:val="yellow"/>
          <w:lang w:val="en-US" w:eastAsia="zh-CN"/>
        </w:rPr>
        <w:t>3.</w:t>
      </w:r>
      <w:r>
        <w:rPr>
          <w:highlight w:val="yellow"/>
        </w:rPr>
        <w:t>2.</w:t>
      </w:r>
      <w:r>
        <w:rPr>
          <w:rFonts w:hint="eastAsia"/>
          <w:highlight w:val="yellow"/>
          <w:lang w:val="en-US" w:eastAsia="zh-CN"/>
        </w:rPr>
        <w:t>1</w:t>
      </w:r>
      <w:r>
        <w:t>节所述的方法进行预处理和步态微多普勒时频谱提取。随后，采用3 s长度的滑动窗将连续采集的240 s步态微多普勒时频谱数据分割成一系列短时样本，相邻分割样本间保持2 s重叠。每个</w:t>
      </w:r>
      <w:r>
        <w:rPr>
          <w:rFonts w:hint="eastAsia"/>
        </w:rPr>
        <w:t>时频谱图</w:t>
      </w:r>
      <w:r>
        <w:t>样本均保存为RGB图</w:t>
      </w:r>
      <w:r>
        <w:rPr>
          <w:rFonts w:hint="eastAsia"/>
        </w:rPr>
        <w:t>片</w:t>
      </w:r>
      <w:r>
        <w:t>，作为</w:t>
      </w:r>
      <w:r>
        <w:rPr>
          <w:rFonts w:hint="eastAsia"/>
        </w:rPr>
        <w:t>本文步态识别模型的输入。将最终产生的</w:t>
      </w:r>
      <w:r>
        <w:t>5712</w:t>
      </w:r>
      <w:r>
        <w:rPr>
          <w:rFonts w:hint="eastAsia"/>
        </w:rPr>
        <w:t>个样本（=</w:t>
      </w:r>
      <w:r>
        <w:t xml:space="preserve"> 238</w:t>
      </w:r>
      <w:r>
        <w:rPr>
          <w:rFonts w:hint="eastAsia"/>
        </w:rPr>
        <w:t>样本/人×</w:t>
      </w:r>
      <w:r>
        <w:t>24</w:t>
      </w:r>
      <w:r>
        <w:rPr>
          <w:rFonts w:hint="eastAsia"/>
        </w:rPr>
        <w:t>人）按照五折交叉验证方式</w:t>
      </w:r>
      <w:r>
        <w:t>划分为训练集</w:t>
      </w:r>
      <w:r>
        <w:rPr>
          <w:rFonts w:hint="eastAsia"/>
        </w:rPr>
        <w:t>和</w:t>
      </w:r>
      <w:r>
        <w:t>测试集</w:t>
      </w:r>
      <w:r>
        <w:rPr>
          <w:rFonts w:hint="eastAsia"/>
        </w:rPr>
        <w:t>，分别用于模型训练和性能评估。在无监督域适应任务中，将带身份标签的正常步态数据作为源域，其余受协变量因素干扰的步态模式数据作为目标域，不添加身份标签。</w:t>
      </w:r>
    </w:p>
    <w:p w14:paraId="082A3532">
      <w:pPr>
        <w:numPr>
          <w:ilvl w:val="0"/>
          <w:numId w:val="0"/>
        </w:numPr>
        <w:tabs>
          <w:tab w:val="left" w:pos="0"/>
        </w:tabs>
        <w:jc w:val="left"/>
        <w:rPr>
          <w:rFonts w:hint="eastAsia"/>
          <w:lang w:val="en-US" w:eastAsia="zh-CN"/>
        </w:rPr>
      </w:pPr>
      <w:r>
        <w:rPr>
          <w:rFonts w:hint="eastAsia" w:ascii="Times New Roman" w:hAnsi="Times New Roman" w:eastAsia="宋体" w:cs="Times New Roman"/>
          <w:kern w:val="2"/>
          <w:sz w:val="21"/>
          <w:szCs w:val="24"/>
          <w:lang w:val="en-US" w:eastAsia="zh-CN" w:bidi="ar-SA"/>
        </w:rPr>
        <w:t>2.</w:t>
      </w:r>
      <w:r>
        <w:rPr>
          <w:rFonts w:hint="eastAsia"/>
          <w:lang w:val="en-US" w:eastAsia="zh-CN"/>
        </w:rPr>
        <w:t>实现细节</w:t>
      </w:r>
    </w:p>
    <w:p w14:paraId="658D6E15">
      <w:pPr>
        <w:numPr>
          <w:ilvl w:val="0"/>
          <w:numId w:val="0"/>
        </w:numPr>
        <w:tabs>
          <w:tab w:val="left" w:pos="0"/>
        </w:tabs>
        <w:ind w:firstLine="420" w:firstLineChars="200"/>
        <w:jc w:val="left"/>
        <w:rPr>
          <w:rFonts w:hint="default"/>
          <w:lang w:val="en-US" w:eastAsia="zh-CN"/>
        </w:rPr>
      </w:pPr>
      <w:r>
        <w:t>针对多协变量步态数据集，我们采用在ImageNet上预训练的ResNet-50作为主干网络。将原始架构的末端全连接层（FC层）替换为具有任务特定维度的全连接层。除批量归一化层（Batch Normalization Layers）外，网络参数在源域与目标域共享。采用微调策略优化网络特征提取器，同时对分类器进行随机初始化训练。在模型训练阶段</w:t>
      </w:r>
      <w:r>
        <w:rPr>
          <w:rFonts w:hint="eastAsia"/>
        </w:rPr>
        <w:t>，</w:t>
      </w:r>
      <w:r>
        <w:t>首先对网络特征提取器进行微调，并在源域上对分类器展开训练，随后在目标域数据上进行无监督域适应训练。</w:t>
      </w:r>
      <w:r>
        <w:rPr>
          <w:rFonts w:hint="eastAsia"/>
        </w:rPr>
        <w:t>步态</w:t>
      </w:r>
      <w:r>
        <w:t>时频图谱</w:t>
      </w:r>
      <w:r>
        <w:rPr>
          <w:rFonts w:hint="eastAsia"/>
        </w:rPr>
        <w:t>样本</w:t>
      </w:r>
      <w:r>
        <w:t>统一裁剪为224×224像素分辨率</w:t>
      </w:r>
      <w:r>
        <w:rPr>
          <w:rFonts w:hint="eastAsia"/>
        </w:rPr>
        <w:t>以匹配网络输入大小</w:t>
      </w:r>
      <w:r>
        <w:t>。我们在PyTorch框架下构建了实验环境。模型优化采用动量</w:t>
      </w:r>
      <w:r>
        <w:rPr>
          <w:rFonts w:hint="eastAsia"/>
        </w:rPr>
        <w:t>系数为</w:t>
      </w:r>
      <w:r>
        <w:t>0.9的随机梯度下降（SGD）算法。特征提取器初始学习率设置为0.001，分类器初始学习率设置为0.01</w:t>
      </w:r>
      <w:r>
        <w:rPr>
          <w:rFonts w:hint="eastAsia"/>
        </w:rPr>
        <w:t>。</w:t>
      </w:r>
      <w:r>
        <w:t>学习率遵循渐进式衰减策略，其数学表达式为：</w:t>
      </w:r>
      <m:oMath>
        <m:sSub>
          <m:sSubPr>
            <m:ctrlPr>
              <w:rPr>
                <w:rFonts w:ascii="Cambria Math" w:hAnsi="Cambria Math"/>
                <w:sz w:val="21"/>
              </w:rPr>
            </m:ctrlPr>
          </m:sSubPr>
          <m:e>
            <m:r>
              <m:rPr>
                <m:sty m:val="p"/>
              </m:rPr>
              <w:rPr>
                <w:rFonts w:ascii="Times New Roman" w:hAnsi="Times New Roman"/>
                <w:sz w:val="21"/>
              </w:rPr>
              <m:t>n</m:t>
            </m:r>
            <m:ctrlPr>
              <w:rPr>
                <w:rFonts w:ascii="Cambria Math" w:hAnsi="Cambria Math"/>
                <w:sz w:val="21"/>
              </w:rPr>
            </m:ctrlPr>
          </m:e>
          <m:sub>
            <m:r>
              <m:rPr>
                <m:sty m:val="p"/>
              </m:rPr>
              <w:rPr>
                <w:rFonts w:ascii="Times New Roman" w:hAnsi="Times New Roman"/>
                <w:sz w:val="21"/>
              </w:rPr>
              <m:t>θ</m:t>
            </m:r>
            <m:ctrlPr>
              <w:rPr>
                <w:rFonts w:ascii="Cambria Math" w:hAnsi="Cambria Math"/>
                <w:sz w:val="21"/>
              </w:rPr>
            </m:ctrlPr>
          </m:sub>
        </m:sSub>
        <m:r>
          <m:rPr>
            <m:sty m:val="p"/>
          </m:rPr>
          <w:rPr>
            <w:rFonts w:ascii="Times New Roman" w:hAnsi="Times New Roman"/>
            <w:sz w:val="21"/>
          </w:rPr>
          <m:t>=</m:t>
        </m:r>
        <m:f>
          <m:fPr>
            <m:type m:val="lin"/>
            <m:ctrlPr>
              <w:rPr>
                <w:rFonts w:ascii="Cambria Math" w:hAnsi="Cambria Math"/>
                <w:sz w:val="21"/>
              </w:rPr>
            </m:ctrlPr>
          </m:fPr>
          <m:num>
            <m:sSub>
              <m:sSubPr>
                <m:ctrlPr>
                  <w:rPr>
                    <w:rFonts w:ascii="Cambria Math" w:hAnsi="Cambria Math"/>
                    <w:sz w:val="21"/>
                  </w:rPr>
                </m:ctrlPr>
              </m:sSubPr>
              <m:e>
                <m:r>
                  <m:rPr>
                    <m:sty m:val="p"/>
                  </m:rPr>
                  <w:rPr>
                    <w:rFonts w:ascii="Times New Roman" w:hAnsi="Times New Roman"/>
                    <w:sz w:val="21"/>
                  </w:rPr>
                  <m:t>n</m:t>
                </m:r>
                <m:ctrlPr>
                  <w:rPr>
                    <w:rFonts w:ascii="Cambria Math" w:hAnsi="Cambria Math"/>
                    <w:sz w:val="21"/>
                  </w:rPr>
                </m:ctrlPr>
              </m:e>
              <m:sub>
                <m:r>
                  <m:rPr>
                    <m:sty m:val="p"/>
                  </m:rPr>
                  <w:rPr>
                    <w:rFonts w:ascii="Times New Roman" w:hAnsi="Times New Roman"/>
                    <w:sz w:val="21"/>
                  </w:rPr>
                  <m:t>0</m:t>
                </m:r>
                <m:ctrlPr>
                  <w:rPr>
                    <w:rFonts w:ascii="Cambria Math" w:hAnsi="Cambria Math"/>
                    <w:sz w:val="21"/>
                  </w:rPr>
                </m:ctrlPr>
              </m:sub>
            </m:sSub>
            <m:ctrlPr>
              <w:rPr>
                <w:rFonts w:ascii="Cambria Math" w:hAnsi="Cambria Math"/>
                <w:sz w:val="21"/>
              </w:rPr>
            </m:ctrlPr>
          </m:num>
          <m:den>
            <m:sSup>
              <m:sSupPr>
                <m:ctrlPr>
                  <w:rPr>
                    <w:rFonts w:ascii="Cambria Math" w:hAnsi="Cambria Math"/>
                    <w:sz w:val="21"/>
                  </w:rPr>
                </m:ctrlPr>
              </m:sSupPr>
              <m:e>
                <m:d>
                  <m:dPr>
                    <m:ctrlPr>
                      <w:rPr>
                        <w:rFonts w:ascii="Cambria Math" w:hAnsi="Cambria Math"/>
                        <w:sz w:val="21"/>
                      </w:rPr>
                    </m:ctrlPr>
                  </m:dPr>
                  <m:e>
                    <m:r>
                      <m:rPr>
                        <m:sty m:val="p"/>
                      </m:rPr>
                      <w:rPr>
                        <w:rFonts w:ascii="Times New Roman" w:hAnsi="Times New Roman"/>
                        <w:sz w:val="21"/>
                      </w:rPr>
                      <m:t>1+αθ</m:t>
                    </m:r>
                    <m:ctrlPr>
                      <w:rPr>
                        <w:rFonts w:ascii="Cambria Math" w:hAnsi="Cambria Math"/>
                        <w:sz w:val="21"/>
                      </w:rPr>
                    </m:ctrlPr>
                  </m:e>
                </m:d>
                <m:ctrlPr>
                  <w:rPr>
                    <w:rFonts w:ascii="Cambria Math" w:hAnsi="Cambria Math"/>
                    <w:sz w:val="21"/>
                  </w:rPr>
                </m:ctrlPr>
              </m:e>
              <m:sup>
                <m:r>
                  <m:rPr>
                    <m:sty m:val="p"/>
                  </m:rPr>
                  <w:rPr>
                    <w:rFonts w:ascii="Times New Roman" w:hAnsi="Times New Roman"/>
                    <w:sz w:val="21"/>
                  </w:rPr>
                  <m:t>β</m:t>
                </m:r>
                <m:ctrlPr>
                  <w:rPr>
                    <w:rFonts w:ascii="Cambria Math" w:hAnsi="Cambria Math"/>
                    <w:sz w:val="21"/>
                  </w:rPr>
                </m:ctrlPr>
              </m:sup>
            </m:sSup>
            <m:ctrlPr>
              <w:rPr>
                <w:rFonts w:ascii="Cambria Math" w:hAnsi="Cambria Math"/>
                <w:sz w:val="21"/>
              </w:rPr>
            </m:ctrlPr>
          </m:den>
        </m:f>
      </m:oMath>
      <w:r>
        <w:t>，其中θ∈[0,1]表示归一化的训练进度，超参数配置为</w:t>
      </w:r>
      <m:oMath>
        <m:sSub>
          <m:sSubPr>
            <m:ctrlPr>
              <w:rPr>
                <w:rFonts w:ascii="Cambria Math" w:hAnsi="Cambria Math"/>
                <w:i/>
                <w:sz w:val="21"/>
              </w:rPr>
            </m:ctrlPr>
          </m:sSubPr>
          <m:e>
            <m:r>
              <m:rPr/>
              <w:rPr>
                <w:rFonts w:ascii="Times New Roman" w:hAnsi="Times New Roman"/>
                <w:sz w:val="21"/>
              </w:rPr>
              <m:t>n</m:t>
            </m:r>
            <m:ctrlPr>
              <w:rPr>
                <w:rFonts w:ascii="Cambria Math" w:hAnsi="Cambria Math"/>
                <w:i/>
                <w:sz w:val="21"/>
              </w:rPr>
            </m:ctrlPr>
          </m:e>
          <m:sub>
            <m:r>
              <m:rPr/>
              <w:rPr>
                <w:rFonts w:ascii="Times New Roman" w:hAnsi="Times New Roman"/>
                <w:sz w:val="21"/>
              </w:rPr>
              <m:t>0</m:t>
            </m:r>
            <m:ctrlPr>
              <w:rPr>
                <w:rFonts w:ascii="Cambria Math" w:hAnsi="Cambria Math"/>
                <w:i/>
                <w:sz w:val="21"/>
              </w:rPr>
            </m:ctrlPr>
          </m:sub>
        </m:sSub>
        <m:r>
          <m:rPr>
            <m:sty m:val="p"/>
          </m:rPr>
          <w:rPr>
            <w:rFonts w:ascii="Times New Roman" w:hAnsi="Times New Roman"/>
            <w:sz w:val="21"/>
          </w:rPr>
          <m:t>=0.01</m:t>
        </m:r>
      </m:oMath>
      <w:r>
        <w:t>，</w:t>
      </w:r>
      <m:oMath>
        <m:r>
          <m:rPr/>
          <w:rPr>
            <w:rFonts w:ascii="Times New Roman" w:hAnsi="Times New Roman"/>
            <w:sz w:val="21"/>
          </w:rPr>
          <m:t>α</m:t>
        </m:r>
        <m:r>
          <m:rPr>
            <m:sty m:val="p"/>
          </m:rPr>
          <w:rPr>
            <w:rFonts w:ascii="Times New Roman" w:hAnsi="Times New Roman"/>
            <w:sz w:val="21"/>
          </w:rPr>
          <m:t>=10</m:t>
        </m:r>
      </m:oMath>
      <w:r>
        <w:t>，</w:t>
      </w:r>
      <m:oMath>
        <m:r>
          <m:rPr/>
          <w:rPr>
            <w:rFonts w:ascii="Times New Roman" w:hAnsi="Times New Roman"/>
            <w:sz w:val="21"/>
          </w:rPr>
          <m:t>β</m:t>
        </m:r>
        <m:r>
          <m:rPr>
            <m:sty m:val="p"/>
          </m:rPr>
          <w:rPr>
            <w:rFonts w:ascii="Times New Roman" w:hAnsi="Times New Roman"/>
            <w:sz w:val="21"/>
          </w:rPr>
          <m:t>=0.75</m:t>
        </m:r>
      </m:oMath>
      <w:r>
        <w:t>，批量尺寸（batch size）设置为32。</w:t>
      </w:r>
    </w:p>
    <w:p w14:paraId="0C462FD2">
      <w:pPr>
        <w:pStyle w:val="4"/>
        <w:numPr>
          <w:ilvl w:val="2"/>
          <w:numId w:val="1"/>
        </w:numPr>
        <w:bidi w:val="0"/>
        <w:ind w:left="862" w:leftChars="0" w:hanging="720" w:firstLineChars="0"/>
        <w:rPr>
          <w:rFonts w:hint="default"/>
          <w:lang w:val="en-US" w:eastAsia="zh-CN"/>
        </w:rPr>
      </w:pPr>
      <w:r>
        <w:rPr>
          <w:rFonts w:hint="eastAsia"/>
          <w:lang w:val="en-US" w:eastAsia="zh-CN"/>
        </w:rPr>
        <w:t>性能评估</w:t>
      </w:r>
    </w:p>
    <w:p w14:paraId="38CC99D2">
      <w:pPr>
        <w:pStyle w:val="214"/>
        <w:ind w:firstLine="56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分别在单协变量和多协变量场景下对提出的步态识别模型进行性能评估，并于以下基线方法进行对比：</w:t>
      </w:r>
    </w:p>
    <w:p w14:paraId="6CCC457E">
      <w:pPr>
        <w:pStyle w:val="214"/>
        <w:ind w:firstLine="56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为全面验证所提CA-UDA框架的有效性，</w:t>
      </w:r>
      <w:r>
        <w:rPr>
          <w:rFonts w:hint="eastAsia" w:ascii="Times New Roman" w:hAnsi="Times New Roman" w:eastAsia="宋体" w:cs="Times New Roman"/>
          <w:kern w:val="2"/>
          <w:sz w:val="21"/>
          <w:szCs w:val="24"/>
          <w:highlight w:val="yellow"/>
          <w:lang w:val="en-US" w:eastAsia="zh-CN" w:bidi="ar-SA"/>
        </w:rPr>
        <w:t>本研究将其与七种方法进行系统对比。1）纯源域模型。2）领域适应模型。子域对齐模型DSAN；对抗性模型DANN，CDAN，MMCD_DA聚类模型NRC。3）以及专为步态身份识别设计的Git_SADA。</w:t>
      </w:r>
    </w:p>
    <w:p w14:paraId="09FDF982">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为保证公平对比，所有模型均在本文构建的步态数据集上进行训练和测试。</w:t>
      </w:r>
    </w:p>
    <w:p w14:paraId="758293B5">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（1）单协变量场景</w:t>
      </w:r>
    </w:p>
    <w:p w14:paraId="18B690D4">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我们首先评估步态识别模型针对单一协变量影响的适应能力。在单协变量场景下，以正常步态作为源域，分别构建以下三种域适应任务：N→B（正常步态到背双肩包步态）、N→H（正常步态到单手提包步态）、N→H&amp;P（正常步态到提包且打电话步态）。通过无监督域适应训练后，评估模型在三种不同协变量影响下的步态识别准确率，结果如表</w:t>
      </w:r>
      <w:r>
        <w:rPr>
          <w:rFonts w:hint="eastAsia" w:ascii="Times New Roman" w:hAnsi="Times New Roman" w:eastAsia="宋体" w:cs="Times New Roman"/>
          <w:kern w:val="2"/>
          <w:sz w:val="21"/>
          <w:szCs w:val="24"/>
          <w:highlight w:val="yellow"/>
          <w:lang w:val="en-US" w:eastAsia="zh-CN" w:bidi="ar-SA"/>
        </w:rPr>
        <w:t>2</w:t>
      </w:r>
      <w:r>
        <w:rPr>
          <w:rFonts w:hint="eastAsia" w:ascii="Times New Roman" w:hAnsi="Times New Roman" w:eastAsia="宋体" w:cs="Times New Roman"/>
          <w:kern w:val="2"/>
          <w:sz w:val="21"/>
          <w:szCs w:val="24"/>
          <w:lang w:val="en-US" w:eastAsia="zh-CN" w:bidi="ar-SA"/>
        </w:rPr>
        <w:t>所示。</w:t>
      </w:r>
    </w:p>
    <w:p w14:paraId="51E6B417">
      <w:pPr>
        <w:pStyle w:val="214"/>
        <w:keepNext w:val="0"/>
        <w:keepLines w:val="0"/>
        <w:pageBreakBefore w:val="0"/>
        <w:widowControl w:val="0"/>
        <w:kinsoku/>
        <w:wordWrap/>
        <w:overflowPunct/>
        <w:topLinePunct w:val="0"/>
        <w:autoSpaceDE/>
        <w:autoSpaceDN/>
        <w:bidi w:val="0"/>
        <w:adjustRightInd/>
        <w:snapToGrid/>
        <w:ind w:firstLine="56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表</w:t>
      </w:r>
      <w:r>
        <w:rPr>
          <w:rFonts w:hint="eastAsia" w:ascii="Times New Roman" w:hAnsi="Times New Roman" w:eastAsia="宋体" w:cs="Times New Roman"/>
          <w:kern w:val="2"/>
          <w:sz w:val="21"/>
          <w:szCs w:val="24"/>
          <w:highlight w:val="yellow"/>
          <w:lang w:val="en-US" w:eastAsia="zh-CN" w:bidi="ar-SA"/>
        </w:rPr>
        <w:t>2</w:t>
      </w:r>
      <w:r>
        <w:rPr>
          <w:rFonts w:hint="eastAsia" w:ascii="Times New Roman" w:hAnsi="Times New Roman" w:eastAsia="宋体" w:cs="Times New Roman"/>
          <w:kern w:val="2"/>
          <w:sz w:val="21"/>
          <w:szCs w:val="24"/>
          <w:lang w:val="en-US" w:eastAsia="zh-CN" w:bidi="ar-SA"/>
        </w:rPr>
        <w:t xml:space="preserve"> 单协变量场景下的步态识别准确率(%)</w:t>
      </w:r>
    </w:p>
    <w:tbl>
      <w:tblPr>
        <w:tblStyle w:val="38"/>
        <w:tblW w:w="82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6" w:type="dxa"/>
          <w:left w:w="96" w:type="dxa"/>
          <w:bottom w:w="56" w:type="dxa"/>
          <w:right w:w="96" w:type="dxa"/>
        </w:tblCellMar>
      </w:tblPr>
      <w:tblGrid>
        <w:gridCol w:w="1860"/>
        <w:gridCol w:w="1506"/>
        <w:gridCol w:w="1537"/>
        <w:gridCol w:w="1889"/>
        <w:gridCol w:w="1443"/>
      </w:tblGrid>
      <w:tr w14:paraId="39C990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tblHeader/>
          <w:jc w:val="center"/>
        </w:trPr>
        <w:tc>
          <w:tcPr>
            <w:tcW w:w="1860" w:type="dxa"/>
            <w:tcBorders>
              <w:top w:val="single" w:color="auto" w:sz="12" w:space="0"/>
              <w:left w:val="nil"/>
              <w:bottom w:val="single" w:color="auto" w:sz="4" w:space="0"/>
              <w:right w:val="nil"/>
            </w:tcBorders>
            <w:vAlign w:val="center"/>
          </w:tcPr>
          <w:p w14:paraId="1A97C913">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Method</w:t>
            </w:r>
          </w:p>
        </w:tc>
        <w:tc>
          <w:tcPr>
            <w:tcW w:w="1506" w:type="dxa"/>
            <w:tcBorders>
              <w:top w:val="single" w:color="auto" w:sz="12" w:space="0"/>
              <w:left w:val="nil"/>
              <w:bottom w:val="single" w:color="auto" w:sz="4" w:space="0"/>
              <w:right w:val="nil"/>
            </w:tcBorders>
            <w:vAlign w:val="center"/>
          </w:tcPr>
          <w:p w14:paraId="4C0994E6">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N→B</w:t>
            </w:r>
          </w:p>
        </w:tc>
        <w:tc>
          <w:tcPr>
            <w:tcW w:w="1537" w:type="dxa"/>
            <w:tcBorders>
              <w:top w:val="single" w:color="auto" w:sz="12" w:space="0"/>
              <w:left w:val="nil"/>
              <w:bottom w:val="single" w:color="auto" w:sz="4" w:space="0"/>
              <w:right w:val="nil"/>
            </w:tcBorders>
            <w:vAlign w:val="center"/>
          </w:tcPr>
          <w:p w14:paraId="26A221D5">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N→H</w:t>
            </w:r>
          </w:p>
        </w:tc>
        <w:tc>
          <w:tcPr>
            <w:tcW w:w="1889" w:type="dxa"/>
            <w:tcBorders>
              <w:top w:val="single" w:color="auto" w:sz="12" w:space="0"/>
              <w:left w:val="nil"/>
              <w:bottom w:val="single" w:color="auto" w:sz="4" w:space="0"/>
              <w:right w:val="nil"/>
            </w:tcBorders>
            <w:vAlign w:val="center"/>
          </w:tcPr>
          <w:p w14:paraId="34F8BFE5">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N→P&amp;H</w:t>
            </w:r>
          </w:p>
        </w:tc>
        <w:tc>
          <w:tcPr>
            <w:tcW w:w="1443" w:type="dxa"/>
            <w:tcBorders>
              <w:top w:val="single" w:color="auto" w:sz="12" w:space="0"/>
              <w:left w:val="nil"/>
              <w:bottom w:val="single" w:color="auto" w:sz="4" w:space="0"/>
              <w:right w:val="nil"/>
            </w:tcBorders>
            <w:vAlign w:val="center"/>
          </w:tcPr>
          <w:p w14:paraId="45E69406">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Avg</w:t>
            </w:r>
          </w:p>
        </w:tc>
      </w:tr>
      <w:tr w14:paraId="7C945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single" w:color="auto" w:sz="4" w:space="0"/>
              <w:left w:val="nil"/>
              <w:bottom w:val="nil"/>
              <w:right w:val="nil"/>
            </w:tcBorders>
            <w:vAlign w:val="center"/>
          </w:tcPr>
          <w:p w14:paraId="04AF1069">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Source Model</w:t>
            </w:r>
          </w:p>
        </w:tc>
        <w:tc>
          <w:tcPr>
            <w:tcW w:w="1506" w:type="dxa"/>
            <w:tcBorders>
              <w:top w:val="single" w:color="auto" w:sz="4" w:space="0"/>
              <w:left w:val="nil"/>
              <w:bottom w:val="nil"/>
              <w:right w:val="nil"/>
            </w:tcBorders>
            <w:shd w:val="clear" w:color="auto" w:fill="auto"/>
            <w:vAlign w:val="center"/>
          </w:tcPr>
          <w:p w14:paraId="4B1551FA">
            <w:pPr>
              <w:pStyle w:val="214"/>
              <w:snapToGrid w:val="0"/>
              <w:ind w:firstLine="48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78.97</w:t>
            </w:r>
          </w:p>
        </w:tc>
        <w:tc>
          <w:tcPr>
            <w:tcW w:w="1537" w:type="dxa"/>
            <w:tcBorders>
              <w:top w:val="single" w:color="auto" w:sz="4" w:space="0"/>
              <w:left w:val="nil"/>
              <w:bottom w:val="nil"/>
              <w:right w:val="nil"/>
            </w:tcBorders>
            <w:shd w:val="clear" w:color="auto" w:fill="auto"/>
            <w:vAlign w:val="center"/>
          </w:tcPr>
          <w:p w14:paraId="0BF6C8C1">
            <w:pPr>
              <w:pStyle w:val="214"/>
              <w:snapToGrid w:val="0"/>
              <w:ind w:firstLine="48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62.72</w:t>
            </w:r>
          </w:p>
        </w:tc>
        <w:tc>
          <w:tcPr>
            <w:tcW w:w="1889" w:type="dxa"/>
            <w:tcBorders>
              <w:top w:val="single" w:color="auto" w:sz="4" w:space="0"/>
              <w:left w:val="nil"/>
              <w:bottom w:val="nil"/>
              <w:right w:val="nil"/>
            </w:tcBorders>
            <w:shd w:val="clear" w:color="auto" w:fill="auto"/>
            <w:vAlign w:val="center"/>
          </w:tcPr>
          <w:p w14:paraId="15803AEE">
            <w:pPr>
              <w:pStyle w:val="214"/>
              <w:snapToGrid w:val="0"/>
              <w:ind w:firstLine="630" w:firstLineChars="30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46.72</w:t>
            </w:r>
          </w:p>
        </w:tc>
        <w:tc>
          <w:tcPr>
            <w:tcW w:w="1443" w:type="dxa"/>
            <w:tcBorders>
              <w:top w:val="single" w:color="auto" w:sz="4" w:space="0"/>
              <w:left w:val="nil"/>
              <w:bottom w:val="nil"/>
              <w:right w:val="nil"/>
            </w:tcBorders>
            <w:shd w:val="clear" w:color="auto" w:fill="auto"/>
            <w:vAlign w:val="center"/>
          </w:tcPr>
          <w:p w14:paraId="73617361">
            <w:pPr>
              <w:pStyle w:val="214"/>
              <w:snapToGrid w:val="0"/>
              <w:ind w:firstLine="48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62.80</w:t>
            </w:r>
          </w:p>
        </w:tc>
      </w:tr>
      <w:tr w14:paraId="4DEB5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61B0A748">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NRC</w:t>
            </w:r>
          </w:p>
        </w:tc>
        <w:tc>
          <w:tcPr>
            <w:tcW w:w="1506" w:type="dxa"/>
            <w:tcBorders>
              <w:top w:val="nil"/>
              <w:left w:val="nil"/>
              <w:bottom w:val="nil"/>
              <w:right w:val="nil"/>
            </w:tcBorders>
            <w:shd w:val="clear" w:color="auto" w:fill="auto"/>
            <w:vAlign w:val="center"/>
          </w:tcPr>
          <w:p w14:paraId="510E54B0">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78.88</w:t>
            </w:r>
          </w:p>
        </w:tc>
        <w:tc>
          <w:tcPr>
            <w:tcW w:w="1537" w:type="dxa"/>
            <w:tcBorders>
              <w:top w:val="nil"/>
              <w:left w:val="nil"/>
              <w:bottom w:val="nil"/>
              <w:right w:val="nil"/>
            </w:tcBorders>
            <w:shd w:val="clear" w:color="auto" w:fill="auto"/>
            <w:vAlign w:val="center"/>
          </w:tcPr>
          <w:p w14:paraId="2DD3D47B">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66.51</w:t>
            </w:r>
          </w:p>
        </w:tc>
        <w:tc>
          <w:tcPr>
            <w:tcW w:w="1889" w:type="dxa"/>
            <w:tcBorders>
              <w:top w:val="nil"/>
              <w:left w:val="nil"/>
              <w:bottom w:val="nil"/>
              <w:right w:val="nil"/>
            </w:tcBorders>
            <w:shd w:val="clear" w:color="auto" w:fill="auto"/>
            <w:vAlign w:val="center"/>
          </w:tcPr>
          <w:p w14:paraId="328B45C8">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51.62</w:t>
            </w:r>
          </w:p>
        </w:tc>
        <w:tc>
          <w:tcPr>
            <w:tcW w:w="1443" w:type="dxa"/>
            <w:tcBorders>
              <w:top w:val="nil"/>
              <w:left w:val="nil"/>
              <w:bottom w:val="nil"/>
              <w:right w:val="nil"/>
            </w:tcBorders>
            <w:shd w:val="clear" w:color="auto" w:fill="auto"/>
            <w:vAlign w:val="center"/>
          </w:tcPr>
          <w:p w14:paraId="2400CDFE">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65.67</w:t>
            </w:r>
          </w:p>
        </w:tc>
      </w:tr>
      <w:tr w14:paraId="04242A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584C37F8">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DANN</w:t>
            </w:r>
          </w:p>
        </w:tc>
        <w:tc>
          <w:tcPr>
            <w:tcW w:w="1506" w:type="dxa"/>
            <w:tcBorders>
              <w:top w:val="nil"/>
              <w:left w:val="nil"/>
              <w:bottom w:val="nil"/>
              <w:right w:val="nil"/>
            </w:tcBorders>
            <w:shd w:val="clear" w:color="auto" w:fill="auto"/>
            <w:vAlign w:val="center"/>
          </w:tcPr>
          <w:p w14:paraId="7F0BFAE2">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80.13</w:t>
            </w:r>
          </w:p>
        </w:tc>
        <w:tc>
          <w:tcPr>
            <w:tcW w:w="1537" w:type="dxa"/>
            <w:tcBorders>
              <w:top w:val="nil"/>
              <w:left w:val="nil"/>
              <w:bottom w:val="nil"/>
              <w:right w:val="nil"/>
            </w:tcBorders>
            <w:shd w:val="clear" w:color="auto" w:fill="auto"/>
            <w:vAlign w:val="center"/>
          </w:tcPr>
          <w:p w14:paraId="09A4AF7C">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72.17</w:t>
            </w:r>
          </w:p>
        </w:tc>
        <w:tc>
          <w:tcPr>
            <w:tcW w:w="1889" w:type="dxa"/>
            <w:tcBorders>
              <w:top w:val="nil"/>
              <w:left w:val="nil"/>
              <w:bottom w:val="nil"/>
              <w:right w:val="nil"/>
            </w:tcBorders>
            <w:shd w:val="clear" w:color="auto" w:fill="auto"/>
            <w:vAlign w:val="center"/>
          </w:tcPr>
          <w:p w14:paraId="0DECD36F">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54.66</w:t>
            </w:r>
          </w:p>
        </w:tc>
        <w:tc>
          <w:tcPr>
            <w:tcW w:w="1443" w:type="dxa"/>
            <w:tcBorders>
              <w:top w:val="nil"/>
              <w:left w:val="nil"/>
              <w:bottom w:val="nil"/>
              <w:right w:val="nil"/>
            </w:tcBorders>
            <w:shd w:val="clear" w:color="auto" w:fill="auto"/>
            <w:vAlign w:val="center"/>
          </w:tcPr>
          <w:p w14:paraId="51780351">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68.98</w:t>
            </w:r>
          </w:p>
        </w:tc>
      </w:tr>
      <w:tr w14:paraId="50EB4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7A8E5F51">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CDAN</w:t>
            </w:r>
          </w:p>
        </w:tc>
        <w:tc>
          <w:tcPr>
            <w:tcW w:w="1506" w:type="dxa"/>
            <w:tcBorders>
              <w:top w:val="nil"/>
              <w:left w:val="nil"/>
              <w:bottom w:val="nil"/>
              <w:right w:val="nil"/>
            </w:tcBorders>
            <w:shd w:val="clear" w:color="auto" w:fill="auto"/>
            <w:vAlign w:val="center"/>
          </w:tcPr>
          <w:p w14:paraId="42EB953F">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84.34</w:t>
            </w:r>
          </w:p>
        </w:tc>
        <w:tc>
          <w:tcPr>
            <w:tcW w:w="1537" w:type="dxa"/>
            <w:tcBorders>
              <w:top w:val="nil"/>
              <w:left w:val="nil"/>
              <w:bottom w:val="nil"/>
              <w:right w:val="nil"/>
            </w:tcBorders>
            <w:shd w:val="clear" w:color="auto" w:fill="auto"/>
            <w:vAlign w:val="center"/>
          </w:tcPr>
          <w:p w14:paraId="62C95E3D">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75.90</w:t>
            </w:r>
          </w:p>
        </w:tc>
        <w:tc>
          <w:tcPr>
            <w:tcW w:w="1889" w:type="dxa"/>
            <w:tcBorders>
              <w:top w:val="nil"/>
              <w:left w:val="nil"/>
              <w:bottom w:val="nil"/>
              <w:right w:val="nil"/>
            </w:tcBorders>
            <w:shd w:val="clear" w:color="auto" w:fill="auto"/>
            <w:vAlign w:val="center"/>
          </w:tcPr>
          <w:p w14:paraId="62312785">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61.60</w:t>
            </w:r>
          </w:p>
        </w:tc>
        <w:tc>
          <w:tcPr>
            <w:tcW w:w="1443" w:type="dxa"/>
            <w:tcBorders>
              <w:top w:val="nil"/>
              <w:left w:val="nil"/>
              <w:bottom w:val="nil"/>
              <w:right w:val="nil"/>
            </w:tcBorders>
            <w:shd w:val="clear" w:color="auto" w:fill="auto"/>
            <w:vAlign w:val="center"/>
          </w:tcPr>
          <w:p w14:paraId="12C5FF99">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73.94</w:t>
            </w:r>
          </w:p>
        </w:tc>
      </w:tr>
      <w:tr w14:paraId="28F93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6C45A921">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MMCD_DA</w:t>
            </w:r>
          </w:p>
        </w:tc>
        <w:tc>
          <w:tcPr>
            <w:tcW w:w="1506" w:type="dxa"/>
            <w:tcBorders>
              <w:top w:val="nil"/>
              <w:left w:val="nil"/>
              <w:bottom w:val="nil"/>
              <w:right w:val="nil"/>
            </w:tcBorders>
            <w:shd w:val="clear" w:color="auto" w:fill="auto"/>
            <w:vAlign w:val="center"/>
          </w:tcPr>
          <w:p w14:paraId="47763D0A">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87.30</w:t>
            </w:r>
          </w:p>
        </w:tc>
        <w:tc>
          <w:tcPr>
            <w:tcW w:w="1537" w:type="dxa"/>
            <w:tcBorders>
              <w:top w:val="nil"/>
              <w:left w:val="nil"/>
              <w:bottom w:val="nil"/>
              <w:right w:val="nil"/>
            </w:tcBorders>
            <w:shd w:val="clear" w:color="auto" w:fill="auto"/>
            <w:vAlign w:val="center"/>
          </w:tcPr>
          <w:p w14:paraId="1E1091C2">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80.43</w:t>
            </w:r>
          </w:p>
        </w:tc>
        <w:tc>
          <w:tcPr>
            <w:tcW w:w="1889" w:type="dxa"/>
            <w:tcBorders>
              <w:top w:val="nil"/>
              <w:left w:val="nil"/>
              <w:bottom w:val="nil"/>
              <w:right w:val="nil"/>
            </w:tcBorders>
            <w:shd w:val="clear" w:color="auto" w:fill="auto"/>
            <w:vAlign w:val="center"/>
          </w:tcPr>
          <w:p w14:paraId="7CB4933E">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61.07</w:t>
            </w:r>
          </w:p>
        </w:tc>
        <w:tc>
          <w:tcPr>
            <w:tcW w:w="1443" w:type="dxa"/>
            <w:tcBorders>
              <w:top w:val="nil"/>
              <w:left w:val="nil"/>
              <w:bottom w:val="nil"/>
              <w:right w:val="nil"/>
            </w:tcBorders>
            <w:shd w:val="clear" w:color="auto" w:fill="auto"/>
            <w:vAlign w:val="center"/>
          </w:tcPr>
          <w:p w14:paraId="3681B493">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76.26</w:t>
            </w:r>
          </w:p>
        </w:tc>
      </w:tr>
      <w:tr w14:paraId="2220E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7C1C01A0">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Git_SADA</w:t>
            </w:r>
          </w:p>
        </w:tc>
        <w:tc>
          <w:tcPr>
            <w:tcW w:w="1506" w:type="dxa"/>
            <w:tcBorders>
              <w:top w:val="nil"/>
              <w:left w:val="nil"/>
              <w:bottom w:val="nil"/>
              <w:right w:val="nil"/>
            </w:tcBorders>
            <w:shd w:val="clear" w:color="auto" w:fill="auto"/>
            <w:vAlign w:val="center"/>
          </w:tcPr>
          <w:p w14:paraId="597755D4">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85.92</w:t>
            </w:r>
          </w:p>
        </w:tc>
        <w:tc>
          <w:tcPr>
            <w:tcW w:w="1537" w:type="dxa"/>
            <w:tcBorders>
              <w:top w:val="nil"/>
              <w:left w:val="nil"/>
              <w:bottom w:val="nil"/>
              <w:right w:val="nil"/>
            </w:tcBorders>
            <w:shd w:val="clear" w:color="auto" w:fill="auto"/>
            <w:vAlign w:val="center"/>
          </w:tcPr>
          <w:p w14:paraId="522485D9">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77.56</w:t>
            </w:r>
          </w:p>
        </w:tc>
        <w:tc>
          <w:tcPr>
            <w:tcW w:w="1889" w:type="dxa"/>
            <w:tcBorders>
              <w:top w:val="nil"/>
              <w:left w:val="nil"/>
              <w:bottom w:val="nil"/>
              <w:right w:val="nil"/>
            </w:tcBorders>
            <w:shd w:val="clear" w:color="auto" w:fill="auto"/>
            <w:vAlign w:val="center"/>
          </w:tcPr>
          <w:p w14:paraId="5E2FBBE2">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62.98</w:t>
            </w:r>
          </w:p>
        </w:tc>
        <w:tc>
          <w:tcPr>
            <w:tcW w:w="1443" w:type="dxa"/>
            <w:tcBorders>
              <w:top w:val="nil"/>
              <w:left w:val="nil"/>
              <w:bottom w:val="nil"/>
              <w:right w:val="nil"/>
            </w:tcBorders>
            <w:shd w:val="clear" w:color="auto" w:fill="auto"/>
            <w:vAlign w:val="center"/>
          </w:tcPr>
          <w:p w14:paraId="6847B613">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75.47</w:t>
            </w:r>
          </w:p>
        </w:tc>
      </w:tr>
      <w:tr w14:paraId="5033B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nil"/>
              <w:right w:val="nil"/>
            </w:tcBorders>
            <w:vAlign w:val="center"/>
          </w:tcPr>
          <w:p w14:paraId="62B51B02">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DSAN</w:t>
            </w:r>
          </w:p>
        </w:tc>
        <w:tc>
          <w:tcPr>
            <w:tcW w:w="1506" w:type="dxa"/>
            <w:tcBorders>
              <w:top w:val="nil"/>
              <w:left w:val="nil"/>
              <w:bottom w:val="nil"/>
              <w:right w:val="nil"/>
            </w:tcBorders>
            <w:shd w:val="clear" w:color="auto" w:fill="auto"/>
            <w:vAlign w:val="center"/>
          </w:tcPr>
          <w:p w14:paraId="58DA0F44">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88.16</w:t>
            </w:r>
          </w:p>
        </w:tc>
        <w:tc>
          <w:tcPr>
            <w:tcW w:w="1537" w:type="dxa"/>
            <w:tcBorders>
              <w:top w:val="nil"/>
              <w:left w:val="nil"/>
              <w:bottom w:val="nil"/>
              <w:right w:val="nil"/>
            </w:tcBorders>
            <w:shd w:val="clear" w:color="auto" w:fill="auto"/>
            <w:vAlign w:val="center"/>
          </w:tcPr>
          <w:p w14:paraId="408880FD">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80.49</w:t>
            </w:r>
          </w:p>
        </w:tc>
        <w:tc>
          <w:tcPr>
            <w:tcW w:w="1889" w:type="dxa"/>
            <w:tcBorders>
              <w:top w:val="nil"/>
              <w:left w:val="nil"/>
              <w:bottom w:val="nil"/>
              <w:right w:val="nil"/>
            </w:tcBorders>
            <w:shd w:val="clear" w:color="auto" w:fill="auto"/>
            <w:vAlign w:val="center"/>
          </w:tcPr>
          <w:p w14:paraId="4FC94938">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64.64</w:t>
            </w:r>
          </w:p>
        </w:tc>
        <w:tc>
          <w:tcPr>
            <w:tcW w:w="1443" w:type="dxa"/>
            <w:tcBorders>
              <w:top w:val="nil"/>
              <w:left w:val="nil"/>
              <w:bottom w:val="nil"/>
              <w:right w:val="nil"/>
            </w:tcBorders>
            <w:shd w:val="clear" w:color="auto" w:fill="auto"/>
            <w:vAlign w:val="center"/>
          </w:tcPr>
          <w:p w14:paraId="780AC4FA">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77.76</w:t>
            </w:r>
          </w:p>
        </w:tc>
      </w:tr>
      <w:tr w14:paraId="2C18D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860" w:type="dxa"/>
            <w:tcBorders>
              <w:top w:val="nil"/>
              <w:left w:val="nil"/>
              <w:bottom w:val="single" w:color="auto" w:sz="12" w:space="0"/>
              <w:right w:val="nil"/>
            </w:tcBorders>
            <w:vAlign w:val="center"/>
          </w:tcPr>
          <w:p w14:paraId="6A0C6D4D">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(Ours)</w:t>
            </w:r>
          </w:p>
        </w:tc>
        <w:tc>
          <w:tcPr>
            <w:tcW w:w="1506" w:type="dxa"/>
            <w:tcBorders>
              <w:top w:val="nil"/>
              <w:left w:val="nil"/>
              <w:bottom w:val="single" w:color="auto" w:sz="12" w:space="0"/>
              <w:right w:val="nil"/>
            </w:tcBorders>
            <w:shd w:val="clear" w:color="auto" w:fill="auto"/>
            <w:vAlign w:val="center"/>
          </w:tcPr>
          <w:p w14:paraId="79CA081F">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91.71</w:t>
            </w:r>
          </w:p>
        </w:tc>
        <w:tc>
          <w:tcPr>
            <w:tcW w:w="1537" w:type="dxa"/>
            <w:tcBorders>
              <w:top w:val="nil"/>
              <w:left w:val="nil"/>
              <w:bottom w:val="single" w:color="auto" w:sz="12" w:space="0"/>
              <w:right w:val="nil"/>
            </w:tcBorders>
            <w:shd w:val="clear" w:color="auto" w:fill="auto"/>
            <w:vAlign w:val="center"/>
          </w:tcPr>
          <w:p w14:paraId="56A695B5">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83.16</w:t>
            </w:r>
          </w:p>
        </w:tc>
        <w:tc>
          <w:tcPr>
            <w:tcW w:w="1889" w:type="dxa"/>
            <w:tcBorders>
              <w:top w:val="nil"/>
              <w:left w:val="nil"/>
              <w:bottom w:val="single" w:color="auto" w:sz="12" w:space="0"/>
              <w:right w:val="nil"/>
            </w:tcBorders>
            <w:shd w:val="clear" w:color="auto" w:fill="auto"/>
            <w:vAlign w:val="center"/>
          </w:tcPr>
          <w:p w14:paraId="4FCA11C0">
            <w:pPr>
              <w:pStyle w:val="214"/>
              <w:ind w:firstLine="630" w:firstLineChars="30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71.51</w:t>
            </w:r>
          </w:p>
        </w:tc>
        <w:tc>
          <w:tcPr>
            <w:tcW w:w="1443" w:type="dxa"/>
            <w:tcBorders>
              <w:top w:val="nil"/>
              <w:left w:val="nil"/>
              <w:bottom w:val="single" w:color="auto" w:sz="12" w:space="0"/>
              <w:right w:val="nil"/>
            </w:tcBorders>
            <w:shd w:val="clear" w:color="auto" w:fill="auto"/>
            <w:vAlign w:val="center"/>
          </w:tcPr>
          <w:p w14:paraId="1617DA27">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82.12</w:t>
            </w:r>
          </w:p>
        </w:tc>
      </w:tr>
    </w:tbl>
    <w:p w14:paraId="2A4DD2E4">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（2）多协变量场景</w:t>
      </w:r>
    </w:p>
    <w:p w14:paraId="6E2F6C9D">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评估模型在多协变量干扰下的泛化能力，本实验以正常步态（N）作为源域，构建包含背双肩包（B）、单手提包（H）以及提包且打电话（H&amp;P）三种协变步态的混合目标域（Mix），形成N→Mix跨域适应任务。该实验设置能更真实地模拟实际应用中步态识别面临的复杂协变量干扰情况，有效验证模型在多协变量条件下的适应性能。</w:t>
      </w:r>
    </w:p>
    <w:p w14:paraId="11E064B0">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在多协变量混合场景下8种模型基于不同步态模式的身份识别准确率结果如表</w:t>
      </w:r>
      <w:r>
        <w:rPr>
          <w:rFonts w:hint="eastAsia" w:ascii="Times New Roman" w:hAnsi="Times New Roman" w:eastAsia="宋体" w:cs="Times New Roman"/>
          <w:kern w:val="2"/>
          <w:sz w:val="21"/>
          <w:szCs w:val="24"/>
          <w:highlight w:val="yellow"/>
          <w:lang w:val="en-US" w:eastAsia="zh-CN" w:bidi="ar-SA"/>
        </w:rPr>
        <w:t>3</w:t>
      </w:r>
      <w:r>
        <w:rPr>
          <w:rFonts w:hint="eastAsia" w:ascii="Times New Roman" w:hAnsi="Times New Roman" w:eastAsia="宋体" w:cs="Times New Roman"/>
          <w:kern w:val="2"/>
          <w:sz w:val="21"/>
          <w:szCs w:val="24"/>
          <w:lang w:val="en-US" w:eastAsia="zh-CN" w:bidi="ar-SA"/>
        </w:rPr>
        <w:t>所示。从对比结果可以看出，在包含多种协变量因素影响导致步态数据呈现显著分布偏移时，本文提出的域适应模型在全部协变量场景中均保持最优表现，尤其在干扰最严重的H&amp;P场景下，识别准确率较次优方法显著提升12.36%，平均性能提升达7.82%。另外，在包含正常步态样本的混合测试场景(N→Mix (N))下，本文模型仍保持96.52%的高识别准确率，甚至较源域模型提升0.5%。该结果表明基于类感知子域对齐的无监督域适应过程并未损害模型的类间判别能力，在显著提升模型应对协变量干扰的鲁棒性的同时，保持了其基于正常步态的身份识别精度，这一特性完全符合实际应用场景的需求。</w:t>
      </w:r>
    </w:p>
    <w:p w14:paraId="3E2A6658">
      <w:pPr>
        <w:pStyle w:val="13"/>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表</w:t>
      </w:r>
      <w:r>
        <w:rPr>
          <w:rFonts w:hint="eastAsia" w:ascii="Times New Roman" w:hAnsi="Times New Roman" w:eastAsia="宋体" w:cs="Times New Roman"/>
          <w:kern w:val="2"/>
          <w:sz w:val="21"/>
          <w:szCs w:val="24"/>
          <w:highlight w:val="yellow"/>
          <w:lang w:val="en-US" w:eastAsia="zh-CN" w:bidi="ar-SA"/>
        </w:rPr>
        <w:t>3</w:t>
      </w:r>
      <w:r>
        <w:rPr>
          <w:rFonts w:hint="eastAsia" w:ascii="Times New Roman" w:hAnsi="Times New Roman" w:eastAsia="宋体" w:cs="Times New Roman"/>
          <w:kern w:val="2"/>
          <w:sz w:val="21"/>
          <w:szCs w:val="24"/>
          <w:lang w:val="en-US" w:eastAsia="zh-CN" w:bidi="ar-SA"/>
        </w:rPr>
        <w:t xml:space="preserve"> 多协变量场景下的步态识别准确率(%)</w:t>
      </w:r>
    </w:p>
    <w:tbl>
      <w:tblPr>
        <w:tblStyle w:val="38"/>
        <w:tblW w:w="83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6" w:type="dxa"/>
          <w:left w:w="96" w:type="dxa"/>
          <w:bottom w:w="56" w:type="dxa"/>
          <w:right w:w="96" w:type="dxa"/>
        </w:tblCellMar>
      </w:tblPr>
      <w:tblGrid>
        <w:gridCol w:w="1647"/>
        <w:gridCol w:w="1523"/>
        <w:gridCol w:w="1390"/>
        <w:gridCol w:w="1715"/>
        <w:gridCol w:w="1381"/>
        <w:gridCol w:w="725"/>
      </w:tblGrid>
      <w:tr w14:paraId="7339C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tblHeader/>
          <w:jc w:val="center"/>
        </w:trPr>
        <w:tc>
          <w:tcPr>
            <w:tcW w:w="1647" w:type="dxa"/>
            <w:tcBorders>
              <w:top w:val="single" w:color="auto" w:sz="12" w:space="0"/>
              <w:left w:val="nil"/>
              <w:bottom w:val="single" w:color="auto" w:sz="4" w:space="0"/>
              <w:right w:val="nil"/>
            </w:tcBorders>
            <w:vAlign w:val="center"/>
          </w:tcPr>
          <w:p w14:paraId="7BA50C91">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Method</w:t>
            </w:r>
          </w:p>
        </w:tc>
        <w:tc>
          <w:tcPr>
            <w:tcW w:w="1523" w:type="dxa"/>
            <w:tcBorders>
              <w:top w:val="single" w:color="auto" w:sz="12" w:space="0"/>
              <w:left w:val="nil"/>
              <w:bottom w:val="single" w:color="auto" w:sz="4" w:space="0"/>
              <w:right w:val="nil"/>
            </w:tcBorders>
            <w:vAlign w:val="center"/>
          </w:tcPr>
          <w:p w14:paraId="05E00546">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N→Mix(B）</w:t>
            </w:r>
          </w:p>
        </w:tc>
        <w:tc>
          <w:tcPr>
            <w:tcW w:w="1390" w:type="dxa"/>
            <w:tcBorders>
              <w:top w:val="single" w:color="auto" w:sz="12" w:space="0"/>
              <w:left w:val="nil"/>
              <w:bottom w:val="single" w:color="auto" w:sz="4" w:space="0"/>
              <w:right w:val="nil"/>
            </w:tcBorders>
            <w:vAlign w:val="center"/>
          </w:tcPr>
          <w:p w14:paraId="7E3705CC">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N→Mix(H)</w:t>
            </w:r>
          </w:p>
        </w:tc>
        <w:tc>
          <w:tcPr>
            <w:tcW w:w="1715" w:type="dxa"/>
            <w:tcBorders>
              <w:top w:val="single" w:color="auto" w:sz="12" w:space="0"/>
              <w:left w:val="nil"/>
              <w:bottom w:val="single" w:color="auto" w:sz="4" w:space="0"/>
              <w:right w:val="nil"/>
            </w:tcBorders>
            <w:vAlign w:val="center"/>
          </w:tcPr>
          <w:p w14:paraId="1FE66C3B">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N→Mix(P&amp;H)</w:t>
            </w:r>
          </w:p>
        </w:tc>
        <w:tc>
          <w:tcPr>
            <w:tcW w:w="1381" w:type="dxa"/>
            <w:tcBorders>
              <w:top w:val="single" w:color="auto" w:sz="12" w:space="0"/>
              <w:left w:val="nil"/>
              <w:bottom w:val="single" w:color="auto" w:sz="4" w:space="0"/>
              <w:right w:val="nil"/>
            </w:tcBorders>
            <w:vAlign w:val="center"/>
          </w:tcPr>
          <w:p w14:paraId="65D2D67E">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N→Mix(N)</w:t>
            </w:r>
          </w:p>
        </w:tc>
        <w:tc>
          <w:tcPr>
            <w:tcW w:w="725" w:type="dxa"/>
            <w:tcBorders>
              <w:top w:val="single" w:color="auto" w:sz="12" w:space="0"/>
              <w:left w:val="nil"/>
              <w:bottom w:val="single" w:color="auto" w:sz="4" w:space="0"/>
              <w:right w:val="nil"/>
            </w:tcBorders>
            <w:vAlign w:val="center"/>
          </w:tcPr>
          <w:p w14:paraId="647B8F6A">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Avg</w:t>
            </w:r>
          </w:p>
        </w:tc>
      </w:tr>
      <w:tr w14:paraId="4A7CE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single" w:color="auto" w:sz="4" w:space="0"/>
              <w:left w:val="nil"/>
              <w:bottom w:val="nil"/>
              <w:right w:val="nil"/>
            </w:tcBorders>
            <w:vAlign w:val="center"/>
          </w:tcPr>
          <w:p w14:paraId="0ABD5054">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Source Model</w:t>
            </w:r>
          </w:p>
        </w:tc>
        <w:tc>
          <w:tcPr>
            <w:tcW w:w="1523" w:type="dxa"/>
            <w:tcBorders>
              <w:top w:val="single" w:color="auto" w:sz="4" w:space="0"/>
              <w:left w:val="nil"/>
              <w:bottom w:val="nil"/>
              <w:right w:val="nil"/>
            </w:tcBorders>
            <w:shd w:val="clear" w:color="auto" w:fill="auto"/>
            <w:vAlign w:val="center"/>
          </w:tcPr>
          <w:p w14:paraId="1BBF6EAD">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72.10</w:t>
            </w:r>
          </w:p>
        </w:tc>
        <w:tc>
          <w:tcPr>
            <w:tcW w:w="1390" w:type="dxa"/>
            <w:tcBorders>
              <w:top w:val="single" w:color="auto" w:sz="4" w:space="0"/>
              <w:left w:val="nil"/>
              <w:bottom w:val="nil"/>
              <w:right w:val="nil"/>
            </w:tcBorders>
            <w:shd w:val="clear" w:color="auto" w:fill="auto"/>
            <w:vAlign w:val="center"/>
          </w:tcPr>
          <w:p w14:paraId="1A059341">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58.19</w:t>
            </w:r>
          </w:p>
        </w:tc>
        <w:tc>
          <w:tcPr>
            <w:tcW w:w="1715" w:type="dxa"/>
            <w:tcBorders>
              <w:top w:val="single" w:color="auto" w:sz="4" w:space="0"/>
              <w:left w:val="nil"/>
              <w:bottom w:val="nil"/>
              <w:right w:val="nil"/>
            </w:tcBorders>
            <w:shd w:val="clear" w:color="auto" w:fill="auto"/>
            <w:vAlign w:val="center"/>
          </w:tcPr>
          <w:p w14:paraId="62EEE520">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39.06</w:t>
            </w:r>
          </w:p>
        </w:tc>
        <w:tc>
          <w:tcPr>
            <w:tcW w:w="1381" w:type="dxa"/>
            <w:tcBorders>
              <w:top w:val="single" w:color="auto" w:sz="4" w:space="0"/>
              <w:left w:val="nil"/>
              <w:bottom w:val="nil"/>
              <w:right w:val="nil"/>
            </w:tcBorders>
            <w:shd w:val="clear" w:color="auto" w:fill="auto"/>
            <w:vAlign w:val="center"/>
          </w:tcPr>
          <w:p w14:paraId="01D8E587">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96.07</w:t>
            </w:r>
          </w:p>
        </w:tc>
        <w:tc>
          <w:tcPr>
            <w:tcW w:w="725" w:type="dxa"/>
            <w:tcBorders>
              <w:top w:val="single" w:color="auto" w:sz="4" w:space="0"/>
              <w:left w:val="nil"/>
              <w:bottom w:val="nil"/>
              <w:right w:val="nil"/>
            </w:tcBorders>
            <w:shd w:val="clear" w:color="auto" w:fill="auto"/>
            <w:vAlign w:val="center"/>
          </w:tcPr>
          <w:p w14:paraId="78EA2AE8">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66.37</w:t>
            </w:r>
          </w:p>
        </w:tc>
      </w:tr>
      <w:tr w14:paraId="203D6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35F673C2">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NRC</w:t>
            </w:r>
          </w:p>
        </w:tc>
        <w:tc>
          <w:tcPr>
            <w:tcW w:w="1523" w:type="dxa"/>
            <w:tcBorders>
              <w:top w:val="nil"/>
              <w:left w:val="nil"/>
              <w:bottom w:val="nil"/>
              <w:right w:val="nil"/>
            </w:tcBorders>
            <w:shd w:val="clear" w:color="auto" w:fill="auto"/>
            <w:vAlign w:val="center"/>
          </w:tcPr>
          <w:p w14:paraId="4AC3B830">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73.36</w:t>
            </w:r>
          </w:p>
        </w:tc>
        <w:tc>
          <w:tcPr>
            <w:tcW w:w="1390" w:type="dxa"/>
            <w:tcBorders>
              <w:top w:val="nil"/>
              <w:left w:val="nil"/>
              <w:bottom w:val="nil"/>
              <w:right w:val="nil"/>
            </w:tcBorders>
            <w:shd w:val="clear" w:color="auto" w:fill="auto"/>
            <w:vAlign w:val="center"/>
          </w:tcPr>
          <w:p w14:paraId="517DD3B1">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64.45</w:t>
            </w:r>
          </w:p>
        </w:tc>
        <w:tc>
          <w:tcPr>
            <w:tcW w:w="1715" w:type="dxa"/>
            <w:tcBorders>
              <w:top w:val="nil"/>
              <w:left w:val="nil"/>
              <w:bottom w:val="nil"/>
              <w:right w:val="nil"/>
            </w:tcBorders>
            <w:shd w:val="clear" w:color="auto" w:fill="auto"/>
            <w:vAlign w:val="center"/>
          </w:tcPr>
          <w:p w14:paraId="632F075D">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54.26</w:t>
            </w:r>
          </w:p>
        </w:tc>
        <w:tc>
          <w:tcPr>
            <w:tcW w:w="1381" w:type="dxa"/>
            <w:tcBorders>
              <w:top w:val="nil"/>
              <w:left w:val="nil"/>
              <w:bottom w:val="nil"/>
              <w:right w:val="nil"/>
            </w:tcBorders>
            <w:shd w:val="clear" w:color="auto" w:fill="auto"/>
            <w:vAlign w:val="center"/>
          </w:tcPr>
          <w:p w14:paraId="1E3A615D">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88.07</w:t>
            </w:r>
          </w:p>
        </w:tc>
        <w:tc>
          <w:tcPr>
            <w:tcW w:w="725" w:type="dxa"/>
            <w:tcBorders>
              <w:top w:val="nil"/>
              <w:left w:val="nil"/>
              <w:bottom w:val="nil"/>
              <w:right w:val="nil"/>
            </w:tcBorders>
            <w:shd w:val="clear" w:color="auto" w:fill="auto"/>
            <w:vAlign w:val="center"/>
          </w:tcPr>
          <w:p w14:paraId="40B5F9D0">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70.04</w:t>
            </w:r>
          </w:p>
        </w:tc>
      </w:tr>
      <w:tr w14:paraId="244F4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6FFB2531">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DANN</w:t>
            </w:r>
          </w:p>
        </w:tc>
        <w:tc>
          <w:tcPr>
            <w:tcW w:w="1523" w:type="dxa"/>
            <w:tcBorders>
              <w:top w:val="nil"/>
              <w:left w:val="nil"/>
              <w:bottom w:val="nil"/>
              <w:right w:val="nil"/>
            </w:tcBorders>
            <w:shd w:val="clear" w:color="auto" w:fill="auto"/>
            <w:vAlign w:val="center"/>
          </w:tcPr>
          <w:p w14:paraId="10CECA0E">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75.48</w:t>
            </w:r>
          </w:p>
        </w:tc>
        <w:tc>
          <w:tcPr>
            <w:tcW w:w="1390" w:type="dxa"/>
            <w:tcBorders>
              <w:top w:val="nil"/>
              <w:left w:val="nil"/>
              <w:bottom w:val="nil"/>
              <w:right w:val="nil"/>
            </w:tcBorders>
            <w:shd w:val="clear" w:color="auto" w:fill="auto"/>
            <w:vAlign w:val="center"/>
          </w:tcPr>
          <w:p w14:paraId="682A3B4C">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69.91</w:t>
            </w:r>
          </w:p>
        </w:tc>
        <w:tc>
          <w:tcPr>
            <w:tcW w:w="1715" w:type="dxa"/>
            <w:tcBorders>
              <w:top w:val="nil"/>
              <w:left w:val="nil"/>
              <w:bottom w:val="nil"/>
              <w:right w:val="nil"/>
            </w:tcBorders>
            <w:shd w:val="clear" w:color="auto" w:fill="auto"/>
            <w:vAlign w:val="center"/>
          </w:tcPr>
          <w:p w14:paraId="3731C600">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53.34</w:t>
            </w:r>
          </w:p>
        </w:tc>
        <w:tc>
          <w:tcPr>
            <w:tcW w:w="1381" w:type="dxa"/>
            <w:tcBorders>
              <w:top w:val="nil"/>
              <w:left w:val="nil"/>
              <w:bottom w:val="nil"/>
              <w:right w:val="nil"/>
            </w:tcBorders>
            <w:shd w:val="clear" w:color="auto" w:fill="auto"/>
            <w:vAlign w:val="center"/>
          </w:tcPr>
          <w:p w14:paraId="0B85BD5A">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92.13</w:t>
            </w:r>
          </w:p>
        </w:tc>
        <w:tc>
          <w:tcPr>
            <w:tcW w:w="725" w:type="dxa"/>
            <w:tcBorders>
              <w:top w:val="nil"/>
              <w:left w:val="nil"/>
              <w:bottom w:val="nil"/>
              <w:right w:val="nil"/>
            </w:tcBorders>
            <w:shd w:val="clear" w:color="auto" w:fill="auto"/>
            <w:vAlign w:val="center"/>
          </w:tcPr>
          <w:p w14:paraId="24BDE6E3">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72.72</w:t>
            </w:r>
          </w:p>
        </w:tc>
      </w:tr>
      <w:tr w14:paraId="7761B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10633E6A">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CDAN</w:t>
            </w:r>
          </w:p>
        </w:tc>
        <w:tc>
          <w:tcPr>
            <w:tcW w:w="1523" w:type="dxa"/>
            <w:tcBorders>
              <w:top w:val="nil"/>
              <w:left w:val="nil"/>
              <w:bottom w:val="nil"/>
              <w:right w:val="nil"/>
            </w:tcBorders>
            <w:shd w:val="clear" w:color="auto" w:fill="auto"/>
            <w:vAlign w:val="center"/>
          </w:tcPr>
          <w:p w14:paraId="4A5E2E91">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79.14</w:t>
            </w:r>
          </w:p>
        </w:tc>
        <w:tc>
          <w:tcPr>
            <w:tcW w:w="1390" w:type="dxa"/>
            <w:tcBorders>
              <w:top w:val="nil"/>
              <w:left w:val="nil"/>
              <w:bottom w:val="nil"/>
              <w:right w:val="nil"/>
            </w:tcBorders>
            <w:shd w:val="clear" w:color="auto" w:fill="auto"/>
            <w:vAlign w:val="center"/>
          </w:tcPr>
          <w:p w14:paraId="1A2D4426">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74.30</w:t>
            </w:r>
          </w:p>
        </w:tc>
        <w:tc>
          <w:tcPr>
            <w:tcW w:w="1715" w:type="dxa"/>
            <w:tcBorders>
              <w:top w:val="nil"/>
              <w:left w:val="nil"/>
              <w:bottom w:val="nil"/>
              <w:right w:val="nil"/>
            </w:tcBorders>
            <w:shd w:val="clear" w:color="auto" w:fill="auto"/>
            <w:vAlign w:val="center"/>
          </w:tcPr>
          <w:p w14:paraId="559C269E">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60.21</w:t>
            </w:r>
          </w:p>
        </w:tc>
        <w:tc>
          <w:tcPr>
            <w:tcW w:w="1381" w:type="dxa"/>
            <w:tcBorders>
              <w:top w:val="nil"/>
              <w:left w:val="nil"/>
              <w:bottom w:val="nil"/>
              <w:right w:val="nil"/>
            </w:tcBorders>
            <w:shd w:val="clear" w:color="auto" w:fill="auto"/>
            <w:vAlign w:val="center"/>
          </w:tcPr>
          <w:p w14:paraId="628259CE">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94.69</w:t>
            </w:r>
          </w:p>
        </w:tc>
        <w:tc>
          <w:tcPr>
            <w:tcW w:w="725" w:type="dxa"/>
            <w:tcBorders>
              <w:top w:val="nil"/>
              <w:left w:val="nil"/>
              <w:bottom w:val="nil"/>
              <w:right w:val="nil"/>
            </w:tcBorders>
            <w:shd w:val="clear" w:color="auto" w:fill="auto"/>
            <w:vAlign w:val="center"/>
          </w:tcPr>
          <w:p w14:paraId="3DBC2EF2">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77.08</w:t>
            </w:r>
          </w:p>
        </w:tc>
      </w:tr>
      <w:tr w14:paraId="3123F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7BC6AA28">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MMCD_DA</w:t>
            </w:r>
          </w:p>
        </w:tc>
        <w:tc>
          <w:tcPr>
            <w:tcW w:w="1523" w:type="dxa"/>
            <w:tcBorders>
              <w:top w:val="nil"/>
              <w:left w:val="nil"/>
              <w:bottom w:val="nil"/>
              <w:right w:val="nil"/>
            </w:tcBorders>
            <w:shd w:val="clear" w:color="auto" w:fill="auto"/>
            <w:vAlign w:val="center"/>
          </w:tcPr>
          <w:p w14:paraId="0F7AC216">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81.18</w:t>
            </w:r>
          </w:p>
        </w:tc>
        <w:tc>
          <w:tcPr>
            <w:tcW w:w="1390" w:type="dxa"/>
            <w:tcBorders>
              <w:top w:val="nil"/>
              <w:left w:val="nil"/>
              <w:bottom w:val="nil"/>
              <w:right w:val="nil"/>
            </w:tcBorders>
            <w:shd w:val="clear" w:color="auto" w:fill="auto"/>
            <w:vAlign w:val="center"/>
          </w:tcPr>
          <w:p w14:paraId="73747BB7">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75.90</w:t>
            </w:r>
          </w:p>
        </w:tc>
        <w:tc>
          <w:tcPr>
            <w:tcW w:w="1715" w:type="dxa"/>
            <w:tcBorders>
              <w:top w:val="nil"/>
              <w:left w:val="nil"/>
              <w:bottom w:val="nil"/>
              <w:right w:val="nil"/>
            </w:tcBorders>
            <w:shd w:val="clear" w:color="auto" w:fill="auto"/>
            <w:vAlign w:val="center"/>
          </w:tcPr>
          <w:p w14:paraId="56BAFE62">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61.07</w:t>
            </w:r>
          </w:p>
        </w:tc>
        <w:tc>
          <w:tcPr>
            <w:tcW w:w="1381" w:type="dxa"/>
            <w:tcBorders>
              <w:top w:val="nil"/>
              <w:left w:val="nil"/>
              <w:bottom w:val="nil"/>
              <w:right w:val="nil"/>
            </w:tcBorders>
            <w:shd w:val="clear" w:color="auto" w:fill="auto"/>
            <w:vAlign w:val="center"/>
          </w:tcPr>
          <w:p w14:paraId="5EBDECD0">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97.77</w:t>
            </w:r>
          </w:p>
        </w:tc>
        <w:tc>
          <w:tcPr>
            <w:tcW w:w="725" w:type="dxa"/>
            <w:tcBorders>
              <w:top w:val="nil"/>
              <w:left w:val="nil"/>
              <w:bottom w:val="nil"/>
              <w:right w:val="nil"/>
            </w:tcBorders>
            <w:shd w:val="clear" w:color="auto" w:fill="auto"/>
            <w:vAlign w:val="center"/>
          </w:tcPr>
          <w:p w14:paraId="3732C107">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78.98</w:t>
            </w:r>
          </w:p>
        </w:tc>
      </w:tr>
      <w:tr w14:paraId="3423D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4CF0604B">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Git_SADA</w:t>
            </w:r>
          </w:p>
        </w:tc>
        <w:tc>
          <w:tcPr>
            <w:tcW w:w="1523" w:type="dxa"/>
            <w:tcBorders>
              <w:top w:val="nil"/>
              <w:left w:val="nil"/>
              <w:bottom w:val="nil"/>
              <w:right w:val="nil"/>
            </w:tcBorders>
            <w:shd w:val="clear" w:color="auto" w:fill="auto"/>
            <w:vAlign w:val="center"/>
          </w:tcPr>
          <w:p w14:paraId="3CAAE999">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81.64</w:t>
            </w:r>
          </w:p>
        </w:tc>
        <w:tc>
          <w:tcPr>
            <w:tcW w:w="1390" w:type="dxa"/>
            <w:tcBorders>
              <w:top w:val="nil"/>
              <w:left w:val="nil"/>
              <w:bottom w:val="nil"/>
              <w:right w:val="nil"/>
            </w:tcBorders>
            <w:shd w:val="clear" w:color="auto" w:fill="auto"/>
            <w:vAlign w:val="center"/>
          </w:tcPr>
          <w:p w14:paraId="03D06FF2">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76.36</w:t>
            </w:r>
          </w:p>
        </w:tc>
        <w:tc>
          <w:tcPr>
            <w:tcW w:w="1715" w:type="dxa"/>
            <w:tcBorders>
              <w:top w:val="nil"/>
              <w:left w:val="nil"/>
              <w:bottom w:val="nil"/>
              <w:right w:val="nil"/>
            </w:tcBorders>
            <w:shd w:val="clear" w:color="auto" w:fill="auto"/>
            <w:vAlign w:val="center"/>
          </w:tcPr>
          <w:p w14:paraId="6E6356D3">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61.34</w:t>
            </w:r>
          </w:p>
        </w:tc>
        <w:tc>
          <w:tcPr>
            <w:tcW w:w="1381" w:type="dxa"/>
            <w:tcBorders>
              <w:top w:val="nil"/>
              <w:left w:val="nil"/>
              <w:bottom w:val="nil"/>
              <w:right w:val="nil"/>
            </w:tcBorders>
            <w:shd w:val="clear" w:color="auto" w:fill="auto"/>
            <w:vAlign w:val="center"/>
          </w:tcPr>
          <w:p w14:paraId="7406DA87">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96.72</w:t>
            </w:r>
          </w:p>
        </w:tc>
        <w:tc>
          <w:tcPr>
            <w:tcW w:w="725" w:type="dxa"/>
            <w:tcBorders>
              <w:top w:val="nil"/>
              <w:left w:val="nil"/>
              <w:bottom w:val="nil"/>
              <w:right w:val="nil"/>
            </w:tcBorders>
            <w:shd w:val="clear" w:color="auto" w:fill="auto"/>
            <w:vAlign w:val="center"/>
          </w:tcPr>
          <w:p w14:paraId="45FA733D">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79.02</w:t>
            </w:r>
          </w:p>
        </w:tc>
      </w:tr>
      <w:tr w14:paraId="40BAD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nil"/>
              <w:right w:val="nil"/>
            </w:tcBorders>
            <w:vAlign w:val="center"/>
          </w:tcPr>
          <w:p w14:paraId="5D20CD76">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DSAN</w:t>
            </w:r>
          </w:p>
        </w:tc>
        <w:tc>
          <w:tcPr>
            <w:tcW w:w="1523" w:type="dxa"/>
            <w:tcBorders>
              <w:top w:val="nil"/>
              <w:left w:val="nil"/>
              <w:bottom w:val="nil"/>
              <w:right w:val="nil"/>
            </w:tcBorders>
            <w:shd w:val="clear" w:color="auto" w:fill="auto"/>
            <w:vAlign w:val="center"/>
          </w:tcPr>
          <w:p w14:paraId="4E770FF1">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82.37</w:t>
            </w:r>
          </w:p>
        </w:tc>
        <w:tc>
          <w:tcPr>
            <w:tcW w:w="1390" w:type="dxa"/>
            <w:tcBorders>
              <w:top w:val="nil"/>
              <w:left w:val="nil"/>
              <w:bottom w:val="nil"/>
              <w:right w:val="nil"/>
            </w:tcBorders>
            <w:shd w:val="clear" w:color="auto" w:fill="auto"/>
            <w:vAlign w:val="center"/>
          </w:tcPr>
          <w:p w14:paraId="48AB75DB">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77.43</w:t>
            </w:r>
          </w:p>
        </w:tc>
        <w:tc>
          <w:tcPr>
            <w:tcW w:w="1715" w:type="dxa"/>
            <w:tcBorders>
              <w:top w:val="nil"/>
              <w:left w:val="nil"/>
              <w:bottom w:val="nil"/>
              <w:right w:val="nil"/>
            </w:tcBorders>
            <w:shd w:val="clear" w:color="auto" w:fill="auto"/>
            <w:vAlign w:val="center"/>
          </w:tcPr>
          <w:p w14:paraId="74D51C36">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65.90</w:t>
            </w:r>
          </w:p>
        </w:tc>
        <w:tc>
          <w:tcPr>
            <w:tcW w:w="1381" w:type="dxa"/>
            <w:tcBorders>
              <w:top w:val="nil"/>
              <w:left w:val="nil"/>
              <w:bottom w:val="nil"/>
              <w:right w:val="nil"/>
            </w:tcBorders>
            <w:shd w:val="clear" w:color="auto" w:fill="auto"/>
            <w:vAlign w:val="center"/>
          </w:tcPr>
          <w:p w14:paraId="2EA832AA">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93.97</w:t>
            </w:r>
          </w:p>
        </w:tc>
        <w:tc>
          <w:tcPr>
            <w:tcW w:w="725" w:type="dxa"/>
            <w:tcBorders>
              <w:top w:val="nil"/>
              <w:left w:val="nil"/>
              <w:bottom w:val="nil"/>
              <w:right w:val="nil"/>
            </w:tcBorders>
            <w:shd w:val="clear" w:color="auto" w:fill="auto"/>
            <w:vAlign w:val="center"/>
          </w:tcPr>
          <w:p w14:paraId="05AC5EBB">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79.91</w:t>
            </w:r>
          </w:p>
        </w:tc>
      </w:tr>
      <w:tr w14:paraId="0530E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647" w:type="dxa"/>
            <w:tcBorders>
              <w:top w:val="nil"/>
              <w:left w:val="nil"/>
              <w:bottom w:val="single" w:color="auto" w:sz="12" w:space="0"/>
              <w:right w:val="nil"/>
            </w:tcBorders>
            <w:vAlign w:val="center"/>
          </w:tcPr>
          <w:p w14:paraId="5BD1B40C">
            <w:pPr>
              <w:pStyle w:val="214"/>
              <w:ind w:left="0" w:leftChars="0" w:firstLine="0" w:firstLineChars="0"/>
              <w:jc w:val="center"/>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(Ours)</w:t>
            </w:r>
          </w:p>
        </w:tc>
        <w:tc>
          <w:tcPr>
            <w:tcW w:w="1523" w:type="dxa"/>
            <w:tcBorders>
              <w:top w:val="nil"/>
              <w:left w:val="nil"/>
              <w:bottom w:val="single" w:color="auto" w:sz="12" w:space="0"/>
              <w:right w:val="nil"/>
            </w:tcBorders>
            <w:shd w:val="clear" w:color="auto" w:fill="auto"/>
            <w:vAlign w:val="center"/>
          </w:tcPr>
          <w:p w14:paraId="16F5240D">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89.67</w:t>
            </w:r>
          </w:p>
        </w:tc>
        <w:tc>
          <w:tcPr>
            <w:tcW w:w="1390" w:type="dxa"/>
            <w:tcBorders>
              <w:top w:val="nil"/>
              <w:left w:val="nil"/>
              <w:bottom w:val="single" w:color="auto" w:sz="12" w:space="0"/>
              <w:right w:val="nil"/>
            </w:tcBorders>
            <w:shd w:val="clear" w:color="auto" w:fill="auto"/>
            <w:vAlign w:val="center"/>
          </w:tcPr>
          <w:p w14:paraId="5574CB95">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84.95</w:t>
            </w:r>
          </w:p>
        </w:tc>
        <w:tc>
          <w:tcPr>
            <w:tcW w:w="1715" w:type="dxa"/>
            <w:tcBorders>
              <w:top w:val="nil"/>
              <w:left w:val="nil"/>
              <w:bottom w:val="single" w:color="auto" w:sz="12" w:space="0"/>
              <w:right w:val="nil"/>
            </w:tcBorders>
            <w:shd w:val="clear" w:color="auto" w:fill="auto"/>
            <w:vAlign w:val="center"/>
          </w:tcPr>
          <w:p w14:paraId="7CB2EA31">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78.26</w:t>
            </w:r>
          </w:p>
        </w:tc>
        <w:tc>
          <w:tcPr>
            <w:tcW w:w="1381" w:type="dxa"/>
            <w:tcBorders>
              <w:top w:val="nil"/>
              <w:left w:val="nil"/>
              <w:bottom w:val="single" w:color="auto" w:sz="12" w:space="0"/>
              <w:right w:val="nil"/>
            </w:tcBorders>
            <w:shd w:val="clear" w:color="auto" w:fill="auto"/>
            <w:vAlign w:val="center"/>
          </w:tcPr>
          <w:p w14:paraId="76CF5C8C">
            <w:pPr>
              <w:pStyle w:val="214"/>
              <w:ind w:firstLine="42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96.52</w:t>
            </w:r>
          </w:p>
        </w:tc>
        <w:tc>
          <w:tcPr>
            <w:tcW w:w="725" w:type="dxa"/>
            <w:tcBorders>
              <w:top w:val="nil"/>
              <w:left w:val="nil"/>
              <w:bottom w:val="single" w:color="auto" w:sz="12" w:space="0"/>
              <w:right w:val="nil"/>
            </w:tcBorders>
            <w:shd w:val="clear" w:color="auto" w:fill="auto"/>
            <w:vAlign w:val="center"/>
          </w:tcPr>
          <w:p w14:paraId="0C1E65B7">
            <w:pPr>
              <w:pStyle w:val="214"/>
              <w:ind w:left="0" w:leftChars="0" w:firstLine="0" w:firstLineChars="0"/>
              <w:jc w:val="both"/>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87.73</w:t>
            </w:r>
          </w:p>
        </w:tc>
      </w:tr>
    </w:tbl>
    <w:p w14:paraId="522E404F">
      <w:pPr>
        <w:pStyle w:val="4"/>
        <w:numPr>
          <w:ilvl w:val="2"/>
          <w:numId w:val="1"/>
        </w:numPr>
        <w:bidi w:val="0"/>
        <w:ind w:left="862" w:leftChars="0" w:hanging="720" w:firstLineChars="0"/>
        <w:rPr>
          <w:rFonts w:hint="default"/>
          <w:lang w:val="en-US" w:eastAsia="zh-CN"/>
        </w:rPr>
      </w:pPr>
      <w:r>
        <w:rPr>
          <w:rFonts w:hint="eastAsia"/>
          <w:lang w:val="en-US" w:eastAsia="zh-CN"/>
        </w:rPr>
        <w:t>消融实验</w:t>
      </w:r>
    </w:p>
    <w:p w14:paraId="6490C572">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本小节通过消融实验评估所提步态识别模型各模块的有效性。以源域模型为基准，我们分析了近邻互惠聚类辅助的伪标签优化策略与自适应加权类感知子域对齐机制的性能贡献，结果如表4所示。在未引入伪标签优化的情况下，相较于对目标域样本采用统一迁移强度的方法</w:t>
      </w:r>
      <m:oMath>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CE</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sup>
        </m:sSubSup>
        <m:r>
          <m:rPr/>
          <w:rPr>
            <w:rFonts w:hint="default" w:ascii="Cambria Math" w:hAnsi="Cambria Math" w:cs="Times New Roman"/>
            <w:kern w:val="2"/>
            <w:sz w:val="21"/>
            <w:szCs w:val="24"/>
            <w:lang w:val="en-US" w:eastAsia="zh-CN" w:bidi="ar-SA"/>
          </w:rPr>
          <m:t>+</m:t>
        </m:r>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DA</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st</m:t>
            </m:r>
            <m:ctrlPr>
              <w:rPr>
                <w:rFonts w:ascii="Cambria Math" w:hAnsi="Cambria Math" w:cs="Times New Roman"/>
                <w:i/>
                <w:kern w:val="2"/>
                <w:sz w:val="21"/>
                <w:szCs w:val="24"/>
                <w:lang w:val="en-US" w:bidi="ar-SA"/>
              </w:rPr>
            </m:ctrlPr>
          </m:sup>
        </m:sSubSup>
      </m:oMath>
      <w:r>
        <w:rPr>
          <w:rFonts w:hint="eastAsia" w:ascii="Times New Roman" w:hAnsi="Times New Roman" w:eastAsia="宋体" w:cs="Times New Roman"/>
          <w:kern w:val="2"/>
          <w:sz w:val="21"/>
          <w:szCs w:val="24"/>
          <w:lang w:val="en-US" w:eastAsia="zh-CN" w:bidi="ar-SA"/>
        </w:rPr>
        <w:t>，基于自适应权重实现"由易到难"渐进迁移的模型</w:t>
      </w:r>
      <m:oMath>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CE</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sup>
        </m:sSubSup>
        <m:r>
          <m:rPr/>
          <w:rPr>
            <w:rFonts w:hint="default" w:ascii="Cambria Math" w:hAnsi="Cambria Math" w:cs="Times New Roman"/>
            <w:kern w:val="2"/>
            <w:sz w:val="21"/>
            <w:szCs w:val="24"/>
            <w:lang w:val="en-US" w:eastAsia="zh-CN" w:bidi="ar-SA"/>
          </w:rPr>
          <m:t>+</m:t>
        </m:r>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SDA</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st</m:t>
            </m:r>
            <m:ctrlPr>
              <w:rPr>
                <w:rFonts w:ascii="Cambria Math" w:hAnsi="Cambria Math" w:cs="Times New Roman"/>
                <w:i/>
                <w:kern w:val="2"/>
                <w:sz w:val="21"/>
                <w:szCs w:val="24"/>
                <w:lang w:val="en-US" w:bidi="ar-SA"/>
              </w:rPr>
            </m:ctrlPr>
          </m:sup>
        </m:sSubSup>
      </m:oMath>
      <w:r>
        <w:rPr>
          <w:rFonts w:hint="eastAsia" w:ascii="Times New Roman" w:hAnsi="Times New Roman" w:eastAsia="宋体" w:cs="Times New Roman"/>
          <w:kern w:val="2"/>
          <w:sz w:val="21"/>
          <w:szCs w:val="24"/>
          <w:lang w:val="en-US" w:eastAsia="zh-CN" w:bidi="ar-SA"/>
        </w:rPr>
        <w:t>展现出了显著优势，在所有协变步态场景下的识别准确率均获得提升，平均提升幅度达3.25%。这一结果验证了渐进式迁移机制的核心价值，即通过差异化迁移策略，可更有效地引导具有显著分布偏移的样本实现特征对齐。进一步，在模型中引入伪标签优化程序后，模型</w:t>
      </w:r>
      <m:oMath>
        <m:sSubSup>
          <w:bookmarkStart w:id="24" w:name="_Hlk200121636"/>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CE</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sup>
        </m:sSubSup>
        <m:r>
          <m:rPr/>
          <w:rPr>
            <w:rFonts w:hint="default" w:ascii="Cambria Math" w:hAnsi="Cambria Math" w:cs="Times New Roman"/>
            <w:kern w:val="2"/>
            <w:sz w:val="21"/>
            <w:szCs w:val="24"/>
            <w:lang w:val="en-US" w:eastAsia="zh-CN" w:bidi="ar-SA"/>
          </w:rPr>
          <m:t>+</m:t>
        </m:r>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SDA</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st</m:t>
            </m:r>
            <m:ctrlPr>
              <w:rPr>
                <w:rFonts w:ascii="Cambria Math" w:hAnsi="Cambria Math" w:cs="Times New Roman"/>
                <w:i/>
                <w:kern w:val="2"/>
                <w:sz w:val="21"/>
                <w:szCs w:val="24"/>
                <w:lang w:val="en-US" w:bidi="ar-SA"/>
              </w:rPr>
            </m:ctrlPr>
          </m:sup>
        </m:sSubSup>
        <m:r>
          <m:rPr/>
          <w:rPr>
            <w:rFonts w:hint="default" w:ascii="Cambria Math" w:hAnsi="Cambria Math" w:cs="Times New Roman"/>
            <w:kern w:val="2"/>
            <w:sz w:val="21"/>
            <w:szCs w:val="24"/>
            <w:lang w:val="en-US" w:eastAsia="zh-CN" w:bidi="ar-SA"/>
          </w:rPr>
          <m:t>+</m:t>
        </m:r>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NRC</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t</m:t>
            </m:r>
            <m:ctrlPr>
              <w:rPr>
                <w:rFonts w:ascii="Cambria Math" w:hAnsi="Cambria Math" w:cs="Times New Roman"/>
                <w:i/>
                <w:kern w:val="2"/>
                <w:sz w:val="21"/>
                <w:szCs w:val="24"/>
                <w:lang w:val="en-US" w:bidi="ar-SA"/>
              </w:rPr>
            </m:ctrlPr>
          </m:sup>
        </m:sSubSup>
      </m:oMath>
      <w:bookmarkEnd w:id="24"/>
      <w:r>
        <w:rPr>
          <w:rFonts w:hint="eastAsia" w:ascii="Times New Roman" w:hAnsi="Times New Roman" w:eastAsia="宋体" w:cs="Times New Roman"/>
          <w:kern w:val="2"/>
          <w:sz w:val="21"/>
          <w:szCs w:val="24"/>
          <w:lang w:val="en-US" w:eastAsia="zh-CN" w:bidi="ar-SA"/>
        </w:rPr>
        <w:t>在所有协变步态条件下均达到最优识别性能，相较于未采用伪标签优化的基线模型</w:t>
      </w:r>
      <m:oMath>
        <m:sSubSup>
          <w:bookmarkStart w:id="25" w:name="_Hlk200121669"/>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CE</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m:t>
            </m:r>
            <m:ctrlPr>
              <w:rPr>
                <w:rFonts w:ascii="Cambria Math" w:hAnsi="Cambria Math" w:cs="Times New Roman"/>
                <w:i/>
                <w:kern w:val="2"/>
                <w:sz w:val="21"/>
                <w:szCs w:val="24"/>
                <w:lang w:val="en-US" w:bidi="ar-SA"/>
              </w:rPr>
            </m:ctrlPr>
          </m:sup>
        </m:sSubSup>
        <m:r>
          <m:rPr/>
          <w:rPr>
            <w:rFonts w:hint="default" w:ascii="Cambria Math" w:hAnsi="Cambria Math" w:cs="Times New Roman"/>
            <w:kern w:val="2"/>
            <w:sz w:val="21"/>
            <w:szCs w:val="24"/>
            <w:lang w:val="en-US" w:eastAsia="zh-CN" w:bidi="ar-SA"/>
          </w:rPr>
          <m:t>+</m:t>
        </m:r>
        <m:sSubSup>
          <m:sSubSupPr>
            <m:ctrlPr>
              <w:rPr>
                <w:rFonts w:ascii="Cambria Math" w:hAnsi="Cambria Math" w:cs="Times New Roman"/>
                <w:i/>
                <w:kern w:val="2"/>
                <w:sz w:val="21"/>
                <w:szCs w:val="24"/>
                <w:lang w:val="en-US" w:bidi="ar-SA"/>
              </w:rPr>
            </m:ctrlPr>
          </m:sSubSupPr>
          <m:e>
            <m:r>
              <m:rPr/>
              <w:rPr>
                <w:rFonts w:hint="default" w:ascii="Cambria Math" w:hAnsi="Cambria Math" w:cs="Times New Roman"/>
                <w:kern w:val="2"/>
                <w:sz w:val="21"/>
                <w:szCs w:val="24"/>
                <w:lang w:val="en-US" w:eastAsia="zh-CN" w:bidi="ar-SA"/>
              </w:rPr>
              <m:t>L</m:t>
            </m:r>
            <m:ctrlPr>
              <w:rPr>
                <w:rFonts w:ascii="Cambria Math" w:hAnsi="Cambria Math" w:cs="Times New Roman"/>
                <w:i/>
                <w:kern w:val="2"/>
                <w:sz w:val="21"/>
                <w:szCs w:val="24"/>
                <w:lang w:val="en-US" w:bidi="ar-SA"/>
              </w:rPr>
            </m:ctrlPr>
          </m:e>
          <m:sub>
            <m:r>
              <m:rPr/>
              <w:rPr>
                <w:rFonts w:hint="default" w:ascii="Cambria Math" w:hAnsi="Cambria Math" w:cs="Times New Roman"/>
                <w:kern w:val="2"/>
                <w:sz w:val="21"/>
                <w:szCs w:val="24"/>
                <w:lang w:val="en-US" w:eastAsia="zh-CN" w:bidi="ar-SA"/>
              </w:rPr>
              <m:t>SDA</m:t>
            </m:r>
            <m:ctrlPr>
              <w:rPr>
                <w:rFonts w:ascii="Cambria Math" w:hAnsi="Cambria Math" w:cs="Times New Roman"/>
                <w:i/>
                <w:kern w:val="2"/>
                <w:sz w:val="21"/>
                <w:szCs w:val="24"/>
                <w:lang w:val="en-US" w:bidi="ar-SA"/>
              </w:rPr>
            </m:ctrlPr>
          </m:sub>
          <m:sup>
            <m:r>
              <m:rPr/>
              <w:rPr>
                <w:rFonts w:hint="default" w:ascii="Cambria Math" w:hAnsi="Cambria Math" w:cs="Times New Roman"/>
                <w:kern w:val="2"/>
                <w:sz w:val="21"/>
                <w:szCs w:val="24"/>
                <w:lang w:val="en-US" w:eastAsia="zh-CN" w:bidi="ar-SA"/>
              </w:rPr>
              <m:t>st</m:t>
            </m:r>
            <m:ctrlPr>
              <w:rPr>
                <w:rFonts w:ascii="Cambria Math" w:hAnsi="Cambria Math" w:cs="Times New Roman"/>
                <w:i/>
                <w:kern w:val="2"/>
                <w:sz w:val="21"/>
                <w:szCs w:val="24"/>
                <w:lang w:val="en-US" w:bidi="ar-SA"/>
              </w:rPr>
            </m:ctrlPr>
          </m:sup>
        </m:sSubSup>
      </m:oMath>
      <w:bookmarkEnd w:id="25"/>
      <w:r>
        <w:rPr>
          <w:rFonts w:hint="eastAsia" w:ascii="Times New Roman" w:hAnsi="Times New Roman" w:eastAsia="宋体" w:cs="Times New Roman"/>
          <w:kern w:val="2"/>
          <w:sz w:val="21"/>
          <w:szCs w:val="24"/>
          <w:lang w:val="en-US" w:eastAsia="zh-CN" w:bidi="ar-SA"/>
        </w:rPr>
        <w:t>，平均识别准确率进一步提升5.81%，表明在域适应过程中及时修正错误伪标签，抑制伪标签噪声对实现准确的类级跨域对齐至关重要。</w:t>
      </w:r>
    </w:p>
    <w:p w14:paraId="60720D93">
      <w:pPr>
        <w:pStyle w:val="13"/>
        <w:ind w:firstLine="422"/>
        <w:jc w:val="center"/>
        <w:rPr>
          <w:rFonts w:hint="eastAsia" w:ascii="宋体" w:hAnsi="宋体" w:eastAsia="宋体"/>
          <w:b/>
          <w:bCs/>
          <w:sz w:val="21"/>
          <w:szCs w:val="21"/>
        </w:rPr>
      </w:pPr>
      <w:r>
        <w:rPr>
          <w:rFonts w:hint="eastAsia" w:ascii="宋体" w:hAnsi="宋体" w:eastAsia="宋体" w:cs="Times New Roman"/>
          <w:b/>
          <w:bCs/>
          <w:sz w:val="21"/>
          <w:szCs w:val="21"/>
        </w:rPr>
        <w:t xml:space="preserve">表4 </w:t>
      </w:r>
    </w:p>
    <w:tbl>
      <w:tblPr>
        <w:tblStyle w:val="37"/>
        <w:tblW w:w="5000" w:type="pct"/>
        <w:jc w:val="center"/>
        <w:tblLayout w:type="autofit"/>
        <w:tblCellMar>
          <w:top w:w="56" w:type="dxa"/>
          <w:left w:w="96" w:type="dxa"/>
          <w:bottom w:w="56" w:type="dxa"/>
          <w:right w:w="96" w:type="dxa"/>
        </w:tblCellMar>
      </w:tblPr>
      <w:tblGrid>
        <w:gridCol w:w="4269"/>
        <w:gridCol w:w="1306"/>
        <w:gridCol w:w="945"/>
        <w:gridCol w:w="1246"/>
        <w:gridCol w:w="732"/>
      </w:tblGrid>
      <w:tr w14:paraId="6A56780A">
        <w:tblPrEx>
          <w:tblCellMar>
            <w:top w:w="56" w:type="dxa"/>
            <w:left w:w="96" w:type="dxa"/>
            <w:bottom w:w="56" w:type="dxa"/>
            <w:right w:w="96" w:type="dxa"/>
          </w:tblCellMar>
        </w:tblPrEx>
        <w:trPr>
          <w:trHeight w:val="0" w:hRule="atLeast"/>
          <w:jc w:val="center"/>
        </w:trPr>
        <w:tc>
          <w:tcPr>
            <w:tcW w:w="2511" w:type="pct"/>
            <w:tcBorders>
              <w:top w:val="single" w:color="auto" w:sz="12" w:space="0"/>
              <w:left w:val="nil"/>
              <w:bottom w:val="single" w:color="auto" w:sz="4" w:space="0"/>
              <w:right w:val="nil"/>
            </w:tcBorders>
            <w:shd w:val="clear" w:color="auto" w:fill="auto"/>
            <w:vAlign w:val="center"/>
          </w:tcPr>
          <w:p w14:paraId="127FBA9D">
            <w:pPr>
              <w:widowControl/>
              <w:snapToGrid w:val="0"/>
              <w:jc w:val="center"/>
              <w:rPr>
                <w:rFonts w:ascii="Times New Roman" w:hAnsi="Times New Roman" w:eastAsia="宋体" w:cs="Times New Roman"/>
                <w:kern w:val="0"/>
                <w:sz w:val="24"/>
                <w:szCs w:val="24"/>
                <w14:ligatures w14:val="none"/>
              </w:rPr>
            </w:pPr>
            <w:bookmarkStart w:id="26" w:name="_Hlk200121682"/>
            <w:r>
              <w:rPr>
                <w:rFonts w:hint="eastAsia" w:ascii="Times New Roman" w:hAnsi="Times New Roman" w:eastAsia="宋体" w:cs="Times New Roman"/>
                <w:b/>
                <w:bCs/>
                <w:kern w:val="24"/>
                <w:sz w:val="24"/>
                <w:szCs w:val="24"/>
                <w14:ligatures w14:val="none"/>
              </w:rPr>
              <w:t>Method</w:t>
            </w:r>
          </w:p>
        </w:tc>
        <w:tc>
          <w:tcPr>
            <w:tcW w:w="768" w:type="pct"/>
            <w:tcBorders>
              <w:top w:val="single" w:color="auto" w:sz="12" w:space="0"/>
              <w:left w:val="nil"/>
              <w:bottom w:val="single" w:color="auto" w:sz="4" w:space="0"/>
              <w:right w:val="nil"/>
            </w:tcBorders>
            <w:shd w:val="clear" w:color="auto" w:fill="auto"/>
            <w:vAlign w:val="center"/>
          </w:tcPr>
          <w:p w14:paraId="7D0D0667">
            <w:pPr>
              <w:widowControl/>
              <w:snapToGrid w:val="0"/>
              <w:jc w:val="center"/>
              <w:rPr>
                <w:rFonts w:ascii="Times New Roman" w:hAnsi="Times New Roman" w:eastAsia="宋体" w:cs="Times New Roman"/>
                <w:kern w:val="0"/>
                <w:sz w:val="24"/>
                <w:szCs w:val="24"/>
                <w14:ligatures w14:val="none"/>
              </w:rPr>
            </w:pPr>
            <w:r>
              <w:rPr>
                <w:rFonts w:ascii="Times New Roman" w:hAnsi="Times New Roman" w:eastAsia="等线" w:cs="Times New Roman"/>
                <w:b/>
                <w:bCs/>
                <w:kern w:val="24"/>
                <w:sz w:val="24"/>
                <w:szCs w:val="24"/>
                <w14:ligatures w14:val="none"/>
              </w:rPr>
              <w:t>N</w:t>
            </w:r>
            <w:r>
              <w:rPr>
                <w:rFonts w:hint="eastAsia" w:ascii="Times New Roman" w:hAnsi="Times New Roman" w:eastAsia="等线" w:cs="Times New Roman"/>
                <w:b/>
                <w:bCs/>
                <w:kern w:val="24"/>
                <w:sz w:val="24"/>
                <w:szCs w:val="24"/>
                <w14:ligatures w14:val="none"/>
              </w:rPr>
              <w:t>→</w:t>
            </w:r>
            <w:r>
              <w:rPr>
                <w:rFonts w:ascii="Times New Roman" w:hAnsi="Times New Roman" w:eastAsia="等线" w:cs="Times New Roman"/>
                <w:b/>
                <w:bCs/>
                <w:kern w:val="24"/>
                <w:sz w:val="24"/>
                <w:szCs w:val="24"/>
                <w14:ligatures w14:val="none"/>
              </w:rPr>
              <w:t>M</w:t>
            </w:r>
            <w:r>
              <w:rPr>
                <w:rFonts w:hint="eastAsia" w:ascii="Times New Roman" w:hAnsi="Times New Roman" w:eastAsia="等线" w:cs="Times New Roman"/>
                <w:b/>
                <w:bCs/>
                <w:kern w:val="24"/>
                <w:sz w:val="24"/>
                <w:szCs w:val="24"/>
                <w14:ligatures w14:val="none"/>
              </w:rPr>
              <w:t>ix</w:t>
            </w:r>
            <w:r>
              <w:rPr>
                <w:rFonts w:ascii="Times New Roman" w:hAnsi="Times New Roman" w:eastAsia="等线" w:cs="Times New Roman"/>
                <w:b/>
                <w:bCs/>
                <w:kern w:val="24"/>
                <w:sz w:val="24"/>
                <w:szCs w:val="24"/>
                <w14:ligatures w14:val="none"/>
              </w:rPr>
              <w:t>(B)</w:t>
            </w:r>
          </w:p>
        </w:tc>
        <w:tc>
          <w:tcPr>
            <w:tcW w:w="556" w:type="pct"/>
            <w:tcBorders>
              <w:top w:val="single" w:color="auto" w:sz="12" w:space="0"/>
              <w:left w:val="nil"/>
              <w:bottom w:val="single" w:color="auto" w:sz="4" w:space="0"/>
              <w:right w:val="nil"/>
            </w:tcBorders>
            <w:shd w:val="clear" w:color="auto" w:fill="auto"/>
            <w:vAlign w:val="center"/>
          </w:tcPr>
          <w:p w14:paraId="3FC6BAE4">
            <w:pPr>
              <w:widowControl/>
              <w:snapToGrid w:val="0"/>
              <w:jc w:val="center"/>
              <w:rPr>
                <w:rFonts w:ascii="Times New Roman" w:hAnsi="Times New Roman" w:eastAsia="等线" w:cs="Times New Roman"/>
                <w:b/>
                <w:bCs/>
                <w:kern w:val="24"/>
                <w:sz w:val="24"/>
                <w:szCs w:val="24"/>
                <w14:ligatures w14:val="none"/>
              </w:rPr>
            </w:pPr>
            <w:r>
              <w:rPr>
                <w:rFonts w:ascii="Times New Roman" w:hAnsi="Times New Roman" w:eastAsia="等线" w:cs="Times New Roman"/>
                <w:b/>
                <w:bCs/>
                <w:kern w:val="24"/>
                <w:sz w:val="24"/>
                <w:szCs w:val="24"/>
                <w14:ligatures w14:val="none"/>
              </w:rPr>
              <w:t>N</w:t>
            </w:r>
            <w:r>
              <w:rPr>
                <w:rFonts w:hint="eastAsia" w:ascii="Times New Roman" w:hAnsi="Times New Roman" w:eastAsia="等线" w:cs="Times New Roman"/>
                <w:b/>
                <w:bCs/>
                <w:kern w:val="24"/>
                <w:sz w:val="24"/>
                <w:szCs w:val="24"/>
                <w14:ligatures w14:val="none"/>
              </w:rPr>
              <w:t>→</w:t>
            </w:r>
            <w:r>
              <w:rPr>
                <w:rFonts w:ascii="Times New Roman" w:hAnsi="Times New Roman" w:eastAsia="等线" w:cs="Times New Roman"/>
                <w:b/>
                <w:bCs/>
                <w:kern w:val="24"/>
                <w:sz w:val="24"/>
                <w:szCs w:val="24"/>
                <w14:ligatures w14:val="none"/>
              </w:rPr>
              <w:t xml:space="preserve"> </w:t>
            </w:r>
          </w:p>
          <w:p w14:paraId="77BB9CB8">
            <w:pPr>
              <w:widowControl/>
              <w:snapToGrid w:val="0"/>
              <w:jc w:val="center"/>
              <w:rPr>
                <w:rFonts w:ascii="Times New Roman" w:hAnsi="Times New Roman" w:eastAsia="宋体" w:cs="Times New Roman"/>
                <w:kern w:val="0"/>
                <w:sz w:val="24"/>
                <w:szCs w:val="24"/>
                <w14:ligatures w14:val="none"/>
              </w:rPr>
            </w:pPr>
            <w:r>
              <w:rPr>
                <w:rFonts w:ascii="Times New Roman" w:hAnsi="Times New Roman" w:eastAsia="等线" w:cs="Times New Roman"/>
                <w:b/>
                <w:bCs/>
                <w:kern w:val="24"/>
                <w:sz w:val="24"/>
                <w:szCs w:val="24"/>
                <w14:ligatures w14:val="none"/>
              </w:rPr>
              <w:t>M</w:t>
            </w:r>
            <w:r>
              <w:rPr>
                <w:rFonts w:hint="eastAsia" w:ascii="Times New Roman" w:hAnsi="Times New Roman" w:eastAsia="等线" w:cs="Times New Roman"/>
                <w:b/>
                <w:bCs/>
                <w:kern w:val="24"/>
                <w:sz w:val="24"/>
                <w:szCs w:val="24"/>
                <w14:ligatures w14:val="none"/>
              </w:rPr>
              <w:t>ix</w:t>
            </w:r>
            <w:r>
              <w:rPr>
                <w:rFonts w:ascii="Times New Roman" w:hAnsi="Times New Roman" w:eastAsia="等线" w:cs="Times New Roman"/>
                <w:b/>
                <w:bCs/>
                <w:kern w:val="24"/>
                <w:sz w:val="24"/>
                <w:szCs w:val="24"/>
                <w14:ligatures w14:val="none"/>
              </w:rPr>
              <w:t xml:space="preserve"> (H)</w:t>
            </w:r>
          </w:p>
        </w:tc>
        <w:tc>
          <w:tcPr>
            <w:tcW w:w="733" w:type="pct"/>
            <w:tcBorders>
              <w:top w:val="single" w:color="auto" w:sz="12" w:space="0"/>
              <w:left w:val="nil"/>
              <w:bottom w:val="single" w:color="auto" w:sz="4" w:space="0"/>
              <w:right w:val="nil"/>
            </w:tcBorders>
            <w:shd w:val="clear" w:color="auto" w:fill="auto"/>
            <w:vAlign w:val="center"/>
          </w:tcPr>
          <w:p w14:paraId="47D3141E">
            <w:pPr>
              <w:widowControl/>
              <w:snapToGrid w:val="0"/>
              <w:jc w:val="center"/>
              <w:rPr>
                <w:rFonts w:ascii="Times New Roman" w:hAnsi="Times New Roman" w:eastAsia="等线" w:cs="Times New Roman"/>
                <w:b/>
                <w:bCs/>
                <w:kern w:val="24"/>
                <w:sz w:val="24"/>
                <w:szCs w:val="24"/>
                <w14:ligatures w14:val="none"/>
              </w:rPr>
            </w:pPr>
            <w:r>
              <w:rPr>
                <w:rFonts w:ascii="Times New Roman" w:hAnsi="Times New Roman" w:eastAsia="等线" w:cs="Times New Roman"/>
                <w:b/>
                <w:bCs/>
                <w:color w:val="000000" w:themeColor="text1"/>
                <w:kern w:val="24"/>
                <w:sz w:val="24"/>
                <w:szCs w:val="24"/>
                <w14:textFill>
                  <w14:solidFill>
                    <w14:schemeClr w14:val="tx1"/>
                  </w14:solidFill>
                </w14:textFill>
                <w14:ligatures w14:val="none"/>
              </w:rPr>
              <w:t>N</w:t>
            </w:r>
            <w:r>
              <w:rPr>
                <w:rFonts w:hint="eastAsia" w:ascii="Times New Roman" w:hAnsi="Times New Roman" w:eastAsia="等线" w:cs="Times New Roman"/>
                <w:b/>
                <w:bCs/>
                <w:kern w:val="24"/>
                <w:sz w:val="24"/>
                <w:szCs w:val="24"/>
                <w14:ligatures w14:val="none"/>
              </w:rPr>
              <w:t>→</w:t>
            </w:r>
            <w:r>
              <w:rPr>
                <w:rFonts w:ascii="Times New Roman" w:hAnsi="Times New Roman" w:eastAsia="等线" w:cs="Times New Roman"/>
                <w:b/>
                <w:bCs/>
                <w:kern w:val="24"/>
                <w:sz w:val="24"/>
                <w:szCs w:val="24"/>
                <w14:ligatures w14:val="none"/>
              </w:rPr>
              <w:t xml:space="preserve"> </w:t>
            </w:r>
          </w:p>
          <w:p w14:paraId="7378300F">
            <w:pPr>
              <w:widowControl/>
              <w:snapToGrid w:val="0"/>
              <w:jc w:val="center"/>
              <w:rPr>
                <w:rFonts w:ascii="Times New Roman" w:hAnsi="Times New Roman" w:eastAsia="宋体" w:cs="Times New Roman"/>
                <w:color w:val="000000" w:themeColor="text1"/>
                <w:kern w:val="0"/>
                <w:sz w:val="24"/>
                <w:szCs w:val="24"/>
                <w14:textFill>
                  <w14:solidFill>
                    <w14:schemeClr w14:val="tx1"/>
                  </w14:solidFill>
                </w14:textFill>
                <w14:ligatures w14:val="none"/>
              </w:rPr>
            </w:pPr>
            <w:r>
              <w:rPr>
                <w:rFonts w:ascii="Times New Roman" w:hAnsi="Times New Roman" w:eastAsia="等线" w:cs="Times New Roman"/>
                <w:b/>
                <w:bCs/>
                <w:kern w:val="24"/>
                <w:sz w:val="24"/>
                <w:szCs w:val="24"/>
                <w14:ligatures w14:val="none"/>
              </w:rPr>
              <w:t>M</w:t>
            </w:r>
            <w:r>
              <w:rPr>
                <w:rFonts w:hint="eastAsia" w:ascii="Times New Roman" w:hAnsi="Times New Roman" w:eastAsia="等线" w:cs="Times New Roman"/>
                <w:b/>
                <w:bCs/>
                <w:kern w:val="24"/>
                <w:sz w:val="24"/>
                <w:szCs w:val="24"/>
                <w14:ligatures w14:val="none"/>
              </w:rPr>
              <w:t>ix</w:t>
            </w:r>
            <w:r>
              <w:rPr>
                <w:rFonts w:ascii="Times New Roman" w:hAnsi="Times New Roman" w:eastAsia="等线" w:cs="Times New Roman"/>
                <w:b/>
                <w:bCs/>
                <w:color w:val="000000" w:themeColor="text1"/>
                <w:kern w:val="24"/>
                <w:sz w:val="24"/>
                <w:szCs w:val="24"/>
                <w14:textFill>
                  <w14:solidFill>
                    <w14:schemeClr w14:val="tx1"/>
                  </w14:solidFill>
                </w14:textFill>
                <w14:ligatures w14:val="none"/>
              </w:rPr>
              <w:t xml:space="preserve"> (P&amp;H)</w:t>
            </w:r>
          </w:p>
        </w:tc>
        <w:tc>
          <w:tcPr>
            <w:tcW w:w="430" w:type="pct"/>
            <w:tcBorders>
              <w:top w:val="single" w:color="auto" w:sz="12" w:space="0"/>
              <w:left w:val="nil"/>
              <w:bottom w:val="single" w:color="auto" w:sz="4" w:space="0"/>
              <w:right w:val="nil"/>
            </w:tcBorders>
            <w:shd w:val="clear" w:color="auto" w:fill="auto"/>
            <w:vAlign w:val="center"/>
          </w:tcPr>
          <w:p w14:paraId="64BE0F1B">
            <w:pPr>
              <w:widowControl/>
              <w:snapToGrid w:val="0"/>
              <w:jc w:val="center"/>
              <w:rPr>
                <w:rFonts w:ascii="Times New Roman" w:hAnsi="Times New Roman" w:eastAsia="宋体" w:cs="Times New Roman"/>
                <w:color w:val="000000" w:themeColor="text1"/>
                <w:kern w:val="0"/>
                <w:sz w:val="24"/>
                <w:szCs w:val="24"/>
                <w14:textFill>
                  <w14:solidFill>
                    <w14:schemeClr w14:val="tx1"/>
                  </w14:solidFill>
                </w14:textFill>
                <w14:ligatures w14:val="none"/>
              </w:rPr>
            </w:pPr>
            <w:r>
              <w:rPr>
                <w:rFonts w:ascii="Times New Roman" w:hAnsi="Times New Roman" w:eastAsia="微软雅黑" w:cs="Times New Roman"/>
                <w:b/>
                <w:bCs/>
                <w:color w:val="000000" w:themeColor="text1"/>
                <w:kern w:val="24"/>
                <w:sz w:val="24"/>
                <w:szCs w:val="24"/>
                <w14:textFill>
                  <w14:solidFill>
                    <w14:schemeClr w14:val="tx1"/>
                  </w14:solidFill>
                </w14:textFill>
                <w14:ligatures w14:val="none"/>
              </w:rPr>
              <w:t>Avg</w:t>
            </w:r>
          </w:p>
        </w:tc>
      </w:tr>
      <w:tr w14:paraId="20507C0F">
        <w:tblPrEx>
          <w:tblCellMar>
            <w:top w:w="56" w:type="dxa"/>
            <w:left w:w="96" w:type="dxa"/>
            <w:bottom w:w="56" w:type="dxa"/>
            <w:right w:w="96" w:type="dxa"/>
          </w:tblCellMar>
        </w:tblPrEx>
        <w:trPr>
          <w:trHeight w:val="0" w:hRule="atLeast"/>
          <w:jc w:val="center"/>
        </w:trPr>
        <w:tc>
          <w:tcPr>
            <w:tcW w:w="2511" w:type="pct"/>
            <w:tcBorders>
              <w:top w:val="single" w:color="auto" w:sz="4" w:space="0"/>
              <w:left w:val="nil"/>
              <w:bottom w:val="nil"/>
              <w:right w:val="nil"/>
            </w:tcBorders>
            <w:shd w:val="clear" w:color="auto" w:fill="auto"/>
            <w:vAlign w:val="center"/>
          </w:tcPr>
          <w:p w14:paraId="124813CB">
            <w:pPr>
              <w:widowControl/>
              <w:snapToGrid w:val="0"/>
              <w:jc w:val="center"/>
              <w:rPr>
                <w:rFonts w:ascii="Times New Roman" w:hAnsi="Times New Roman" w:eastAsia="宋体" w:cs="Times New Roman"/>
                <w:color w:val="FF0000"/>
                <w:kern w:val="0"/>
                <w:sz w:val="24"/>
                <w:szCs w:val="24"/>
                <w14:ligatures w14:val="none"/>
              </w:rPr>
            </w:pPr>
            <w:r>
              <w:rPr>
                <w:color w:val="FF0000"/>
                <w:position w:val="-12"/>
              </w:rPr>
              <w:object>
                <v:shape id="_x0000_i1071" o:spt="75" type="#_x0000_t75" style="height:19.05pt;width:20.5pt;" o:ole="t" filled="f" o:preferrelative="t" stroked="f" coordsize="21600,21600">
                  <v:path/>
                  <v:fill on="f" focussize="0,0"/>
                  <v:stroke on="f" joinstyle="miter"/>
                  <v:imagedata r:id="rId30" o:title=""/>
                  <o:lock v:ext="edit" aspectratio="t"/>
                  <w10:wrap type="none"/>
                  <w10:anchorlock/>
                </v:shape>
                <o:OLEObject Type="Embed" ProgID="Equation.DSMT4" ShapeID="_x0000_i1071" DrawAspect="Content" ObjectID="_1468075733" r:id="rId29">
                  <o:LockedField>false</o:LockedField>
                </o:OLEObject>
              </w:object>
            </w:r>
            <w:r>
              <w:rPr>
                <w:rFonts w:hint="eastAsia"/>
                <w:color w:val="FF0000"/>
              </w:rPr>
              <w:t>(</w:t>
            </w:r>
            <w:r>
              <w:rPr>
                <w:color w:val="FF0000"/>
              </w:rPr>
              <w:t>Source Model)</w:t>
            </w:r>
          </w:p>
        </w:tc>
        <w:tc>
          <w:tcPr>
            <w:tcW w:w="768" w:type="pct"/>
            <w:tcBorders>
              <w:top w:val="single" w:color="auto" w:sz="4" w:space="0"/>
              <w:left w:val="nil"/>
              <w:bottom w:val="nil"/>
              <w:right w:val="nil"/>
            </w:tcBorders>
            <w:shd w:val="clear" w:color="auto" w:fill="auto"/>
            <w:vAlign w:val="center"/>
          </w:tcPr>
          <w:p w14:paraId="7F7DF7E7">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FF0000"/>
                <w:kern w:val="24"/>
                <w:sz w:val="24"/>
                <w:szCs w:val="24"/>
                <w14:ligatures w14:val="none"/>
              </w:rPr>
              <w:t>72.17</w:t>
            </w:r>
          </w:p>
        </w:tc>
        <w:tc>
          <w:tcPr>
            <w:tcW w:w="556" w:type="pct"/>
            <w:tcBorders>
              <w:top w:val="single" w:color="auto" w:sz="4" w:space="0"/>
              <w:left w:val="nil"/>
              <w:bottom w:val="nil"/>
              <w:right w:val="nil"/>
            </w:tcBorders>
            <w:shd w:val="clear" w:color="auto" w:fill="auto"/>
            <w:vAlign w:val="center"/>
          </w:tcPr>
          <w:p w14:paraId="1E9C505B">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FF0000"/>
                <w:kern w:val="24"/>
                <w:sz w:val="24"/>
                <w:szCs w:val="24"/>
                <w14:ligatures w14:val="none"/>
              </w:rPr>
              <w:t>58.19</w:t>
            </w:r>
          </w:p>
        </w:tc>
        <w:tc>
          <w:tcPr>
            <w:tcW w:w="733" w:type="pct"/>
            <w:tcBorders>
              <w:top w:val="single" w:color="auto" w:sz="4" w:space="0"/>
              <w:left w:val="nil"/>
              <w:bottom w:val="nil"/>
              <w:right w:val="nil"/>
            </w:tcBorders>
            <w:shd w:val="clear" w:color="auto" w:fill="auto"/>
            <w:vAlign w:val="center"/>
          </w:tcPr>
          <w:p w14:paraId="6DC37B36">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FF0000"/>
                <w:kern w:val="24"/>
                <w:sz w:val="24"/>
                <w:szCs w:val="24"/>
                <w14:ligatures w14:val="none"/>
              </w:rPr>
              <w:t>39.06</w:t>
            </w:r>
          </w:p>
        </w:tc>
        <w:tc>
          <w:tcPr>
            <w:tcW w:w="430" w:type="pct"/>
            <w:tcBorders>
              <w:top w:val="single" w:color="auto" w:sz="4" w:space="0"/>
              <w:left w:val="nil"/>
              <w:bottom w:val="nil"/>
              <w:right w:val="nil"/>
            </w:tcBorders>
            <w:shd w:val="clear" w:color="auto" w:fill="auto"/>
            <w:vAlign w:val="center"/>
          </w:tcPr>
          <w:p w14:paraId="58145D69">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FF0000"/>
                <w:kern w:val="24"/>
                <w:sz w:val="24"/>
                <w:szCs w:val="24"/>
                <w14:ligatures w14:val="none"/>
              </w:rPr>
              <w:t>66.37</w:t>
            </w:r>
          </w:p>
        </w:tc>
      </w:tr>
      <w:tr w14:paraId="74B83E41">
        <w:tblPrEx>
          <w:tblCellMar>
            <w:top w:w="56" w:type="dxa"/>
            <w:left w:w="96" w:type="dxa"/>
            <w:bottom w:w="56" w:type="dxa"/>
            <w:right w:w="96" w:type="dxa"/>
          </w:tblCellMar>
        </w:tblPrEx>
        <w:trPr>
          <w:trHeight w:val="0" w:hRule="atLeast"/>
          <w:jc w:val="center"/>
        </w:trPr>
        <w:tc>
          <w:tcPr>
            <w:tcW w:w="2511" w:type="pct"/>
            <w:tcBorders>
              <w:top w:val="nil"/>
              <w:left w:val="nil"/>
              <w:bottom w:val="nil"/>
              <w:right w:val="nil"/>
            </w:tcBorders>
            <w:shd w:val="clear" w:color="auto" w:fill="auto"/>
            <w:vAlign w:val="center"/>
          </w:tcPr>
          <w:p w14:paraId="4AB4090A">
            <w:pPr>
              <w:widowControl/>
              <w:snapToGrid w:val="0"/>
              <w:jc w:val="center"/>
              <w:rPr>
                <w:rFonts w:ascii="Times New Roman" w:hAnsi="Times New Roman" w:eastAsia="宋体" w:cs="Times New Roman"/>
                <w:color w:val="FF0000"/>
                <w:kern w:val="0"/>
                <w:sz w:val="24"/>
                <w:szCs w:val="24"/>
                <w14:ligatures w14:val="none"/>
              </w:rPr>
            </w:pPr>
            <w:r>
              <w:rPr>
                <w:color w:val="FF0000"/>
                <w:position w:val="-12"/>
              </w:rPr>
              <w:object>
                <v:shape id="_x0000_i1072" o:spt="75" type="#_x0000_t75" style="height:19.05pt;width:49.1pt;" o:ole="t" filled="f" o:preferrelative="t" stroked="f" coordsize="21600,21600">
                  <v:path/>
                  <v:fill on="f" focussize="0,0"/>
                  <v:stroke on="f" joinstyle="miter"/>
                  <v:imagedata r:id="rId32" o:title=""/>
                  <o:lock v:ext="edit" aspectratio="t"/>
                  <w10:wrap type="none"/>
                  <w10:anchorlock/>
                </v:shape>
                <o:OLEObject Type="Embed" ProgID="Equation.DSMT4" ShapeID="_x0000_i1072" DrawAspect="Content" ObjectID="_1468075734" r:id="rId31">
                  <o:LockedField>false</o:LockedField>
                </o:OLEObject>
              </w:object>
            </w:r>
            <w:r>
              <w:rPr>
                <w:color w:val="FF0000"/>
              </w:rPr>
              <w:t xml:space="preserve">(w/o </w:t>
            </w:r>
            <w:r>
              <w:t xml:space="preserve">   </w:t>
            </w:r>
            <w:r>
              <w:rPr>
                <w:rFonts w:hint="eastAsia"/>
                <w:color w:val="FF0000"/>
              </w:rPr>
              <w:t>s</w:t>
            </w:r>
            <w:r>
              <w:rPr>
                <w:color w:val="FF0000"/>
              </w:rPr>
              <w:t>elf-</w:t>
            </w:r>
            <w:r>
              <w:rPr>
                <w:rFonts w:hint="eastAsia"/>
                <w:color w:val="FF0000"/>
              </w:rPr>
              <w:t>a</w:t>
            </w:r>
            <w:r>
              <w:rPr>
                <w:color w:val="FF0000"/>
              </w:rPr>
              <w:t>daptive   alignment weights)</w:t>
            </w:r>
          </w:p>
        </w:tc>
        <w:tc>
          <w:tcPr>
            <w:tcW w:w="768" w:type="pct"/>
            <w:tcBorders>
              <w:top w:val="nil"/>
              <w:left w:val="nil"/>
              <w:bottom w:val="nil"/>
              <w:right w:val="nil"/>
            </w:tcBorders>
            <w:shd w:val="clear" w:color="auto" w:fill="auto"/>
            <w:vAlign w:val="center"/>
          </w:tcPr>
          <w:p w14:paraId="616FA99A">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rPr>
              <w:t>82.37</w:t>
            </w:r>
          </w:p>
        </w:tc>
        <w:tc>
          <w:tcPr>
            <w:tcW w:w="556" w:type="pct"/>
            <w:tcBorders>
              <w:top w:val="nil"/>
              <w:left w:val="nil"/>
              <w:bottom w:val="nil"/>
              <w:right w:val="nil"/>
            </w:tcBorders>
            <w:shd w:val="clear" w:color="auto" w:fill="auto"/>
            <w:vAlign w:val="center"/>
          </w:tcPr>
          <w:p w14:paraId="13CA5C01">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rPr>
              <w:t>77.43</w:t>
            </w:r>
          </w:p>
        </w:tc>
        <w:tc>
          <w:tcPr>
            <w:tcW w:w="733" w:type="pct"/>
            <w:tcBorders>
              <w:top w:val="nil"/>
              <w:left w:val="nil"/>
              <w:bottom w:val="nil"/>
              <w:right w:val="nil"/>
            </w:tcBorders>
            <w:shd w:val="clear" w:color="auto" w:fill="auto"/>
            <w:vAlign w:val="center"/>
          </w:tcPr>
          <w:p w14:paraId="55384AC9">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rPr>
              <w:t>65.90</w:t>
            </w:r>
          </w:p>
        </w:tc>
        <w:tc>
          <w:tcPr>
            <w:tcW w:w="430" w:type="pct"/>
            <w:tcBorders>
              <w:top w:val="nil"/>
              <w:left w:val="nil"/>
              <w:bottom w:val="nil"/>
              <w:right w:val="nil"/>
            </w:tcBorders>
            <w:shd w:val="clear" w:color="auto" w:fill="auto"/>
            <w:vAlign w:val="center"/>
          </w:tcPr>
          <w:p w14:paraId="07236A78">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FF0000"/>
                <w:kern w:val="24"/>
                <w:sz w:val="24"/>
                <w:szCs w:val="24"/>
                <w14:ligatures w14:val="none"/>
              </w:rPr>
              <w:t>7</w:t>
            </w:r>
            <w:r>
              <w:rPr>
                <w:rFonts w:hint="eastAsia" w:ascii="Times New Roman" w:hAnsi="Times New Roman" w:eastAsia="微软雅黑" w:cs="Times New Roman"/>
                <w:color w:val="FF0000"/>
                <w:kern w:val="24"/>
                <w:sz w:val="24"/>
                <w:szCs w:val="24"/>
                <w14:ligatures w14:val="none"/>
              </w:rPr>
              <w:t>5</w:t>
            </w:r>
            <w:r>
              <w:rPr>
                <w:rFonts w:ascii="Times New Roman" w:hAnsi="Times New Roman" w:eastAsia="微软雅黑" w:cs="Times New Roman"/>
                <w:color w:val="FF0000"/>
                <w:kern w:val="24"/>
                <w:sz w:val="24"/>
                <w:szCs w:val="24"/>
                <w14:ligatures w14:val="none"/>
              </w:rPr>
              <w:t>.</w:t>
            </w:r>
            <w:r>
              <w:rPr>
                <w:rFonts w:hint="eastAsia" w:ascii="Times New Roman" w:hAnsi="Times New Roman" w:eastAsia="微软雅黑" w:cs="Times New Roman"/>
                <w:color w:val="FF0000"/>
                <w:kern w:val="24"/>
                <w:sz w:val="24"/>
                <w:szCs w:val="24"/>
                <w14:ligatures w14:val="none"/>
              </w:rPr>
              <w:t>23</w:t>
            </w:r>
          </w:p>
        </w:tc>
      </w:tr>
      <w:tr w14:paraId="31B2E7FC">
        <w:tblPrEx>
          <w:tblCellMar>
            <w:top w:w="56" w:type="dxa"/>
            <w:left w:w="96" w:type="dxa"/>
            <w:bottom w:w="56" w:type="dxa"/>
            <w:right w:w="96" w:type="dxa"/>
          </w:tblCellMar>
        </w:tblPrEx>
        <w:trPr>
          <w:trHeight w:val="0" w:hRule="atLeast"/>
          <w:jc w:val="center"/>
        </w:trPr>
        <w:tc>
          <w:tcPr>
            <w:tcW w:w="2511" w:type="pct"/>
            <w:tcBorders>
              <w:top w:val="nil"/>
              <w:left w:val="nil"/>
              <w:bottom w:val="nil"/>
              <w:right w:val="nil"/>
            </w:tcBorders>
            <w:shd w:val="clear" w:color="auto" w:fill="auto"/>
            <w:vAlign w:val="center"/>
          </w:tcPr>
          <w:p w14:paraId="5B393A73">
            <w:pPr>
              <w:widowControl/>
              <w:snapToGrid w:val="0"/>
              <w:jc w:val="center"/>
              <w:rPr>
                <w:rFonts w:ascii="Times New Roman" w:hAnsi="Times New Roman" w:eastAsia="宋体" w:cs="Times New Roman"/>
                <w:color w:val="FF0000"/>
                <w:kern w:val="0"/>
                <w:sz w:val="24"/>
                <w:szCs w:val="24"/>
                <w14:ligatures w14:val="none"/>
              </w:rPr>
            </w:pPr>
            <w:r>
              <w:rPr>
                <w:color w:val="FF0000"/>
                <w:position w:val="-12"/>
              </w:rPr>
              <w:object>
                <v:shape id="_x0000_i1073" o:spt="75" type="#_x0000_t75" style="height:19.05pt;width:52.95pt;" o:ole="t" filled="f" o:preferrelative="t" stroked="f" coordsize="21600,21600">
                  <v:path/>
                  <v:fill on="f" focussize="0,0"/>
                  <v:stroke on="f" joinstyle="miter"/>
                  <v:imagedata r:id="rId34" o:title=""/>
                  <o:lock v:ext="edit" aspectratio="t"/>
                  <w10:wrap type="none"/>
                  <w10:anchorlock/>
                </v:shape>
                <o:OLEObject Type="Embed" ProgID="Equation.DSMT4" ShapeID="_x0000_i1073" DrawAspect="Content" ObjectID="_1468075735" r:id="rId33">
                  <o:LockedField>false</o:LockedField>
                </o:OLEObject>
              </w:object>
            </w:r>
          </w:p>
        </w:tc>
        <w:tc>
          <w:tcPr>
            <w:tcW w:w="768" w:type="pct"/>
            <w:tcBorders>
              <w:top w:val="nil"/>
              <w:left w:val="nil"/>
              <w:bottom w:val="nil"/>
              <w:right w:val="nil"/>
            </w:tcBorders>
            <w:shd w:val="clear" w:color="auto" w:fill="auto"/>
            <w:vAlign w:val="center"/>
          </w:tcPr>
          <w:p w14:paraId="4CD3811E">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14:ligatures w14:val="none"/>
              </w:rPr>
              <w:t>86.58</w:t>
            </w:r>
          </w:p>
        </w:tc>
        <w:tc>
          <w:tcPr>
            <w:tcW w:w="556" w:type="pct"/>
            <w:tcBorders>
              <w:top w:val="nil"/>
              <w:left w:val="nil"/>
              <w:bottom w:val="nil"/>
              <w:right w:val="nil"/>
            </w:tcBorders>
            <w:shd w:val="clear" w:color="auto" w:fill="auto"/>
            <w:vAlign w:val="center"/>
          </w:tcPr>
          <w:p w14:paraId="690D3A9B">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14:ligatures w14:val="none"/>
              </w:rPr>
              <w:t>80.83</w:t>
            </w:r>
          </w:p>
        </w:tc>
        <w:tc>
          <w:tcPr>
            <w:tcW w:w="733" w:type="pct"/>
            <w:tcBorders>
              <w:top w:val="nil"/>
              <w:left w:val="nil"/>
              <w:bottom w:val="nil"/>
              <w:right w:val="nil"/>
            </w:tcBorders>
            <w:shd w:val="clear" w:color="auto" w:fill="auto"/>
            <w:vAlign w:val="center"/>
          </w:tcPr>
          <w:p w14:paraId="3B8E3CED">
            <w:pPr>
              <w:widowControl/>
              <w:snapToGrid w:val="0"/>
              <w:jc w:val="center"/>
              <w:rPr>
                <w:rFonts w:ascii="Times New Roman" w:hAnsi="Times New Roman" w:eastAsia="宋体" w:cs="Times New Roman"/>
                <w:color w:val="FF0000"/>
                <w:kern w:val="0"/>
                <w:sz w:val="24"/>
                <w:szCs w:val="24"/>
                <w14:ligatures w14:val="none"/>
              </w:rPr>
            </w:pPr>
            <w:r>
              <w:rPr>
                <w:rFonts w:ascii="Times New Roman" w:hAnsi="Times New Roman" w:eastAsia="微软雅黑" w:cs="Times New Roman"/>
                <w:color w:val="000000" w:themeColor="text1"/>
                <w:kern w:val="24"/>
                <w:sz w:val="24"/>
                <w:szCs w:val="24"/>
                <w14:textFill>
                  <w14:solidFill>
                    <w14:schemeClr w14:val="tx1"/>
                  </w14:solidFill>
                </w14:textFill>
                <w14:ligatures w14:val="none"/>
              </w:rPr>
              <w:t>68.01</w:t>
            </w:r>
          </w:p>
        </w:tc>
        <w:tc>
          <w:tcPr>
            <w:tcW w:w="430" w:type="pct"/>
            <w:tcBorders>
              <w:top w:val="nil"/>
              <w:left w:val="nil"/>
              <w:bottom w:val="nil"/>
              <w:right w:val="nil"/>
            </w:tcBorders>
            <w:shd w:val="clear" w:color="auto" w:fill="auto"/>
            <w:vAlign w:val="center"/>
          </w:tcPr>
          <w:p w14:paraId="32924D79">
            <w:pPr>
              <w:widowControl/>
              <w:snapToGrid w:val="0"/>
              <w:jc w:val="center"/>
              <w:rPr>
                <w:rFonts w:ascii="Times New Roman" w:hAnsi="Times New Roman" w:eastAsia="宋体" w:cs="Times New Roman"/>
                <w:color w:val="FF0000"/>
                <w:kern w:val="0"/>
                <w:sz w:val="24"/>
                <w:szCs w:val="24"/>
                <w14:ligatures w14:val="none"/>
              </w:rPr>
            </w:pPr>
            <w:r>
              <w:rPr>
                <w:rFonts w:hint="eastAsia" w:ascii="Times New Roman" w:hAnsi="Times New Roman" w:eastAsia="微软雅黑" w:cs="Times New Roman"/>
                <w:color w:val="FF0000"/>
                <w:kern w:val="24"/>
                <w:sz w:val="24"/>
                <w:szCs w:val="24"/>
                <w14:ligatures w14:val="none"/>
              </w:rPr>
              <w:t>78.48</w:t>
            </w:r>
          </w:p>
        </w:tc>
      </w:tr>
      <w:tr w14:paraId="1231A9E6">
        <w:tblPrEx>
          <w:tblCellMar>
            <w:top w:w="56" w:type="dxa"/>
            <w:left w:w="96" w:type="dxa"/>
            <w:bottom w:w="56" w:type="dxa"/>
            <w:right w:w="96" w:type="dxa"/>
          </w:tblCellMar>
        </w:tblPrEx>
        <w:trPr>
          <w:trHeight w:val="0" w:hRule="atLeast"/>
          <w:jc w:val="center"/>
        </w:trPr>
        <w:tc>
          <w:tcPr>
            <w:tcW w:w="2511" w:type="pct"/>
            <w:tcBorders>
              <w:top w:val="nil"/>
              <w:left w:val="nil"/>
              <w:bottom w:val="single" w:color="auto" w:sz="12" w:space="0"/>
              <w:right w:val="nil"/>
            </w:tcBorders>
            <w:shd w:val="clear" w:color="auto" w:fill="auto"/>
            <w:vAlign w:val="center"/>
          </w:tcPr>
          <w:p w14:paraId="377A7DE6">
            <w:pPr>
              <w:widowControl/>
              <w:snapToGrid w:val="0"/>
              <w:jc w:val="center"/>
              <w:rPr>
                <w:rFonts w:ascii="Times New Roman" w:hAnsi="Times New Roman" w:eastAsia="宋体" w:cs="Times New Roman"/>
                <w:color w:val="000000" w:themeColor="text1"/>
                <w:kern w:val="0"/>
                <w:sz w:val="24"/>
                <w:szCs w:val="24"/>
                <w14:textFill>
                  <w14:solidFill>
                    <w14:schemeClr w14:val="tx1"/>
                  </w14:solidFill>
                </w14:textFill>
                <w14:ligatures w14:val="none"/>
              </w:rPr>
            </w:pPr>
            <w:r>
              <w:rPr>
                <w:color w:val="FF0000"/>
                <w:position w:val="-12"/>
              </w:rPr>
              <w:object>
                <v:shape id="_x0000_i1074" o:spt="75" type="#_x0000_t75" style="height:19.05pt;width:86.3pt;" o:ole="t" filled="f" o:preferrelative="t" stroked="f" coordsize="21600,21600">
                  <v:path/>
                  <v:fill on="f" focussize="0,0"/>
                  <v:stroke on="f" joinstyle="miter"/>
                  <v:imagedata r:id="rId36" o:title=""/>
                  <o:lock v:ext="edit" aspectratio="t"/>
                  <w10:wrap type="none"/>
                  <w10:anchorlock/>
                </v:shape>
                <o:OLEObject Type="Embed" ProgID="Equation.DSMT4" ShapeID="_x0000_i1074" DrawAspect="Content" ObjectID="_1468075736" r:id="rId35">
                  <o:LockedField>false</o:LockedField>
                </o:OLEObject>
              </w:object>
            </w:r>
            <w:r>
              <w:rPr>
                <w:rFonts w:hint="eastAsia"/>
                <w:color w:val="FF0000"/>
              </w:rPr>
              <w:t>(</w:t>
            </w:r>
            <w:r>
              <w:rPr>
                <w:color w:val="FF0000"/>
              </w:rPr>
              <w:t>Ours)</w:t>
            </w:r>
          </w:p>
        </w:tc>
        <w:tc>
          <w:tcPr>
            <w:tcW w:w="768" w:type="pct"/>
            <w:tcBorders>
              <w:top w:val="nil"/>
              <w:left w:val="nil"/>
              <w:bottom w:val="single" w:color="auto" w:sz="12" w:space="0"/>
              <w:right w:val="nil"/>
            </w:tcBorders>
            <w:shd w:val="clear" w:color="auto" w:fill="auto"/>
            <w:vAlign w:val="center"/>
          </w:tcPr>
          <w:p w14:paraId="65FC6138">
            <w:pPr>
              <w:widowControl/>
              <w:snapToGrid w:val="0"/>
              <w:jc w:val="center"/>
              <w:rPr>
                <w:rFonts w:ascii="Times New Roman" w:hAnsi="Times New Roman" w:eastAsia="宋体" w:cs="Times New Roman"/>
                <w:b/>
                <w:bCs/>
                <w:color w:val="000000" w:themeColor="text1"/>
                <w:kern w:val="0"/>
                <w:sz w:val="24"/>
                <w:szCs w:val="24"/>
                <w14:textFill>
                  <w14:solidFill>
                    <w14:schemeClr w14:val="tx1"/>
                  </w14:solidFill>
                </w14:textFill>
                <w14:ligatures w14:val="none"/>
              </w:rPr>
            </w:pPr>
            <w:r>
              <w:rPr>
                <w:rFonts w:hint="eastAsia" w:ascii="Times New Roman" w:hAnsi="Times New Roman" w:eastAsia="微软雅黑" w:cs="Times New Roman"/>
                <w:b/>
                <w:bCs/>
                <w:color w:val="000000" w:themeColor="text1"/>
                <w:kern w:val="24"/>
                <w:sz w:val="24"/>
                <w:szCs w:val="24"/>
                <w14:textFill>
                  <w14:solidFill>
                    <w14:schemeClr w14:val="tx1"/>
                  </w14:solidFill>
                </w14:textFill>
              </w:rPr>
              <w:t>89.67</w:t>
            </w:r>
          </w:p>
        </w:tc>
        <w:tc>
          <w:tcPr>
            <w:tcW w:w="556" w:type="pct"/>
            <w:tcBorders>
              <w:top w:val="nil"/>
              <w:left w:val="nil"/>
              <w:bottom w:val="single" w:color="auto" w:sz="12" w:space="0"/>
              <w:right w:val="nil"/>
            </w:tcBorders>
            <w:shd w:val="clear" w:color="auto" w:fill="auto"/>
            <w:vAlign w:val="center"/>
          </w:tcPr>
          <w:p w14:paraId="1E2A94BC">
            <w:pPr>
              <w:widowControl/>
              <w:snapToGrid w:val="0"/>
              <w:jc w:val="center"/>
              <w:rPr>
                <w:rFonts w:ascii="Times New Roman" w:hAnsi="Times New Roman" w:eastAsia="宋体" w:cs="Times New Roman"/>
                <w:b/>
                <w:bCs/>
                <w:color w:val="000000" w:themeColor="text1"/>
                <w:kern w:val="0"/>
                <w:sz w:val="24"/>
                <w:szCs w:val="24"/>
                <w14:textFill>
                  <w14:solidFill>
                    <w14:schemeClr w14:val="tx1"/>
                  </w14:solidFill>
                </w14:textFill>
                <w14:ligatures w14:val="none"/>
              </w:rPr>
            </w:pPr>
            <w:r>
              <w:rPr>
                <w:rFonts w:hint="eastAsia" w:ascii="Times New Roman" w:hAnsi="Times New Roman" w:eastAsia="微软雅黑" w:cs="Times New Roman"/>
                <w:b/>
                <w:bCs/>
                <w:color w:val="000000" w:themeColor="text1"/>
                <w:kern w:val="24"/>
                <w:sz w:val="24"/>
                <w:szCs w:val="24"/>
                <w14:textFill>
                  <w14:solidFill>
                    <w14:schemeClr w14:val="tx1"/>
                  </w14:solidFill>
                </w14:textFill>
              </w:rPr>
              <w:t>84.95</w:t>
            </w:r>
          </w:p>
        </w:tc>
        <w:tc>
          <w:tcPr>
            <w:tcW w:w="733" w:type="pct"/>
            <w:tcBorders>
              <w:top w:val="nil"/>
              <w:left w:val="nil"/>
              <w:bottom w:val="single" w:color="auto" w:sz="12" w:space="0"/>
              <w:right w:val="nil"/>
            </w:tcBorders>
            <w:shd w:val="clear" w:color="auto" w:fill="auto"/>
            <w:vAlign w:val="center"/>
          </w:tcPr>
          <w:p w14:paraId="6298BFA5">
            <w:pPr>
              <w:widowControl/>
              <w:snapToGrid w:val="0"/>
              <w:jc w:val="center"/>
              <w:rPr>
                <w:rFonts w:ascii="Times New Roman" w:hAnsi="Times New Roman" w:eastAsia="宋体" w:cs="Times New Roman"/>
                <w:b/>
                <w:bCs/>
                <w:color w:val="000000" w:themeColor="text1"/>
                <w:kern w:val="0"/>
                <w:sz w:val="24"/>
                <w:szCs w:val="24"/>
                <w14:textFill>
                  <w14:solidFill>
                    <w14:schemeClr w14:val="tx1"/>
                  </w14:solidFill>
                </w14:textFill>
                <w14:ligatures w14:val="none"/>
              </w:rPr>
            </w:pPr>
            <w:r>
              <w:rPr>
                <w:rFonts w:hint="eastAsia" w:ascii="Times New Roman" w:hAnsi="Times New Roman" w:eastAsia="微软雅黑" w:cs="Times New Roman"/>
                <w:b/>
                <w:bCs/>
                <w:color w:val="000000" w:themeColor="text1"/>
                <w:kern w:val="24"/>
                <w:sz w:val="24"/>
                <w:szCs w:val="24"/>
                <w14:textFill>
                  <w14:solidFill>
                    <w14:schemeClr w14:val="tx1"/>
                  </w14:solidFill>
                </w14:textFill>
              </w:rPr>
              <w:t>78.26</w:t>
            </w:r>
          </w:p>
        </w:tc>
        <w:tc>
          <w:tcPr>
            <w:tcW w:w="430" w:type="pct"/>
            <w:tcBorders>
              <w:top w:val="nil"/>
              <w:left w:val="nil"/>
              <w:bottom w:val="single" w:color="auto" w:sz="12" w:space="0"/>
              <w:right w:val="nil"/>
            </w:tcBorders>
            <w:shd w:val="clear" w:color="auto" w:fill="auto"/>
            <w:vAlign w:val="center"/>
          </w:tcPr>
          <w:p w14:paraId="3DA230A9">
            <w:pPr>
              <w:widowControl/>
              <w:snapToGrid w:val="0"/>
              <w:jc w:val="center"/>
              <w:rPr>
                <w:rFonts w:ascii="Times New Roman" w:hAnsi="Times New Roman" w:eastAsia="宋体" w:cs="Times New Roman"/>
                <w:b/>
                <w:bCs/>
                <w:color w:val="000000" w:themeColor="text1"/>
                <w:kern w:val="0"/>
                <w:sz w:val="24"/>
                <w:szCs w:val="24"/>
                <w14:textFill>
                  <w14:solidFill>
                    <w14:schemeClr w14:val="tx1"/>
                  </w14:solidFill>
                </w14:textFill>
                <w14:ligatures w14:val="none"/>
              </w:rPr>
            </w:pPr>
            <w:r>
              <w:rPr>
                <w:rFonts w:ascii="Times New Roman" w:hAnsi="Times New Roman" w:eastAsia="微软雅黑" w:cs="Times New Roman"/>
                <w:b/>
                <w:bCs/>
                <w:color w:val="000000" w:themeColor="text1"/>
                <w:kern w:val="24"/>
                <w:sz w:val="24"/>
                <w:szCs w:val="24"/>
                <w14:textFill>
                  <w14:solidFill>
                    <w14:schemeClr w14:val="tx1"/>
                  </w14:solidFill>
                </w14:textFill>
              </w:rPr>
              <w:t>8</w:t>
            </w:r>
            <w:r>
              <w:rPr>
                <w:rFonts w:hint="eastAsia" w:ascii="Times New Roman" w:hAnsi="Times New Roman" w:eastAsia="微软雅黑" w:cs="Times New Roman"/>
                <w:b/>
                <w:bCs/>
                <w:color w:val="000000" w:themeColor="text1"/>
                <w:kern w:val="24"/>
                <w:sz w:val="24"/>
                <w:szCs w:val="24"/>
                <w14:textFill>
                  <w14:solidFill>
                    <w14:schemeClr w14:val="tx1"/>
                  </w14:solidFill>
                </w14:textFill>
              </w:rPr>
              <w:t>4.29</w:t>
            </w:r>
          </w:p>
        </w:tc>
      </w:tr>
      <w:bookmarkEnd w:id="26"/>
    </w:tbl>
    <w:p w14:paraId="7DCB2FF9">
      <w:pPr>
        <w:pStyle w:val="4"/>
        <w:numPr>
          <w:ilvl w:val="2"/>
          <w:numId w:val="1"/>
        </w:numPr>
        <w:bidi w:val="0"/>
        <w:ind w:left="862" w:leftChars="0" w:hanging="720" w:firstLineChars="0"/>
        <w:rPr>
          <w:rFonts w:hint="default"/>
          <w:lang w:val="en-US" w:eastAsia="zh-CN"/>
        </w:rPr>
      </w:pPr>
      <w:r>
        <w:rPr>
          <w:rFonts w:hint="eastAsia"/>
          <w:lang w:val="en-US" w:eastAsia="zh-CN"/>
        </w:rPr>
        <w:t>定性结果及分析</w:t>
      </w:r>
    </w:p>
    <w:p w14:paraId="604AE2CF">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为直观呈现域适应迁移后各类别子域跨域特征对齐效果，本研究采用t-SNE方法分别对基准源域模型和Git_SADA、AMSA两个域适应模型在多协变量目标域迁移任务中的特征分布进行可视化分析。可视化对象涵盖24名受试者的源域正常步态数据和目标域三种协变步态数据在嵌入特征空间中的分布态势。图9(a)所示为源域模型所得的步态特征分布，其分布呈现以下特点：源域正常步态数据保持显著的个体间区分度，但目标域协变步态数据由于协变量偏移导致出现严重的类间混叠。这一可视化结果直接印证了源域模型在协变步态识别任务中性能显著降低的内在原因。图9(b)和(c)分别展示了Git_SADA模型和本文模型的特征分布可视化结果。经对比可以明显看出，Git_SADA模型虽然通过半监督一致性训练在一定程度上提升了类间可区分性，但其嵌入空间中心区域仍存在明显的类别边界模糊问题。相比之下，本文模型不仅实现了各类别子域的跨域精确对齐，同时保持了优异的类间区分度。这一实验结果证实，经过无监督域适应优化的本文模型能够有效学习同时具备域不变性和个体判别性的步态特征表征，从而在多变的步态模式下实现稳定的非协作个体身份识别。</w:t>
      </w:r>
    </w:p>
    <w:p w14:paraId="28DEC5DE">
      <w:pPr>
        <w:pStyle w:val="214"/>
        <w:ind w:left="0" w:leftChars="0" w:firstLine="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drawing>
          <wp:inline distT="0" distB="0" distL="114300" distR="114300">
            <wp:extent cx="5262880" cy="1524000"/>
            <wp:effectExtent l="0" t="0" r="4445" b="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37"/>
                    <a:stretch>
                      <a:fillRect/>
                    </a:stretch>
                  </pic:blipFill>
                  <pic:spPr>
                    <a:xfrm>
                      <a:off x="0" y="0"/>
                      <a:ext cx="5262880" cy="1524000"/>
                    </a:xfrm>
                    <a:prstGeom prst="rect">
                      <a:avLst/>
                    </a:prstGeom>
                  </pic:spPr>
                </pic:pic>
              </a:graphicData>
            </a:graphic>
          </wp:inline>
        </w:drawing>
      </w:r>
    </w:p>
    <w:p w14:paraId="73EF202D">
      <w:pPr>
        <w:pStyle w:val="214"/>
        <w:ind w:firstLine="420"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图</w:t>
      </w:r>
      <w:r>
        <w:rPr>
          <w:rFonts w:hint="eastAsia" w:ascii="Times New Roman" w:hAnsi="Times New Roman" w:cs="Times New Roman"/>
          <w:kern w:val="2"/>
          <w:sz w:val="21"/>
          <w:szCs w:val="24"/>
          <w:lang w:val="en-US" w:eastAsia="zh-CN" w:bidi="ar-SA"/>
        </w:rPr>
        <w:t xml:space="preserve">6 </w:t>
      </w:r>
      <w:r>
        <w:rPr>
          <w:rFonts w:hint="eastAsia" w:ascii="Times New Roman" w:hAnsi="Times New Roman" w:eastAsia="宋体" w:cs="Times New Roman"/>
          <w:kern w:val="2"/>
          <w:sz w:val="21"/>
          <w:szCs w:val="24"/>
          <w:lang w:val="en-US" w:eastAsia="zh-CN" w:bidi="ar-SA"/>
        </w:rPr>
        <w:t>24名受试者的步态特征可视化：(a) 源域模型，(b) Git_SADA，(c) AMSA。</w:t>
      </w:r>
    </w:p>
    <w:p w14:paraId="224F2EFF">
      <w:pPr>
        <w:pStyle w:val="214"/>
        <w:ind w:firstLine="420" w:firstLineChars="0"/>
        <w:rPr>
          <w:rFonts w:hint="default" w:ascii="Times New Roman" w:hAnsi="Times New Roman" w:eastAsia="宋体" w:cs="Times New Roman"/>
          <w:kern w:val="2"/>
          <w:sz w:val="21"/>
          <w:szCs w:val="24"/>
          <w:lang w:val="en-US" w:eastAsia="zh-CN" w:bidi="ar-SA"/>
        </w:rPr>
      </w:pPr>
    </w:p>
    <w:p w14:paraId="74404612">
      <w:pPr>
        <w:pStyle w:val="3"/>
        <w:numPr>
          <w:ilvl w:val="1"/>
          <w:numId w:val="1"/>
        </w:numPr>
        <w:spacing w:before="0" w:after="0" w:line="360" w:lineRule="auto"/>
      </w:pPr>
      <w:bookmarkStart w:id="27" w:name="_Toc300751596"/>
      <w:bookmarkStart w:id="28" w:name="_Toc363084180"/>
      <w:bookmarkStart w:id="29" w:name="_Toc331545160"/>
      <w:bookmarkStart w:id="30" w:name="_Toc331243603"/>
      <w:bookmarkStart w:id="31" w:name="_Toc331243782"/>
      <w:bookmarkStart w:id="32" w:name="_Toc331243703"/>
      <w:bookmarkStart w:id="33" w:name="_Toc331238830"/>
      <w:bookmarkStart w:id="34" w:name="_Toc331243882"/>
      <w:bookmarkStart w:id="35" w:name="_Toc331238769"/>
      <w:bookmarkStart w:id="36" w:name="_Toc9843280"/>
      <w:r>
        <w:rPr>
          <w:rFonts w:hint="eastAsia"/>
        </w:rPr>
        <w:t>计划</w:t>
      </w:r>
      <w:bookmarkEnd w:id="27"/>
      <w:bookmarkEnd w:id="28"/>
      <w:bookmarkEnd w:id="29"/>
      <w:bookmarkEnd w:id="30"/>
      <w:bookmarkEnd w:id="31"/>
      <w:bookmarkEnd w:id="32"/>
      <w:bookmarkEnd w:id="33"/>
      <w:bookmarkEnd w:id="34"/>
      <w:bookmarkEnd w:id="35"/>
      <w:r>
        <w:rPr>
          <w:rFonts w:hint="eastAsia"/>
        </w:rPr>
        <w:t>和分工</w:t>
      </w:r>
      <w:bookmarkEnd w:id="36"/>
    </w:p>
    <w:p w14:paraId="2FB70B32">
      <w:pPr>
        <w:pStyle w:val="3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240" w:lineRule="auto"/>
        <w:ind w:left="0" w:right="0" w:firstLine="420" w:firstLine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本次项目旨在通过步态识别技术，为养老院构建一个安全、高效的智能门禁系统。整体计划分为三个核心阶段，历时12周。</w:t>
      </w:r>
    </w:p>
    <w:p w14:paraId="23B63514">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420" w:leftChars="0" w:right="0" w:rightChars="0" w:hanging="420" w:hanging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1.前期准备阶段（第1-2周）：</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核</w:t>
      </w:r>
      <w:r>
        <w:rPr>
          <w:rFonts w:hint="eastAsia" w:ascii="Times New Roman" w:hAnsi="Times New Roman" w:eastAsia="宋体" w:cs="Times New Roman"/>
          <w:kern w:val="2"/>
          <w:sz w:val="21"/>
          <w:szCs w:val="24"/>
          <w:lang w:val="en-US" w:eastAsia="zh-CN" w:bidi="ar-SA"/>
        </w:rPr>
        <w:t>心</w:t>
      </w:r>
      <w:r>
        <w:rPr>
          <w:rFonts w:hint="default" w:ascii="Times New Roman" w:hAnsi="Times New Roman" w:eastAsia="宋体" w:cs="Times New Roman"/>
          <w:kern w:val="2"/>
          <w:sz w:val="21"/>
          <w:szCs w:val="24"/>
          <w:lang w:val="en-US" w:eastAsia="zh-CN" w:bidi="ar-SA"/>
        </w:rPr>
        <w:t>目标：进行全面的市场与技术调研，并制定详细的项目行动方案。</w:t>
      </w:r>
    </w:p>
    <w:p w14:paraId="7B5253F0">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项目负责人：</w:t>
      </w:r>
      <w:r>
        <w:rPr>
          <w:rFonts w:hint="default" w:ascii="Times New Roman" w:hAnsi="Times New Roman" w:eastAsia="宋体" w:cs="Times New Roman"/>
          <w:kern w:val="2"/>
          <w:sz w:val="21"/>
          <w:szCs w:val="24"/>
          <w:lang w:val="en-US" w:eastAsia="zh-CN" w:bidi="ar-SA"/>
        </w:rPr>
        <w:t>确保所有工作都围绕核心目的展开</w:t>
      </w:r>
      <w:r>
        <w:rPr>
          <w:rFonts w:hint="eastAsia"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合理分配团队、资金和技术等可用资源</w:t>
      </w:r>
      <w:r>
        <w:rPr>
          <w:rFonts w:hint="eastAsia"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制定详细的项目时间表以确保项目按计划顺利推进。</w:t>
      </w:r>
    </w:p>
    <w:p w14:paraId="1ED5DB70">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baseline"/>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数据采集组：负责</w:t>
      </w:r>
      <w:r>
        <w:rPr>
          <w:rFonts w:hint="eastAsia" w:ascii="Times New Roman" w:hAnsi="Times New Roman" w:eastAsia="宋体" w:cs="Times New Roman"/>
          <w:kern w:val="2"/>
          <w:sz w:val="21"/>
          <w:szCs w:val="24"/>
          <w:lang w:val="en-US" w:eastAsia="zh-CN" w:bidi="ar-SA"/>
        </w:rPr>
        <w:t>协变量因素干扰的步态数据</w:t>
      </w:r>
      <w:r>
        <w:rPr>
          <w:rFonts w:hint="eastAsia" w:ascii="Times New Roman" w:hAnsi="Times New Roman"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制定详细的步态数据采集计划，包括采集环境设置、采集设备选择和采集流程设计。</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市场调研组：调研养老院安全管理现状、分析步态识别技术在养老领域的应用前景、收集并整理用户需求，</w:t>
      </w:r>
      <w:r>
        <w:rPr>
          <w:rFonts w:hint="default" w:ascii="Times New Roman" w:hAnsi="Times New Roman" w:eastAsia="宋体" w:cs="Times New Roman"/>
          <w:kern w:val="2"/>
          <w:sz w:val="21"/>
          <w:szCs w:val="24"/>
          <w:lang w:val="en-US" w:eastAsia="zh-CN" w:bidi="ar-SA"/>
        </w:rPr>
        <w:t>为后续产品设计提供有力支持。</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技术预研组：</w:t>
      </w:r>
      <w:r>
        <w:rPr>
          <w:rFonts w:hint="default" w:ascii="Times New Roman" w:hAnsi="Times New Roman" w:eastAsia="宋体" w:cs="Times New Roman"/>
          <w:kern w:val="2"/>
          <w:sz w:val="21"/>
          <w:szCs w:val="24"/>
          <w:lang w:val="en-US" w:eastAsia="zh-CN" w:bidi="ar-SA"/>
        </w:rPr>
        <w:t>对步态识别技术进行初步评估，判断其是否能满足项目需求。预先识别潜在的技术挑战和风险点，并为后续的开发工作提供预警和准备。</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文档编写组：</w:t>
      </w:r>
      <w:r>
        <w:rPr>
          <w:rFonts w:hint="default" w:ascii="Times New Roman" w:hAnsi="Times New Roman" w:eastAsia="宋体" w:cs="Times New Roman"/>
          <w:kern w:val="2"/>
          <w:sz w:val="21"/>
          <w:szCs w:val="24"/>
          <w:lang w:val="en-US" w:eastAsia="zh-CN" w:bidi="ar-SA"/>
        </w:rPr>
        <w:t>负责准备所有项目启动所需的文件</w:t>
      </w:r>
      <w:r>
        <w:rPr>
          <w:rFonts w:hint="eastAsia" w:ascii="Times New Roman" w:hAnsi="Times New Roman" w:eastAsia="宋体" w:cs="Times New Roman"/>
          <w:kern w:val="2"/>
          <w:sz w:val="21"/>
          <w:szCs w:val="24"/>
          <w:lang w:val="en-US" w:eastAsia="zh-CN" w:bidi="ar-SA"/>
        </w:rPr>
        <w:t>，</w:t>
      </w:r>
      <w:r>
        <w:rPr>
          <w:rFonts w:hint="default" w:ascii="Times New Roman" w:hAnsi="Times New Roman" w:eastAsia="宋体" w:cs="Times New Roman"/>
          <w:kern w:val="2"/>
          <w:sz w:val="21"/>
          <w:szCs w:val="24"/>
          <w:lang w:val="en-US" w:eastAsia="zh-CN" w:bidi="ar-SA"/>
        </w:rPr>
        <w:t>编写项目的初步计划书，为项目接下来的工作提供指导框架。</w:t>
      </w:r>
    </w:p>
    <w:p w14:paraId="1A8251B2">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3" w:lineRule="atLeast"/>
        <w:ind w:left="420" w:leftChars="0" w:right="0" w:rightChars="0" w:hanging="420" w:hanging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2.技术预研与方案设计阶段（第3-6周）</w:t>
      </w:r>
    </w:p>
    <w:p w14:paraId="6A25E0CF">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3" w:lineRule="atLeast"/>
        <w:ind w:right="0" w:rightChars="0" w:firstLine="420" w:firstLineChars="200"/>
        <w:jc w:val="left"/>
        <w:textAlignment w:val="baseline"/>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核心</w:t>
      </w:r>
      <w:r>
        <w:rPr>
          <w:rFonts w:hint="default" w:ascii="Times New Roman" w:hAnsi="Times New Roman" w:eastAsia="宋体" w:cs="Times New Roman"/>
          <w:kern w:val="2"/>
          <w:sz w:val="21"/>
          <w:szCs w:val="24"/>
          <w:lang w:val="en-US" w:eastAsia="zh-CN" w:bidi="ar-SA"/>
        </w:rPr>
        <w:t>目标：</w:t>
      </w:r>
      <w:r>
        <w:rPr>
          <w:rFonts w:hint="default" w:ascii="Times New Roman" w:hAnsi="Times New Roman" w:eastAsia="宋体" w:cs="Times New Roman"/>
          <w:kern w:val="2"/>
          <w:sz w:val="21"/>
          <w:szCs w:val="24"/>
          <w:lang w:val="en-US" w:eastAsia="zh-CN" w:bidi="ar-SA"/>
        </w:rPr>
        <w:t>深入研究项目所需的核心技术，在此基础上确定最终的技术选型和实现路线</w:t>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并完整地设计出系统的整体架构与详细方案。</w:t>
      </w:r>
    </w:p>
    <w:p w14:paraId="56878E79">
      <w:pPr>
        <w:pStyle w:val="3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03" w:lineRule="atLeast"/>
        <w:ind w:right="0" w:rightChars="0" w:firstLine="420" w:firstLine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步态识别</w:t>
      </w:r>
      <w:r>
        <w:rPr>
          <w:rFonts w:hint="eastAsia" w:ascii="Times New Roman" w:hAnsi="Times New Roman" w:cs="Times New Roman"/>
          <w:kern w:val="2"/>
          <w:sz w:val="21"/>
          <w:szCs w:val="24"/>
          <w:lang w:val="en-US" w:eastAsia="zh-CN" w:bidi="ar-SA"/>
        </w:rPr>
        <w:t>算法研究</w:t>
      </w:r>
      <w:r>
        <w:rPr>
          <w:rFonts w:hint="default" w:ascii="Times New Roman" w:hAnsi="Times New Roman" w:eastAsia="宋体" w:cs="Times New Roman"/>
          <w:kern w:val="2"/>
          <w:sz w:val="21"/>
          <w:szCs w:val="24"/>
          <w:lang w:val="en-US" w:eastAsia="zh-CN" w:bidi="ar-SA"/>
        </w:rPr>
        <w:t>组：研究步态特征提取技术和深度学习算法，选择并验证最适合的模型和框架，制定详细的模型训练与调优计划。</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文档编写组：</w:t>
      </w:r>
      <w:r>
        <w:rPr>
          <w:rFonts w:hint="eastAsia" w:ascii="Times New Roman" w:hAnsi="Times New Roman" w:cs="Times New Roman"/>
          <w:kern w:val="2"/>
          <w:sz w:val="21"/>
          <w:szCs w:val="24"/>
          <w:lang w:val="en-US" w:eastAsia="zh-CN" w:bidi="ar-SA"/>
        </w:rPr>
        <w:t>负责</w:t>
      </w:r>
      <w:r>
        <w:rPr>
          <w:rFonts w:hint="default" w:ascii="Times New Roman" w:hAnsi="Times New Roman" w:eastAsia="宋体" w:cs="Times New Roman"/>
          <w:kern w:val="2"/>
          <w:sz w:val="21"/>
          <w:szCs w:val="24"/>
          <w:lang w:val="en-US" w:eastAsia="zh-CN" w:bidi="ar-SA"/>
        </w:rPr>
        <w:t>技术报告，记录技术选择依据和预研成果。编制完整的方案设计文档，包括系统架构图、模块功能说明等。</w:t>
      </w:r>
    </w:p>
    <w:p w14:paraId="064AEFCA">
      <w:pPr>
        <w:pStyle w:val="3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203" w:lineRule="atLeast"/>
        <w:ind w:left="420" w:leftChars="0" w:right="0" w:rightChars="0" w:hanging="420" w:hangingChars="200"/>
        <w:jc w:val="left"/>
        <w:textAlignment w:val="baseline"/>
        <w:rPr>
          <w:rFonts w:hint="default" w:ascii="Times New Roman" w:hAnsi="Times New Roman" w:eastAsia="宋体" w:cs="Times New Roman"/>
          <w:kern w:val="2"/>
          <w:sz w:val="21"/>
          <w:szCs w:val="24"/>
          <w:lang w:val="en-US" w:eastAsia="zh-CN" w:bidi="ar-SA"/>
        </w:rPr>
      </w:pPr>
      <w:r>
        <w:rPr>
          <w:rFonts w:hint="default" w:ascii="Times New Roman" w:hAnsi="Times New Roman" w:eastAsia="宋体" w:cs="Times New Roman"/>
          <w:kern w:val="2"/>
          <w:sz w:val="21"/>
          <w:szCs w:val="24"/>
          <w:lang w:val="en-US" w:eastAsia="zh-CN" w:bidi="ar-SA"/>
        </w:rPr>
        <w:t>3.开发与优化阶段（第7-12周）</w:t>
      </w:r>
      <w:r>
        <w:rPr>
          <w:rFonts w:hint="default" w:ascii="Times New Roman" w:hAnsi="Times New Roman" w:eastAsia="宋体" w:cs="Times New Roman"/>
          <w:kern w:val="2"/>
          <w:sz w:val="21"/>
          <w:szCs w:val="24"/>
          <w:lang w:val="en-US" w:eastAsia="zh-CN" w:bidi="ar-SA"/>
        </w:rPr>
        <w:br w:type="textWrapping"/>
      </w:r>
      <w:r>
        <w:rPr>
          <w:rFonts w:hint="default" w:ascii="Times New Roman" w:hAnsi="Times New Roman" w:eastAsia="宋体" w:cs="Times New Roman"/>
          <w:kern w:val="2"/>
          <w:sz w:val="21"/>
          <w:szCs w:val="24"/>
          <w:lang w:val="en-US" w:eastAsia="zh-CN" w:bidi="ar-SA"/>
        </w:rPr>
        <w:t>目标：开发系统各模块，并进行功能测试和性能优化，确保项目顺利交付。</w:t>
      </w:r>
    </w:p>
    <w:p w14:paraId="7A377B63">
      <w:pPr>
        <w:pStyle w:val="3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203" w:lineRule="atLeast"/>
        <w:ind w:right="0" w:rightChars="0" w:firstLine="420" w:firstLineChars="200"/>
        <w:jc w:val="left"/>
        <w:textAlignment w:val="baseline"/>
      </w:pPr>
      <w:r>
        <w:rPr>
          <w:rFonts w:hint="default" w:ascii="Times New Roman" w:hAnsi="Times New Roman" w:eastAsia="宋体" w:cs="Times New Roman"/>
          <w:kern w:val="2"/>
          <w:sz w:val="21"/>
          <w:szCs w:val="24"/>
          <w:lang w:val="en-US" w:eastAsia="zh-CN" w:bidi="ar-SA"/>
        </w:rPr>
        <w:t>AI与步态解析技术开发组：编写步态识别模型代码，进行模型训练和调优。实现步态特征实时提取功能，确保高识别准确率和实时性。编写模型部署和集成代码，为系统集成做准备。</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门禁系统开发组：完成门禁系统的界面设计、识别逻辑和控制机制开发。实现系统功能测试，包括单元测试、集成测试等。优化系统性能，确保流畅的用户体验。</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跨领域协调人员：负责步态识别模块与门禁系统模块的集成工作。协调解决集成过程中出现的问题，确保识别的稳定性和准确性。实现步态识别结果在门禁系统中的实时控制接口。</w:t>
      </w:r>
      <w:r>
        <w:rPr>
          <w:rFonts w:hint="default" w:ascii="Times New Roman" w:hAnsi="Times New Roman" w:eastAsia="宋体" w:cs="Times New Roman"/>
          <w:kern w:val="2"/>
          <w:sz w:val="21"/>
          <w:szCs w:val="24"/>
          <w:lang w:val="en-US" w:eastAsia="zh-CN" w:bidi="ar-SA"/>
        </w:rPr>
        <w:br w:type="textWrapping"/>
      </w:r>
      <w:r>
        <w:rPr>
          <w:rFonts w:hint="eastAsia" w:ascii="Times New Roman" w:hAnsi="Times New Roman" w:cs="Times New Roman"/>
          <w:kern w:val="2"/>
          <w:sz w:val="21"/>
          <w:szCs w:val="24"/>
          <w:lang w:val="en-US" w:eastAsia="zh-CN" w:bidi="ar-SA"/>
        </w:rPr>
        <w:t xml:space="preserve">    </w:t>
      </w:r>
      <w:r>
        <w:rPr>
          <w:rFonts w:hint="default" w:ascii="Times New Roman" w:hAnsi="Times New Roman" w:eastAsia="宋体" w:cs="Times New Roman"/>
          <w:kern w:val="2"/>
          <w:sz w:val="21"/>
          <w:szCs w:val="24"/>
          <w:lang w:val="en-US" w:eastAsia="zh-CN" w:bidi="ar-SA"/>
        </w:rPr>
        <w:t>文档编写组：编写项目最终报告，总结项目成果和经验教训。整理项目文档，包括技术文档等。协助团队准备项目展示和答辩材料。</w:t>
      </w:r>
    </w:p>
    <w:p w14:paraId="7CD3CA26">
      <w:pPr>
        <w:pStyle w:val="2"/>
        <w:numPr>
          <w:ilvl w:val="0"/>
          <w:numId w:val="1"/>
        </w:numPr>
        <w:spacing w:before="0" w:after="0" w:line="360" w:lineRule="auto"/>
      </w:pPr>
      <w:bookmarkStart w:id="37" w:name="_Toc320869658"/>
      <w:bookmarkStart w:id="38" w:name="_Toc331243749"/>
      <w:bookmarkStart w:id="39" w:name="_Toc403425383"/>
      <w:bookmarkStart w:id="40" w:name="_Toc363084171"/>
      <w:bookmarkStart w:id="41" w:name="_Toc331243570"/>
      <w:bookmarkStart w:id="42" w:name="_Toc9843281"/>
      <w:bookmarkStart w:id="43" w:name="_Toc331238736"/>
      <w:r>
        <w:t>参考资料</w:t>
      </w:r>
      <w:bookmarkEnd w:id="37"/>
      <w:bookmarkEnd w:id="38"/>
      <w:bookmarkEnd w:id="39"/>
      <w:bookmarkEnd w:id="40"/>
      <w:bookmarkEnd w:id="41"/>
      <w:bookmarkEnd w:id="42"/>
      <w:bookmarkEnd w:id="43"/>
    </w:p>
    <w:p w14:paraId="686F185C"/>
    <w:p w14:paraId="59756EA5"/>
    <w:sectPr>
      <w:footerReference r:id="rId7"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Narrow">
    <w:panose1 w:val="020B0606020202030204"/>
    <w:charset w:val="00"/>
    <w:family w:val="swiss"/>
    <w:pitch w:val="default"/>
    <w:sig w:usb0="00000287" w:usb1="00000800" w:usb2="00000000" w:usb3="00000000" w:csb0="2000009F" w:csb1="DFD70000"/>
  </w:font>
  <w:font w:name="方正仿宋_GB2312">
    <w:altName w:val="仿宋"/>
    <w:panose1 w:val="02000000000000000000"/>
    <w:charset w:val="86"/>
    <w:family w:val="auto"/>
    <w:pitch w:val="default"/>
    <w:sig w:usb0="00000000" w:usb1="00000000" w:usb2="00000012" w:usb3="00000000" w:csb0="00040001" w:csb1="0000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幼圆">
    <w:panose1 w:val="02010509060101010101"/>
    <w:charset w:val="86"/>
    <w:family w:val="modern"/>
    <w:pitch w:val="default"/>
    <w:sig w:usb0="00000001" w:usb1="080E0000" w:usb2="00000000" w:usb3="00000000" w:csb0="00040000" w:csb1="00000000"/>
  </w:font>
  <w:font w:name="方正小标宋简体">
    <w:altName w:val="方正舒体"/>
    <w:panose1 w:val="02000000000000000000"/>
    <w:charset w:val="86"/>
    <w:family w:val="auto"/>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7910038"/>
    </w:sdtPr>
    <w:sdtContent>
      <w:p w14:paraId="20025818">
        <w:pPr>
          <w:pStyle w:val="25"/>
          <w:jc w:val="center"/>
        </w:pPr>
        <w:r>
          <w:fldChar w:fldCharType="begin"/>
        </w:r>
        <w:r>
          <w:instrText xml:space="preserve">PAGE   \* MERGEFORMAT</w:instrText>
        </w:r>
        <w:r>
          <w:fldChar w:fldCharType="separate"/>
        </w:r>
        <w:r>
          <w:rPr>
            <w:lang w:val="zh-CN"/>
          </w:rPr>
          <w:t>I</w:t>
        </w:r>
        <w:r>
          <w:fldChar w:fldCharType="end"/>
        </w:r>
      </w:p>
    </w:sdtContent>
  </w:sdt>
  <w:p w14:paraId="25783CB5">
    <w:pPr>
      <w:pStyle w:val="2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54CB9B">
    <w:pPr>
      <w:pStyle w:val="25"/>
      <w:framePr w:wrap="auto" w:vAnchor="text" w:hAnchor="margin" w:xAlign="center" w:y="1"/>
      <w:rPr>
        <w:rStyle w:val="60"/>
      </w:rPr>
    </w:pPr>
    <w:r>
      <w:rPr>
        <w:rStyle w:val="60"/>
      </w:rPr>
      <w:fldChar w:fldCharType="begin"/>
    </w:r>
    <w:r>
      <w:rPr>
        <w:rStyle w:val="60"/>
      </w:rPr>
      <w:instrText xml:space="preserve">PAGE  </w:instrText>
    </w:r>
    <w:r>
      <w:rPr>
        <w:rStyle w:val="60"/>
      </w:rPr>
      <w:fldChar w:fldCharType="separate"/>
    </w:r>
    <w:r>
      <w:rPr>
        <w:rStyle w:val="60"/>
      </w:rPr>
      <w:t>6</w:t>
    </w:r>
    <w:r>
      <w:rPr>
        <w:rStyle w:val="60"/>
      </w:rPr>
      <w:fldChar w:fldCharType="end"/>
    </w:r>
  </w:p>
  <w:p w14:paraId="42A66669">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80EB8">
    <w:pPr>
      <w:pStyle w:val="25"/>
      <w:framePr w:wrap="auto" w:vAnchor="text" w:hAnchor="margin" w:xAlign="center" w:y="1"/>
      <w:rPr>
        <w:rStyle w:val="60"/>
      </w:rPr>
    </w:pPr>
    <w:r>
      <w:rPr>
        <w:rStyle w:val="60"/>
      </w:rPr>
      <w:fldChar w:fldCharType="begin"/>
    </w:r>
    <w:r>
      <w:rPr>
        <w:rStyle w:val="60"/>
      </w:rPr>
      <w:instrText xml:space="preserve">PAGE  </w:instrText>
    </w:r>
    <w:r>
      <w:rPr>
        <w:rStyle w:val="60"/>
      </w:rPr>
      <w:fldChar w:fldCharType="separate"/>
    </w:r>
    <w:r>
      <w:rPr>
        <w:rStyle w:val="60"/>
      </w:rPr>
      <w:t>1</w:t>
    </w:r>
    <w:r>
      <w:rPr>
        <w:rStyle w:val="60"/>
      </w:rPr>
      <w:fldChar w:fldCharType="end"/>
    </w:r>
  </w:p>
  <w:p w14:paraId="196D8C0A">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94D8DC">
    <w:pPr>
      <w:pStyle w:val="26"/>
    </w:pPr>
    <w:r>
      <w:rPr>
        <w:rFonts w:hint="eastAsia"/>
      </w:rPr>
      <w:t>项目名称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54F90">
    <w:pPr>
      <w:pStyle w:val="26"/>
    </w:pPr>
    <w:r>
      <w:rPr>
        <w:rFonts w:hint="eastAsia"/>
      </w:rPr>
      <w:t>项目名称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2"/>
      <w:lvlText w:val="%1."/>
      <w:lvlJc w:val="left"/>
      <w:pPr>
        <w:tabs>
          <w:tab w:val="left" w:pos="360"/>
        </w:tabs>
        <w:ind w:left="360" w:hanging="360" w:hangingChars="200"/>
      </w:pPr>
    </w:lvl>
  </w:abstractNum>
  <w:abstractNum w:abstractNumId="1">
    <w:nsid w:val="139A3C0F"/>
    <w:multiLevelType w:val="multilevel"/>
    <w:tmpl w:val="139A3C0F"/>
    <w:lvl w:ilvl="0" w:tentative="0">
      <w:start w:val="1"/>
      <w:numFmt w:val="decimal"/>
      <w:pStyle w:val="2"/>
      <w:lvlText w:val="%1"/>
      <w:lvlJc w:val="left"/>
      <w:pPr>
        <w:ind w:left="432" w:hanging="432"/>
      </w:pPr>
      <w:rPr>
        <w:rFonts w:hint="default" w:ascii="Times New Roman" w:hAnsi="Times New Roman" w:cs="Times New Roman"/>
      </w:rPr>
    </w:lvl>
    <w:lvl w:ilvl="1" w:tentative="0">
      <w:start w:val="1"/>
      <w:numFmt w:val="decimal"/>
      <w:pStyle w:val="3"/>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tentative="0">
      <w:start w:val="1"/>
      <w:numFmt w:val="decimal"/>
      <w:pStyle w:val="4"/>
      <w:lvlText w:val="%1.%2.%3"/>
      <w:lvlJc w:val="left"/>
      <w:pPr>
        <w:ind w:left="862" w:hanging="720"/>
      </w:pPr>
      <w:rPr>
        <w:rFonts w:hint="default" w:ascii="Times New Roman" w:hAnsi="Times New Roman" w:cs="Times New Roman"/>
        <w:b/>
        <w:bCs w:val="0"/>
        <w:i w:val="0"/>
        <w:iCs w:val="0"/>
        <w:caps w:val="0"/>
        <w:smallCaps w:val="0"/>
        <w:strike w:val="0"/>
        <w:dstrike w:val="0"/>
        <w:vanish w:val="0"/>
        <w:color w:val="000000"/>
        <w:spacing w:val="0"/>
        <w:position w:val="0"/>
        <w:sz w:val="24"/>
        <w:szCs w:val="24"/>
        <w:u w:val="none"/>
        <w:vertAlign w:val="baseline"/>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FlMzkyYTNlYWYzYzlkNDg1MTcxZDgwNGMxMDQ5YzkifQ=="/>
  </w:docVars>
  <w:rsids>
    <w:rsidRoot w:val="00596229"/>
    <w:rsid w:val="00003F46"/>
    <w:rsid w:val="0000581A"/>
    <w:rsid w:val="0000707F"/>
    <w:rsid w:val="0000708C"/>
    <w:rsid w:val="000548EE"/>
    <w:rsid w:val="000B0D37"/>
    <w:rsid w:val="000D7D9B"/>
    <w:rsid w:val="000E2F98"/>
    <w:rsid w:val="000E555C"/>
    <w:rsid w:val="000F181D"/>
    <w:rsid w:val="000F5BDE"/>
    <w:rsid w:val="0010018E"/>
    <w:rsid w:val="0013440D"/>
    <w:rsid w:val="00135DA6"/>
    <w:rsid w:val="001527E9"/>
    <w:rsid w:val="001710C6"/>
    <w:rsid w:val="001D15B1"/>
    <w:rsid w:val="001E17C8"/>
    <w:rsid w:val="001E2051"/>
    <w:rsid w:val="001E525E"/>
    <w:rsid w:val="001F1D44"/>
    <w:rsid w:val="002242C6"/>
    <w:rsid w:val="002621E2"/>
    <w:rsid w:val="002622B8"/>
    <w:rsid w:val="00280E7C"/>
    <w:rsid w:val="00283775"/>
    <w:rsid w:val="002879CB"/>
    <w:rsid w:val="002B6C8A"/>
    <w:rsid w:val="002E1095"/>
    <w:rsid w:val="002E65CA"/>
    <w:rsid w:val="0030743A"/>
    <w:rsid w:val="00332411"/>
    <w:rsid w:val="0035310D"/>
    <w:rsid w:val="00382956"/>
    <w:rsid w:val="0038583C"/>
    <w:rsid w:val="003976AB"/>
    <w:rsid w:val="003A20A5"/>
    <w:rsid w:val="003A5E2D"/>
    <w:rsid w:val="003B65CD"/>
    <w:rsid w:val="003C0BA3"/>
    <w:rsid w:val="003C4B64"/>
    <w:rsid w:val="003F5E0E"/>
    <w:rsid w:val="00424E00"/>
    <w:rsid w:val="00431CC8"/>
    <w:rsid w:val="00485D0A"/>
    <w:rsid w:val="004A4C92"/>
    <w:rsid w:val="004B34E9"/>
    <w:rsid w:val="004D6431"/>
    <w:rsid w:val="00520B23"/>
    <w:rsid w:val="00543616"/>
    <w:rsid w:val="005548F5"/>
    <w:rsid w:val="00572DEC"/>
    <w:rsid w:val="0058017B"/>
    <w:rsid w:val="00596229"/>
    <w:rsid w:val="00596548"/>
    <w:rsid w:val="005D068B"/>
    <w:rsid w:val="005D1F72"/>
    <w:rsid w:val="005D3E6D"/>
    <w:rsid w:val="005E78F7"/>
    <w:rsid w:val="005F4B17"/>
    <w:rsid w:val="00604041"/>
    <w:rsid w:val="00632DED"/>
    <w:rsid w:val="00653613"/>
    <w:rsid w:val="00665734"/>
    <w:rsid w:val="0068545B"/>
    <w:rsid w:val="006A197C"/>
    <w:rsid w:val="006A6841"/>
    <w:rsid w:val="006D45A1"/>
    <w:rsid w:val="00702DD8"/>
    <w:rsid w:val="0070478B"/>
    <w:rsid w:val="00716DF9"/>
    <w:rsid w:val="00732409"/>
    <w:rsid w:val="00732442"/>
    <w:rsid w:val="00743238"/>
    <w:rsid w:val="00761A68"/>
    <w:rsid w:val="00772BFF"/>
    <w:rsid w:val="007B0CA2"/>
    <w:rsid w:val="007B3B10"/>
    <w:rsid w:val="008008FB"/>
    <w:rsid w:val="00811E47"/>
    <w:rsid w:val="00815474"/>
    <w:rsid w:val="00835912"/>
    <w:rsid w:val="00850050"/>
    <w:rsid w:val="008725ED"/>
    <w:rsid w:val="008979E4"/>
    <w:rsid w:val="008C13CD"/>
    <w:rsid w:val="008D1AAF"/>
    <w:rsid w:val="008D68B6"/>
    <w:rsid w:val="00914CEF"/>
    <w:rsid w:val="00935E03"/>
    <w:rsid w:val="00941021"/>
    <w:rsid w:val="00941174"/>
    <w:rsid w:val="0095122C"/>
    <w:rsid w:val="00992F99"/>
    <w:rsid w:val="00994065"/>
    <w:rsid w:val="009A1A53"/>
    <w:rsid w:val="009B54DC"/>
    <w:rsid w:val="009B6524"/>
    <w:rsid w:val="009E12A4"/>
    <w:rsid w:val="009E73FD"/>
    <w:rsid w:val="00A05D00"/>
    <w:rsid w:val="00A05FCD"/>
    <w:rsid w:val="00A25701"/>
    <w:rsid w:val="00A37BC2"/>
    <w:rsid w:val="00A47AF2"/>
    <w:rsid w:val="00A51660"/>
    <w:rsid w:val="00A70D95"/>
    <w:rsid w:val="00A80B52"/>
    <w:rsid w:val="00A8742A"/>
    <w:rsid w:val="00A91020"/>
    <w:rsid w:val="00A91B7D"/>
    <w:rsid w:val="00A91D20"/>
    <w:rsid w:val="00A91EAF"/>
    <w:rsid w:val="00AC4C52"/>
    <w:rsid w:val="00AC522C"/>
    <w:rsid w:val="00AE4B5B"/>
    <w:rsid w:val="00B100B6"/>
    <w:rsid w:val="00B237C9"/>
    <w:rsid w:val="00B35A33"/>
    <w:rsid w:val="00B4368F"/>
    <w:rsid w:val="00B4475B"/>
    <w:rsid w:val="00B57932"/>
    <w:rsid w:val="00B611B7"/>
    <w:rsid w:val="00B7318D"/>
    <w:rsid w:val="00B90481"/>
    <w:rsid w:val="00B925AE"/>
    <w:rsid w:val="00BA6865"/>
    <w:rsid w:val="00BC39DA"/>
    <w:rsid w:val="00BE1F9A"/>
    <w:rsid w:val="00C205F0"/>
    <w:rsid w:val="00C34A2C"/>
    <w:rsid w:val="00C43822"/>
    <w:rsid w:val="00C90023"/>
    <w:rsid w:val="00CA5477"/>
    <w:rsid w:val="00CB40CA"/>
    <w:rsid w:val="00CB4C5A"/>
    <w:rsid w:val="00CB541E"/>
    <w:rsid w:val="00CE7546"/>
    <w:rsid w:val="00CF64C6"/>
    <w:rsid w:val="00D32605"/>
    <w:rsid w:val="00D5128C"/>
    <w:rsid w:val="00D759F7"/>
    <w:rsid w:val="00D84B7D"/>
    <w:rsid w:val="00D945AE"/>
    <w:rsid w:val="00DD1576"/>
    <w:rsid w:val="00E01DD9"/>
    <w:rsid w:val="00E1187F"/>
    <w:rsid w:val="00E30F27"/>
    <w:rsid w:val="00E51EA8"/>
    <w:rsid w:val="00E56E00"/>
    <w:rsid w:val="00E72F02"/>
    <w:rsid w:val="00EA1F21"/>
    <w:rsid w:val="00EC4D4B"/>
    <w:rsid w:val="00EE12D6"/>
    <w:rsid w:val="00EE7C03"/>
    <w:rsid w:val="00EF5ED4"/>
    <w:rsid w:val="00EF7661"/>
    <w:rsid w:val="00F40B28"/>
    <w:rsid w:val="00F85D32"/>
    <w:rsid w:val="00F91C72"/>
    <w:rsid w:val="00FA3BD3"/>
    <w:rsid w:val="00FB7627"/>
    <w:rsid w:val="00FE5CA8"/>
    <w:rsid w:val="01F369C8"/>
    <w:rsid w:val="04035736"/>
    <w:rsid w:val="04446995"/>
    <w:rsid w:val="054652B6"/>
    <w:rsid w:val="06AD5BE2"/>
    <w:rsid w:val="075A6E95"/>
    <w:rsid w:val="076B6C0C"/>
    <w:rsid w:val="09F67D0A"/>
    <w:rsid w:val="0D2364B4"/>
    <w:rsid w:val="0DB31FFE"/>
    <w:rsid w:val="0DFD2623"/>
    <w:rsid w:val="0E081595"/>
    <w:rsid w:val="0E2D1AB8"/>
    <w:rsid w:val="0E5C414B"/>
    <w:rsid w:val="0F126B7C"/>
    <w:rsid w:val="0F651297"/>
    <w:rsid w:val="0F7E29D8"/>
    <w:rsid w:val="10020030"/>
    <w:rsid w:val="119D2D86"/>
    <w:rsid w:val="128B1B03"/>
    <w:rsid w:val="140A787D"/>
    <w:rsid w:val="15980F97"/>
    <w:rsid w:val="163028A6"/>
    <w:rsid w:val="16DB7EC5"/>
    <w:rsid w:val="17380528"/>
    <w:rsid w:val="176A6D8E"/>
    <w:rsid w:val="185A018A"/>
    <w:rsid w:val="186251FA"/>
    <w:rsid w:val="19017FC1"/>
    <w:rsid w:val="19B33D66"/>
    <w:rsid w:val="19FB3888"/>
    <w:rsid w:val="1A260D0C"/>
    <w:rsid w:val="1A7F4978"/>
    <w:rsid w:val="1AC82F04"/>
    <w:rsid w:val="1AF46CFA"/>
    <w:rsid w:val="1B635C7A"/>
    <w:rsid w:val="1C2A30B1"/>
    <w:rsid w:val="1C3B280F"/>
    <w:rsid w:val="1D5C3464"/>
    <w:rsid w:val="1D5F0D01"/>
    <w:rsid w:val="1DF44445"/>
    <w:rsid w:val="1E707ECB"/>
    <w:rsid w:val="22A90573"/>
    <w:rsid w:val="235349C3"/>
    <w:rsid w:val="237516CF"/>
    <w:rsid w:val="2468568B"/>
    <w:rsid w:val="25056E93"/>
    <w:rsid w:val="266C56EF"/>
    <w:rsid w:val="268C0F9A"/>
    <w:rsid w:val="28A56325"/>
    <w:rsid w:val="28A6273B"/>
    <w:rsid w:val="29F5624F"/>
    <w:rsid w:val="2A0256E0"/>
    <w:rsid w:val="2A672C28"/>
    <w:rsid w:val="2A6B7D2B"/>
    <w:rsid w:val="2AA852A4"/>
    <w:rsid w:val="2B29172A"/>
    <w:rsid w:val="2CAB3EFE"/>
    <w:rsid w:val="2ED22B1D"/>
    <w:rsid w:val="2EDE2C2F"/>
    <w:rsid w:val="30F27805"/>
    <w:rsid w:val="31C85DFF"/>
    <w:rsid w:val="33A22075"/>
    <w:rsid w:val="345134E8"/>
    <w:rsid w:val="34B648CE"/>
    <w:rsid w:val="351937A9"/>
    <w:rsid w:val="3575771D"/>
    <w:rsid w:val="36445577"/>
    <w:rsid w:val="38CD161E"/>
    <w:rsid w:val="38DE5291"/>
    <w:rsid w:val="392C1D74"/>
    <w:rsid w:val="39D47424"/>
    <w:rsid w:val="3A5C32B4"/>
    <w:rsid w:val="3B4068E3"/>
    <w:rsid w:val="3BBA3B64"/>
    <w:rsid w:val="3BCC3A4C"/>
    <w:rsid w:val="3EE677FB"/>
    <w:rsid w:val="3F760D30"/>
    <w:rsid w:val="4048013C"/>
    <w:rsid w:val="41043DD1"/>
    <w:rsid w:val="412258F3"/>
    <w:rsid w:val="420E33D3"/>
    <w:rsid w:val="421107CE"/>
    <w:rsid w:val="424E02AD"/>
    <w:rsid w:val="43F20A44"/>
    <w:rsid w:val="45546CA6"/>
    <w:rsid w:val="457B0C73"/>
    <w:rsid w:val="45A656D1"/>
    <w:rsid w:val="464320EC"/>
    <w:rsid w:val="46CB1B09"/>
    <w:rsid w:val="483A52E7"/>
    <w:rsid w:val="48C103F9"/>
    <w:rsid w:val="49D83B39"/>
    <w:rsid w:val="4B322CA7"/>
    <w:rsid w:val="4B771FE9"/>
    <w:rsid w:val="4BD8085A"/>
    <w:rsid w:val="4CA70F17"/>
    <w:rsid w:val="4CFD56EB"/>
    <w:rsid w:val="4D9B0441"/>
    <w:rsid w:val="4E154264"/>
    <w:rsid w:val="4EE35F2B"/>
    <w:rsid w:val="50637909"/>
    <w:rsid w:val="50F133C7"/>
    <w:rsid w:val="52D55010"/>
    <w:rsid w:val="53236FF7"/>
    <w:rsid w:val="53FE439F"/>
    <w:rsid w:val="54CA5A15"/>
    <w:rsid w:val="568066CA"/>
    <w:rsid w:val="571352E3"/>
    <w:rsid w:val="59585FB2"/>
    <w:rsid w:val="596B546F"/>
    <w:rsid w:val="59CA3445"/>
    <w:rsid w:val="5B810E1A"/>
    <w:rsid w:val="5BAB3D19"/>
    <w:rsid w:val="5BF46D3E"/>
    <w:rsid w:val="5C152D16"/>
    <w:rsid w:val="5E15029D"/>
    <w:rsid w:val="5E3229A6"/>
    <w:rsid w:val="5EE56057"/>
    <w:rsid w:val="5F540F4F"/>
    <w:rsid w:val="5FF47FBA"/>
    <w:rsid w:val="61350C46"/>
    <w:rsid w:val="61C677A9"/>
    <w:rsid w:val="61E367E9"/>
    <w:rsid w:val="61EC076B"/>
    <w:rsid w:val="621954EF"/>
    <w:rsid w:val="6238022F"/>
    <w:rsid w:val="624A1990"/>
    <w:rsid w:val="627C183B"/>
    <w:rsid w:val="62F269D5"/>
    <w:rsid w:val="633849C6"/>
    <w:rsid w:val="6367429A"/>
    <w:rsid w:val="6399019D"/>
    <w:rsid w:val="63D128F3"/>
    <w:rsid w:val="63E47698"/>
    <w:rsid w:val="647309D0"/>
    <w:rsid w:val="65445F17"/>
    <w:rsid w:val="654E6E73"/>
    <w:rsid w:val="66495481"/>
    <w:rsid w:val="66776B86"/>
    <w:rsid w:val="67187A32"/>
    <w:rsid w:val="67E06CCB"/>
    <w:rsid w:val="6818150B"/>
    <w:rsid w:val="69116A62"/>
    <w:rsid w:val="697668D2"/>
    <w:rsid w:val="69BE5A9B"/>
    <w:rsid w:val="69C82ACC"/>
    <w:rsid w:val="69EA3DD6"/>
    <w:rsid w:val="6B914CBA"/>
    <w:rsid w:val="6BF41647"/>
    <w:rsid w:val="6CBE65D8"/>
    <w:rsid w:val="6CC12C6C"/>
    <w:rsid w:val="6CD3474E"/>
    <w:rsid w:val="6D0B49DE"/>
    <w:rsid w:val="6D3E7FC5"/>
    <w:rsid w:val="6E407BC1"/>
    <w:rsid w:val="717777BB"/>
    <w:rsid w:val="72624818"/>
    <w:rsid w:val="72BD7B7F"/>
    <w:rsid w:val="72C24452"/>
    <w:rsid w:val="72F10F91"/>
    <w:rsid w:val="75164F3F"/>
    <w:rsid w:val="752B70DC"/>
    <w:rsid w:val="764D08A4"/>
    <w:rsid w:val="77262A8B"/>
    <w:rsid w:val="7801083C"/>
    <w:rsid w:val="78106856"/>
    <w:rsid w:val="78EA51A8"/>
    <w:rsid w:val="79063BE4"/>
    <w:rsid w:val="7920361D"/>
    <w:rsid w:val="79CA6C00"/>
    <w:rsid w:val="7AA76D8E"/>
    <w:rsid w:val="7C5F6A02"/>
    <w:rsid w:val="7DE5100B"/>
    <w:rsid w:val="7E5C3F56"/>
    <w:rsid w:val="7F3518DE"/>
    <w:rsid w:val="7FD95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65"/>
    <w:autoRedefine/>
    <w:qFormat/>
    <w:uiPriority w:val="0"/>
    <w:pPr>
      <w:keepNext/>
      <w:keepLines/>
      <w:numPr>
        <w:ilvl w:val="0"/>
        <w:numId w:val="1"/>
      </w:numPr>
      <w:spacing w:before="340" w:after="330" w:line="300" w:lineRule="auto"/>
      <w:outlineLvl w:val="0"/>
    </w:pPr>
    <w:rPr>
      <w:b/>
      <w:bCs/>
      <w:kern w:val="44"/>
      <w:sz w:val="32"/>
      <w:szCs w:val="44"/>
    </w:rPr>
  </w:style>
  <w:style w:type="paragraph" w:styleId="3">
    <w:name w:val="heading 2"/>
    <w:basedOn w:val="1"/>
    <w:next w:val="1"/>
    <w:link w:val="66"/>
    <w:autoRedefine/>
    <w:unhideWhenUsed/>
    <w:qFormat/>
    <w:uiPriority w:val="0"/>
    <w:pPr>
      <w:keepNext/>
      <w:keepLines/>
      <w:numPr>
        <w:ilvl w:val="1"/>
        <w:numId w:val="1"/>
      </w:numPr>
      <w:spacing w:before="260" w:after="260" w:line="300" w:lineRule="auto"/>
      <w:outlineLvl w:val="1"/>
    </w:pPr>
    <w:rPr>
      <w:b/>
      <w:bCs/>
      <w:sz w:val="28"/>
      <w:szCs w:val="28"/>
    </w:rPr>
  </w:style>
  <w:style w:type="paragraph" w:styleId="4">
    <w:name w:val="heading 3"/>
    <w:basedOn w:val="1"/>
    <w:next w:val="1"/>
    <w:link w:val="67"/>
    <w:autoRedefine/>
    <w:unhideWhenUsed/>
    <w:qFormat/>
    <w:uiPriority w:val="0"/>
    <w:pPr>
      <w:keepNext/>
      <w:keepLines/>
      <w:numPr>
        <w:ilvl w:val="2"/>
        <w:numId w:val="1"/>
      </w:numPr>
      <w:spacing w:before="260" w:after="260" w:line="300" w:lineRule="auto"/>
      <w:ind w:left="720"/>
      <w:outlineLvl w:val="2"/>
    </w:pPr>
    <w:rPr>
      <w:b/>
      <w:bCs/>
      <w:sz w:val="24"/>
      <w:szCs w:val="32"/>
    </w:rPr>
  </w:style>
  <w:style w:type="paragraph" w:styleId="5">
    <w:name w:val="heading 4"/>
    <w:basedOn w:val="1"/>
    <w:next w:val="1"/>
    <w:link w:val="68"/>
    <w:autoRedefine/>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9"/>
    <w:autoRedefine/>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70"/>
    <w:autoRedefine/>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71"/>
    <w:autoRedefine/>
    <w:unhideWhenUsed/>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72"/>
    <w:autoRedefine/>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3"/>
    <w:autoRedefine/>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58">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qFormat/>
    <w:uiPriority w:val="39"/>
    <w:pPr>
      <w:ind w:left="2520" w:leftChars="1200"/>
    </w:pPr>
  </w:style>
  <w:style w:type="paragraph" w:styleId="12">
    <w:name w:val="List Number"/>
    <w:basedOn w:val="1"/>
    <w:autoRedefine/>
    <w:semiHidden/>
    <w:unhideWhenUsed/>
    <w:qFormat/>
    <w:uiPriority w:val="99"/>
    <w:pPr>
      <w:numPr>
        <w:ilvl w:val="0"/>
        <w:numId w:val="2"/>
      </w:numPr>
      <w:contextualSpacing/>
    </w:pPr>
  </w:style>
  <w:style w:type="paragraph" w:styleId="13">
    <w:name w:val="caption"/>
    <w:basedOn w:val="1"/>
    <w:next w:val="1"/>
    <w:autoRedefine/>
    <w:unhideWhenUsed/>
    <w:qFormat/>
    <w:uiPriority w:val="35"/>
    <w:rPr>
      <w:rFonts w:eastAsia="黑体" w:asciiTheme="majorHAnsi" w:hAnsiTheme="majorHAnsi" w:cstheme="majorBidi"/>
      <w:sz w:val="20"/>
      <w:szCs w:val="20"/>
    </w:rPr>
  </w:style>
  <w:style w:type="paragraph" w:styleId="14">
    <w:name w:val="Document Map"/>
    <w:basedOn w:val="1"/>
    <w:link w:val="205"/>
    <w:autoRedefine/>
    <w:semiHidden/>
    <w:unhideWhenUsed/>
    <w:qFormat/>
    <w:uiPriority w:val="99"/>
    <w:rPr>
      <w:rFonts w:ascii="宋体"/>
      <w:sz w:val="18"/>
      <w:szCs w:val="18"/>
    </w:rPr>
  </w:style>
  <w:style w:type="paragraph" w:styleId="15">
    <w:name w:val="annotation text"/>
    <w:basedOn w:val="1"/>
    <w:link w:val="112"/>
    <w:autoRedefine/>
    <w:qFormat/>
    <w:uiPriority w:val="0"/>
    <w:pPr>
      <w:jc w:val="left"/>
    </w:pPr>
    <w:rPr>
      <w:rFonts w:asciiTheme="minorHAnsi" w:hAnsiTheme="minorHAnsi" w:eastAsiaTheme="minorEastAsia" w:cstheme="minorBidi"/>
    </w:rPr>
  </w:style>
  <w:style w:type="paragraph" w:styleId="16">
    <w:name w:val="List Bullet 3"/>
    <w:basedOn w:val="1"/>
    <w:autoRedefine/>
    <w:qFormat/>
    <w:uiPriority w:val="0"/>
    <w:pPr>
      <w:tabs>
        <w:tab w:val="left" w:pos="990"/>
      </w:tabs>
      <w:ind w:left="990" w:leftChars="300" w:hanging="360"/>
    </w:pPr>
  </w:style>
  <w:style w:type="paragraph" w:styleId="17">
    <w:name w:val="Body Text"/>
    <w:basedOn w:val="1"/>
    <w:link w:val="80"/>
    <w:autoRedefine/>
    <w:qFormat/>
    <w:uiPriority w:val="0"/>
    <w:pPr>
      <w:spacing w:after="120"/>
    </w:pPr>
    <w:rPr>
      <w:sz w:val="24"/>
    </w:rPr>
  </w:style>
  <w:style w:type="paragraph" w:styleId="18">
    <w:name w:val="Body Text Indent"/>
    <w:basedOn w:val="1"/>
    <w:link w:val="209"/>
    <w:autoRedefine/>
    <w:semiHidden/>
    <w:unhideWhenUsed/>
    <w:qFormat/>
    <w:uiPriority w:val="99"/>
    <w:pPr>
      <w:spacing w:after="120"/>
      <w:ind w:left="420" w:leftChars="200"/>
    </w:pPr>
  </w:style>
  <w:style w:type="paragraph" w:styleId="19">
    <w:name w:val="Block Text"/>
    <w:basedOn w:val="1"/>
    <w:next w:val="1"/>
    <w:link w:val="86"/>
    <w:autoRedefine/>
    <w:qFormat/>
    <w:uiPriority w:val="0"/>
    <w:rPr>
      <w:rFonts w:asciiTheme="minorHAnsi" w:hAnsiTheme="minorHAnsi" w:eastAsiaTheme="minorEastAsia" w:cstheme="minorBidi"/>
      <w:i/>
      <w:iCs/>
      <w:color w:val="000000"/>
    </w:rPr>
  </w:style>
  <w:style w:type="paragraph" w:styleId="20">
    <w:name w:val="List Bullet 2"/>
    <w:basedOn w:val="1"/>
    <w:autoRedefine/>
    <w:qFormat/>
    <w:uiPriority w:val="0"/>
    <w:pPr>
      <w:tabs>
        <w:tab w:val="left" w:pos="780"/>
      </w:tabs>
      <w:ind w:left="780" w:leftChars="200" w:hanging="432"/>
    </w:pPr>
  </w:style>
  <w:style w:type="paragraph" w:styleId="21">
    <w:name w:val="toc 5"/>
    <w:basedOn w:val="1"/>
    <w:next w:val="1"/>
    <w:autoRedefine/>
    <w:qFormat/>
    <w:uiPriority w:val="39"/>
    <w:pPr>
      <w:ind w:left="1680" w:leftChars="800"/>
    </w:pPr>
  </w:style>
  <w:style w:type="paragraph" w:styleId="22">
    <w:name w:val="toc 3"/>
    <w:basedOn w:val="1"/>
    <w:next w:val="1"/>
    <w:autoRedefine/>
    <w:qFormat/>
    <w:uiPriority w:val="39"/>
    <w:pPr>
      <w:ind w:left="840" w:leftChars="400"/>
    </w:pPr>
  </w:style>
  <w:style w:type="paragraph" w:styleId="23">
    <w:name w:val="toc 8"/>
    <w:basedOn w:val="1"/>
    <w:next w:val="1"/>
    <w:autoRedefine/>
    <w:qFormat/>
    <w:uiPriority w:val="39"/>
    <w:pPr>
      <w:ind w:left="2940" w:leftChars="1400"/>
    </w:pPr>
  </w:style>
  <w:style w:type="paragraph" w:styleId="24">
    <w:name w:val="Balloon Text"/>
    <w:basedOn w:val="1"/>
    <w:link w:val="77"/>
    <w:autoRedefine/>
    <w:unhideWhenUsed/>
    <w:qFormat/>
    <w:uiPriority w:val="99"/>
    <w:rPr>
      <w:sz w:val="18"/>
      <w:szCs w:val="18"/>
    </w:rPr>
  </w:style>
  <w:style w:type="paragraph" w:styleId="25">
    <w:name w:val="footer"/>
    <w:basedOn w:val="1"/>
    <w:link w:val="75"/>
    <w:autoRedefine/>
    <w:unhideWhenUsed/>
    <w:qFormat/>
    <w:uiPriority w:val="99"/>
    <w:pPr>
      <w:tabs>
        <w:tab w:val="center" w:pos="4153"/>
        <w:tab w:val="right" w:pos="8306"/>
      </w:tabs>
      <w:snapToGrid w:val="0"/>
      <w:jc w:val="left"/>
    </w:pPr>
    <w:rPr>
      <w:sz w:val="18"/>
      <w:szCs w:val="18"/>
    </w:rPr>
  </w:style>
  <w:style w:type="paragraph" w:styleId="26">
    <w:name w:val="header"/>
    <w:basedOn w:val="1"/>
    <w:link w:val="74"/>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27">
    <w:name w:val="toc 1"/>
    <w:basedOn w:val="1"/>
    <w:next w:val="1"/>
    <w:autoRedefine/>
    <w:qFormat/>
    <w:uiPriority w:val="39"/>
    <w:pPr>
      <w:tabs>
        <w:tab w:val="left" w:pos="420"/>
        <w:tab w:val="right" w:leader="dot" w:pos="9060"/>
      </w:tabs>
      <w:spacing w:beforeLines="10" w:afterLines="10"/>
    </w:pPr>
    <w:rPr>
      <w:b/>
    </w:rPr>
  </w:style>
  <w:style w:type="paragraph" w:styleId="28">
    <w:name w:val="toc 4"/>
    <w:basedOn w:val="1"/>
    <w:next w:val="1"/>
    <w:autoRedefine/>
    <w:qFormat/>
    <w:uiPriority w:val="39"/>
    <w:pPr>
      <w:ind w:left="1260" w:leftChars="600"/>
    </w:pPr>
  </w:style>
  <w:style w:type="paragraph" w:styleId="29">
    <w:name w:val="Subtitle"/>
    <w:basedOn w:val="1"/>
    <w:next w:val="1"/>
    <w:link w:val="85"/>
    <w:autoRedefine/>
    <w:qFormat/>
    <w:uiPriority w:val="0"/>
    <w:pPr>
      <w:spacing w:before="240" w:after="60" w:line="312" w:lineRule="auto"/>
      <w:jc w:val="center"/>
      <w:outlineLvl w:val="1"/>
    </w:pPr>
    <w:rPr>
      <w:rFonts w:ascii="Cambria" w:hAnsi="Cambria" w:eastAsiaTheme="minorEastAsia" w:cstheme="minorBidi"/>
      <w:b/>
      <w:bCs/>
      <w:kern w:val="28"/>
      <w:sz w:val="32"/>
      <w:szCs w:val="32"/>
    </w:rPr>
  </w:style>
  <w:style w:type="paragraph" w:styleId="30">
    <w:name w:val="toc 6"/>
    <w:basedOn w:val="1"/>
    <w:next w:val="1"/>
    <w:autoRedefine/>
    <w:qFormat/>
    <w:uiPriority w:val="39"/>
    <w:pPr>
      <w:ind w:left="2100" w:leftChars="1000"/>
    </w:pPr>
  </w:style>
  <w:style w:type="paragraph" w:styleId="31">
    <w:name w:val="toc 2"/>
    <w:basedOn w:val="1"/>
    <w:next w:val="1"/>
    <w:autoRedefine/>
    <w:qFormat/>
    <w:uiPriority w:val="39"/>
    <w:pPr>
      <w:ind w:left="420" w:leftChars="200"/>
    </w:pPr>
  </w:style>
  <w:style w:type="paragraph" w:styleId="32">
    <w:name w:val="toc 9"/>
    <w:basedOn w:val="1"/>
    <w:next w:val="1"/>
    <w:autoRedefine/>
    <w:qFormat/>
    <w:uiPriority w:val="39"/>
    <w:pPr>
      <w:ind w:left="3360" w:leftChars="1600"/>
    </w:pPr>
  </w:style>
  <w:style w:type="paragraph" w:styleId="33">
    <w:name w:val="Normal (Web)"/>
    <w:basedOn w:val="1"/>
    <w:autoRedefine/>
    <w:qFormat/>
    <w:uiPriority w:val="99"/>
    <w:pPr>
      <w:widowControl/>
      <w:spacing w:before="100" w:beforeAutospacing="1" w:after="100" w:afterAutospacing="1"/>
      <w:jc w:val="left"/>
    </w:pPr>
    <w:rPr>
      <w:rFonts w:ascii="宋体" w:hAnsi="宋体" w:cs="宋体"/>
      <w:kern w:val="0"/>
      <w:sz w:val="24"/>
    </w:rPr>
  </w:style>
  <w:style w:type="paragraph" w:styleId="34">
    <w:name w:val="Title"/>
    <w:basedOn w:val="1"/>
    <w:next w:val="1"/>
    <w:link w:val="84"/>
    <w:autoRedefine/>
    <w:qFormat/>
    <w:uiPriority w:val="10"/>
    <w:pPr>
      <w:spacing w:before="240" w:after="60"/>
      <w:jc w:val="center"/>
      <w:outlineLvl w:val="0"/>
    </w:pPr>
    <w:rPr>
      <w:rFonts w:ascii="Cambria" w:hAnsi="Cambria" w:eastAsiaTheme="minorEastAsia" w:cstheme="minorBidi"/>
      <w:b/>
      <w:bCs/>
      <w:sz w:val="32"/>
      <w:szCs w:val="32"/>
    </w:rPr>
  </w:style>
  <w:style w:type="paragraph" w:styleId="35">
    <w:name w:val="annotation subject"/>
    <w:basedOn w:val="15"/>
    <w:next w:val="15"/>
    <w:link w:val="213"/>
    <w:autoRedefine/>
    <w:semiHidden/>
    <w:unhideWhenUsed/>
    <w:qFormat/>
    <w:uiPriority w:val="99"/>
    <w:rPr>
      <w:rFonts w:ascii="Times New Roman" w:hAnsi="Times New Roman" w:eastAsia="宋体" w:cs="Times New Roman"/>
      <w:b/>
      <w:bCs/>
    </w:rPr>
  </w:style>
  <w:style w:type="paragraph" w:styleId="36">
    <w:name w:val="Body Text First Indent 2"/>
    <w:basedOn w:val="1"/>
    <w:link w:val="210"/>
    <w:autoRedefine/>
    <w:qFormat/>
    <w:uiPriority w:val="0"/>
    <w:pPr>
      <w:ind w:firstLine="420" w:firstLineChars="200"/>
    </w:pPr>
  </w:style>
  <w:style w:type="table" w:styleId="38">
    <w:name w:val="Table Grid"/>
    <w:basedOn w:val="37"/>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Shading Accent 5"/>
    <w:basedOn w:val="37"/>
    <w:autoRedefine/>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List Accent 3"/>
    <w:basedOn w:val="37"/>
    <w:autoRedefine/>
    <w:qFormat/>
    <w:uiPriority w:val="61"/>
    <w:rPr>
      <w:rFonts w:ascii="Calibri" w:hAnsi="Calibri"/>
    </w:rPr>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1">
    <w:name w:val="Light List Accent 5"/>
    <w:basedOn w:val="37"/>
    <w:autoRedefine/>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2">
    <w:name w:val="Light Grid Accent 5"/>
    <w:basedOn w:val="37"/>
    <w:autoRedefine/>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43">
    <w:name w:val="Medium Shading 1 Accent 4"/>
    <w:basedOn w:val="37"/>
    <w:autoRedefine/>
    <w:qFormat/>
    <w:uiPriority w:val="63"/>
    <w:rPr>
      <w:rFonts w:ascii="Calibri" w:hAnsi="Calibri"/>
    </w:rPr>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44">
    <w:name w:val="Medium Shading 1 Accent 5"/>
    <w:basedOn w:val="37"/>
    <w:autoRedefine/>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45">
    <w:name w:val="Medium Shading 2 Accent 5"/>
    <w:basedOn w:val="37"/>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46">
    <w:name w:val="Medium List 1 Accent 5"/>
    <w:basedOn w:val="37"/>
    <w:autoRedefine/>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47">
    <w:name w:val="Medium List 2 Accent 3"/>
    <w:basedOn w:val="37"/>
    <w:autoRedefine/>
    <w:qFormat/>
    <w:uiPriority w:val="66"/>
    <w:rPr>
      <w:rFonts w:ascii="Cambria" w:hAnsi="Cambria"/>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8">
    <w:name w:val="Medium List 2 Accent 5"/>
    <w:basedOn w:val="37"/>
    <w:autoRedefine/>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49">
    <w:name w:val="Medium Grid 1 Accent 5"/>
    <w:basedOn w:val="37"/>
    <w:autoRedefine/>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0">
    <w:name w:val="Medium Grid 2 Accent 5"/>
    <w:basedOn w:val="37"/>
    <w:autoRedefine/>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51">
    <w:name w:val="Medium Grid 3 Accent 5"/>
    <w:basedOn w:val="37"/>
    <w:autoRedefine/>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52">
    <w:name w:val="Colorful Shading Accent 1"/>
    <w:basedOn w:val="37"/>
    <w:autoRedefine/>
    <w:qFormat/>
    <w:uiPriority w:val="71"/>
    <w:rPr>
      <w:rFonts w:ascii="Calibri" w:hAnsi="Calibri"/>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3">
    <w:name w:val="Colorful Shading Accent 5"/>
    <w:basedOn w:val="37"/>
    <w:autoRedefine/>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54">
    <w:name w:val="Colorful List Accent 3"/>
    <w:basedOn w:val="37"/>
    <w:autoRedefine/>
    <w:qFormat/>
    <w:uiPriority w:val="72"/>
    <w:rPr>
      <w:rFonts w:ascii="Calibri" w:hAnsi="Calibri"/>
      <w:color w:val="000000"/>
    </w:rPr>
    <w:tblPr>
      <w:tblStyleRowBandSize w:val="1"/>
      <w:tblStyleColBandSize w:val="1"/>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5">
    <w:name w:val="Colorful List Accent 4"/>
    <w:basedOn w:val="37"/>
    <w:autoRedefine/>
    <w:qFormat/>
    <w:uiPriority w:val="72"/>
    <w:rPr>
      <w:rFonts w:ascii="Calibri" w:hAnsi="Calibri"/>
      <w:color w:val="000000"/>
    </w:rPr>
    <w:tblPr>
      <w:tblStyleRowBandSize w:val="1"/>
      <w:tblStyleColBandSize w:val="1"/>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6">
    <w:name w:val="Colorful List Accent 5"/>
    <w:basedOn w:val="37"/>
    <w:autoRedefine/>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57">
    <w:name w:val="Colorful Grid Accent 5"/>
    <w:basedOn w:val="37"/>
    <w:autoRedefine/>
    <w:qFormat/>
    <w:uiPriority w:val="73"/>
    <w:rPr>
      <w:rFonts w:ascii="Calibri" w:hAnsi="Calibri"/>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59">
    <w:name w:val="Strong"/>
    <w:autoRedefine/>
    <w:qFormat/>
    <w:uiPriority w:val="22"/>
    <w:rPr>
      <w:b/>
      <w:bCs/>
    </w:rPr>
  </w:style>
  <w:style w:type="character" w:styleId="60">
    <w:name w:val="page number"/>
    <w:basedOn w:val="58"/>
    <w:autoRedefine/>
    <w:semiHidden/>
    <w:unhideWhenUsed/>
    <w:qFormat/>
    <w:uiPriority w:val="99"/>
  </w:style>
  <w:style w:type="character" w:styleId="61">
    <w:name w:val="FollowedHyperlink"/>
    <w:autoRedefine/>
    <w:qFormat/>
    <w:uiPriority w:val="0"/>
    <w:rPr>
      <w:color w:val="800080"/>
      <w:u w:val="single"/>
    </w:rPr>
  </w:style>
  <w:style w:type="character" w:styleId="62">
    <w:name w:val="Emphasis"/>
    <w:autoRedefine/>
    <w:qFormat/>
    <w:uiPriority w:val="0"/>
    <w:rPr>
      <w:i/>
      <w:iCs/>
    </w:rPr>
  </w:style>
  <w:style w:type="character" w:styleId="63">
    <w:name w:val="Hyperlink"/>
    <w:autoRedefine/>
    <w:qFormat/>
    <w:uiPriority w:val="99"/>
    <w:rPr>
      <w:color w:val="0000FF"/>
      <w:u w:val="single"/>
    </w:rPr>
  </w:style>
  <w:style w:type="character" w:styleId="64">
    <w:name w:val="annotation reference"/>
    <w:basedOn w:val="58"/>
    <w:autoRedefine/>
    <w:semiHidden/>
    <w:unhideWhenUsed/>
    <w:qFormat/>
    <w:uiPriority w:val="99"/>
    <w:rPr>
      <w:sz w:val="21"/>
      <w:szCs w:val="21"/>
    </w:rPr>
  </w:style>
  <w:style w:type="character" w:customStyle="1" w:styleId="65">
    <w:name w:val="标题 1 字符"/>
    <w:basedOn w:val="58"/>
    <w:link w:val="2"/>
    <w:autoRedefine/>
    <w:qFormat/>
    <w:uiPriority w:val="0"/>
    <w:rPr>
      <w:rFonts w:ascii="Times New Roman" w:hAnsi="Times New Roman" w:eastAsia="宋体" w:cs="Times New Roman"/>
      <w:b/>
      <w:bCs/>
      <w:kern w:val="44"/>
      <w:sz w:val="32"/>
      <w:szCs w:val="44"/>
    </w:rPr>
  </w:style>
  <w:style w:type="character" w:customStyle="1" w:styleId="66">
    <w:name w:val="标题 2 字符"/>
    <w:basedOn w:val="58"/>
    <w:link w:val="3"/>
    <w:autoRedefine/>
    <w:qFormat/>
    <w:uiPriority w:val="0"/>
    <w:rPr>
      <w:rFonts w:ascii="Times New Roman" w:hAnsi="Times New Roman" w:eastAsia="宋体" w:cs="Times New Roman"/>
      <w:b/>
      <w:bCs/>
      <w:sz w:val="28"/>
      <w:szCs w:val="28"/>
    </w:rPr>
  </w:style>
  <w:style w:type="character" w:customStyle="1" w:styleId="67">
    <w:name w:val="标题 3 字符"/>
    <w:basedOn w:val="58"/>
    <w:link w:val="4"/>
    <w:autoRedefine/>
    <w:qFormat/>
    <w:uiPriority w:val="0"/>
    <w:rPr>
      <w:rFonts w:ascii="Times New Roman" w:hAnsi="Times New Roman" w:eastAsia="宋体" w:cs="Times New Roman"/>
      <w:b/>
      <w:bCs/>
      <w:sz w:val="24"/>
      <w:szCs w:val="32"/>
    </w:rPr>
  </w:style>
  <w:style w:type="character" w:customStyle="1" w:styleId="68">
    <w:name w:val="标题 4 字符"/>
    <w:basedOn w:val="58"/>
    <w:link w:val="5"/>
    <w:autoRedefine/>
    <w:qFormat/>
    <w:uiPriority w:val="9"/>
    <w:rPr>
      <w:rFonts w:asciiTheme="majorHAnsi" w:hAnsiTheme="majorHAnsi" w:eastAsiaTheme="majorEastAsia" w:cstheme="majorBidi"/>
      <w:b/>
      <w:bCs/>
      <w:sz w:val="28"/>
      <w:szCs w:val="28"/>
    </w:rPr>
  </w:style>
  <w:style w:type="character" w:customStyle="1" w:styleId="69">
    <w:name w:val="标题 5 字符"/>
    <w:basedOn w:val="58"/>
    <w:link w:val="6"/>
    <w:autoRedefine/>
    <w:qFormat/>
    <w:uiPriority w:val="9"/>
    <w:rPr>
      <w:rFonts w:ascii="Times New Roman" w:hAnsi="Times New Roman" w:eastAsia="宋体" w:cs="Times New Roman"/>
      <w:b/>
      <w:bCs/>
      <w:sz w:val="28"/>
      <w:szCs w:val="28"/>
    </w:rPr>
  </w:style>
  <w:style w:type="character" w:customStyle="1" w:styleId="70">
    <w:name w:val="标题 6 字符"/>
    <w:basedOn w:val="58"/>
    <w:link w:val="7"/>
    <w:autoRedefine/>
    <w:qFormat/>
    <w:uiPriority w:val="9"/>
    <w:rPr>
      <w:rFonts w:asciiTheme="majorHAnsi" w:hAnsiTheme="majorHAnsi" w:eastAsiaTheme="majorEastAsia" w:cstheme="majorBidi"/>
      <w:b/>
      <w:bCs/>
      <w:sz w:val="24"/>
      <w:szCs w:val="24"/>
    </w:rPr>
  </w:style>
  <w:style w:type="character" w:customStyle="1" w:styleId="71">
    <w:name w:val="标题 7 字符"/>
    <w:basedOn w:val="58"/>
    <w:link w:val="8"/>
    <w:autoRedefine/>
    <w:qFormat/>
    <w:uiPriority w:val="9"/>
    <w:rPr>
      <w:rFonts w:ascii="Times New Roman" w:hAnsi="Times New Roman" w:eastAsia="宋体" w:cs="Times New Roman"/>
      <w:b/>
      <w:bCs/>
      <w:sz w:val="24"/>
      <w:szCs w:val="24"/>
    </w:rPr>
  </w:style>
  <w:style w:type="character" w:customStyle="1" w:styleId="72">
    <w:name w:val="标题 8 字符"/>
    <w:basedOn w:val="58"/>
    <w:link w:val="9"/>
    <w:autoRedefine/>
    <w:qFormat/>
    <w:uiPriority w:val="9"/>
    <w:rPr>
      <w:rFonts w:asciiTheme="majorHAnsi" w:hAnsiTheme="majorHAnsi" w:eastAsiaTheme="majorEastAsia" w:cstheme="majorBidi"/>
      <w:sz w:val="24"/>
      <w:szCs w:val="24"/>
    </w:rPr>
  </w:style>
  <w:style w:type="character" w:customStyle="1" w:styleId="73">
    <w:name w:val="标题 9 字符"/>
    <w:basedOn w:val="58"/>
    <w:link w:val="10"/>
    <w:autoRedefine/>
    <w:qFormat/>
    <w:uiPriority w:val="9"/>
    <w:rPr>
      <w:rFonts w:asciiTheme="majorHAnsi" w:hAnsiTheme="majorHAnsi" w:eastAsiaTheme="majorEastAsia" w:cstheme="majorBidi"/>
      <w:szCs w:val="21"/>
    </w:rPr>
  </w:style>
  <w:style w:type="character" w:customStyle="1" w:styleId="74">
    <w:name w:val="页眉 字符"/>
    <w:basedOn w:val="58"/>
    <w:link w:val="26"/>
    <w:autoRedefine/>
    <w:qFormat/>
    <w:uiPriority w:val="0"/>
    <w:rPr>
      <w:sz w:val="18"/>
      <w:szCs w:val="18"/>
    </w:rPr>
  </w:style>
  <w:style w:type="character" w:customStyle="1" w:styleId="75">
    <w:name w:val="页脚 字符"/>
    <w:basedOn w:val="58"/>
    <w:link w:val="25"/>
    <w:autoRedefine/>
    <w:qFormat/>
    <w:uiPriority w:val="99"/>
    <w:rPr>
      <w:sz w:val="18"/>
      <w:szCs w:val="18"/>
    </w:rPr>
  </w:style>
  <w:style w:type="paragraph" w:customStyle="1" w:styleId="76">
    <w:name w:val="11首头"/>
    <w:basedOn w:val="1"/>
    <w:autoRedefine/>
    <w:qFormat/>
    <w:uiPriority w:val="0"/>
    <w:pPr>
      <w:spacing w:line="300" w:lineRule="auto"/>
    </w:pPr>
    <w:rPr>
      <w:rFonts w:ascii="黑体" w:eastAsia="黑体"/>
      <w:b/>
      <w:sz w:val="24"/>
    </w:rPr>
  </w:style>
  <w:style w:type="character" w:customStyle="1" w:styleId="77">
    <w:name w:val="批注框文本 字符"/>
    <w:basedOn w:val="58"/>
    <w:link w:val="24"/>
    <w:autoRedefine/>
    <w:qFormat/>
    <w:uiPriority w:val="99"/>
    <w:rPr>
      <w:rFonts w:ascii="Times New Roman" w:hAnsi="Times New Roman" w:eastAsia="宋体" w:cs="Times New Roman"/>
      <w:sz w:val="18"/>
      <w:szCs w:val="18"/>
    </w:rPr>
  </w:style>
  <w:style w:type="paragraph" w:customStyle="1" w:styleId="78">
    <w:name w:val="FormStyle"/>
    <w:basedOn w:val="12"/>
    <w:link w:val="79"/>
    <w:autoRedefine/>
    <w:qFormat/>
    <w:uiPriority w:val="0"/>
    <w:pPr>
      <w:numPr>
        <w:ilvl w:val="0"/>
        <w:numId w:val="0"/>
      </w:numPr>
      <w:spacing w:after="120"/>
      <w:contextualSpacing w:val="0"/>
      <w:jc w:val="left"/>
    </w:pPr>
    <w:rPr>
      <w:rFonts w:eastAsia="Arial"/>
      <w:color w:val="000000"/>
      <w:szCs w:val="18"/>
    </w:rPr>
  </w:style>
  <w:style w:type="character" w:customStyle="1" w:styleId="79">
    <w:name w:val="FormStyle Char"/>
    <w:basedOn w:val="58"/>
    <w:link w:val="78"/>
    <w:autoRedefine/>
    <w:qFormat/>
    <w:uiPriority w:val="0"/>
    <w:rPr>
      <w:rFonts w:ascii="Times New Roman" w:hAnsi="Times New Roman" w:eastAsia="Arial" w:cs="Times New Roman"/>
      <w:color w:val="000000"/>
      <w:szCs w:val="18"/>
    </w:rPr>
  </w:style>
  <w:style w:type="character" w:customStyle="1" w:styleId="80">
    <w:name w:val="正文文本 字符"/>
    <w:basedOn w:val="58"/>
    <w:link w:val="17"/>
    <w:autoRedefine/>
    <w:qFormat/>
    <w:uiPriority w:val="0"/>
    <w:rPr>
      <w:rFonts w:ascii="Times New Roman" w:hAnsi="Times New Roman" w:eastAsia="宋体" w:cs="Times New Roman"/>
      <w:sz w:val="24"/>
      <w:szCs w:val="24"/>
    </w:rPr>
  </w:style>
  <w:style w:type="paragraph" w:customStyle="1" w:styleId="81">
    <w:name w:val="Body Text First Indent 21"/>
    <w:basedOn w:val="1"/>
    <w:link w:val="82"/>
    <w:autoRedefine/>
    <w:qFormat/>
    <w:uiPriority w:val="0"/>
    <w:pPr>
      <w:ind w:firstLine="420" w:firstLineChars="200"/>
    </w:pPr>
    <w:rPr>
      <w:kern w:val="0"/>
      <w:sz w:val="20"/>
    </w:rPr>
  </w:style>
  <w:style w:type="character" w:customStyle="1" w:styleId="82">
    <w:name w:val="Body Text First Indent 2 Char"/>
    <w:link w:val="81"/>
    <w:autoRedefine/>
    <w:qFormat/>
    <w:uiPriority w:val="0"/>
    <w:rPr>
      <w:rFonts w:ascii="Times New Roman" w:hAnsi="Times New Roman" w:eastAsia="宋体" w:cs="Times New Roman"/>
      <w:kern w:val="0"/>
      <w:sz w:val="20"/>
      <w:szCs w:val="24"/>
    </w:rPr>
  </w:style>
  <w:style w:type="paragraph" w:customStyle="1" w:styleId="83">
    <w:name w:val="21标头"/>
    <w:basedOn w:val="1"/>
    <w:autoRedefine/>
    <w:qFormat/>
    <w:uiPriority w:val="99"/>
    <w:pPr>
      <w:spacing w:line="360" w:lineRule="auto"/>
      <w:jc w:val="center"/>
    </w:pPr>
    <w:rPr>
      <w:b/>
      <w:sz w:val="32"/>
      <w:szCs w:val="32"/>
    </w:rPr>
  </w:style>
  <w:style w:type="character" w:customStyle="1" w:styleId="84">
    <w:name w:val="标题 字符"/>
    <w:link w:val="34"/>
    <w:autoRedefine/>
    <w:qFormat/>
    <w:uiPriority w:val="10"/>
    <w:rPr>
      <w:rFonts w:ascii="Cambria" w:hAnsi="Cambria"/>
      <w:b/>
      <w:bCs/>
      <w:sz w:val="32"/>
      <w:szCs w:val="32"/>
    </w:rPr>
  </w:style>
  <w:style w:type="character" w:customStyle="1" w:styleId="85">
    <w:name w:val="副标题 字符"/>
    <w:link w:val="29"/>
    <w:autoRedefine/>
    <w:qFormat/>
    <w:uiPriority w:val="0"/>
    <w:rPr>
      <w:rFonts w:ascii="Cambria" w:hAnsi="Cambria"/>
      <w:b/>
      <w:bCs/>
      <w:kern w:val="28"/>
      <w:sz w:val="32"/>
      <w:szCs w:val="32"/>
    </w:rPr>
  </w:style>
  <w:style w:type="character" w:customStyle="1" w:styleId="86">
    <w:name w:val="文本块 字符"/>
    <w:link w:val="19"/>
    <w:autoRedefine/>
    <w:qFormat/>
    <w:uiPriority w:val="0"/>
    <w:rPr>
      <w:i/>
      <w:iCs/>
      <w:color w:val="000000"/>
      <w:szCs w:val="24"/>
    </w:rPr>
  </w:style>
  <w:style w:type="character" w:customStyle="1" w:styleId="87">
    <w:name w:val="不明显强调1"/>
    <w:autoRedefine/>
    <w:qFormat/>
    <w:uiPriority w:val="0"/>
    <w:rPr>
      <w:i/>
      <w:iCs/>
    </w:rPr>
  </w:style>
  <w:style w:type="character" w:customStyle="1" w:styleId="88">
    <w:name w:val="明显引用 字符"/>
    <w:link w:val="89"/>
    <w:autoRedefine/>
    <w:qFormat/>
    <w:uiPriority w:val="0"/>
    <w:rPr>
      <w:b/>
      <w:bCs/>
      <w:i/>
      <w:iCs/>
      <w:color w:val="4F81BD"/>
      <w:szCs w:val="24"/>
    </w:rPr>
  </w:style>
  <w:style w:type="paragraph" w:styleId="89">
    <w:name w:val="Intense Quote"/>
    <w:basedOn w:val="1"/>
    <w:next w:val="1"/>
    <w:link w:val="88"/>
    <w:autoRedefine/>
    <w:qFormat/>
    <w:uiPriority w:val="0"/>
    <w:pPr>
      <w:pBdr>
        <w:bottom w:val="single" w:color="4F81BD" w:sz="4" w:space="4"/>
      </w:pBdr>
      <w:spacing w:before="200" w:after="280"/>
      <w:ind w:left="936" w:right="936"/>
    </w:pPr>
    <w:rPr>
      <w:rFonts w:asciiTheme="minorHAnsi" w:hAnsiTheme="minorHAnsi" w:eastAsiaTheme="minorEastAsia" w:cstheme="minorBidi"/>
      <w:b/>
      <w:bCs/>
      <w:i/>
      <w:iCs/>
      <w:color w:val="4F81BD"/>
    </w:rPr>
  </w:style>
  <w:style w:type="character" w:customStyle="1" w:styleId="90">
    <w:name w:val="明显强调1"/>
    <w:autoRedefine/>
    <w:qFormat/>
    <w:uiPriority w:val="0"/>
    <w:rPr>
      <w:b/>
      <w:bCs/>
      <w:i/>
      <w:iCs/>
      <w:color w:val="4F81BD"/>
    </w:rPr>
  </w:style>
  <w:style w:type="character" w:customStyle="1" w:styleId="91">
    <w:name w:val="不明显参考1"/>
    <w:autoRedefine/>
    <w:qFormat/>
    <w:uiPriority w:val="0"/>
    <w:rPr>
      <w:smallCaps/>
      <w:color w:val="C0504D"/>
      <w:u w:val="single"/>
    </w:rPr>
  </w:style>
  <w:style w:type="character" w:customStyle="1" w:styleId="92">
    <w:name w:val="书籍标题1"/>
    <w:autoRedefine/>
    <w:qFormat/>
    <w:uiPriority w:val="0"/>
    <w:rPr>
      <w:b/>
      <w:bCs/>
      <w:smallCaps/>
      <w:spacing w:val="5"/>
    </w:rPr>
  </w:style>
  <w:style w:type="character" w:customStyle="1" w:styleId="93">
    <w:name w:val="明显参考1"/>
    <w:autoRedefine/>
    <w:qFormat/>
    <w:uiPriority w:val="0"/>
    <w:rPr>
      <w:b/>
      <w:bCs/>
      <w:smallCaps/>
      <w:color w:val="C0504D"/>
      <w:spacing w:val="5"/>
      <w:u w:val="single"/>
    </w:rPr>
  </w:style>
  <w:style w:type="character" w:customStyle="1" w:styleId="94">
    <w:name w:val="正文文本缩进 Char"/>
    <w:link w:val="95"/>
    <w:autoRedefine/>
    <w:qFormat/>
    <w:uiPriority w:val="0"/>
    <w:rPr>
      <w:szCs w:val="24"/>
    </w:rPr>
  </w:style>
  <w:style w:type="paragraph" w:customStyle="1" w:styleId="95">
    <w:name w:val="正文文本缩进1"/>
    <w:basedOn w:val="1"/>
    <w:link w:val="94"/>
    <w:autoRedefine/>
    <w:qFormat/>
    <w:uiPriority w:val="0"/>
    <w:pPr>
      <w:spacing w:after="120"/>
      <w:ind w:left="420" w:leftChars="200"/>
    </w:pPr>
    <w:rPr>
      <w:rFonts w:asciiTheme="minorHAnsi" w:hAnsiTheme="minorHAnsi" w:eastAsiaTheme="minorEastAsia" w:cstheme="minorBidi"/>
    </w:rPr>
  </w:style>
  <w:style w:type="character" w:customStyle="1" w:styleId="96">
    <w:name w:val="明显参考11"/>
    <w:autoRedefine/>
    <w:qFormat/>
    <w:uiPriority w:val="0"/>
    <w:rPr>
      <w:b/>
      <w:bCs/>
      <w:smallCaps/>
      <w:color w:val="C0504D"/>
      <w:spacing w:val="5"/>
      <w:u w:val="single"/>
    </w:rPr>
  </w:style>
  <w:style w:type="character" w:customStyle="1" w:styleId="97">
    <w:name w:val="fc_41"/>
    <w:autoRedefine/>
    <w:qFormat/>
    <w:uiPriority w:val="0"/>
    <w:rPr>
      <w:color w:val="BF0090"/>
    </w:rPr>
  </w:style>
  <w:style w:type="character" w:customStyle="1" w:styleId="98">
    <w:name w:val="不明显参考11"/>
    <w:autoRedefine/>
    <w:qFormat/>
    <w:uiPriority w:val="0"/>
    <w:rPr>
      <w:smallCaps/>
      <w:color w:val="C0504D"/>
      <w:u w:val="single"/>
    </w:rPr>
  </w:style>
  <w:style w:type="character" w:customStyle="1" w:styleId="99">
    <w:name w:val="注释标题 Char"/>
    <w:link w:val="100"/>
    <w:autoRedefine/>
    <w:qFormat/>
    <w:uiPriority w:val="0"/>
    <w:rPr>
      <w:rFonts w:ascii="宋体" w:hAnsi="宋体" w:cs="宋体"/>
      <w:sz w:val="18"/>
      <w:szCs w:val="18"/>
    </w:rPr>
  </w:style>
  <w:style w:type="paragraph" w:customStyle="1" w:styleId="100">
    <w:name w:val="注释标题1"/>
    <w:basedOn w:val="1"/>
    <w:next w:val="1"/>
    <w:link w:val="99"/>
    <w:autoRedefine/>
    <w:qFormat/>
    <w:uiPriority w:val="0"/>
    <w:pPr>
      <w:jc w:val="center"/>
    </w:pPr>
    <w:rPr>
      <w:rFonts w:ascii="宋体" w:hAnsi="宋体" w:cs="宋体" w:eastAsiaTheme="minorEastAsia"/>
      <w:sz w:val="18"/>
      <w:szCs w:val="18"/>
    </w:rPr>
  </w:style>
  <w:style w:type="character" w:customStyle="1" w:styleId="101">
    <w:name w:val="Char Char1"/>
    <w:autoRedefine/>
    <w:qFormat/>
    <w:uiPriority w:val="0"/>
    <w:rPr>
      <w:rFonts w:eastAsia="宋体"/>
      <w:kern w:val="2"/>
      <w:sz w:val="21"/>
      <w:szCs w:val="24"/>
      <w:lang w:val="en-US" w:eastAsia="zh-CN"/>
    </w:rPr>
  </w:style>
  <w:style w:type="character" w:customStyle="1" w:styleId="102">
    <w:name w:val="HTML 定义1"/>
    <w:autoRedefine/>
    <w:qFormat/>
    <w:uiPriority w:val="0"/>
    <w:rPr>
      <w:i/>
      <w:iCs/>
    </w:rPr>
  </w:style>
  <w:style w:type="character" w:customStyle="1" w:styleId="103">
    <w:name w:val="HTML 地址 Char"/>
    <w:link w:val="104"/>
    <w:autoRedefine/>
    <w:qFormat/>
    <w:uiPriority w:val="0"/>
    <w:rPr>
      <w:i/>
      <w:iCs/>
      <w:szCs w:val="24"/>
    </w:rPr>
  </w:style>
  <w:style w:type="paragraph" w:customStyle="1" w:styleId="104">
    <w:name w:val="HTML 地址1"/>
    <w:basedOn w:val="1"/>
    <w:link w:val="103"/>
    <w:autoRedefine/>
    <w:qFormat/>
    <w:uiPriority w:val="0"/>
    <w:rPr>
      <w:rFonts w:asciiTheme="minorHAnsi" w:hAnsiTheme="minorHAnsi" w:eastAsiaTheme="minorEastAsia" w:cstheme="minorBidi"/>
      <w:i/>
      <w:iCs/>
    </w:rPr>
  </w:style>
  <w:style w:type="character" w:customStyle="1" w:styleId="105">
    <w:name w:val="Block Text Char"/>
    <w:link w:val="106"/>
    <w:autoRedefine/>
    <w:qFormat/>
    <w:uiPriority w:val="0"/>
    <w:rPr>
      <w:i/>
      <w:iCs/>
      <w:color w:val="000000"/>
    </w:rPr>
  </w:style>
  <w:style w:type="paragraph" w:customStyle="1" w:styleId="106">
    <w:name w:val="Block Text1"/>
    <w:basedOn w:val="1"/>
    <w:next w:val="1"/>
    <w:link w:val="105"/>
    <w:autoRedefine/>
    <w:qFormat/>
    <w:uiPriority w:val="0"/>
    <w:rPr>
      <w:rFonts w:asciiTheme="minorHAnsi" w:hAnsiTheme="minorHAnsi" w:eastAsiaTheme="minorEastAsia" w:cstheme="minorBidi"/>
      <w:i/>
      <w:iCs/>
      <w:color w:val="000000"/>
      <w:szCs w:val="22"/>
    </w:rPr>
  </w:style>
  <w:style w:type="character" w:customStyle="1" w:styleId="107">
    <w:name w:val="apple-style-span"/>
    <w:autoRedefine/>
    <w:qFormat/>
    <w:uiPriority w:val="0"/>
  </w:style>
  <w:style w:type="character" w:customStyle="1" w:styleId="108">
    <w:name w:val="正文首行缩进 2 Char Char"/>
    <w:link w:val="109"/>
    <w:autoRedefine/>
    <w:qFormat/>
    <w:uiPriority w:val="0"/>
    <w:rPr>
      <w:szCs w:val="24"/>
    </w:rPr>
  </w:style>
  <w:style w:type="paragraph" w:customStyle="1" w:styleId="109">
    <w:name w:val="正文首行缩进 21"/>
    <w:basedOn w:val="1"/>
    <w:link w:val="108"/>
    <w:autoRedefine/>
    <w:qFormat/>
    <w:uiPriority w:val="0"/>
    <w:pPr>
      <w:ind w:firstLine="420" w:firstLineChars="200"/>
    </w:pPr>
    <w:rPr>
      <w:rFonts w:asciiTheme="minorHAnsi" w:hAnsiTheme="minorHAnsi" w:eastAsiaTheme="minorEastAsia" w:cstheme="minorBidi"/>
    </w:rPr>
  </w:style>
  <w:style w:type="character" w:customStyle="1" w:styleId="110">
    <w:name w:val="批注主题 Char"/>
    <w:link w:val="111"/>
    <w:autoRedefine/>
    <w:qFormat/>
    <w:uiPriority w:val="0"/>
    <w:rPr>
      <w:b/>
      <w:bCs/>
      <w:szCs w:val="24"/>
    </w:rPr>
  </w:style>
  <w:style w:type="paragraph" w:customStyle="1" w:styleId="111">
    <w:name w:val="批注主题1"/>
    <w:basedOn w:val="15"/>
    <w:next w:val="15"/>
    <w:link w:val="110"/>
    <w:autoRedefine/>
    <w:qFormat/>
    <w:uiPriority w:val="0"/>
    <w:rPr>
      <w:b/>
      <w:bCs/>
    </w:rPr>
  </w:style>
  <w:style w:type="character" w:customStyle="1" w:styleId="112">
    <w:name w:val="批注文字 字符"/>
    <w:link w:val="15"/>
    <w:autoRedefine/>
    <w:qFormat/>
    <w:uiPriority w:val="0"/>
    <w:rPr>
      <w:szCs w:val="24"/>
    </w:rPr>
  </w:style>
  <w:style w:type="character" w:customStyle="1" w:styleId="113">
    <w:name w:val="明显强调11"/>
    <w:autoRedefine/>
    <w:qFormat/>
    <w:uiPriority w:val="0"/>
    <w:rPr>
      <w:b/>
      <w:bCs/>
      <w:i/>
      <w:iCs/>
      <w:color w:val="4F81BD"/>
    </w:rPr>
  </w:style>
  <w:style w:type="character" w:customStyle="1" w:styleId="114">
    <w:name w:val="不明显强调11"/>
    <w:autoRedefine/>
    <w:qFormat/>
    <w:uiPriority w:val="0"/>
    <w:rPr>
      <w:i/>
      <w:iCs/>
    </w:rPr>
  </w:style>
  <w:style w:type="character" w:customStyle="1" w:styleId="115">
    <w:name w:val="批注引用1"/>
    <w:autoRedefine/>
    <w:qFormat/>
    <w:uiPriority w:val="0"/>
    <w:rPr>
      <w:sz w:val="21"/>
      <w:szCs w:val="21"/>
    </w:rPr>
  </w:style>
  <w:style w:type="character" w:customStyle="1" w:styleId="116">
    <w:name w:val="书籍标题11"/>
    <w:autoRedefine/>
    <w:qFormat/>
    <w:uiPriority w:val="0"/>
    <w:rPr>
      <w:b/>
      <w:bCs/>
      <w:smallCaps/>
      <w:spacing w:val="5"/>
    </w:rPr>
  </w:style>
  <w:style w:type="character" w:customStyle="1" w:styleId="117">
    <w:name w:val="文档结构图 Char"/>
    <w:link w:val="118"/>
    <w:autoRedefine/>
    <w:qFormat/>
    <w:uiPriority w:val="0"/>
    <w:rPr>
      <w:szCs w:val="24"/>
      <w:shd w:val="clear" w:color="auto" w:fill="000080"/>
    </w:rPr>
  </w:style>
  <w:style w:type="paragraph" w:customStyle="1" w:styleId="118">
    <w:name w:val="文档结构图1"/>
    <w:basedOn w:val="1"/>
    <w:link w:val="117"/>
    <w:autoRedefine/>
    <w:qFormat/>
    <w:uiPriority w:val="0"/>
    <w:pPr>
      <w:shd w:val="clear" w:color="auto" w:fill="000080"/>
    </w:pPr>
    <w:rPr>
      <w:rFonts w:asciiTheme="minorHAnsi" w:hAnsiTheme="minorHAnsi" w:eastAsiaTheme="minorEastAsia" w:cstheme="minorBidi"/>
      <w:shd w:val="clear" w:color="auto" w:fill="000080"/>
    </w:rPr>
  </w:style>
  <w:style w:type="character" w:customStyle="1" w:styleId="119">
    <w:name w:val="Comment Text Char1"/>
    <w:autoRedefine/>
    <w:qFormat/>
    <w:uiPriority w:val="0"/>
    <w:rPr>
      <w:rFonts w:ascii="Times New Roman" w:hAnsi="Times New Roman" w:eastAsia="宋体" w:cs="Times New Roman"/>
      <w:szCs w:val="24"/>
    </w:rPr>
  </w:style>
  <w:style w:type="character" w:customStyle="1" w:styleId="120">
    <w:name w:val="批注文字 Char1"/>
    <w:autoRedefine/>
    <w:qFormat/>
    <w:uiPriority w:val="0"/>
    <w:rPr>
      <w:rFonts w:ascii="Times New Roman" w:hAnsi="Times New Roman" w:eastAsia="宋体" w:cs="Times New Roman"/>
      <w:szCs w:val="24"/>
    </w:rPr>
  </w:style>
  <w:style w:type="character" w:customStyle="1" w:styleId="121">
    <w:name w:val="Balloon Text Char1"/>
    <w:autoRedefine/>
    <w:qFormat/>
    <w:uiPriority w:val="0"/>
    <w:rPr>
      <w:rFonts w:ascii="Times New Roman" w:hAnsi="Times New Roman" w:eastAsia="宋体" w:cs="Times New Roman"/>
      <w:sz w:val="16"/>
      <w:szCs w:val="16"/>
    </w:rPr>
  </w:style>
  <w:style w:type="character" w:customStyle="1" w:styleId="122">
    <w:name w:val="批注框文本 Char1"/>
    <w:autoRedefine/>
    <w:qFormat/>
    <w:uiPriority w:val="0"/>
    <w:rPr>
      <w:rFonts w:ascii="Times New Roman" w:hAnsi="Times New Roman" w:eastAsia="宋体" w:cs="Times New Roman"/>
      <w:sz w:val="18"/>
      <w:szCs w:val="18"/>
    </w:rPr>
  </w:style>
  <w:style w:type="character" w:customStyle="1" w:styleId="123">
    <w:name w:val="Body Text Indent Char"/>
    <w:link w:val="124"/>
    <w:autoRedefine/>
    <w:qFormat/>
    <w:uiPriority w:val="0"/>
    <w:rPr>
      <w:szCs w:val="24"/>
    </w:rPr>
  </w:style>
  <w:style w:type="paragraph" w:customStyle="1" w:styleId="124">
    <w:name w:val="Body Text Indent1"/>
    <w:basedOn w:val="1"/>
    <w:link w:val="123"/>
    <w:autoRedefine/>
    <w:qFormat/>
    <w:uiPriority w:val="0"/>
    <w:pPr>
      <w:spacing w:after="120"/>
      <w:ind w:left="420" w:leftChars="200"/>
    </w:pPr>
    <w:rPr>
      <w:rFonts w:asciiTheme="minorHAnsi" w:hAnsiTheme="minorHAnsi" w:eastAsiaTheme="minorEastAsia" w:cstheme="minorBidi"/>
    </w:rPr>
  </w:style>
  <w:style w:type="character" w:customStyle="1" w:styleId="125">
    <w:name w:val="headline-content2"/>
    <w:basedOn w:val="58"/>
    <w:autoRedefine/>
    <w:qFormat/>
    <w:uiPriority w:val="0"/>
  </w:style>
  <w:style w:type="character" w:customStyle="1" w:styleId="126">
    <w:name w:val="Document Map Char"/>
    <w:link w:val="127"/>
    <w:autoRedefine/>
    <w:qFormat/>
    <w:uiPriority w:val="0"/>
    <w:rPr>
      <w:rFonts w:ascii="宋体"/>
      <w:sz w:val="18"/>
      <w:szCs w:val="18"/>
    </w:rPr>
  </w:style>
  <w:style w:type="paragraph" w:customStyle="1" w:styleId="127">
    <w:name w:val="Document Map1"/>
    <w:basedOn w:val="1"/>
    <w:link w:val="126"/>
    <w:autoRedefine/>
    <w:qFormat/>
    <w:uiPriority w:val="0"/>
    <w:rPr>
      <w:rFonts w:ascii="宋体" w:hAnsiTheme="minorHAnsi" w:eastAsiaTheme="minorEastAsia" w:cstheme="minorBidi"/>
      <w:sz w:val="18"/>
      <w:szCs w:val="18"/>
    </w:rPr>
  </w:style>
  <w:style w:type="character" w:customStyle="1" w:styleId="128">
    <w:name w:val="正文 New New Char"/>
    <w:link w:val="129"/>
    <w:autoRedefine/>
    <w:qFormat/>
    <w:uiPriority w:val="0"/>
    <w:rPr>
      <w:szCs w:val="24"/>
    </w:rPr>
  </w:style>
  <w:style w:type="paragraph" w:customStyle="1" w:styleId="129">
    <w:name w:val="正文 New New"/>
    <w:link w:val="128"/>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customStyle="1" w:styleId="130">
    <w:name w:val="Header Char1"/>
    <w:basedOn w:val="58"/>
    <w:autoRedefine/>
    <w:semiHidden/>
    <w:qFormat/>
    <w:uiPriority w:val="0"/>
    <w:rPr>
      <w:kern w:val="2"/>
      <w:sz w:val="18"/>
      <w:szCs w:val="18"/>
    </w:rPr>
  </w:style>
  <w:style w:type="character" w:customStyle="1" w:styleId="131">
    <w:name w:val="副标题 Char1"/>
    <w:basedOn w:val="58"/>
    <w:autoRedefine/>
    <w:qFormat/>
    <w:uiPriority w:val="11"/>
    <w:rPr>
      <w:rFonts w:eastAsia="宋体" w:asciiTheme="majorHAnsi" w:hAnsiTheme="majorHAnsi" w:cstheme="majorBidi"/>
      <w:b/>
      <w:bCs/>
      <w:kern w:val="28"/>
      <w:sz w:val="32"/>
      <w:szCs w:val="32"/>
    </w:rPr>
  </w:style>
  <w:style w:type="character" w:customStyle="1" w:styleId="132">
    <w:name w:val="Subtitle Char1"/>
    <w:basedOn w:val="58"/>
    <w:autoRedefine/>
    <w:qFormat/>
    <w:uiPriority w:val="0"/>
    <w:rPr>
      <w:rFonts w:eastAsia="宋体" w:asciiTheme="majorHAnsi" w:hAnsiTheme="majorHAnsi" w:cstheme="majorBidi"/>
      <w:b/>
      <w:bCs/>
      <w:kern w:val="28"/>
      <w:sz w:val="32"/>
      <w:szCs w:val="32"/>
    </w:rPr>
  </w:style>
  <w:style w:type="character" w:customStyle="1" w:styleId="133">
    <w:name w:val="标题 Char1"/>
    <w:basedOn w:val="58"/>
    <w:autoRedefine/>
    <w:qFormat/>
    <w:uiPriority w:val="10"/>
    <w:rPr>
      <w:rFonts w:eastAsia="宋体" w:asciiTheme="majorHAnsi" w:hAnsiTheme="majorHAnsi" w:cstheme="majorBidi"/>
      <w:b/>
      <w:bCs/>
      <w:sz w:val="32"/>
      <w:szCs w:val="32"/>
    </w:rPr>
  </w:style>
  <w:style w:type="character" w:customStyle="1" w:styleId="134">
    <w:name w:val="Title Char1"/>
    <w:basedOn w:val="58"/>
    <w:autoRedefine/>
    <w:qFormat/>
    <w:uiPriority w:val="10"/>
    <w:rPr>
      <w:rFonts w:eastAsia="宋体" w:asciiTheme="majorHAnsi" w:hAnsiTheme="majorHAnsi" w:cstheme="majorBidi"/>
      <w:b/>
      <w:bCs/>
      <w:sz w:val="32"/>
      <w:szCs w:val="32"/>
    </w:rPr>
  </w:style>
  <w:style w:type="character" w:customStyle="1" w:styleId="135">
    <w:name w:val="批注文字 Char2"/>
    <w:basedOn w:val="58"/>
    <w:autoRedefine/>
    <w:semiHidden/>
    <w:qFormat/>
    <w:uiPriority w:val="99"/>
    <w:rPr>
      <w:rFonts w:ascii="Times New Roman" w:hAnsi="Times New Roman" w:eastAsia="宋体" w:cs="Times New Roman"/>
      <w:szCs w:val="24"/>
    </w:rPr>
  </w:style>
  <w:style w:type="character" w:customStyle="1" w:styleId="136">
    <w:name w:val="Comment Text Char2"/>
    <w:basedOn w:val="58"/>
    <w:autoRedefine/>
    <w:semiHidden/>
    <w:qFormat/>
    <w:uiPriority w:val="0"/>
    <w:rPr>
      <w:rFonts w:ascii="Times New Roman" w:hAnsi="Times New Roman" w:eastAsia="宋体" w:cs="Times New Roman"/>
      <w:szCs w:val="24"/>
    </w:rPr>
  </w:style>
  <w:style w:type="character" w:customStyle="1" w:styleId="137">
    <w:name w:val="Footer Char1"/>
    <w:basedOn w:val="58"/>
    <w:autoRedefine/>
    <w:semiHidden/>
    <w:qFormat/>
    <w:uiPriority w:val="0"/>
    <w:rPr>
      <w:rFonts w:ascii="Times New Roman" w:hAnsi="Times New Roman" w:eastAsia="宋体" w:cs="Times New Roman"/>
      <w:sz w:val="18"/>
      <w:szCs w:val="18"/>
    </w:rPr>
  </w:style>
  <w:style w:type="character" w:customStyle="1" w:styleId="138">
    <w:name w:val="Balloon Text Char2"/>
    <w:basedOn w:val="58"/>
    <w:autoRedefine/>
    <w:semiHidden/>
    <w:qFormat/>
    <w:uiPriority w:val="0"/>
    <w:rPr>
      <w:kern w:val="2"/>
      <w:sz w:val="16"/>
      <w:szCs w:val="16"/>
    </w:rPr>
  </w:style>
  <w:style w:type="character" w:customStyle="1" w:styleId="139">
    <w:name w:val="Body Text Char1"/>
    <w:basedOn w:val="58"/>
    <w:autoRedefine/>
    <w:semiHidden/>
    <w:qFormat/>
    <w:uiPriority w:val="0"/>
    <w:rPr>
      <w:kern w:val="2"/>
      <w:sz w:val="21"/>
      <w:szCs w:val="24"/>
    </w:rPr>
  </w:style>
  <w:style w:type="paragraph" w:styleId="140">
    <w:name w:val="List Paragraph"/>
    <w:basedOn w:val="1"/>
    <w:autoRedefine/>
    <w:qFormat/>
    <w:uiPriority w:val="34"/>
    <w:pPr>
      <w:ind w:firstLine="420" w:firstLineChars="200"/>
    </w:pPr>
  </w:style>
  <w:style w:type="paragraph" w:styleId="141">
    <w:name w:val="No Spacing"/>
    <w:basedOn w:val="1"/>
    <w:autoRedefine/>
    <w:qFormat/>
    <w:uiPriority w:val="0"/>
    <w:rPr>
      <w:rFonts w:ascii="Calibri" w:hAnsi="Calibri" w:cs="黑体"/>
      <w:szCs w:val="22"/>
    </w:rPr>
  </w:style>
  <w:style w:type="character" w:customStyle="1" w:styleId="142">
    <w:name w:val="明显引用 Char1"/>
    <w:basedOn w:val="58"/>
    <w:autoRedefine/>
    <w:qFormat/>
    <w:uiPriority w:val="30"/>
    <w:rPr>
      <w:rFonts w:ascii="Times New Roman" w:hAnsi="Times New Roman" w:eastAsia="宋体" w:cs="Times New Roman"/>
      <w:b/>
      <w:bCs/>
      <w:i/>
      <w:iCs/>
      <w:color w:val="4F81BD" w:themeColor="accent1"/>
      <w:szCs w:val="24"/>
      <w14:textFill>
        <w14:solidFill>
          <w14:schemeClr w14:val="accent1"/>
        </w14:solidFill>
      </w14:textFill>
    </w:rPr>
  </w:style>
  <w:style w:type="character" w:customStyle="1" w:styleId="143">
    <w:name w:val="Intense Quote Char1"/>
    <w:basedOn w:val="58"/>
    <w:autoRedefine/>
    <w:qFormat/>
    <w:uiPriority w:val="0"/>
    <w:rPr>
      <w:rFonts w:ascii="Times New Roman" w:hAnsi="Times New Roman" w:eastAsia="宋体" w:cs="Times New Roman"/>
      <w:b/>
      <w:bCs/>
      <w:i/>
      <w:iCs/>
      <w:color w:val="4F81BD" w:themeColor="accent1"/>
      <w:szCs w:val="24"/>
      <w14:textFill>
        <w14:solidFill>
          <w14:schemeClr w14:val="accent1"/>
        </w14:solidFill>
      </w14:textFill>
    </w:rPr>
  </w:style>
  <w:style w:type="paragraph" w:customStyle="1" w:styleId="144">
    <w:name w:val="TOC 标题1"/>
    <w:basedOn w:val="2"/>
    <w:next w:val="1"/>
    <w:autoRedefine/>
    <w:qFormat/>
    <w:uiPriority w:val="39"/>
    <w:pPr>
      <w:numPr>
        <w:numId w:val="0"/>
      </w:numPr>
      <w:tabs>
        <w:tab w:val="left" w:pos="360"/>
        <w:tab w:val="left" w:pos="432"/>
      </w:tabs>
      <w:spacing w:line="576" w:lineRule="auto"/>
      <w:ind w:left="360" w:hanging="360" w:hangingChars="200"/>
      <w:outlineLvl w:val="9"/>
    </w:pPr>
    <w:rPr>
      <w:sz w:val="44"/>
    </w:rPr>
  </w:style>
  <w:style w:type="paragraph" w:customStyle="1" w:styleId="145">
    <w:name w:val="Normal (Web)1"/>
    <w:basedOn w:val="1"/>
    <w:autoRedefine/>
    <w:qFormat/>
    <w:uiPriority w:val="0"/>
    <w:pPr>
      <w:widowControl/>
      <w:spacing w:before="100" w:beforeAutospacing="1" w:after="100" w:afterAutospacing="1"/>
      <w:jc w:val="left"/>
    </w:pPr>
    <w:rPr>
      <w:rFonts w:ascii="宋体" w:hAnsi="宋体" w:cs="宋体"/>
      <w:kern w:val="0"/>
      <w:sz w:val="24"/>
    </w:rPr>
  </w:style>
  <w:style w:type="paragraph" w:customStyle="1" w:styleId="146">
    <w:name w:val="正文首行缩进 2 New New"/>
    <w:basedOn w:val="147"/>
    <w:autoRedefine/>
    <w:qFormat/>
    <w:uiPriority w:val="0"/>
    <w:pPr>
      <w:ind w:firstLine="420" w:firstLineChars="200"/>
    </w:pPr>
  </w:style>
  <w:style w:type="paragraph" w:customStyle="1" w:styleId="147">
    <w:name w:val="正文 New New New New New New"/>
    <w:autoRedefine/>
    <w:qFormat/>
    <w:uiPriority w:val="0"/>
    <w:pPr>
      <w:widowControl w:val="0"/>
      <w:jc w:val="both"/>
    </w:pPr>
    <w:rPr>
      <w:rFonts w:ascii="Times New Roman" w:hAnsi="Times New Roman" w:eastAsia="宋体" w:cs="Times New Roman"/>
      <w:szCs w:val="24"/>
      <w:lang w:val="en-US" w:eastAsia="zh-CN" w:bidi="ar-SA"/>
    </w:rPr>
  </w:style>
  <w:style w:type="paragraph" w:customStyle="1" w:styleId="148">
    <w:name w:val="目录"/>
    <w:basedOn w:val="1"/>
    <w:autoRedefine/>
    <w:qFormat/>
    <w:uiPriority w:val="0"/>
    <w:pPr>
      <w:spacing w:before="120" w:after="240" w:line="360" w:lineRule="auto"/>
      <w:jc w:val="center"/>
    </w:pPr>
    <w:rPr>
      <w:b/>
      <w:sz w:val="36"/>
    </w:rPr>
  </w:style>
  <w:style w:type="paragraph" w:customStyle="1" w:styleId="149">
    <w:name w:val="14版本"/>
    <w:basedOn w:val="1"/>
    <w:autoRedefine/>
    <w:qFormat/>
    <w:uiPriority w:val="0"/>
    <w:pPr>
      <w:spacing w:line="300" w:lineRule="auto"/>
      <w:jc w:val="right"/>
    </w:pPr>
    <w:rPr>
      <w:rFonts w:ascii="黑体" w:eastAsia="黑体"/>
      <w:b/>
      <w:sz w:val="24"/>
    </w:rPr>
  </w:style>
  <w:style w:type="paragraph" w:customStyle="1" w:styleId="150">
    <w:name w:val="明显引用1"/>
    <w:basedOn w:val="1"/>
    <w:next w:val="1"/>
    <w:autoRedefine/>
    <w:qFormat/>
    <w:uiPriority w:val="0"/>
    <w:pPr>
      <w:pBdr>
        <w:bottom w:val="single" w:color="4F81BD" w:sz="4" w:space="4"/>
      </w:pBdr>
      <w:spacing w:before="200" w:after="280"/>
      <w:ind w:left="936" w:right="936"/>
    </w:pPr>
    <w:rPr>
      <w:b/>
      <w:bCs/>
      <w:i/>
      <w:iCs/>
      <w:color w:val="4F81BD"/>
    </w:rPr>
  </w:style>
  <w:style w:type="paragraph" w:customStyle="1" w:styleId="151">
    <w:name w:val="正文 New New New New New"/>
    <w:autoRedefine/>
    <w:qFormat/>
    <w:uiPriority w:val="0"/>
    <w:pPr>
      <w:widowControl w:val="0"/>
      <w:jc w:val="both"/>
    </w:pPr>
    <w:rPr>
      <w:rFonts w:ascii="Times New Roman" w:hAnsi="Times New Roman" w:eastAsia="宋体" w:cs="Times New Roman"/>
      <w:szCs w:val="24"/>
      <w:lang w:val="en-US" w:eastAsia="zh-CN" w:bidi="ar-SA"/>
    </w:rPr>
  </w:style>
  <w:style w:type="paragraph" w:customStyle="1" w:styleId="152">
    <w:name w:val="表格(五号)"/>
    <w:basedOn w:val="1"/>
    <w:autoRedefine/>
    <w:qFormat/>
    <w:uiPriority w:val="0"/>
    <w:pPr>
      <w:tabs>
        <w:tab w:val="left" w:pos="964"/>
      </w:tabs>
      <w:adjustRightInd w:val="0"/>
      <w:snapToGrid w:val="0"/>
      <w:spacing w:before="60" w:after="60" w:line="360" w:lineRule="auto"/>
      <w:ind w:left="11" w:firstLine="200" w:firstLineChars="200"/>
      <w:jc w:val="center"/>
    </w:pPr>
    <w:rPr>
      <w:kern w:val="0"/>
      <w:szCs w:val="20"/>
    </w:rPr>
  </w:style>
  <w:style w:type="paragraph" w:customStyle="1" w:styleId="153">
    <w:name w:val="font"/>
    <w:basedOn w:val="1"/>
    <w:autoRedefine/>
    <w:qFormat/>
    <w:uiPriority w:val="0"/>
    <w:pPr>
      <w:widowControl/>
      <w:spacing w:before="100" w:beforeAutospacing="1" w:after="100" w:afterAutospacing="1"/>
      <w:jc w:val="left"/>
    </w:pPr>
    <w:rPr>
      <w:rFonts w:ascii="宋体" w:hAnsi="宋体" w:cs="宋体"/>
      <w:color w:val="000000"/>
      <w:kern w:val="0"/>
      <w:sz w:val="10"/>
      <w:szCs w:val="10"/>
    </w:rPr>
  </w:style>
  <w:style w:type="paragraph" w:customStyle="1" w:styleId="154">
    <w:name w:val="15公司名"/>
    <w:basedOn w:val="1"/>
    <w:autoRedefine/>
    <w:qFormat/>
    <w:uiPriority w:val="0"/>
    <w:pPr>
      <w:spacing w:line="300" w:lineRule="auto"/>
      <w:jc w:val="right"/>
    </w:pPr>
    <w:rPr>
      <w:rFonts w:ascii="黑体" w:eastAsia="黑体"/>
      <w:b/>
      <w:sz w:val="28"/>
      <w:szCs w:val="28"/>
    </w:rPr>
  </w:style>
  <w:style w:type="paragraph" w:customStyle="1" w:styleId="155">
    <w:name w:val="13首页副标题"/>
    <w:basedOn w:val="1"/>
    <w:autoRedefine/>
    <w:qFormat/>
    <w:uiPriority w:val="0"/>
    <w:pPr>
      <w:spacing w:line="300" w:lineRule="auto"/>
      <w:jc w:val="right"/>
    </w:pPr>
    <w:rPr>
      <w:b/>
      <w:sz w:val="36"/>
    </w:rPr>
  </w:style>
  <w:style w:type="paragraph" w:customStyle="1" w:styleId="156">
    <w:name w:val="文档正文"/>
    <w:basedOn w:val="1"/>
    <w:autoRedefine/>
    <w:qFormat/>
    <w:uiPriority w:val="0"/>
    <w:pPr>
      <w:adjustRightInd w:val="0"/>
      <w:spacing w:line="440" w:lineRule="exact"/>
      <w:ind w:firstLine="567" w:firstLineChars="200"/>
      <w:textAlignment w:val="baseline"/>
    </w:pPr>
    <w:rPr>
      <w:rFonts w:ascii="Arial Narrow" w:hAnsi="Arial Narrow"/>
      <w:kern w:val="0"/>
      <w:szCs w:val="20"/>
    </w:rPr>
  </w:style>
  <w:style w:type="paragraph" w:customStyle="1" w:styleId="157">
    <w:name w:val="项目1"/>
    <w:basedOn w:val="156"/>
    <w:autoRedefine/>
    <w:qFormat/>
    <w:uiPriority w:val="0"/>
    <w:pPr>
      <w:tabs>
        <w:tab w:val="left" w:pos="420"/>
        <w:tab w:val="left" w:pos="987"/>
      </w:tabs>
      <w:spacing w:line="360" w:lineRule="auto"/>
      <w:ind w:left="432" w:firstLine="0" w:firstLineChars="0"/>
    </w:pPr>
    <w:rPr>
      <w:rFonts w:ascii="Times New Roman" w:hAnsi="Times New Roman"/>
      <w:sz w:val="24"/>
      <w:szCs w:val="24"/>
    </w:rPr>
  </w:style>
  <w:style w:type="paragraph" w:customStyle="1" w:styleId="158">
    <w:name w:val="正文小标题"/>
    <w:basedOn w:val="109"/>
    <w:autoRedefine/>
    <w:qFormat/>
    <w:uiPriority w:val="0"/>
    <w:rPr>
      <w:b/>
    </w:rPr>
  </w:style>
  <w:style w:type="paragraph" w:customStyle="1" w:styleId="159">
    <w:name w:val="无间隔1"/>
    <w:basedOn w:val="1"/>
    <w:autoRedefine/>
    <w:qFormat/>
    <w:uiPriority w:val="0"/>
    <w:rPr>
      <w:rFonts w:ascii="Calibri" w:hAnsi="Calibri" w:cs="黑体"/>
      <w:szCs w:val="22"/>
    </w:rPr>
  </w:style>
  <w:style w:type="paragraph" w:customStyle="1" w:styleId="160">
    <w:name w:val="Char Char Char Char"/>
    <w:basedOn w:val="1"/>
    <w:autoRedefine/>
    <w:qFormat/>
    <w:uiPriority w:val="0"/>
    <w:rPr>
      <w:rFonts w:ascii="Arial" w:hAnsi="Arial" w:cs="Arial"/>
    </w:rPr>
  </w:style>
  <w:style w:type="paragraph" w:customStyle="1" w:styleId="161">
    <w:name w:val="列表 51"/>
    <w:basedOn w:val="1"/>
    <w:autoRedefine/>
    <w:qFormat/>
    <w:uiPriority w:val="0"/>
    <w:pPr>
      <w:tabs>
        <w:tab w:val="left" w:pos="360"/>
      </w:tabs>
    </w:pPr>
    <w:rPr>
      <w:b/>
      <w:szCs w:val="21"/>
    </w:rPr>
  </w:style>
  <w:style w:type="paragraph" w:customStyle="1" w:styleId="162">
    <w:name w:val="斜体"/>
    <w:basedOn w:val="109"/>
    <w:autoRedefine/>
    <w:qFormat/>
    <w:uiPriority w:val="0"/>
    <w:rPr>
      <w:i/>
    </w:rPr>
  </w:style>
  <w:style w:type="paragraph" w:customStyle="1" w:styleId="163">
    <w:name w:val="TOC 标题11"/>
    <w:basedOn w:val="2"/>
    <w:next w:val="1"/>
    <w:autoRedefine/>
    <w:qFormat/>
    <w:uiPriority w:val="0"/>
    <w:pPr>
      <w:numPr>
        <w:numId w:val="0"/>
      </w:numPr>
      <w:tabs>
        <w:tab w:val="left" w:pos="360"/>
        <w:tab w:val="left" w:pos="432"/>
      </w:tabs>
      <w:spacing w:line="576" w:lineRule="auto"/>
      <w:ind w:left="360" w:hanging="360" w:hangingChars="200"/>
      <w:outlineLvl w:val="9"/>
    </w:pPr>
    <w:rPr>
      <w:sz w:val="44"/>
    </w:rPr>
  </w:style>
  <w:style w:type="paragraph" w:customStyle="1" w:styleId="164">
    <w:name w:val="22表格"/>
    <w:basedOn w:val="1"/>
    <w:autoRedefine/>
    <w:qFormat/>
    <w:uiPriority w:val="0"/>
    <w:pPr>
      <w:jc w:val="center"/>
    </w:pPr>
    <w:rPr>
      <w:rFonts w:eastAsia="方正仿宋_GB2312"/>
      <w:sz w:val="24"/>
    </w:rPr>
  </w:style>
  <w:style w:type="paragraph" w:customStyle="1" w:styleId="165">
    <w:name w:val="目录 3 New New"/>
    <w:basedOn w:val="129"/>
    <w:next w:val="129"/>
    <w:autoRedefine/>
    <w:qFormat/>
    <w:uiPriority w:val="0"/>
    <w:pPr>
      <w:ind w:left="840" w:leftChars="400"/>
    </w:pPr>
  </w:style>
  <w:style w:type="paragraph" w:customStyle="1" w:styleId="166">
    <w:name w:val="样式 首行缩进:  0.74 厘米"/>
    <w:basedOn w:val="1"/>
    <w:autoRedefine/>
    <w:qFormat/>
    <w:uiPriority w:val="0"/>
    <w:pPr>
      <w:spacing w:line="360" w:lineRule="auto"/>
      <w:ind w:firstLine="420"/>
    </w:pPr>
    <w:rPr>
      <w:rFonts w:cs="宋体"/>
      <w:szCs w:val="20"/>
    </w:rPr>
  </w:style>
  <w:style w:type="paragraph" w:customStyle="1" w:styleId="167">
    <w:name w:val="表格字体"/>
    <w:basedOn w:val="156"/>
    <w:autoRedefine/>
    <w:qFormat/>
    <w:uiPriority w:val="0"/>
    <w:pPr>
      <w:spacing w:beforeLines="20" w:afterLines="20" w:line="240" w:lineRule="auto"/>
      <w:ind w:firstLine="0"/>
      <w:jc w:val="left"/>
    </w:pPr>
    <w:rPr>
      <w:rFonts w:ascii="Times New Roman" w:hAnsi="Times New Roman" w:cs="Arial"/>
    </w:rPr>
  </w:style>
  <w:style w:type="paragraph" w:customStyle="1" w:styleId="168">
    <w:name w:val="正文 New"/>
    <w:qFormat/>
    <w:uiPriority w:val="0"/>
    <w:pPr>
      <w:widowControl w:val="0"/>
      <w:jc w:val="both"/>
    </w:pPr>
    <w:rPr>
      <w:rFonts w:ascii="Times New Roman" w:hAnsi="Times New Roman" w:eastAsia="宋体" w:cs="Times New Roman"/>
      <w:szCs w:val="24"/>
      <w:lang w:val="en-US" w:eastAsia="zh-CN" w:bidi="ar-SA"/>
    </w:rPr>
  </w:style>
  <w:style w:type="paragraph" w:customStyle="1" w:styleId="169">
    <w:name w:val="列出段落1"/>
    <w:basedOn w:val="1"/>
    <w:qFormat/>
    <w:uiPriority w:val="34"/>
    <w:pPr>
      <w:ind w:firstLine="420" w:firstLineChars="200"/>
    </w:pPr>
  </w:style>
  <w:style w:type="paragraph" w:customStyle="1" w:styleId="170">
    <w:name w:val="表格头"/>
    <w:basedOn w:val="1"/>
    <w:qFormat/>
    <w:uiPriority w:val="0"/>
    <w:rPr>
      <w:sz w:val="18"/>
      <w:szCs w:val="18"/>
    </w:rPr>
  </w:style>
  <w:style w:type="paragraph" w:customStyle="1" w:styleId="171">
    <w:name w:val="Char Char Char Char Char Char Char Char Char Char Char Char Char Char Char Char Char Char Char Char Char Char Char Char Char"/>
    <w:basedOn w:val="1"/>
    <w:qFormat/>
    <w:uiPriority w:val="0"/>
  </w:style>
  <w:style w:type="paragraph" w:customStyle="1" w:styleId="172">
    <w:name w:val="Default"/>
    <w:qFormat/>
    <w:uiPriority w:val="0"/>
    <w:pPr>
      <w:widowControl w:val="0"/>
      <w:autoSpaceDE w:val="0"/>
      <w:autoSpaceDN w:val="0"/>
      <w:adjustRightInd w:val="0"/>
    </w:pPr>
    <w:rPr>
      <w:rFonts w:ascii="华文仿宋" w:hAnsi="Calibri" w:eastAsia="华文仿宋" w:cs="华文仿宋"/>
      <w:color w:val="000000"/>
      <w:sz w:val="24"/>
      <w:szCs w:val="24"/>
      <w:lang w:val="en-US" w:eastAsia="zh-CN" w:bidi="ar-SA"/>
    </w:rPr>
  </w:style>
  <w:style w:type="paragraph" w:customStyle="1" w:styleId="173">
    <w:name w:val="列表编号 21"/>
    <w:basedOn w:val="1"/>
    <w:qFormat/>
    <w:uiPriority w:val="0"/>
    <w:pPr>
      <w:tabs>
        <w:tab w:val="left" w:pos="360"/>
      </w:tabs>
    </w:pPr>
  </w:style>
  <w:style w:type="paragraph" w:customStyle="1" w:styleId="174">
    <w:name w:val="项目符号缩进"/>
    <w:basedOn w:val="1"/>
    <w:qFormat/>
    <w:uiPriority w:val="0"/>
    <w:pPr>
      <w:tabs>
        <w:tab w:val="left" w:pos="964"/>
      </w:tabs>
      <w:spacing w:line="360" w:lineRule="auto"/>
      <w:ind w:left="964" w:hanging="482" w:firstLineChars="200"/>
    </w:pPr>
    <w:rPr>
      <w:szCs w:val="20"/>
    </w:rPr>
  </w:style>
  <w:style w:type="paragraph" w:customStyle="1" w:styleId="175">
    <w:name w:val="列出段落2"/>
    <w:basedOn w:val="1"/>
    <w:qFormat/>
    <w:uiPriority w:val="0"/>
    <w:pPr>
      <w:ind w:firstLine="420" w:firstLineChars="200"/>
    </w:pPr>
  </w:style>
  <w:style w:type="paragraph" w:customStyle="1" w:styleId="176">
    <w:name w:val="目录 2 New New"/>
    <w:basedOn w:val="129"/>
    <w:next w:val="129"/>
    <w:qFormat/>
    <w:uiPriority w:val="0"/>
    <w:pPr>
      <w:ind w:left="420" w:leftChars="200"/>
    </w:pPr>
  </w:style>
  <w:style w:type="paragraph" w:customStyle="1" w:styleId="177">
    <w:name w:val="标题 2 New New"/>
    <w:basedOn w:val="178"/>
    <w:next w:val="178"/>
    <w:qFormat/>
    <w:uiPriority w:val="0"/>
    <w:pPr>
      <w:keepNext/>
      <w:keepLines/>
      <w:spacing w:before="260" w:after="260" w:line="413" w:lineRule="auto"/>
      <w:outlineLvl w:val="1"/>
    </w:pPr>
    <w:rPr>
      <w:rFonts w:ascii="Cambria" w:hAnsi="Cambria" w:cs="黑体"/>
      <w:b/>
      <w:bCs/>
      <w:sz w:val="32"/>
      <w:szCs w:val="32"/>
    </w:rPr>
  </w:style>
  <w:style w:type="paragraph" w:customStyle="1" w:styleId="178">
    <w:name w:val="正文 New New New New New New New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79">
    <w:name w:val="普通(网站)1"/>
    <w:basedOn w:val="1"/>
    <w:qFormat/>
    <w:uiPriority w:val="0"/>
    <w:pPr>
      <w:widowControl/>
      <w:spacing w:before="100" w:beforeAutospacing="1" w:after="100" w:afterAutospacing="1"/>
      <w:jc w:val="left"/>
    </w:pPr>
    <w:rPr>
      <w:rFonts w:ascii="宋体" w:hAnsi="宋体" w:cs="宋体"/>
      <w:kern w:val="0"/>
      <w:sz w:val="24"/>
    </w:rPr>
  </w:style>
  <w:style w:type="paragraph" w:customStyle="1" w:styleId="180">
    <w:name w:val="12首页标题"/>
    <w:basedOn w:val="1"/>
    <w:qFormat/>
    <w:uiPriority w:val="0"/>
    <w:pPr>
      <w:spacing w:line="300" w:lineRule="auto"/>
      <w:jc w:val="right"/>
    </w:pPr>
    <w:rPr>
      <w:rFonts w:eastAsia="黑体"/>
      <w:b/>
      <w:sz w:val="44"/>
    </w:rPr>
  </w:style>
  <w:style w:type="paragraph" w:customStyle="1" w:styleId="181">
    <w:name w:val="正文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82">
    <w:name w:val="正文 New New New New New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183">
    <w:name w:val="正文 New New New New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184">
    <w:name w:val="正文 New New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185">
    <w:name w:val="标题 3 New New New"/>
    <w:basedOn w:val="178"/>
    <w:next w:val="178"/>
    <w:qFormat/>
    <w:uiPriority w:val="0"/>
    <w:pPr>
      <w:keepNext/>
      <w:keepLines/>
      <w:spacing w:before="260" w:after="260" w:line="413" w:lineRule="auto"/>
      <w:outlineLvl w:val="2"/>
    </w:pPr>
    <w:rPr>
      <w:b/>
      <w:bCs/>
      <w:sz w:val="32"/>
      <w:szCs w:val="32"/>
    </w:rPr>
  </w:style>
  <w:style w:type="paragraph" w:customStyle="1" w:styleId="186">
    <w:name w:val="标题 2 New New New"/>
    <w:basedOn w:val="1"/>
    <w:next w:val="1"/>
    <w:qFormat/>
    <w:uiPriority w:val="0"/>
    <w:pPr>
      <w:keepNext/>
      <w:keepLines/>
      <w:tabs>
        <w:tab w:val="left" w:pos="360"/>
        <w:tab w:val="left" w:pos="567"/>
      </w:tabs>
      <w:spacing w:before="360" w:afterLines="50" w:line="360" w:lineRule="auto"/>
      <w:ind w:left="576" w:hanging="576"/>
      <w:outlineLvl w:val="1"/>
    </w:pPr>
    <w:rPr>
      <w:rFonts w:ascii="Arial" w:hAnsi="Arial" w:eastAsia="黑体"/>
      <w:b/>
      <w:bCs/>
      <w:sz w:val="30"/>
      <w:szCs w:val="32"/>
    </w:rPr>
  </w:style>
  <w:style w:type="paragraph" w:customStyle="1" w:styleId="187">
    <w:name w:val="标题 3 New"/>
    <w:basedOn w:val="168"/>
    <w:next w:val="168"/>
    <w:qFormat/>
    <w:uiPriority w:val="0"/>
    <w:pPr>
      <w:keepNext/>
      <w:keepLines/>
      <w:spacing w:before="260" w:after="260" w:line="413" w:lineRule="auto"/>
      <w:outlineLvl w:val="2"/>
    </w:pPr>
    <w:rPr>
      <w:b/>
      <w:bCs/>
      <w:sz w:val="32"/>
      <w:szCs w:val="32"/>
    </w:rPr>
  </w:style>
  <w:style w:type="paragraph" w:customStyle="1" w:styleId="188">
    <w:name w:val="正文 New New New New New New New New New New New New New New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89">
    <w:name w:val="正文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190">
    <w:name w:val="正文 New New New New New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91">
    <w:name w:val="正文 New New New New New New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192">
    <w:name w:val="标题 2 New"/>
    <w:basedOn w:val="168"/>
    <w:next w:val="168"/>
    <w:qFormat/>
    <w:uiPriority w:val="0"/>
    <w:pPr>
      <w:keepNext/>
      <w:keepLines/>
      <w:spacing w:before="260" w:after="260" w:line="415" w:lineRule="auto"/>
      <w:outlineLvl w:val="1"/>
    </w:pPr>
    <w:rPr>
      <w:rFonts w:ascii="Cambria" w:hAnsi="Cambria"/>
      <w:b/>
      <w:bCs/>
      <w:sz w:val="32"/>
      <w:szCs w:val="32"/>
    </w:rPr>
  </w:style>
  <w:style w:type="paragraph" w:customStyle="1" w:styleId="193">
    <w:name w:val="纯文本 New New New New"/>
    <w:basedOn w:val="194"/>
    <w:qFormat/>
    <w:uiPriority w:val="0"/>
    <w:rPr>
      <w:rFonts w:ascii="宋体" w:hAnsi="Courier New" w:cs="Courier New"/>
      <w:szCs w:val="21"/>
    </w:rPr>
  </w:style>
  <w:style w:type="paragraph" w:customStyle="1" w:styleId="194">
    <w:name w:val="正文 New New New New New New New New New New New New New New New New New New New New New New New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95">
    <w:name w:val="正文 New New New New New New New New New New New New New New New New New New"/>
    <w:qFormat/>
    <w:uiPriority w:val="0"/>
    <w:pPr>
      <w:widowControl w:val="0"/>
      <w:jc w:val="both"/>
    </w:pPr>
    <w:rPr>
      <w:rFonts w:ascii="Times New Roman" w:hAnsi="Times New Roman" w:eastAsia="宋体" w:cs="Times New Roman"/>
      <w:szCs w:val="24"/>
      <w:lang w:val="en-US" w:eastAsia="zh-CN" w:bidi="ar-SA"/>
    </w:rPr>
  </w:style>
  <w:style w:type="paragraph" w:customStyle="1" w:styleId="196">
    <w:name w:val="正文 New New New New New New New New New New New New New New New New New New New New New"/>
    <w:autoRedefine/>
    <w:qFormat/>
    <w:uiPriority w:val="0"/>
    <w:pPr>
      <w:widowControl w:val="0"/>
      <w:jc w:val="both"/>
    </w:pPr>
    <w:rPr>
      <w:rFonts w:ascii="Calibri" w:hAnsi="Calibri" w:eastAsia="宋体" w:cs="黑体"/>
      <w:lang w:val="en-US" w:eastAsia="zh-CN" w:bidi="ar-SA"/>
    </w:rPr>
  </w:style>
  <w:style w:type="paragraph" w:customStyle="1" w:styleId="197">
    <w:name w:val="正文 New New New New New New New New New New New New New New New New New New New New New New New New"/>
    <w:qFormat/>
    <w:uiPriority w:val="0"/>
    <w:pPr>
      <w:widowControl w:val="0"/>
      <w:jc w:val="both"/>
    </w:pPr>
    <w:rPr>
      <w:rFonts w:ascii="Calibri" w:hAnsi="Calibri" w:eastAsia="宋体" w:cs="黑体"/>
      <w:lang w:val="en-US" w:eastAsia="zh-CN" w:bidi="ar-SA"/>
    </w:rPr>
  </w:style>
  <w:style w:type="paragraph" w:customStyle="1" w:styleId="198">
    <w:name w:val="标题 3 New New"/>
    <w:basedOn w:val="168"/>
    <w:next w:val="168"/>
    <w:autoRedefine/>
    <w:qFormat/>
    <w:uiPriority w:val="0"/>
    <w:pPr>
      <w:keepNext/>
      <w:keepLines/>
      <w:spacing w:before="260" w:after="260" w:line="413" w:lineRule="auto"/>
      <w:outlineLvl w:val="2"/>
    </w:pPr>
    <w:rPr>
      <w:b/>
      <w:bCs/>
      <w:sz w:val="32"/>
      <w:szCs w:val="32"/>
    </w:rPr>
  </w:style>
  <w:style w:type="paragraph" w:customStyle="1" w:styleId="199">
    <w:name w:val="正文 New New New New New New New New New New New New New New New New New New New New New New New"/>
    <w:autoRedefine/>
    <w:qFormat/>
    <w:uiPriority w:val="0"/>
    <w:pPr>
      <w:widowControl w:val="0"/>
      <w:jc w:val="both"/>
    </w:pPr>
    <w:rPr>
      <w:rFonts w:ascii="Times New Roman" w:hAnsi="Times New Roman" w:eastAsia="宋体" w:cs="Times New Roman"/>
      <w:szCs w:val="24"/>
      <w:lang w:val="en-US" w:eastAsia="zh-CN" w:bidi="ar-SA"/>
    </w:rPr>
  </w:style>
  <w:style w:type="paragraph" w:customStyle="1" w:styleId="200">
    <w:name w:val="正文 New New New New New New New New New New New New New New New New New New New New New New New New New New New"/>
    <w:qFormat/>
    <w:uiPriority w:val="0"/>
    <w:pPr>
      <w:widowControl w:val="0"/>
      <w:jc w:val="both"/>
    </w:pPr>
    <w:rPr>
      <w:rFonts w:ascii="Times New Roman" w:hAnsi="Times New Roman" w:eastAsia="宋体" w:cs="Times New Roman"/>
      <w:lang w:val="en-US" w:eastAsia="zh-CN" w:bidi="ar-SA"/>
    </w:rPr>
  </w:style>
  <w:style w:type="paragraph" w:customStyle="1" w:styleId="201">
    <w:name w:val="正文 New New New New New New New New New New New New New New New New New New New New New New New New New"/>
    <w:qFormat/>
    <w:uiPriority w:val="0"/>
    <w:pPr>
      <w:widowControl w:val="0"/>
      <w:jc w:val="both"/>
    </w:pPr>
    <w:rPr>
      <w:rFonts w:ascii="Times New Roman" w:hAnsi="Times New Roman" w:eastAsia="宋体" w:cs="Times New Roman"/>
      <w:szCs w:val="24"/>
      <w:lang w:val="en-US" w:eastAsia="zh-CN" w:bidi="ar-SA"/>
    </w:rPr>
  </w:style>
  <w:style w:type="character" w:customStyle="1" w:styleId="202">
    <w:name w:val="apple-converted-space"/>
    <w:autoRedefine/>
    <w:qFormat/>
    <w:uiPriority w:val="0"/>
  </w:style>
  <w:style w:type="paragraph" w:customStyle="1" w:styleId="203">
    <w:name w:val="内容"/>
    <w:basedOn w:val="1"/>
    <w:autoRedefine/>
    <w:qFormat/>
    <w:uiPriority w:val="0"/>
    <w:pPr>
      <w:spacing w:line="312" w:lineRule="auto"/>
      <w:ind w:firstLine="420" w:firstLineChars="200"/>
    </w:pPr>
    <w:rPr>
      <w:rFonts w:ascii="Arial" w:hAnsi="Arial" w:eastAsia="幼圆"/>
    </w:rPr>
  </w:style>
  <w:style w:type="paragraph" w:customStyle="1" w:styleId="204">
    <w:name w:val="pic-info"/>
    <w:basedOn w:val="1"/>
    <w:qFormat/>
    <w:uiPriority w:val="0"/>
    <w:pPr>
      <w:widowControl/>
      <w:spacing w:before="100" w:beforeAutospacing="1" w:after="100" w:afterAutospacing="1"/>
      <w:jc w:val="left"/>
    </w:pPr>
    <w:rPr>
      <w:rFonts w:ascii="宋体" w:hAnsi="宋体" w:cs="宋体"/>
      <w:kern w:val="0"/>
      <w:sz w:val="24"/>
    </w:rPr>
  </w:style>
  <w:style w:type="character" w:customStyle="1" w:styleId="205">
    <w:name w:val="文档结构图 字符"/>
    <w:basedOn w:val="58"/>
    <w:link w:val="14"/>
    <w:autoRedefine/>
    <w:semiHidden/>
    <w:qFormat/>
    <w:uiPriority w:val="99"/>
    <w:rPr>
      <w:rFonts w:ascii="宋体" w:hAnsi="Times New Roman" w:eastAsia="宋体" w:cs="Times New Roman"/>
      <w:sz w:val="18"/>
      <w:szCs w:val="18"/>
    </w:rPr>
  </w:style>
  <w:style w:type="character" w:styleId="206">
    <w:name w:val="Placeholder Text"/>
    <w:basedOn w:val="58"/>
    <w:autoRedefine/>
    <w:semiHidden/>
    <w:qFormat/>
    <w:uiPriority w:val="99"/>
    <w:rPr>
      <w:color w:val="808080"/>
    </w:rPr>
  </w:style>
  <w:style w:type="paragraph" w:styleId="207">
    <w:name w:val="Quote"/>
    <w:basedOn w:val="1"/>
    <w:next w:val="1"/>
    <w:link w:val="208"/>
    <w:autoRedefine/>
    <w:qFormat/>
    <w:uiPriority w:val="29"/>
    <w:rPr>
      <w:i/>
      <w:iCs/>
      <w:color w:val="000000"/>
    </w:rPr>
  </w:style>
  <w:style w:type="character" w:customStyle="1" w:styleId="208">
    <w:name w:val="引用 字符"/>
    <w:basedOn w:val="58"/>
    <w:link w:val="207"/>
    <w:autoRedefine/>
    <w:qFormat/>
    <w:uiPriority w:val="29"/>
    <w:rPr>
      <w:rFonts w:ascii="Times New Roman" w:hAnsi="Times New Roman" w:eastAsia="宋体" w:cs="Times New Roman"/>
      <w:i/>
      <w:iCs/>
      <w:color w:val="000000"/>
      <w:szCs w:val="24"/>
    </w:rPr>
  </w:style>
  <w:style w:type="character" w:customStyle="1" w:styleId="209">
    <w:name w:val="正文文本缩进 字符"/>
    <w:basedOn w:val="58"/>
    <w:link w:val="18"/>
    <w:semiHidden/>
    <w:qFormat/>
    <w:uiPriority w:val="99"/>
    <w:rPr>
      <w:rFonts w:ascii="Times New Roman" w:hAnsi="Times New Roman" w:eastAsia="宋体" w:cs="Times New Roman"/>
      <w:szCs w:val="24"/>
    </w:rPr>
  </w:style>
  <w:style w:type="character" w:customStyle="1" w:styleId="210">
    <w:name w:val="正文文本首行缩进 2 字符"/>
    <w:basedOn w:val="209"/>
    <w:link w:val="36"/>
    <w:autoRedefine/>
    <w:qFormat/>
    <w:uiPriority w:val="0"/>
    <w:rPr>
      <w:rFonts w:ascii="Times New Roman" w:hAnsi="Times New Roman" w:eastAsia="宋体" w:cs="Times New Roman"/>
      <w:szCs w:val="24"/>
    </w:rPr>
  </w:style>
  <w:style w:type="table" w:customStyle="1" w:styleId="211">
    <w:name w:val="中等深浅底纹 1 - 强调文字颜色 11"/>
    <w:basedOn w:val="37"/>
    <w:qFormat/>
    <w:uiPriority w:val="63"/>
    <w:rPr>
      <w:rFonts w:ascii="Calibri" w:hAnsi="Calibri"/>
    </w:rPr>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212">
    <w:name w:val="浅色网格 - 强调文字颜色 11"/>
    <w:basedOn w:val="37"/>
    <w:autoRedefine/>
    <w:qFormat/>
    <w:uiPriority w:val="62"/>
    <w:rPr>
      <w:rFonts w:ascii="Calibri" w:hAnsi="Calibri"/>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Cambria" w:hAnsi="Cambria"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mbria" w:hAnsi="Cambria"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character" w:customStyle="1" w:styleId="213">
    <w:name w:val="批注主题 字符"/>
    <w:basedOn w:val="112"/>
    <w:link w:val="35"/>
    <w:autoRedefine/>
    <w:semiHidden/>
    <w:qFormat/>
    <w:uiPriority w:val="99"/>
    <w:rPr>
      <w:rFonts w:ascii="Times New Roman" w:hAnsi="Times New Roman" w:eastAsia="宋体" w:cs="Times New Roman"/>
      <w:b/>
      <w:bCs/>
      <w:szCs w:val="24"/>
    </w:rPr>
  </w:style>
  <w:style w:type="paragraph" w:customStyle="1" w:styleId="214">
    <w:name w:val="副标题2"/>
    <w:basedOn w:val="1"/>
    <w:qFormat/>
    <w:uiPriority w:val="0"/>
    <w:pPr>
      <w:ind w:firstLine="200" w:firstLineChars="200"/>
    </w:pPr>
    <w:rPr>
      <w:rFonts w:ascii="宋体" w:hAnsi="宋体" w:eastAsia="宋体"/>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17.png"/><Relationship Id="rId36" Type="http://schemas.openxmlformats.org/officeDocument/2006/relationships/image" Target="media/image16.wmf"/><Relationship Id="rId35" Type="http://schemas.openxmlformats.org/officeDocument/2006/relationships/oleObject" Target="embeddings/oleObject12.bin"/><Relationship Id="rId34" Type="http://schemas.openxmlformats.org/officeDocument/2006/relationships/image" Target="media/image15.wmf"/><Relationship Id="rId33" Type="http://schemas.openxmlformats.org/officeDocument/2006/relationships/oleObject" Target="embeddings/oleObject11.bin"/><Relationship Id="rId32" Type="http://schemas.openxmlformats.org/officeDocument/2006/relationships/image" Target="media/image14.wmf"/><Relationship Id="rId31" Type="http://schemas.openxmlformats.org/officeDocument/2006/relationships/oleObject" Target="embeddings/oleObject10.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8.bin"/><Relationship Id="rId24" Type="http://schemas.openxmlformats.org/officeDocument/2006/relationships/image" Target="media/image9.wmf"/><Relationship Id="rId23" Type="http://schemas.openxmlformats.org/officeDocument/2006/relationships/oleObject" Target="embeddings/oleObject7.bin"/><Relationship Id="rId22" Type="http://schemas.openxmlformats.org/officeDocument/2006/relationships/image" Target="media/image8.wmf"/><Relationship Id="rId21" Type="http://schemas.openxmlformats.org/officeDocument/2006/relationships/oleObject" Target="embeddings/oleObject6.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wmf"/><Relationship Id="rId17" Type="http://schemas.openxmlformats.org/officeDocument/2006/relationships/oleObject" Target="embeddings/oleObject4.bin"/><Relationship Id="rId16" Type="http://schemas.openxmlformats.org/officeDocument/2006/relationships/image" Target="media/image5.wmf"/><Relationship Id="rId15" Type="http://schemas.openxmlformats.org/officeDocument/2006/relationships/oleObject" Target="embeddings/oleObject3.bin"/><Relationship Id="rId14" Type="http://schemas.openxmlformats.org/officeDocument/2006/relationships/image" Target="media/image4.wmf"/><Relationship Id="rId13" Type="http://schemas.openxmlformats.org/officeDocument/2006/relationships/oleObject" Target="embeddings/oleObject2.bin"/><Relationship Id="rId12" Type="http://schemas.openxmlformats.org/officeDocument/2006/relationships/image" Target="media/image3.w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EAEE6-466B-4AA1-B4DB-3F3EF37086E2}">
  <ds:schemaRefs/>
</ds:datastoreItem>
</file>

<file path=docProps/app.xml><?xml version="1.0" encoding="utf-8"?>
<Properties xmlns="http://schemas.openxmlformats.org/officeDocument/2006/extended-properties" xmlns:vt="http://schemas.openxmlformats.org/officeDocument/2006/docPropsVTypes">
  <Template>Normal</Template>
  <Pages>18</Pages>
  <Words>6024</Words>
  <Characters>6366</Characters>
  <Lines>10</Lines>
  <Paragraphs>3</Paragraphs>
  <TotalTime>6</TotalTime>
  <ScaleCrop>false</ScaleCrop>
  <LinksUpToDate>false</LinksUpToDate>
  <CharactersWithSpaces>6461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2014-11-07T21:49:00Z</dcterms:created>
  <dc:creator>Larry</dc:creator>
  <cp:keywords>CTPClassification=CTP_NT</cp:keywords>
  <cp:lastModifiedBy>啊哈！</cp:lastModifiedBy>
  <dcterms:modified xsi:type="dcterms:W3CDTF">2025-08-28T13:52:13Z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2052-12.1.0.22529</vt:lpwstr>
  </property>
  <property fmtid="{D5CDD505-2E9C-101B-9397-08002B2CF9AE}" pid="9" name="ICV">
    <vt:lpwstr>A823F4CA0663477C9F5D8774C1AB6790</vt:lpwstr>
  </property>
  <property fmtid="{D5CDD505-2E9C-101B-9397-08002B2CF9AE}" pid="10" name="KSOTemplateDocerSaveRecord">
    <vt:lpwstr>eyJoZGlkIjoiYjg0NGY3YTI2NWY0Nzg4ZjFlMzNhNjkyYjU4MGQwODkiLCJ1c2VySWQiOiIxMTQyOTQwODcyIn0=</vt:lpwstr>
  </property>
</Properties>
</file>