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DA11" w14:textId="77777777" w:rsidR="000D1CCF" w:rsidRDefault="000D1CCF" w:rsidP="00E95E86">
      <w:pPr>
        <w:pStyle w:val="Heading1"/>
        <w:rPr>
          <w:rFonts w:eastAsiaTheme="minorHAnsi"/>
        </w:rPr>
      </w:pPr>
    </w:p>
    <w:p w14:paraId="6AA88713" w14:textId="4C22444E" w:rsidR="00427CEF" w:rsidRDefault="00427CEF" w:rsidP="00E95E86">
      <w:pPr>
        <w:pStyle w:val="Heading1"/>
        <w:rPr>
          <w:rFonts w:eastAsiaTheme="minorHAnsi"/>
        </w:rPr>
      </w:pPr>
    </w:p>
    <w:p w14:paraId="59A3490A" w14:textId="77777777" w:rsidR="00427CEF" w:rsidRDefault="00427CEF">
      <w:pPr>
        <w:rPr>
          <w:rFonts w:asciiTheme="majorHAnsi" w:eastAsiaTheme="minorHAnsi" w:hAnsiTheme="majorHAnsi" w:cstheme="majorBidi"/>
          <w:color w:val="0F4761" w:themeColor="accent1" w:themeShade="BF"/>
          <w:sz w:val="40"/>
          <w:szCs w:val="40"/>
        </w:rPr>
      </w:pPr>
      <w:r>
        <w:rPr>
          <w:rFonts w:eastAsiaTheme="minorHAnsi"/>
        </w:rPr>
        <w:br w:type="page"/>
      </w:r>
    </w:p>
    <w:sdt>
      <w:sdtPr>
        <w:id w:val="1038543784"/>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0210CAA7" w14:textId="67DC85EF" w:rsidR="008D1DCE" w:rsidRDefault="008D1DCE">
          <w:pPr>
            <w:pStyle w:val="TOCHeading"/>
          </w:pPr>
          <w:r>
            <w:t>Table of Contents</w:t>
          </w:r>
        </w:p>
        <w:p w14:paraId="2B9FFCA4" w14:textId="2FFFDDF7" w:rsidR="008D1DCE" w:rsidRDefault="008D1DCE">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1292360" w:history="1">
            <w:r w:rsidRPr="00B9448A">
              <w:rPr>
                <w:rStyle w:val="Hyperlink"/>
                <w:rFonts w:eastAsiaTheme="minorHAnsi"/>
                <w:noProof/>
              </w:rPr>
              <w:t>Introduction</w:t>
            </w:r>
            <w:r>
              <w:rPr>
                <w:noProof/>
                <w:webHidden/>
              </w:rPr>
              <w:tab/>
            </w:r>
            <w:r>
              <w:rPr>
                <w:noProof/>
                <w:webHidden/>
              </w:rPr>
              <w:fldChar w:fldCharType="begin"/>
            </w:r>
            <w:r>
              <w:rPr>
                <w:noProof/>
                <w:webHidden/>
              </w:rPr>
              <w:instrText xml:space="preserve"> PAGEREF _Toc191292360 \h </w:instrText>
            </w:r>
            <w:r>
              <w:rPr>
                <w:noProof/>
                <w:webHidden/>
              </w:rPr>
            </w:r>
            <w:r>
              <w:rPr>
                <w:noProof/>
                <w:webHidden/>
              </w:rPr>
              <w:fldChar w:fldCharType="separate"/>
            </w:r>
            <w:r>
              <w:rPr>
                <w:noProof/>
                <w:webHidden/>
              </w:rPr>
              <w:t>3</w:t>
            </w:r>
            <w:r>
              <w:rPr>
                <w:noProof/>
                <w:webHidden/>
              </w:rPr>
              <w:fldChar w:fldCharType="end"/>
            </w:r>
          </w:hyperlink>
        </w:p>
        <w:p w14:paraId="33ABD9B9" w14:textId="45ABE67E" w:rsidR="008D1DCE" w:rsidRDefault="008D1DCE">
          <w:pPr>
            <w:pStyle w:val="TOC1"/>
            <w:tabs>
              <w:tab w:val="right" w:leader="dot" w:pos="9350"/>
            </w:tabs>
            <w:rPr>
              <w:rFonts w:eastAsiaTheme="minorEastAsia" w:cstheme="minorBidi"/>
              <w:b w:val="0"/>
              <w:bCs w:val="0"/>
              <w:i w:val="0"/>
              <w:iCs w:val="0"/>
              <w:noProof/>
              <w:kern w:val="2"/>
              <w14:ligatures w14:val="standardContextual"/>
            </w:rPr>
          </w:pPr>
          <w:hyperlink w:anchor="_Toc191292361" w:history="1">
            <w:r w:rsidRPr="00B9448A">
              <w:rPr>
                <w:rStyle w:val="Hyperlink"/>
                <w:noProof/>
              </w:rPr>
              <w:t>Rating Psychiatric Conditions</w:t>
            </w:r>
            <w:r>
              <w:rPr>
                <w:noProof/>
                <w:webHidden/>
              </w:rPr>
              <w:tab/>
            </w:r>
            <w:r>
              <w:rPr>
                <w:noProof/>
                <w:webHidden/>
              </w:rPr>
              <w:fldChar w:fldCharType="begin"/>
            </w:r>
            <w:r>
              <w:rPr>
                <w:noProof/>
                <w:webHidden/>
              </w:rPr>
              <w:instrText xml:space="preserve"> PAGEREF _Toc191292361 \h </w:instrText>
            </w:r>
            <w:r>
              <w:rPr>
                <w:noProof/>
                <w:webHidden/>
              </w:rPr>
            </w:r>
            <w:r>
              <w:rPr>
                <w:noProof/>
                <w:webHidden/>
              </w:rPr>
              <w:fldChar w:fldCharType="separate"/>
            </w:r>
            <w:r>
              <w:rPr>
                <w:noProof/>
                <w:webHidden/>
              </w:rPr>
              <w:t>3</w:t>
            </w:r>
            <w:r>
              <w:rPr>
                <w:noProof/>
                <w:webHidden/>
              </w:rPr>
              <w:fldChar w:fldCharType="end"/>
            </w:r>
          </w:hyperlink>
        </w:p>
        <w:p w14:paraId="62CC663F" w14:textId="2D6D8803" w:rsidR="008D1DCE" w:rsidRDefault="008D1DCE">
          <w:pPr>
            <w:pStyle w:val="TOC1"/>
            <w:tabs>
              <w:tab w:val="right" w:leader="dot" w:pos="9350"/>
            </w:tabs>
            <w:rPr>
              <w:rFonts w:eastAsiaTheme="minorEastAsia" w:cstheme="minorBidi"/>
              <w:b w:val="0"/>
              <w:bCs w:val="0"/>
              <w:i w:val="0"/>
              <w:iCs w:val="0"/>
              <w:noProof/>
              <w:kern w:val="2"/>
              <w14:ligatures w14:val="standardContextual"/>
            </w:rPr>
          </w:pPr>
          <w:hyperlink w:anchor="_Toc191292362" w:history="1">
            <w:r w:rsidRPr="00B9448A">
              <w:rPr>
                <w:rStyle w:val="Hyperlink"/>
                <w:noProof/>
              </w:rPr>
              <w:t>Obsessive-Compulsive Disorder</w:t>
            </w:r>
            <w:r>
              <w:rPr>
                <w:noProof/>
                <w:webHidden/>
              </w:rPr>
              <w:tab/>
            </w:r>
            <w:r>
              <w:rPr>
                <w:noProof/>
                <w:webHidden/>
              </w:rPr>
              <w:fldChar w:fldCharType="begin"/>
            </w:r>
            <w:r>
              <w:rPr>
                <w:noProof/>
                <w:webHidden/>
              </w:rPr>
              <w:instrText xml:space="preserve"> PAGEREF _Toc191292362 \h </w:instrText>
            </w:r>
            <w:r>
              <w:rPr>
                <w:noProof/>
                <w:webHidden/>
              </w:rPr>
            </w:r>
            <w:r>
              <w:rPr>
                <w:noProof/>
                <w:webHidden/>
              </w:rPr>
              <w:fldChar w:fldCharType="separate"/>
            </w:r>
            <w:r>
              <w:rPr>
                <w:noProof/>
                <w:webHidden/>
              </w:rPr>
              <w:t>4</w:t>
            </w:r>
            <w:r>
              <w:rPr>
                <w:noProof/>
                <w:webHidden/>
              </w:rPr>
              <w:fldChar w:fldCharType="end"/>
            </w:r>
          </w:hyperlink>
        </w:p>
        <w:p w14:paraId="567B6922" w14:textId="0FFF2211" w:rsidR="008D1DCE" w:rsidRDefault="008D1DCE">
          <w:pPr>
            <w:pStyle w:val="TOC1"/>
            <w:tabs>
              <w:tab w:val="right" w:leader="dot" w:pos="9350"/>
            </w:tabs>
            <w:rPr>
              <w:rFonts w:eastAsiaTheme="minorEastAsia" w:cstheme="minorBidi"/>
              <w:b w:val="0"/>
              <w:bCs w:val="0"/>
              <w:i w:val="0"/>
              <w:iCs w:val="0"/>
              <w:noProof/>
              <w:kern w:val="2"/>
              <w14:ligatures w14:val="standardContextual"/>
            </w:rPr>
          </w:pPr>
          <w:hyperlink w:anchor="_Toc191292363" w:history="1">
            <w:r w:rsidRPr="00B9448A">
              <w:rPr>
                <w:rStyle w:val="Hyperlink"/>
                <w:noProof/>
              </w:rPr>
              <w:t>The present study</w:t>
            </w:r>
            <w:r>
              <w:rPr>
                <w:noProof/>
                <w:webHidden/>
              </w:rPr>
              <w:tab/>
            </w:r>
            <w:r>
              <w:rPr>
                <w:noProof/>
                <w:webHidden/>
              </w:rPr>
              <w:fldChar w:fldCharType="begin"/>
            </w:r>
            <w:r>
              <w:rPr>
                <w:noProof/>
                <w:webHidden/>
              </w:rPr>
              <w:instrText xml:space="preserve"> PAGEREF _Toc191292363 \h </w:instrText>
            </w:r>
            <w:r>
              <w:rPr>
                <w:noProof/>
                <w:webHidden/>
              </w:rPr>
            </w:r>
            <w:r>
              <w:rPr>
                <w:noProof/>
                <w:webHidden/>
              </w:rPr>
              <w:fldChar w:fldCharType="separate"/>
            </w:r>
            <w:r>
              <w:rPr>
                <w:noProof/>
                <w:webHidden/>
              </w:rPr>
              <w:t>5</w:t>
            </w:r>
            <w:r>
              <w:rPr>
                <w:noProof/>
                <w:webHidden/>
              </w:rPr>
              <w:fldChar w:fldCharType="end"/>
            </w:r>
          </w:hyperlink>
        </w:p>
        <w:p w14:paraId="577D2CEB" w14:textId="6ECD0098" w:rsidR="008D1DCE" w:rsidRDefault="008D1DCE">
          <w:pPr>
            <w:pStyle w:val="TOC1"/>
            <w:tabs>
              <w:tab w:val="right" w:leader="dot" w:pos="9350"/>
            </w:tabs>
            <w:rPr>
              <w:rFonts w:eastAsiaTheme="minorEastAsia" w:cstheme="minorBidi"/>
              <w:b w:val="0"/>
              <w:bCs w:val="0"/>
              <w:i w:val="0"/>
              <w:iCs w:val="0"/>
              <w:noProof/>
              <w:kern w:val="2"/>
              <w14:ligatures w14:val="standardContextual"/>
            </w:rPr>
          </w:pPr>
          <w:hyperlink w:anchor="_Toc191292364" w:history="1">
            <w:r w:rsidRPr="00B9448A">
              <w:rPr>
                <w:rStyle w:val="Hyperlink"/>
                <w:noProof/>
              </w:rPr>
              <w:t>Hypothesis</w:t>
            </w:r>
            <w:r>
              <w:rPr>
                <w:noProof/>
                <w:webHidden/>
              </w:rPr>
              <w:tab/>
            </w:r>
            <w:r>
              <w:rPr>
                <w:noProof/>
                <w:webHidden/>
              </w:rPr>
              <w:fldChar w:fldCharType="begin"/>
            </w:r>
            <w:r>
              <w:rPr>
                <w:noProof/>
                <w:webHidden/>
              </w:rPr>
              <w:instrText xml:space="preserve"> PAGEREF _Toc191292364 \h </w:instrText>
            </w:r>
            <w:r>
              <w:rPr>
                <w:noProof/>
                <w:webHidden/>
              </w:rPr>
            </w:r>
            <w:r>
              <w:rPr>
                <w:noProof/>
                <w:webHidden/>
              </w:rPr>
              <w:fldChar w:fldCharType="separate"/>
            </w:r>
            <w:r>
              <w:rPr>
                <w:noProof/>
                <w:webHidden/>
              </w:rPr>
              <w:t>5</w:t>
            </w:r>
            <w:r>
              <w:rPr>
                <w:noProof/>
                <w:webHidden/>
              </w:rPr>
              <w:fldChar w:fldCharType="end"/>
            </w:r>
          </w:hyperlink>
        </w:p>
        <w:p w14:paraId="78311EF7" w14:textId="410A105A" w:rsidR="008D1DCE" w:rsidRDefault="008D1DCE">
          <w:pPr>
            <w:pStyle w:val="TOC1"/>
            <w:tabs>
              <w:tab w:val="right" w:leader="dot" w:pos="9350"/>
            </w:tabs>
            <w:rPr>
              <w:rFonts w:eastAsiaTheme="minorEastAsia" w:cstheme="minorBidi"/>
              <w:b w:val="0"/>
              <w:bCs w:val="0"/>
              <w:i w:val="0"/>
              <w:iCs w:val="0"/>
              <w:noProof/>
              <w:kern w:val="2"/>
              <w14:ligatures w14:val="standardContextual"/>
            </w:rPr>
          </w:pPr>
          <w:hyperlink w:anchor="_Toc191292365" w:history="1">
            <w:r w:rsidRPr="00B9448A">
              <w:rPr>
                <w:rStyle w:val="Hyperlink"/>
                <w:noProof/>
              </w:rPr>
              <w:t>Methods</w:t>
            </w:r>
            <w:r>
              <w:rPr>
                <w:noProof/>
                <w:webHidden/>
              </w:rPr>
              <w:tab/>
            </w:r>
            <w:r>
              <w:rPr>
                <w:noProof/>
                <w:webHidden/>
              </w:rPr>
              <w:fldChar w:fldCharType="begin"/>
            </w:r>
            <w:r>
              <w:rPr>
                <w:noProof/>
                <w:webHidden/>
              </w:rPr>
              <w:instrText xml:space="preserve"> PAGEREF _Toc191292365 \h </w:instrText>
            </w:r>
            <w:r>
              <w:rPr>
                <w:noProof/>
                <w:webHidden/>
              </w:rPr>
            </w:r>
            <w:r>
              <w:rPr>
                <w:noProof/>
                <w:webHidden/>
              </w:rPr>
              <w:fldChar w:fldCharType="separate"/>
            </w:r>
            <w:r>
              <w:rPr>
                <w:noProof/>
                <w:webHidden/>
              </w:rPr>
              <w:t>6</w:t>
            </w:r>
            <w:r>
              <w:rPr>
                <w:noProof/>
                <w:webHidden/>
              </w:rPr>
              <w:fldChar w:fldCharType="end"/>
            </w:r>
          </w:hyperlink>
        </w:p>
        <w:p w14:paraId="0F7DE3A4" w14:textId="18D88177" w:rsidR="008D1DCE" w:rsidRDefault="008D1DCE">
          <w:pPr>
            <w:pStyle w:val="TOC1"/>
            <w:tabs>
              <w:tab w:val="right" w:leader="dot" w:pos="9350"/>
            </w:tabs>
            <w:rPr>
              <w:rFonts w:eastAsiaTheme="minorEastAsia" w:cstheme="minorBidi"/>
              <w:b w:val="0"/>
              <w:bCs w:val="0"/>
              <w:i w:val="0"/>
              <w:iCs w:val="0"/>
              <w:noProof/>
              <w:kern w:val="2"/>
              <w14:ligatures w14:val="standardContextual"/>
            </w:rPr>
          </w:pPr>
          <w:hyperlink w:anchor="_Toc191292366" w:history="1">
            <w:r w:rsidRPr="00B9448A">
              <w:rPr>
                <w:rStyle w:val="Hyperlink"/>
                <w:noProof/>
              </w:rPr>
              <w:t>Sample</w:t>
            </w:r>
            <w:r>
              <w:rPr>
                <w:noProof/>
                <w:webHidden/>
              </w:rPr>
              <w:tab/>
            </w:r>
            <w:r>
              <w:rPr>
                <w:noProof/>
                <w:webHidden/>
              </w:rPr>
              <w:fldChar w:fldCharType="begin"/>
            </w:r>
            <w:r>
              <w:rPr>
                <w:noProof/>
                <w:webHidden/>
              </w:rPr>
              <w:instrText xml:space="preserve"> PAGEREF _Toc191292366 \h </w:instrText>
            </w:r>
            <w:r>
              <w:rPr>
                <w:noProof/>
                <w:webHidden/>
              </w:rPr>
            </w:r>
            <w:r>
              <w:rPr>
                <w:noProof/>
                <w:webHidden/>
              </w:rPr>
              <w:fldChar w:fldCharType="separate"/>
            </w:r>
            <w:r>
              <w:rPr>
                <w:noProof/>
                <w:webHidden/>
              </w:rPr>
              <w:t>6</w:t>
            </w:r>
            <w:r>
              <w:rPr>
                <w:noProof/>
                <w:webHidden/>
              </w:rPr>
              <w:fldChar w:fldCharType="end"/>
            </w:r>
          </w:hyperlink>
        </w:p>
        <w:p w14:paraId="6B92D26F" w14:textId="6E520A1A" w:rsidR="008D1DCE" w:rsidRDefault="008D1DCE">
          <w:pPr>
            <w:pStyle w:val="TOC1"/>
            <w:tabs>
              <w:tab w:val="right" w:leader="dot" w:pos="9350"/>
            </w:tabs>
            <w:rPr>
              <w:rFonts w:eastAsiaTheme="minorEastAsia" w:cstheme="minorBidi"/>
              <w:b w:val="0"/>
              <w:bCs w:val="0"/>
              <w:i w:val="0"/>
              <w:iCs w:val="0"/>
              <w:noProof/>
              <w:kern w:val="2"/>
              <w14:ligatures w14:val="standardContextual"/>
            </w:rPr>
          </w:pPr>
          <w:hyperlink w:anchor="_Toc191292367" w:history="1">
            <w:r w:rsidRPr="00B9448A">
              <w:rPr>
                <w:rStyle w:val="Hyperlink"/>
                <w:noProof/>
              </w:rPr>
              <w:t>Clinical characteristics (Parent reported):</w:t>
            </w:r>
            <w:r>
              <w:rPr>
                <w:noProof/>
                <w:webHidden/>
              </w:rPr>
              <w:tab/>
            </w:r>
            <w:r>
              <w:rPr>
                <w:noProof/>
                <w:webHidden/>
              </w:rPr>
              <w:fldChar w:fldCharType="begin"/>
            </w:r>
            <w:r>
              <w:rPr>
                <w:noProof/>
                <w:webHidden/>
              </w:rPr>
              <w:instrText xml:space="preserve"> PAGEREF _Toc191292367 \h </w:instrText>
            </w:r>
            <w:r>
              <w:rPr>
                <w:noProof/>
                <w:webHidden/>
              </w:rPr>
            </w:r>
            <w:r>
              <w:rPr>
                <w:noProof/>
                <w:webHidden/>
              </w:rPr>
              <w:fldChar w:fldCharType="separate"/>
            </w:r>
            <w:r>
              <w:rPr>
                <w:noProof/>
                <w:webHidden/>
              </w:rPr>
              <w:t>6</w:t>
            </w:r>
            <w:r>
              <w:rPr>
                <w:noProof/>
                <w:webHidden/>
              </w:rPr>
              <w:fldChar w:fldCharType="end"/>
            </w:r>
          </w:hyperlink>
        </w:p>
        <w:p w14:paraId="7A9FCD94" w14:textId="244ED493" w:rsidR="008D1DCE" w:rsidRDefault="008D1DCE">
          <w:pPr>
            <w:pStyle w:val="TOC1"/>
            <w:tabs>
              <w:tab w:val="right" w:leader="dot" w:pos="9350"/>
            </w:tabs>
            <w:rPr>
              <w:rFonts w:eastAsiaTheme="minorEastAsia" w:cstheme="minorBidi"/>
              <w:b w:val="0"/>
              <w:bCs w:val="0"/>
              <w:i w:val="0"/>
              <w:iCs w:val="0"/>
              <w:noProof/>
              <w:kern w:val="2"/>
              <w14:ligatures w14:val="standardContextual"/>
            </w:rPr>
          </w:pPr>
          <w:hyperlink w:anchor="_Toc191292368" w:history="1">
            <w:r w:rsidRPr="00B9448A">
              <w:rPr>
                <w:rStyle w:val="Hyperlink"/>
                <w:noProof/>
              </w:rPr>
              <w:t>Demographic characteristics (parent reported):</w:t>
            </w:r>
            <w:r>
              <w:rPr>
                <w:noProof/>
                <w:webHidden/>
              </w:rPr>
              <w:tab/>
            </w:r>
            <w:r>
              <w:rPr>
                <w:noProof/>
                <w:webHidden/>
              </w:rPr>
              <w:fldChar w:fldCharType="begin"/>
            </w:r>
            <w:r>
              <w:rPr>
                <w:noProof/>
                <w:webHidden/>
              </w:rPr>
              <w:instrText xml:space="preserve"> PAGEREF _Toc191292368 \h </w:instrText>
            </w:r>
            <w:r>
              <w:rPr>
                <w:noProof/>
                <w:webHidden/>
              </w:rPr>
            </w:r>
            <w:r>
              <w:rPr>
                <w:noProof/>
                <w:webHidden/>
              </w:rPr>
              <w:fldChar w:fldCharType="separate"/>
            </w:r>
            <w:r>
              <w:rPr>
                <w:noProof/>
                <w:webHidden/>
              </w:rPr>
              <w:t>7</w:t>
            </w:r>
            <w:r>
              <w:rPr>
                <w:noProof/>
                <w:webHidden/>
              </w:rPr>
              <w:fldChar w:fldCharType="end"/>
            </w:r>
          </w:hyperlink>
        </w:p>
        <w:p w14:paraId="5F9E9E20" w14:textId="5EC3BE02" w:rsidR="008D1DCE" w:rsidRDefault="008D1DCE">
          <w:pPr>
            <w:pStyle w:val="TOC1"/>
            <w:tabs>
              <w:tab w:val="right" w:leader="dot" w:pos="9350"/>
            </w:tabs>
            <w:rPr>
              <w:rFonts w:eastAsiaTheme="minorEastAsia" w:cstheme="minorBidi"/>
              <w:b w:val="0"/>
              <w:bCs w:val="0"/>
              <w:i w:val="0"/>
              <w:iCs w:val="0"/>
              <w:noProof/>
              <w:kern w:val="2"/>
              <w14:ligatures w14:val="standardContextual"/>
            </w:rPr>
          </w:pPr>
          <w:hyperlink w:anchor="_Toc191292369" w:history="1">
            <w:r w:rsidRPr="00B9448A">
              <w:rPr>
                <w:rStyle w:val="Hyperlink"/>
                <w:noProof/>
              </w:rPr>
              <w:t>Itemwise CBCL OCS characterization:</w:t>
            </w:r>
            <w:r>
              <w:rPr>
                <w:noProof/>
                <w:webHidden/>
              </w:rPr>
              <w:tab/>
            </w:r>
            <w:r>
              <w:rPr>
                <w:noProof/>
                <w:webHidden/>
              </w:rPr>
              <w:fldChar w:fldCharType="begin"/>
            </w:r>
            <w:r>
              <w:rPr>
                <w:noProof/>
                <w:webHidden/>
              </w:rPr>
              <w:instrText xml:space="preserve"> PAGEREF _Toc191292369 \h </w:instrText>
            </w:r>
            <w:r>
              <w:rPr>
                <w:noProof/>
                <w:webHidden/>
              </w:rPr>
            </w:r>
            <w:r>
              <w:rPr>
                <w:noProof/>
                <w:webHidden/>
              </w:rPr>
              <w:fldChar w:fldCharType="separate"/>
            </w:r>
            <w:r>
              <w:rPr>
                <w:noProof/>
                <w:webHidden/>
              </w:rPr>
              <w:t>8</w:t>
            </w:r>
            <w:r>
              <w:rPr>
                <w:noProof/>
                <w:webHidden/>
              </w:rPr>
              <w:fldChar w:fldCharType="end"/>
            </w:r>
          </w:hyperlink>
        </w:p>
        <w:p w14:paraId="63251919" w14:textId="23A28A3F" w:rsidR="008D1DCE" w:rsidRDefault="008D1DCE">
          <w:pPr>
            <w:pStyle w:val="TOC1"/>
            <w:tabs>
              <w:tab w:val="right" w:leader="dot" w:pos="9350"/>
            </w:tabs>
            <w:rPr>
              <w:rFonts w:eastAsiaTheme="minorEastAsia" w:cstheme="minorBidi"/>
              <w:b w:val="0"/>
              <w:bCs w:val="0"/>
              <w:i w:val="0"/>
              <w:iCs w:val="0"/>
              <w:noProof/>
              <w:kern w:val="2"/>
              <w14:ligatures w14:val="standardContextual"/>
            </w:rPr>
          </w:pPr>
          <w:hyperlink w:anchor="_Toc191292370" w:history="1">
            <w:r w:rsidRPr="00B9448A">
              <w:rPr>
                <w:rStyle w:val="Hyperlink"/>
                <w:noProof/>
              </w:rPr>
              <w:t>Comparison parent vs child reports (CBCL):</w:t>
            </w:r>
            <w:r>
              <w:rPr>
                <w:noProof/>
                <w:webHidden/>
              </w:rPr>
              <w:tab/>
            </w:r>
            <w:r>
              <w:rPr>
                <w:noProof/>
                <w:webHidden/>
              </w:rPr>
              <w:fldChar w:fldCharType="begin"/>
            </w:r>
            <w:r>
              <w:rPr>
                <w:noProof/>
                <w:webHidden/>
              </w:rPr>
              <w:instrText xml:space="preserve"> PAGEREF _Toc191292370 \h </w:instrText>
            </w:r>
            <w:r>
              <w:rPr>
                <w:noProof/>
                <w:webHidden/>
              </w:rPr>
            </w:r>
            <w:r>
              <w:rPr>
                <w:noProof/>
                <w:webHidden/>
              </w:rPr>
              <w:fldChar w:fldCharType="separate"/>
            </w:r>
            <w:r>
              <w:rPr>
                <w:noProof/>
                <w:webHidden/>
              </w:rPr>
              <w:t>9</w:t>
            </w:r>
            <w:r>
              <w:rPr>
                <w:noProof/>
                <w:webHidden/>
              </w:rPr>
              <w:fldChar w:fldCharType="end"/>
            </w:r>
          </w:hyperlink>
        </w:p>
        <w:p w14:paraId="2140CE5E" w14:textId="390849BD" w:rsidR="008D1DCE" w:rsidRDefault="008D1DCE">
          <w:pPr>
            <w:pStyle w:val="TOC1"/>
            <w:tabs>
              <w:tab w:val="right" w:leader="dot" w:pos="9350"/>
            </w:tabs>
            <w:rPr>
              <w:rFonts w:eastAsiaTheme="minorEastAsia" w:cstheme="minorBidi"/>
              <w:b w:val="0"/>
              <w:bCs w:val="0"/>
              <w:i w:val="0"/>
              <w:iCs w:val="0"/>
              <w:noProof/>
              <w:kern w:val="2"/>
              <w14:ligatures w14:val="standardContextual"/>
            </w:rPr>
          </w:pPr>
          <w:hyperlink w:anchor="_Toc191292371" w:history="1">
            <w:r w:rsidRPr="00B9448A">
              <w:rPr>
                <w:rStyle w:val="Hyperlink"/>
                <w:noProof/>
              </w:rPr>
              <w:t>Study Design</w:t>
            </w:r>
            <w:r>
              <w:rPr>
                <w:noProof/>
                <w:webHidden/>
              </w:rPr>
              <w:tab/>
            </w:r>
            <w:r>
              <w:rPr>
                <w:noProof/>
                <w:webHidden/>
              </w:rPr>
              <w:fldChar w:fldCharType="begin"/>
            </w:r>
            <w:r>
              <w:rPr>
                <w:noProof/>
                <w:webHidden/>
              </w:rPr>
              <w:instrText xml:space="preserve"> PAGEREF _Toc191292371 \h </w:instrText>
            </w:r>
            <w:r>
              <w:rPr>
                <w:noProof/>
                <w:webHidden/>
              </w:rPr>
            </w:r>
            <w:r>
              <w:rPr>
                <w:noProof/>
                <w:webHidden/>
              </w:rPr>
              <w:fldChar w:fldCharType="separate"/>
            </w:r>
            <w:r>
              <w:rPr>
                <w:noProof/>
                <w:webHidden/>
              </w:rPr>
              <w:t>9</w:t>
            </w:r>
            <w:r>
              <w:rPr>
                <w:noProof/>
                <w:webHidden/>
              </w:rPr>
              <w:fldChar w:fldCharType="end"/>
            </w:r>
          </w:hyperlink>
        </w:p>
        <w:p w14:paraId="4E39B068" w14:textId="11BF5577" w:rsidR="008D1DCE" w:rsidRDefault="008D1DCE">
          <w:pPr>
            <w:pStyle w:val="TOC1"/>
            <w:tabs>
              <w:tab w:val="right" w:leader="dot" w:pos="9350"/>
            </w:tabs>
            <w:rPr>
              <w:rFonts w:eastAsiaTheme="minorEastAsia" w:cstheme="minorBidi"/>
              <w:b w:val="0"/>
              <w:bCs w:val="0"/>
              <w:i w:val="0"/>
              <w:iCs w:val="0"/>
              <w:noProof/>
              <w:kern w:val="2"/>
              <w14:ligatures w14:val="standardContextual"/>
            </w:rPr>
          </w:pPr>
          <w:hyperlink w:anchor="_Toc191292372" w:history="1">
            <w:r w:rsidRPr="00B9448A">
              <w:rPr>
                <w:rStyle w:val="Hyperlink"/>
                <w:noProof/>
              </w:rPr>
              <w:t>Data acquisition</w:t>
            </w:r>
            <w:r>
              <w:rPr>
                <w:noProof/>
                <w:webHidden/>
              </w:rPr>
              <w:tab/>
            </w:r>
            <w:r>
              <w:rPr>
                <w:noProof/>
                <w:webHidden/>
              </w:rPr>
              <w:fldChar w:fldCharType="begin"/>
            </w:r>
            <w:r>
              <w:rPr>
                <w:noProof/>
                <w:webHidden/>
              </w:rPr>
              <w:instrText xml:space="preserve"> PAGEREF _Toc191292372 \h </w:instrText>
            </w:r>
            <w:r>
              <w:rPr>
                <w:noProof/>
                <w:webHidden/>
              </w:rPr>
            </w:r>
            <w:r>
              <w:rPr>
                <w:noProof/>
                <w:webHidden/>
              </w:rPr>
              <w:fldChar w:fldCharType="separate"/>
            </w:r>
            <w:r>
              <w:rPr>
                <w:noProof/>
                <w:webHidden/>
              </w:rPr>
              <w:t>11</w:t>
            </w:r>
            <w:r>
              <w:rPr>
                <w:noProof/>
                <w:webHidden/>
              </w:rPr>
              <w:fldChar w:fldCharType="end"/>
            </w:r>
          </w:hyperlink>
        </w:p>
        <w:p w14:paraId="163171D5" w14:textId="1F6DA14F" w:rsidR="008D1DCE" w:rsidRDefault="008D1DCE">
          <w:pPr>
            <w:pStyle w:val="TOC1"/>
            <w:tabs>
              <w:tab w:val="right" w:leader="dot" w:pos="9350"/>
            </w:tabs>
            <w:rPr>
              <w:rFonts w:eastAsiaTheme="minorEastAsia" w:cstheme="minorBidi"/>
              <w:b w:val="0"/>
              <w:bCs w:val="0"/>
              <w:i w:val="0"/>
              <w:iCs w:val="0"/>
              <w:noProof/>
              <w:kern w:val="2"/>
              <w14:ligatures w14:val="standardContextual"/>
            </w:rPr>
          </w:pPr>
          <w:hyperlink w:anchor="_Toc191292373" w:history="1">
            <w:r w:rsidRPr="00B9448A">
              <w:rPr>
                <w:rStyle w:val="Hyperlink"/>
                <w:noProof/>
              </w:rPr>
              <w:t>Statistical analyses/Preliminary analyses(?)</w:t>
            </w:r>
            <w:r>
              <w:rPr>
                <w:noProof/>
                <w:webHidden/>
              </w:rPr>
              <w:tab/>
            </w:r>
            <w:r>
              <w:rPr>
                <w:noProof/>
                <w:webHidden/>
              </w:rPr>
              <w:fldChar w:fldCharType="begin"/>
            </w:r>
            <w:r>
              <w:rPr>
                <w:noProof/>
                <w:webHidden/>
              </w:rPr>
              <w:instrText xml:space="preserve"> PAGEREF _Toc191292373 \h </w:instrText>
            </w:r>
            <w:r>
              <w:rPr>
                <w:noProof/>
                <w:webHidden/>
              </w:rPr>
            </w:r>
            <w:r>
              <w:rPr>
                <w:noProof/>
                <w:webHidden/>
              </w:rPr>
              <w:fldChar w:fldCharType="separate"/>
            </w:r>
            <w:r>
              <w:rPr>
                <w:noProof/>
                <w:webHidden/>
              </w:rPr>
              <w:t>11</w:t>
            </w:r>
            <w:r>
              <w:rPr>
                <w:noProof/>
                <w:webHidden/>
              </w:rPr>
              <w:fldChar w:fldCharType="end"/>
            </w:r>
          </w:hyperlink>
        </w:p>
        <w:p w14:paraId="01E8A903" w14:textId="06B1C8BC" w:rsidR="008D1DCE" w:rsidRDefault="008D1DCE">
          <w:pPr>
            <w:pStyle w:val="TOC1"/>
            <w:tabs>
              <w:tab w:val="right" w:leader="dot" w:pos="9350"/>
            </w:tabs>
            <w:rPr>
              <w:rFonts w:eastAsiaTheme="minorEastAsia" w:cstheme="minorBidi"/>
              <w:b w:val="0"/>
              <w:bCs w:val="0"/>
              <w:i w:val="0"/>
              <w:iCs w:val="0"/>
              <w:noProof/>
              <w:kern w:val="2"/>
              <w14:ligatures w14:val="standardContextual"/>
            </w:rPr>
          </w:pPr>
          <w:hyperlink w:anchor="_Toc191292374" w:history="1">
            <w:r w:rsidRPr="00B9448A">
              <w:rPr>
                <w:rStyle w:val="Hyperlink"/>
                <w:noProof/>
              </w:rPr>
              <w:t>Modelling approach(?)</w:t>
            </w:r>
            <w:r>
              <w:rPr>
                <w:noProof/>
                <w:webHidden/>
              </w:rPr>
              <w:tab/>
            </w:r>
            <w:r>
              <w:rPr>
                <w:noProof/>
                <w:webHidden/>
              </w:rPr>
              <w:fldChar w:fldCharType="begin"/>
            </w:r>
            <w:r>
              <w:rPr>
                <w:noProof/>
                <w:webHidden/>
              </w:rPr>
              <w:instrText xml:space="preserve"> PAGEREF _Toc191292374 \h </w:instrText>
            </w:r>
            <w:r>
              <w:rPr>
                <w:noProof/>
                <w:webHidden/>
              </w:rPr>
            </w:r>
            <w:r>
              <w:rPr>
                <w:noProof/>
                <w:webHidden/>
              </w:rPr>
              <w:fldChar w:fldCharType="separate"/>
            </w:r>
            <w:r>
              <w:rPr>
                <w:noProof/>
                <w:webHidden/>
              </w:rPr>
              <w:t>11</w:t>
            </w:r>
            <w:r>
              <w:rPr>
                <w:noProof/>
                <w:webHidden/>
              </w:rPr>
              <w:fldChar w:fldCharType="end"/>
            </w:r>
          </w:hyperlink>
        </w:p>
        <w:p w14:paraId="593B24AF" w14:textId="55A88725" w:rsidR="008D1DCE" w:rsidRDefault="008D1DCE">
          <w:r>
            <w:rPr>
              <w:b/>
              <w:bCs/>
              <w:noProof/>
            </w:rPr>
            <w:fldChar w:fldCharType="end"/>
          </w:r>
        </w:p>
      </w:sdtContent>
    </w:sdt>
    <w:p w14:paraId="621B61FD" w14:textId="77777777" w:rsidR="000D1CCF" w:rsidRDefault="000D1CCF" w:rsidP="00E95E86">
      <w:pPr>
        <w:pStyle w:val="Heading1"/>
        <w:rPr>
          <w:rFonts w:eastAsiaTheme="minorHAnsi"/>
        </w:rPr>
      </w:pPr>
    </w:p>
    <w:p w14:paraId="1653696B" w14:textId="77777777" w:rsidR="000D1CCF" w:rsidRPr="000D1CCF" w:rsidRDefault="000D1CCF" w:rsidP="000D1CCF">
      <w:pPr>
        <w:rPr>
          <w:rFonts w:eastAsiaTheme="minorHAnsi"/>
        </w:rPr>
      </w:pPr>
    </w:p>
    <w:p w14:paraId="29DE72AB" w14:textId="77777777" w:rsidR="000D1CCF" w:rsidRPr="000D1CCF" w:rsidRDefault="000D1CCF" w:rsidP="000D1CCF">
      <w:pPr>
        <w:rPr>
          <w:rFonts w:eastAsiaTheme="minorHAnsi"/>
        </w:rPr>
      </w:pPr>
    </w:p>
    <w:p w14:paraId="22C83600" w14:textId="55E1E323" w:rsidR="000D1CCF" w:rsidRDefault="000D1CCF">
      <w:pPr>
        <w:rPr>
          <w:rFonts w:asciiTheme="majorHAnsi" w:eastAsiaTheme="minorHAnsi" w:hAnsiTheme="majorHAnsi" w:cstheme="majorBidi"/>
          <w:color w:val="0F4761" w:themeColor="accent1" w:themeShade="BF"/>
          <w:sz w:val="40"/>
          <w:szCs w:val="40"/>
        </w:rPr>
      </w:pPr>
    </w:p>
    <w:p w14:paraId="3F01B195" w14:textId="77777777" w:rsidR="000D1CCF" w:rsidRDefault="000D1CCF" w:rsidP="00E95E86">
      <w:pPr>
        <w:pStyle w:val="Heading1"/>
        <w:rPr>
          <w:rFonts w:eastAsiaTheme="minorHAnsi"/>
        </w:rPr>
      </w:pPr>
    </w:p>
    <w:p w14:paraId="6187B413" w14:textId="2F01A721" w:rsidR="00E95E86" w:rsidRPr="00201BF6" w:rsidRDefault="000D1CCF" w:rsidP="00201BF6">
      <w:pPr>
        <w:rPr>
          <w:rFonts w:asciiTheme="majorHAnsi" w:eastAsiaTheme="minorHAnsi" w:hAnsiTheme="majorHAnsi" w:cstheme="majorBidi"/>
          <w:color w:val="0F4761" w:themeColor="accent1" w:themeShade="BF"/>
          <w:sz w:val="40"/>
          <w:szCs w:val="40"/>
        </w:rPr>
      </w:pPr>
      <w:r>
        <w:rPr>
          <w:rFonts w:eastAsiaTheme="minorHAnsi"/>
        </w:rPr>
        <w:br w:type="page"/>
      </w:r>
    </w:p>
    <w:p w14:paraId="58F1EC8F" w14:textId="4F4D8693" w:rsidR="00E95E86" w:rsidRPr="00201BF6" w:rsidRDefault="00E95E86" w:rsidP="00427CEF">
      <w:pPr>
        <w:pStyle w:val="Style1"/>
      </w:pPr>
      <w:bookmarkStart w:id="0" w:name="_Toc191292069"/>
      <w:bookmarkStart w:id="1" w:name="_Toc191292360"/>
      <w:r w:rsidRPr="00201BF6">
        <w:rPr>
          <w:rFonts w:eastAsiaTheme="minorHAnsi"/>
        </w:rPr>
        <w:lastRenderedPageBreak/>
        <w:t>Introduction</w:t>
      </w:r>
      <w:bookmarkEnd w:id="0"/>
      <w:bookmarkEnd w:id="1"/>
    </w:p>
    <w:p w14:paraId="23ECD919" w14:textId="418F3C99" w:rsidR="00E907F4" w:rsidRPr="00E907F4" w:rsidRDefault="00E907F4" w:rsidP="00E907F4">
      <w:pPr>
        <w:pStyle w:val="Style2"/>
      </w:pPr>
      <w:r w:rsidRPr="00E907F4">
        <w:t xml:space="preserve">Evaluating Rating Scales for Psychiatric Conditions </w:t>
      </w:r>
    </w:p>
    <w:p w14:paraId="42DC40AC" w14:textId="3EA3908A" w:rsidR="008E488F" w:rsidRDefault="008E488F" w:rsidP="00824E88">
      <w:pPr>
        <w:spacing w:line="360" w:lineRule="auto"/>
      </w:pPr>
      <w:r w:rsidRPr="008E488F">
        <w:t>Liam (1</w:t>
      </w:r>
      <w:r w:rsidR="00F1094A">
        <w:t xml:space="preserve">2 </w:t>
      </w:r>
      <w:r w:rsidRPr="008E488F">
        <w:t xml:space="preserve">years) had been struggling with severe </w:t>
      </w:r>
      <w:proofErr w:type="gramStart"/>
      <w:r w:rsidRPr="008E488F">
        <w:t>Obsessive-Compulsive Disorder</w:t>
      </w:r>
      <w:proofErr w:type="gramEnd"/>
      <w:r w:rsidRPr="008E488F">
        <w:t xml:space="preserve"> (OCD) for several years. After starting </w:t>
      </w:r>
      <w:r>
        <w:t>therapy</w:t>
      </w:r>
      <w:r w:rsidRPr="008E488F">
        <w:t>, he was showing signs of improvement. According to Liam, he felt he was making excellent progress. He managed to reduce his handwashing rituals from every hour to three times a day and had started joining some family meals. He was also beginning to meet his friends for short walks around the neighborhood.</w:t>
      </w:r>
      <w:r w:rsidR="00824E88">
        <w:t xml:space="preserve"> </w:t>
      </w:r>
      <w:r w:rsidRPr="008E488F">
        <w:t>However, his parents observed a different reality. While Liam had made some progress, he often became trapped in lengthy rituals that caused him significant distress. He had yet to return to school full time, attending only partial days if he went at all. Though he started venturing out with friends, it was only to familiar, controlled environments. The family had rearranged the house to facilitate his progress—stocking rooms with hand sanitizers and scheduling regular therapist calls to help him during challenging times. His parents continued to monitor his progress closely, supporting him in his journey while remaining aware of the continuous obstacles that his OCD presented.</w:t>
      </w:r>
    </w:p>
    <w:p w14:paraId="09DD23F3" w14:textId="6DFF90A7" w:rsidR="00504A34" w:rsidRDefault="00785FD6" w:rsidP="00824E88">
      <w:pPr>
        <w:spacing w:line="360" w:lineRule="auto"/>
        <w:ind w:firstLine="720"/>
        <w:rPr>
          <w:color w:val="4C94D8" w:themeColor="text2" w:themeTint="80"/>
        </w:rPr>
      </w:pPr>
      <w:r w:rsidRPr="00785FD6">
        <w:rPr>
          <w:color w:val="000000" w:themeColor="text1"/>
        </w:rPr>
        <w:t xml:space="preserve">The </w:t>
      </w:r>
      <w:proofErr w:type="gramStart"/>
      <w:r w:rsidRPr="00785FD6">
        <w:rPr>
          <w:color w:val="000000" w:themeColor="text1"/>
        </w:rPr>
        <w:t>aforementioned vignette</w:t>
      </w:r>
      <w:proofErr w:type="gramEnd"/>
      <w:r w:rsidRPr="00785FD6">
        <w:rPr>
          <w:color w:val="000000" w:themeColor="text1"/>
        </w:rPr>
        <w:t xml:space="preserve"> demonstrates how the child's perspective is distinct but equally valid, despite clinicians' assumption that parents can offer information regarding the effects of illness and t</w:t>
      </w:r>
      <w:r w:rsidR="00824E88">
        <w:rPr>
          <w:color w:val="000000" w:themeColor="text1"/>
        </w:rPr>
        <w:t>reatment</w:t>
      </w:r>
      <w:r w:rsidRPr="00785FD6">
        <w:rPr>
          <w:color w:val="000000" w:themeColor="text1"/>
        </w:rPr>
        <w:t xml:space="preserve"> on the child. Results would vary based on whether Liam or his mother provided information, regardless of whether the objective is clinical assessment or research. From this perspective, we must make clear how parent and child assessments of mental health relate to one another.</w:t>
      </w:r>
      <w:r w:rsidR="00824E88">
        <w:rPr>
          <w:color w:val="4C94D8" w:themeColor="text2" w:themeTint="80"/>
        </w:rPr>
        <w:t xml:space="preserve"> </w:t>
      </w:r>
    </w:p>
    <w:p w14:paraId="41070353" w14:textId="04BEA894" w:rsidR="00E907F4" w:rsidRDefault="00E907F4" w:rsidP="00E907F4">
      <w:pPr>
        <w:pStyle w:val="Style2"/>
      </w:pPr>
      <w:r>
        <w:t>Contextual differences</w:t>
      </w:r>
    </w:p>
    <w:p w14:paraId="32CA9FB5" w14:textId="77777777" w:rsidR="001D30A3" w:rsidRDefault="001D30A3" w:rsidP="001D002C">
      <w:pPr>
        <w:spacing w:line="360" w:lineRule="auto"/>
        <w:ind w:firstLine="720"/>
        <w:rPr>
          <w:rFonts w:eastAsiaTheme="majorEastAsia"/>
          <w:color w:val="000000" w:themeColor="text1"/>
        </w:rPr>
      </w:pPr>
    </w:p>
    <w:p w14:paraId="29AA1D07" w14:textId="225DB6F0" w:rsidR="00427CEF" w:rsidRPr="00427CEF" w:rsidRDefault="001D002C" w:rsidP="001D002C">
      <w:pPr>
        <w:spacing w:line="360" w:lineRule="auto"/>
        <w:ind w:firstLine="720"/>
      </w:pPr>
      <w:r w:rsidRPr="005C3E0F">
        <w:rPr>
          <w:rFonts w:eastAsiaTheme="majorEastAsia"/>
          <w:color w:val="000000" w:themeColor="text1"/>
        </w:rPr>
        <w:t xml:space="preserve">Mental health issues can vary across different contexts </w:t>
      </w:r>
      <w:r>
        <w:rPr>
          <w:rFonts w:eastAsiaTheme="majorEastAsia"/>
          <w:color w:val="000000" w:themeColor="text1"/>
        </w:rPr>
        <w:fldChar w:fldCharType="begin"/>
      </w:r>
      <w:r>
        <w:rPr>
          <w:rFonts w:eastAsiaTheme="majorEastAsia"/>
          <w:color w:val="000000" w:themeColor="text1"/>
        </w:rPr>
        <w:instrText xml:space="preserve"> ADDIN ZOTERO_ITEM CSL_CITATION {"citationID":"7u7bP7Cm","properties":{"formattedCitation":"(Bauducco et al., 2024; Beesdo et al., 2009)","plainCitation":"(Bauducco et al., 2024; Beesdo et al., 2009)","noteIndex":0},"citationItems":[{"id":2929,"uris":["http://zotero.org/users/13126831/items/R69J2BK2"],"itemData":{"id":2929,"type":"article-journal","abstract":"The COVID-19 pandemic has seen a rise in anxiety and depression among adolescents. This study aimed to investigate the longitudinal associations between sleep and mental health among a large sample of Australian adolescents and examine whether ...","container-title":"Scientific Reports","DOI":"10.1038/s41598-024-60974-y","language":"en","note":"PMID: 38730014","page":"10764","source":"pmc.ncbi.nlm.nih.gov","title":"Adolescents’ trajectories of depression and anxiety symptoms prior to and during the COVID-19 pandemic and their association with healthy sleep patterns","volume":"14","author":[{"family":"Bauducco","given":"Serena"},{"family":"Gardner","given":"Lauren A."},{"family":"Smout","given":"Scarlett"},{"family":"Champion","given":"Katrina E."},{"family":"Chapman","given":"Cath"},{"family":"Gamble","given":"Amanda"},{"family":"Teesson","given":"Maree"},{"family":"Gradisar","given":"Michael"},{"family":"Newton","given":"Nicola C."}],"issued":{"date-parts":[["2024",5,10]]}}},{"id":2932,"uris":["http://zotero.org/users/13126831/items/QVU33WQI"],"itemData":{"id":2932,"type":"article-journal","abstract":"This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(Bauducco et al., 2024; Beesdo et al., 2009)</w:t>
      </w:r>
      <w:r>
        <w:rPr>
          <w:rFonts w:eastAsiaTheme="majorEastAsia"/>
          <w:color w:val="000000" w:themeColor="text1"/>
        </w:rPr>
        <w:fldChar w:fldCharType="end"/>
      </w:r>
      <w:r>
        <w:rPr>
          <w:rFonts w:eastAsiaTheme="majorEastAsia"/>
          <w:color w:val="000000" w:themeColor="text1"/>
        </w:rPr>
        <w:t>.</w:t>
      </w:r>
      <w:r w:rsidRPr="008157C2">
        <w:rPr>
          <w:rFonts w:eastAsiaTheme="majorEastAsia"/>
          <w:color w:val="000000" w:themeColor="text1"/>
        </w:rPr>
        <w:t xml:space="preserve"> </w:t>
      </w:r>
      <w:r w:rsidR="00631EE4" w:rsidRPr="005C3E0F">
        <w:rPr>
          <w:rFonts w:eastAsiaTheme="majorEastAsia"/>
          <w:color w:val="000000" w:themeColor="text1"/>
        </w:rPr>
        <w:t xml:space="preserve">Children and adolescents may exhibit mental health concerns in certain environments, such as at home or school, </w:t>
      </w:r>
      <w:r w:rsidR="00427CEF">
        <w:rPr>
          <w:rFonts w:eastAsiaTheme="majorEastAsia"/>
          <w:color w:val="000000" w:themeColor="text1"/>
        </w:rPr>
        <w:t xml:space="preserve">while appearing unaffected in </w:t>
      </w:r>
      <w:r w:rsidR="00631EE4" w:rsidRPr="005C3E0F">
        <w:rPr>
          <w:rFonts w:eastAsiaTheme="majorEastAsia"/>
          <w:color w:val="000000" w:themeColor="text1"/>
        </w:rPr>
        <w:t xml:space="preserve">others, like during peer interactions. These contextual variations are evident across various domains, including conduct problems, attention, hyperactivity, and anxiety </w:t>
      </w:r>
      <w:r w:rsidR="00631EE4">
        <w:rPr>
          <w:rFonts w:eastAsiaTheme="majorEastAsia"/>
          <w:color w:val="000000" w:themeColor="text1"/>
        </w:rPr>
        <w:fldChar w:fldCharType="begin"/>
      </w:r>
      <w:r w:rsidR="00631EE4">
        <w:rPr>
          <w:rFonts w:eastAsiaTheme="majorEastAsia"/>
          <w:color w:val="000000" w:themeColor="text1"/>
        </w:rPr>
        <w:instrText xml:space="preserve"> ADDIN ZOTERO_ITEM CSL_CITATION {"citationID":"hPqBWKt2","properties":{"formattedCitation":"(Beesdo et al., 2009)","plainCitation":"(Beesdo et al., 2009)","noteIndex":0},"citationItems":[{"id":2932,"uris":["http://zotero.org/users/13126831/items/QVU33WQI"],"itemData":{"id":2932,"type":"article-journal","abstract":"This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631EE4">
        <w:rPr>
          <w:rFonts w:eastAsiaTheme="majorEastAsia"/>
          <w:color w:val="000000" w:themeColor="text1"/>
        </w:rPr>
        <w:fldChar w:fldCharType="separate"/>
      </w:r>
      <w:r w:rsidR="00631EE4">
        <w:rPr>
          <w:rFonts w:eastAsiaTheme="majorEastAsia"/>
          <w:noProof/>
          <w:color w:val="000000" w:themeColor="text1"/>
        </w:rPr>
        <w:t>(Beesdo et al., 2009)</w:t>
      </w:r>
      <w:r w:rsidR="00631EE4">
        <w:rPr>
          <w:rFonts w:eastAsiaTheme="majorEastAsia"/>
          <w:color w:val="000000" w:themeColor="text1"/>
        </w:rPr>
        <w:fldChar w:fldCharType="end"/>
      </w:r>
      <w:r w:rsidR="00631EE4">
        <w:rPr>
          <w:rFonts w:eastAsiaTheme="majorEastAsia"/>
          <w:color w:val="000000" w:themeColor="text1"/>
        </w:rPr>
        <w:t xml:space="preserve">. </w:t>
      </w:r>
      <w:r w:rsidR="00427CEF" w:rsidRPr="00427CEF">
        <w:t xml:space="preserve">Consequently, the source of information—whether from </w:t>
      </w:r>
      <w:r w:rsidR="00427CEF">
        <w:t xml:space="preserve">self, </w:t>
      </w:r>
      <w:r w:rsidR="00427CEF" w:rsidRPr="00427CEF">
        <w:t>parents, other family members, healthcare professionals, or teachers—can lead to differing perceptions and understandings of the child's condition.</w:t>
      </w:r>
    </w:p>
    <w:p w14:paraId="75344EC2" w14:textId="77777777" w:rsidR="00427CEF" w:rsidRDefault="00427CEF" w:rsidP="001D002C">
      <w:pPr>
        <w:spacing w:line="360" w:lineRule="auto"/>
        <w:ind w:firstLine="720"/>
      </w:pPr>
    </w:p>
    <w:p w14:paraId="0C6094E2" w14:textId="7BC5FAD2" w:rsidR="001D002C" w:rsidRDefault="001D002C" w:rsidP="001D002C">
      <w:pPr>
        <w:spacing w:line="360" w:lineRule="auto"/>
        <w:ind w:firstLine="720"/>
        <w:rPr>
          <w:rFonts w:eastAsiaTheme="minorHAnsi"/>
          <w:kern w:val="2"/>
          <w14:ligatures w14:val="standardContextual"/>
        </w:rPr>
      </w:pPr>
      <w:r w:rsidRPr="001D002C">
        <w:lastRenderedPageBreak/>
        <w:t xml:space="preserve">Regarding children, it's possible that the </w:t>
      </w:r>
      <w:proofErr w:type="gramStart"/>
      <w:r w:rsidRPr="001D002C">
        <w:t>particular domains</w:t>
      </w:r>
      <w:proofErr w:type="gramEnd"/>
      <w:r w:rsidRPr="001D002C">
        <w:t xml:space="preserve"> being taken into consideration affect how accurate proxy ratings are.</w:t>
      </w:r>
      <w:r>
        <w:rPr>
          <w:rFonts w:ascii="-webkit-standard" w:hAnsi="-webkit-standard"/>
          <w:color w:val="000000"/>
          <w:sz w:val="27"/>
          <w:szCs w:val="27"/>
        </w:rPr>
        <w:t xml:space="preserve"> </w:t>
      </w:r>
      <w:r>
        <w:rPr>
          <w:rFonts w:eastAsiaTheme="majorEastAsia"/>
          <w:color w:val="000000" w:themeColor="text1"/>
        </w:rPr>
        <w:t>Therefore, g</w:t>
      </w:r>
      <w:r w:rsidR="00824E88" w:rsidRPr="005C3E0F">
        <w:rPr>
          <w:rFonts w:eastAsiaTheme="majorEastAsia"/>
          <w:color w:val="000000" w:themeColor="text1"/>
        </w:rPr>
        <w:t>athering</w:t>
      </w:r>
      <w:r>
        <w:rPr>
          <w:rFonts w:eastAsiaTheme="majorEastAsia"/>
          <w:color w:val="000000" w:themeColor="text1"/>
        </w:rPr>
        <w:t xml:space="preserve"> </w:t>
      </w:r>
      <w:r w:rsidR="00824E88" w:rsidRPr="005C3E0F">
        <w:rPr>
          <w:rFonts w:eastAsiaTheme="majorEastAsia"/>
          <w:color w:val="000000" w:themeColor="text1"/>
        </w:rPr>
        <w:t xml:space="preserve">information about a child’s functioning typically involves input from multiple informants </w:t>
      </w:r>
      <w:r w:rsidR="00824E88">
        <w:rPr>
          <w:rFonts w:eastAsiaTheme="minorHAnsi"/>
          <w:kern w:val="2"/>
          <w14:ligatures w14:val="standardContextual"/>
        </w:rPr>
        <w:fldChar w:fldCharType="begin"/>
      </w:r>
      <w:r w:rsidR="00824E88" w:rsidRPr="00851784">
        <w:rPr>
          <w:rFonts w:eastAsiaTheme="minorHAnsi"/>
          <w:kern w:val="2"/>
          <w14:ligatures w14:val="standardContextual"/>
        </w:rPr>
        <w:instrText xml:space="preserve"> ADDIN ZOTERO_ITEM CSL_CITATION {"citationID":"XKgmIvHY","properties":{"formattedCitation":"(Achenbach, 2006)","plainCitation":"(Achenbach, 2006)","noteIndex":0},"citationItems":[{"id":2943,"uris":["http://zotero.org/users/13126831/items/SAJBYYI9"],"itemData":{"id":2943,"type":"article-journal","abstract":"Discrepancies are often found between self-reports and reports by others regarding psychopathology. Both the person being assessed and various informants may contribute crucial data concerning a person's functioning. Comprehensive assessment requires data from multiple informants. Such data can be easily obtained with parallel self-report and collateral-report forms. The multi-informant data can be compared, aggregated, and used in many ways. Optimal use of multi-source data is essential for clinical assessment and for discovering causes and cures of psychopathology.","container-title":"Curr Dir Psychol Sci","DOI":"10.1111/j.0963-7214.2006.00414.x","ISSN":"0963-7214","issue":"2","note":"publisher-place: Los Angeles, CA\npublisher: Los Angeles, C</w:instrText>
      </w:r>
      <w:r w:rsidR="00824E88">
        <w:rPr>
          <w:rFonts w:eastAsiaTheme="minorHAnsi"/>
          <w:kern w:val="2"/>
          <w14:ligatures w14:val="standardContextual"/>
        </w:rPr>
        <w:instrText xml:space="preserve">A: Blackwell Publishers","page":"94-98","title":"As Others See Us: Clinical and Research Implications of Cross-Informant Correlations for Psychopathology","volume":"15","author":[{"family":"Achenbach","given":"Thomas M."}],"issued":{"date-parts":[["2006"]]}}}],"schema":"https://github.com/citation-style-language/schema/raw/master/csl-citation.json"} </w:instrText>
      </w:r>
      <w:r w:rsidR="00824E88">
        <w:rPr>
          <w:rFonts w:eastAsiaTheme="minorHAnsi"/>
          <w:kern w:val="2"/>
          <w14:ligatures w14:val="standardContextual"/>
        </w:rPr>
        <w:fldChar w:fldCharType="separate"/>
      </w:r>
      <w:r w:rsidR="00824E88">
        <w:rPr>
          <w:rFonts w:eastAsiaTheme="minorHAnsi"/>
          <w:noProof/>
          <w:kern w:val="2"/>
          <w14:ligatures w14:val="standardContextual"/>
        </w:rPr>
        <w:t>(Achenbach, 2006)</w:t>
      </w:r>
      <w:r w:rsidR="00824E88">
        <w:rPr>
          <w:rFonts w:eastAsiaTheme="minorHAnsi"/>
          <w:kern w:val="2"/>
          <w14:ligatures w14:val="standardContextual"/>
        </w:rPr>
        <w:fldChar w:fldCharType="end"/>
      </w:r>
      <w:r w:rsidR="00824E88" w:rsidRPr="00CC7E43">
        <w:rPr>
          <w:rFonts w:eastAsiaTheme="minorHAnsi"/>
          <w:kern w:val="2"/>
          <w14:ligatures w14:val="standardContextual"/>
        </w:rPr>
        <w:t xml:space="preserve">. </w:t>
      </w:r>
    </w:p>
    <w:p w14:paraId="00A3771F" w14:textId="0F5445D1" w:rsidR="001D30A3" w:rsidRDefault="001D30A3" w:rsidP="001D002C">
      <w:pPr>
        <w:spacing w:line="360" w:lineRule="auto"/>
        <w:ind w:firstLine="720"/>
        <w:rPr>
          <w:rFonts w:eastAsiaTheme="majorEastAsia"/>
          <w:color w:val="A5C9EB" w:themeColor="text2" w:themeTint="40"/>
        </w:rPr>
      </w:pPr>
      <w:r w:rsidRPr="001D30A3">
        <w:rPr>
          <w:rFonts w:eastAsiaTheme="majorEastAsia"/>
          <w:color w:val="A5C9EB" w:themeColor="text2" w:themeTint="40"/>
        </w:rPr>
        <w:t>Furthermore, studies in the 1970s indicated that girls tend to be more reliable informants than boys [14].</w:t>
      </w:r>
      <w:r w:rsidRPr="001D30A3">
        <w:rPr>
          <w:rFonts w:eastAsiaTheme="majorEastAsia"/>
          <w:color w:val="A5C9EB" w:themeColor="text2" w:themeTint="40"/>
        </w:rPr>
        <w:t xml:space="preserve"> </w:t>
      </w:r>
      <w:r w:rsidRPr="001D30A3">
        <w:rPr>
          <w:rFonts w:eastAsiaTheme="majorEastAsia"/>
          <w:color w:val="A5C9EB" w:themeColor="text2" w:themeTint="40"/>
        </w:rPr>
        <w:fldChar w:fldCharType="begin"/>
      </w:r>
      <w:r w:rsidRPr="001D30A3">
        <w:rPr>
          <w:rFonts w:eastAsiaTheme="majorEastAsia"/>
          <w:color w:val="A5C9EB" w:themeColor="text2" w:themeTint="40"/>
        </w:rPr>
        <w:instrText xml:space="preserve"> ADDIN ZOTERO_ITEM CSL_CITATION {"citationID":"XdqtkOZ9","properties":{"formattedCitation":"(Caqueo-Ur\\uc0\\u237{}zar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sidRPr="001D30A3">
        <w:rPr>
          <w:rFonts w:eastAsiaTheme="majorEastAsia"/>
          <w:color w:val="A5C9EB" w:themeColor="text2" w:themeTint="40"/>
        </w:rPr>
        <w:fldChar w:fldCharType="separate"/>
      </w:r>
      <w:r w:rsidRPr="001D30A3">
        <w:rPr>
          <w:color w:val="A5C9EB" w:themeColor="text2" w:themeTint="40"/>
        </w:rPr>
        <w:t>(</w:t>
      </w:r>
      <w:proofErr w:type="spellStart"/>
      <w:r w:rsidRPr="001D30A3">
        <w:rPr>
          <w:color w:val="A5C9EB" w:themeColor="text2" w:themeTint="40"/>
        </w:rPr>
        <w:t>Caqueo-Urízar</w:t>
      </w:r>
      <w:proofErr w:type="spellEnd"/>
      <w:r w:rsidRPr="001D30A3">
        <w:rPr>
          <w:color w:val="A5C9EB" w:themeColor="text2" w:themeTint="40"/>
        </w:rPr>
        <w:t xml:space="preserve"> et al., 2022)</w:t>
      </w:r>
      <w:r w:rsidRPr="001D30A3">
        <w:rPr>
          <w:rFonts w:eastAsiaTheme="majorEastAsia"/>
          <w:color w:val="A5C9EB" w:themeColor="text2" w:themeTint="40"/>
        </w:rPr>
        <w:fldChar w:fldCharType="end"/>
      </w:r>
    </w:p>
    <w:p w14:paraId="7B1D764F" w14:textId="14B7D06F" w:rsidR="001D30A3" w:rsidRDefault="001D30A3" w:rsidP="001D30A3">
      <w:pPr>
        <w:spacing w:line="360" w:lineRule="auto"/>
        <w:ind w:firstLine="720"/>
        <w:rPr>
          <w:rFonts w:eastAsiaTheme="majorEastAsia"/>
          <w:color w:val="A5C9EB" w:themeColor="text2" w:themeTint="40"/>
        </w:rPr>
      </w:pPr>
      <w:r w:rsidRPr="001D30A3">
        <w:rPr>
          <w:rFonts w:eastAsiaTheme="majorEastAsia"/>
          <w:color w:val="A5C9EB" w:themeColor="text2" w:themeTint="40"/>
        </w:rPr>
        <w:t>Additionally, there are certain contextual factors that associate with higher agreement or discrepancy between reports. It has been observed that when there is a higher socioeconomic level, parents tend to underestimate the problems related to their children’s mental health, while in lower socioeconomic levels, the opposite happens [22]. Furthermore, family factors, such as parenting style, lack of communication, and conflict between parents and children, have been associated with higher levels of discrepancy in both reports [23–32], while family cohesion and parental acceptance have shown fewer discrepancies [9,25]. Traditionally, these observed differences have been interpreted as a function of measurement errors and informant bias [26]. However, such discrepancies may be significant to understand the nature and course of child and adolescent psychopathology, as they may reflect underlying family problems, which potentially contribute to the development of psychopathologies [27].</w:t>
      </w:r>
      <w:r w:rsidRPr="001D30A3">
        <w:rPr>
          <w:rFonts w:eastAsiaTheme="majorEastAsia"/>
          <w:color w:val="A5C9EB" w:themeColor="text2" w:themeTint="40"/>
        </w:rPr>
        <w:t xml:space="preserve"> </w:t>
      </w:r>
      <w:r>
        <w:rPr>
          <w:rFonts w:eastAsiaTheme="majorEastAsia"/>
          <w:color w:val="A5C9EB" w:themeColor="text2" w:themeTint="40"/>
        </w:rPr>
        <w:fldChar w:fldCharType="begin"/>
      </w:r>
      <w:r>
        <w:rPr>
          <w:rFonts w:eastAsiaTheme="majorEastAsia"/>
          <w:color w:val="A5C9EB" w:themeColor="text2" w:themeTint="40"/>
        </w:rPr>
        <w:instrText xml:space="preserve"> ADDIN ZOTERO_ITEM CSL_CITATION {"citationID":"XdqtkOZ9","properties":{"formattedCitation":"(Caqueo-Ur\\uc0\\u237{}zar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Pr>
          <w:rFonts w:eastAsiaTheme="majorEastAsia"/>
          <w:color w:val="A5C9EB" w:themeColor="text2" w:themeTint="40"/>
        </w:rPr>
        <w:fldChar w:fldCharType="separate"/>
      </w:r>
      <w:r w:rsidRPr="001D30A3">
        <w:rPr>
          <w:color w:val="008080"/>
        </w:rPr>
        <w:t>(</w:t>
      </w:r>
      <w:proofErr w:type="spellStart"/>
      <w:r w:rsidRPr="001D30A3">
        <w:rPr>
          <w:color w:val="008080"/>
        </w:rPr>
        <w:t>Caqueo-Urízar</w:t>
      </w:r>
      <w:proofErr w:type="spellEnd"/>
      <w:r w:rsidRPr="001D30A3">
        <w:rPr>
          <w:color w:val="008080"/>
        </w:rPr>
        <w:t xml:space="preserve"> et al., 2022)</w:t>
      </w:r>
      <w:r>
        <w:rPr>
          <w:rFonts w:eastAsiaTheme="majorEastAsia"/>
          <w:color w:val="A5C9EB" w:themeColor="text2" w:themeTint="40"/>
        </w:rPr>
        <w:fldChar w:fldCharType="end"/>
      </w:r>
    </w:p>
    <w:p w14:paraId="13F2E3E3" w14:textId="3450A432" w:rsidR="001D30A3" w:rsidRPr="001D30A3" w:rsidRDefault="001D30A3" w:rsidP="001D002C">
      <w:pPr>
        <w:spacing w:line="360" w:lineRule="auto"/>
        <w:ind w:firstLine="720"/>
        <w:rPr>
          <w:rFonts w:eastAsiaTheme="majorEastAsia"/>
          <w:color w:val="A5C9EB" w:themeColor="text2" w:themeTint="40"/>
        </w:rPr>
      </w:pPr>
    </w:p>
    <w:p w14:paraId="4C2D2123" w14:textId="04E9F547" w:rsidR="00065DC9" w:rsidRDefault="00065DC9" w:rsidP="00065DC9">
      <w:pPr>
        <w:pStyle w:val="Style3"/>
      </w:pPr>
      <w:r>
        <w:t>Parent Rating</w:t>
      </w:r>
    </w:p>
    <w:p w14:paraId="5C1725A3" w14:textId="77777777" w:rsidR="001D30A3" w:rsidRDefault="001D30A3" w:rsidP="001D30A3">
      <w:pPr>
        <w:spacing w:line="360" w:lineRule="auto"/>
        <w:ind w:firstLine="720"/>
        <w:rPr>
          <w:rFonts w:eastAsiaTheme="majorEastAsia"/>
          <w:color w:val="A5C9EB" w:themeColor="text2" w:themeTint="40"/>
        </w:rPr>
      </w:pPr>
      <w:r w:rsidRPr="001D30A3">
        <w:rPr>
          <w:rFonts w:eastAsiaTheme="majorEastAsia"/>
          <w:color w:val="A5C9EB" w:themeColor="text2" w:themeTint="40"/>
        </w:rPr>
        <w:t>Although the use of multiple informants in mental health assessment in the infant population benefits the understanding of the psychological functioning of children, discrepancies have been observed between the self-reports and the data provided by parents [6], and also between parents and teachers [7,8], generating new challenges for clinical practice, research, and theory related to child psychiatry and psychopathology [9]. These discrepancies have been extensively studied [10,11], showing that children as young as 6 years old may report independently regarding their health, as compared to parental reporting [12,13].</w:t>
      </w:r>
      <w:r>
        <w:rPr>
          <w:rFonts w:eastAsiaTheme="majorEastAsia"/>
          <w:color w:val="A5C9EB" w:themeColor="text2" w:themeTint="40"/>
        </w:rPr>
        <w:t xml:space="preserve"> </w:t>
      </w:r>
      <w:r>
        <w:rPr>
          <w:rFonts w:eastAsiaTheme="majorEastAsia"/>
          <w:color w:val="A5C9EB" w:themeColor="text2" w:themeTint="40"/>
        </w:rPr>
        <w:fldChar w:fldCharType="begin"/>
      </w:r>
      <w:r>
        <w:rPr>
          <w:rFonts w:eastAsiaTheme="majorEastAsia"/>
          <w:color w:val="A5C9EB" w:themeColor="text2" w:themeTint="40"/>
        </w:rPr>
        <w:instrText xml:space="preserve"> ADDIN ZOTERO_ITEM CSL_CITATION {"citationID":"XdqtkOZ9","properties":{"formattedCitation":"(Caqueo-Ur\\uc0\\u237{}zar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Pr>
          <w:rFonts w:eastAsiaTheme="majorEastAsia"/>
          <w:color w:val="A5C9EB" w:themeColor="text2" w:themeTint="40"/>
        </w:rPr>
        <w:fldChar w:fldCharType="separate"/>
      </w:r>
      <w:r w:rsidRPr="001D30A3">
        <w:rPr>
          <w:color w:val="008080"/>
        </w:rPr>
        <w:t>(</w:t>
      </w:r>
      <w:proofErr w:type="spellStart"/>
      <w:r w:rsidRPr="001D30A3">
        <w:rPr>
          <w:color w:val="008080"/>
        </w:rPr>
        <w:t>Caqueo-Urízar</w:t>
      </w:r>
      <w:proofErr w:type="spellEnd"/>
      <w:r w:rsidRPr="001D30A3">
        <w:rPr>
          <w:color w:val="008080"/>
        </w:rPr>
        <w:t xml:space="preserve"> et al., 2022)</w:t>
      </w:r>
      <w:r>
        <w:rPr>
          <w:rFonts w:eastAsiaTheme="majorEastAsia"/>
          <w:color w:val="A5C9EB" w:themeColor="text2" w:themeTint="40"/>
        </w:rPr>
        <w:fldChar w:fldCharType="end"/>
      </w:r>
    </w:p>
    <w:p w14:paraId="35E55B29" w14:textId="74A8B6D1" w:rsidR="001D30A3" w:rsidRDefault="001D30A3" w:rsidP="001D30A3">
      <w:pPr>
        <w:spacing w:line="360" w:lineRule="auto"/>
        <w:ind w:firstLine="720"/>
        <w:rPr>
          <w:rFonts w:eastAsiaTheme="majorEastAsia"/>
          <w:color w:val="A5C9EB" w:themeColor="text2" w:themeTint="40"/>
        </w:rPr>
      </w:pPr>
      <w:r w:rsidRPr="001D30A3">
        <w:rPr>
          <w:rFonts w:eastAsiaTheme="majorEastAsia"/>
          <w:color w:val="A5C9EB" w:themeColor="text2" w:themeTint="40"/>
        </w:rPr>
        <w:t xml:space="preserve">Moreover, when externalized problems are analyzed, it seems that parents tend to be more precise than their children; however, when internalized symptoms are analyzed, there seems to be less agreement about which group reports symptoms better [15]. This disagreement stems from the fact that children value their behavior more positively than parents do [10]; although, it becomes more complicated towards adolescence, where they seem to report poorer </w:t>
      </w:r>
      <w:r w:rsidRPr="001D30A3">
        <w:rPr>
          <w:rFonts w:eastAsiaTheme="majorEastAsia"/>
          <w:color w:val="A5C9EB" w:themeColor="text2" w:themeTint="40"/>
        </w:rPr>
        <w:lastRenderedPageBreak/>
        <w:t>health than parents, especially in emotional health [16].</w:t>
      </w:r>
      <w:r>
        <w:rPr>
          <w:rFonts w:eastAsiaTheme="majorEastAsia"/>
          <w:color w:val="A5C9EB" w:themeColor="text2" w:themeTint="40"/>
        </w:rPr>
        <w:t xml:space="preserve"> </w:t>
      </w:r>
      <w:r w:rsidRPr="001D30A3">
        <w:rPr>
          <w:rFonts w:eastAsiaTheme="majorEastAsia"/>
          <w:color w:val="A5C9EB" w:themeColor="text2" w:themeTint="40"/>
        </w:rPr>
        <w:t>Various studies support that these discrepancies are based on an underestimation of anxious and depressive symptoms by the parents [17–20].</w:t>
      </w:r>
    </w:p>
    <w:p w14:paraId="7E8E5AC5" w14:textId="3E78DB58" w:rsidR="001D30A3" w:rsidRDefault="001D30A3" w:rsidP="001D30A3">
      <w:pPr>
        <w:spacing w:line="360" w:lineRule="auto"/>
        <w:ind w:firstLine="720"/>
        <w:rPr>
          <w:rFonts w:eastAsiaTheme="majorEastAsia"/>
          <w:color w:val="A5C9EB" w:themeColor="text2" w:themeTint="40"/>
        </w:rPr>
      </w:pPr>
      <w:r w:rsidRPr="001D30A3">
        <w:rPr>
          <w:rFonts w:eastAsiaTheme="majorEastAsia"/>
          <w:color w:val="A5C9EB" w:themeColor="text2" w:themeTint="40"/>
        </w:rPr>
        <w:t>However, when externalizing symptoms such as defiant behavior or hyperactivity are under evaluation, some studies have found a higher level of agreement between both groups [9,21].</w:t>
      </w:r>
    </w:p>
    <w:p w14:paraId="7D9282F8" w14:textId="5323C5CB" w:rsidR="001D30A3" w:rsidRPr="001D30A3" w:rsidRDefault="001D30A3" w:rsidP="001D30A3">
      <w:pPr>
        <w:spacing w:line="360" w:lineRule="auto"/>
        <w:ind w:firstLine="720"/>
        <w:rPr>
          <w:rFonts w:eastAsiaTheme="majorEastAsia"/>
          <w:color w:val="A5C9EB" w:themeColor="text2" w:themeTint="40"/>
        </w:rPr>
      </w:pPr>
      <w:r w:rsidRPr="001D30A3">
        <w:rPr>
          <w:rFonts w:eastAsiaTheme="majorEastAsia"/>
          <w:color w:val="A5C9EB" w:themeColor="text2" w:themeTint="40"/>
        </w:rPr>
        <w:t>In that sense, a meta-analysis carried out by Los Reyes et al. [4] including 341 studies published between 1989 and 2014, observed low-to-moderate correspondence between children’s self-report and parents’ report (mean internalizing: r = 0.25; mean externalizing: r = 0.30; mean overall: r = 0.28).</w:t>
      </w:r>
    </w:p>
    <w:p w14:paraId="3A2FF001" w14:textId="77777777" w:rsidR="001D30A3" w:rsidRDefault="001D30A3" w:rsidP="001D002C">
      <w:pPr>
        <w:spacing w:line="360" w:lineRule="auto"/>
        <w:ind w:firstLine="720"/>
        <w:rPr>
          <w:rFonts w:eastAsiaTheme="majorEastAsia"/>
          <w:color w:val="000000" w:themeColor="text1"/>
        </w:rPr>
      </w:pPr>
    </w:p>
    <w:p w14:paraId="4B981BC1" w14:textId="4A625A53" w:rsidR="001D002C" w:rsidRDefault="001D002C" w:rsidP="001D002C">
      <w:pPr>
        <w:spacing w:line="360" w:lineRule="auto"/>
        <w:ind w:firstLine="720"/>
        <w:rPr>
          <w:rFonts w:eastAsiaTheme="majorEastAsia"/>
          <w:color w:val="000000" w:themeColor="text1"/>
        </w:rPr>
      </w:pPr>
      <w:r w:rsidRPr="005C3E0F">
        <w:rPr>
          <w:rFonts w:eastAsiaTheme="majorEastAsia"/>
          <w:color w:val="000000" w:themeColor="text1"/>
        </w:rPr>
        <w:t>Research indicates discrepancies and varying accuracy in symptom reporting, with no clear consensus</w:t>
      </w:r>
      <w:r w:rsidR="00E907F4">
        <w:rPr>
          <w:rFonts w:eastAsiaTheme="majorEastAsia"/>
          <w:color w:val="000000" w:themeColor="text1"/>
        </w:rPr>
        <w:t>. Child</w:t>
      </w:r>
      <w:r w:rsidRPr="005C3E0F">
        <w:rPr>
          <w:rFonts w:eastAsiaTheme="majorEastAsia"/>
          <w:color w:val="000000" w:themeColor="text1"/>
        </w:rPr>
        <w:t xml:space="preserve"> reports internalized symptoms more accurately, while parents tend to be more precise in identifying externalized </w:t>
      </w:r>
      <w:r w:rsidRPr="00851784">
        <w:rPr>
          <w:rFonts w:eastAsiaTheme="majorEastAsia"/>
          <w:color w:val="000000" w:themeColor="text1"/>
        </w:rPr>
        <w:fldChar w:fldCharType="begin"/>
      </w:r>
      <w:r w:rsidRPr="00851784">
        <w:rPr>
          <w:rFonts w:eastAsiaTheme="majorEastAsia"/>
          <w:color w:val="000000" w:themeColor="text1"/>
        </w:rPr>
        <w:instrText xml:space="preserve"> ADDIN ZOTERO_ITEM CSL_CITATION {"citationID":"Ml3Uv4O0","properties":{"formattedCitation":"(Silverman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Pr="00851784">
        <w:rPr>
          <w:rFonts w:eastAsiaTheme="majorEastAsia"/>
          <w:color w:val="000000" w:themeColor="text1"/>
        </w:rPr>
        <w:fldChar w:fldCharType="separate"/>
      </w:r>
      <w:r w:rsidRPr="00851784">
        <w:rPr>
          <w:rFonts w:eastAsiaTheme="majorEastAsia"/>
          <w:noProof/>
          <w:color w:val="000000" w:themeColor="text1"/>
        </w:rPr>
        <w:t>(Silverman &amp; Eisen, 1992)</w:t>
      </w:r>
      <w:r w:rsidRPr="00851784">
        <w:rPr>
          <w:rFonts w:eastAsiaTheme="majorEastAsia"/>
          <w:color w:val="000000" w:themeColor="text1"/>
        </w:rPr>
        <w:fldChar w:fldCharType="end"/>
      </w:r>
      <w:r w:rsidRPr="00851784">
        <w:rPr>
          <w:rFonts w:eastAsiaTheme="majorEastAsia"/>
          <w:color w:val="000000" w:themeColor="text1"/>
        </w:rPr>
        <w:t>.</w:t>
      </w:r>
    </w:p>
    <w:p w14:paraId="144D78BC" w14:textId="260E9E07" w:rsidR="00631EE4" w:rsidRDefault="00631EE4" w:rsidP="001D002C">
      <w:pPr>
        <w:spacing w:line="360" w:lineRule="auto"/>
        <w:rPr>
          <w:rFonts w:ascii="-webkit-standard" w:hAnsi="-webkit-standard"/>
          <w:color w:val="000000"/>
          <w:sz w:val="27"/>
          <w:szCs w:val="27"/>
        </w:rPr>
      </w:pPr>
    </w:p>
    <w:p w14:paraId="5A9BF872" w14:textId="1A13B82F" w:rsidR="00824E88" w:rsidRDefault="00824E88" w:rsidP="00824E88">
      <w:pPr>
        <w:spacing w:line="360" w:lineRule="auto"/>
        <w:ind w:firstLine="720"/>
        <w:rPr>
          <w:rFonts w:eastAsiaTheme="majorEastAsia"/>
          <w:color w:val="000000" w:themeColor="text1"/>
        </w:rPr>
      </w:pPr>
      <w:r w:rsidRPr="005C3E0F">
        <w:rPr>
          <w:rFonts w:eastAsiaTheme="majorEastAsia"/>
          <w:color w:val="000000" w:themeColor="text1"/>
        </w:rPr>
        <w:t xml:space="preserve">However, the reliability of parent reports for assessing children's experiences, especially for non-observable functions like emotions, has been questioned </w:t>
      </w:r>
      <w:r w:rsidRPr="00C04C37">
        <w:rPr>
          <w:rFonts w:eastAsiaTheme="majorEastAsia"/>
          <w:color w:val="000000" w:themeColor="text1"/>
        </w:rPr>
        <w:fldChar w:fldCharType="begin"/>
      </w:r>
      <w:r>
        <w:rPr>
          <w:rFonts w:eastAsiaTheme="majorEastAsia"/>
          <w:color w:val="000000" w:themeColor="text1"/>
        </w:rPr>
        <w:instrText xml:space="preserve"> ADDIN ZOTERO_ITEM CSL_CITATION {"citationID":"GzPsfKLl","properties":{"formattedCitation":"(Eiser &amp; Morse, 2001)","plainCitation":"(Eiser &amp; Morse, 2001)","noteIndex":0},"citationItems":[{"id":3081,"uris":["http://zotero.org/users/13126831/items/JCYQ6H9L"],"itemData":{"id":3081,"type":"article-journal","abstract":"A systematic review was conducted to determine the relationship between ratings of children's health-related quality of life (HRQoL) made by parents and children. This was investigated in relation to four questions:- is agreement greater for some domains (e.g. physical HRQoL) than others?","container-title":"Qual Life Res","DOI":"10.1023/A:1012253723272","ISSN":"0962-9343","issue":"4","journalAbbreviation":"QUAL LIFE RES","note":"publisher-place: DORDRECHT\npublisher: DORDRECHT: Kluwer Academic Publishers","page":"347-357","title":"Can Parents Rate Their Child's Health-Related Quality of Life? Results of a Systematic Review","volume":"10","author":[{"family":"Eiser","given":"Christine"},{"family":"Morse","given":"Rachel"}],"issued":{"date-parts":[["2001"]]}}}],"schema":"https://github.com/citation-style-language/schema/raw/master/csl-citation.json"} </w:instrText>
      </w:r>
      <w:r w:rsidRPr="00C04C37">
        <w:rPr>
          <w:rFonts w:eastAsiaTheme="majorEastAsia"/>
          <w:color w:val="000000" w:themeColor="text1"/>
        </w:rPr>
        <w:fldChar w:fldCharType="separate"/>
      </w:r>
      <w:r>
        <w:rPr>
          <w:rFonts w:eastAsiaTheme="majorEastAsia"/>
          <w:noProof/>
          <w:color w:val="000000" w:themeColor="text1"/>
        </w:rPr>
        <w:t>(Eiser &amp; Morse, 2001)</w:t>
      </w:r>
      <w:r w:rsidRPr="00C04C37">
        <w:rPr>
          <w:rFonts w:eastAsiaTheme="majorEastAsia"/>
          <w:color w:val="000000" w:themeColor="text1"/>
        </w:rPr>
        <w:fldChar w:fldCharType="end"/>
      </w:r>
      <w:r w:rsidRPr="00C04C37">
        <w:rPr>
          <w:rFonts w:eastAsiaTheme="majorEastAsia"/>
          <w:color w:val="000000" w:themeColor="text1"/>
        </w:rPr>
        <w:t>.</w:t>
      </w:r>
      <w:r>
        <w:rPr>
          <w:rFonts w:eastAsiaTheme="majorEastAsia"/>
          <w:color w:val="000000" w:themeColor="text1"/>
        </w:rPr>
        <w:t xml:space="preserve"> </w:t>
      </w:r>
      <w:r w:rsidRPr="005C3E0F">
        <w:rPr>
          <w:rFonts w:eastAsiaTheme="majorEastAsia"/>
          <w:color w:val="000000" w:themeColor="text1"/>
        </w:rPr>
        <w:t xml:space="preserve">Parental assessments often differ from children’s self-perceptions, potentially due to biases, superficial observations, or the nature of the parent-child relationship. Conversely, children frequently lack objective self-perception </w:t>
      </w:r>
      <w:r w:rsidRPr="00851784">
        <w:rPr>
          <w:rFonts w:eastAsiaTheme="majorEastAsia"/>
          <w:color w:val="000000" w:themeColor="text1"/>
        </w:rPr>
        <w:fldChar w:fldCharType="begin"/>
      </w:r>
      <w:r w:rsidRPr="00851784">
        <w:rPr>
          <w:rFonts w:eastAsiaTheme="majorEastAsia"/>
          <w:color w:val="000000" w:themeColor="text1"/>
        </w:rPr>
        <w:instrText xml:space="preserve"> ADDIN ZOTERO_ITEM CSL_CITATION {"citationID":"hmhjwsGF","properties":{"formattedCitation":"(Barrett et al., 1991; Martin et al., 2004)","plainCitation":"(Barrett et al., 1991; Martin et al., 2004)","noteIndex":0},"citationItems":[{"id":2907,"uris":["http://zotero.org/users/13126831/items/93F3JMHC"],"itemData":{"id":2907,"type":"article-journal","abstract":"The extent of the similarities and discrepancies in the reporting of depressive symptomatology by children and their mothers was examined. Child-parent agreement was not always impressive, particularly for more subjective symptoms. It is suggested that direct psychiatric assessment of children provides a more accurate picture of their mental state regardless of presenting disorder, but particularly where depression is suspected.","container-title":"The British Journal of Psychiatry","DOI":"10.1192/S0007125000292118","ISSN":"0007-1250, 1472-1465","issue":"S11","language":"en","page":"22-27","source":"Cambridge University Press","title":"Diagnosing Childhood Depression. Who Should be Interviewed - Parent or Child?: The Newcastle Child Depression Project","title-short":"Diagnosing Childhood Depression. Who Should be Interviewed - Parent or Child?","volume":"159","author":[{"family":"Barrett","given":"M. L."},{"family":"Berney","given":"T. P."},{"family":"Bhate","given":"S."},{"family":"Famuyiwa","given":"O. O."},{"family":"Fundudis","given":"T."},{"family":"Kolvin","given":"I."},{"family":"Tyrer","given":"S."}],"issued":{"date-parts":[["1991",7]]}}},{"id":2913,"uris":["http://zotero.org/users/13126831/items/5U392N4F"],"itemData":{"id":2913,"type":"article-journal","abstract":"This study examined clinically relevant patterns of agreement between parent and child ratings of child behavior problems and factors associated with these patterns. Subjects were 274 children, ages 11 to 18 years, and their parents. Overall agreement between parent-child ratings was modest. Twenty-five percent of parent-child pairs agreed children's behavior problems were clinically elevated (\"both\" group), 29% agreed problems were nonclinical (\"neither\" group), in 39% of pairs only parents reported clinically elevated problems (\"parent only\" group) and in 8% of pairs only children rated clinically elevated problems (\"child only\" group). Maternal stress and child age, but not child gender, were associated with parent-child agreement patterns. Children with depressive/mood disorders were more likely to be in the \"child only\" group than in any other group. This study discusses the importance of paying attention to child reports of elevated behavior problems, particularly when parents report that child behavior problems are not clinically elevated.","container-title":"J Dev Behav Pediatr","DOI":"10.1097/00004703-200406000-00002","ISSN":"0196-206X","issue":"3","journalAbbreviation":"J DEV BEHAV PEDIATR","note":"publisher-place: PHILADELPHIA\npublisher: PHILADELPHIA: Lippincott Williams &amp; Wilkins","page":"150-155","title":"Patterns of agreement between parent and child ratings of emotional and behavioral problems in an outpatient clinical setting: When children endorse more problems","volume":"25","author":[{"family":"Martin","given":"Jacqueline L."},{"family":"Ford","given":"Christine B."},{"family":"Dyer-Friedman","given":"Jennifer"},{"family":"Tang","given":"Joyce"},{"family":"Huffman","given":"Lynne C."}],"issued":{"date-parts":[["2004"]]}}}],"schema":"https://github.com/citation-style-language/schema/raw/master/csl-citation.json"} </w:instrText>
      </w:r>
      <w:r w:rsidRPr="00851784">
        <w:rPr>
          <w:rFonts w:eastAsiaTheme="majorEastAsia"/>
          <w:color w:val="000000" w:themeColor="text1"/>
        </w:rPr>
        <w:fldChar w:fldCharType="separate"/>
      </w:r>
      <w:r w:rsidRPr="00851784">
        <w:rPr>
          <w:color w:val="000000" w:themeColor="text1"/>
        </w:rPr>
        <w:t>(Barrett et al., 1991; Martin et al., 2004)</w:t>
      </w:r>
      <w:r w:rsidRPr="00851784">
        <w:rPr>
          <w:rFonts w:eastAsiaTheme="majorEastAsia"/>
          <w:color w:val="000000" w:themeColor="text1"/>
        </w:rPr>
        <w:fldChar w:fldCharType="end"/>
      </w:r>
      <w:r w:rsidRPr="00851784">
        <w:rPr>
          <w:rFonts w:eastAsiaTheme="majorEastAsia"/>
          <w:color w:val="000000" w:themeColor="text1"/>
        </w:rPr>
        <w:t xml:space="preserve">. </w:t>
      </w:r>
      <w:r w:rsidRPr="005C3E0F">
        <w:rPr>
          <w:rFonts w:eastAsiaTheme="majorEastAsia"/>
          <w:color w:val="000000" w:themeColor="text1"/>
        </w:rPr>
        <w:t xml:space="preserve"> </w:t>
      </w:r>
    </w:p>
    <w:p w14:paraId="30973163" w14:textId="77777777" w:rsidR="00E907F4" w:rsidRDefault="00E907F4" w:rsidP="00824E88">
      <w:pPr>
        <w:spacing w:line="360" w:lineRule="auto"/>
        <w:ind w:firstLine="720"/>
        <w:rPr>
          <w:rFonts w:eastAsiaTheme="majorEastAsia"/>
          <w:color w:val="000000" w:themeColor="text1"/>
        </w:rPr>
      </w:pPr>
    </w:p>
    <w:p w14:paraId="65B4D565" w14:textId="77777777" w:rsidR="00E907F4" w:rsidRDefault="00E907F4" w:rsidP="00824E88">
      <w:pPr>
        <w:spacing w:line="360" w:lineRule="auto"/>
        <w:ind w:firstLine="720"/>
        <w:rPr>
          <w:rFonts w:eastAsiaTheme="majorEastAsia"/>
          <w:color w:val="000000" w:themeColor="text1"/>
        </w:rPr>
      </w:pPr>
    </w:p>
    <w:p w14:paraId="6365D6C6" w14:textId="77777777" w:rsidR="00E907F4" w:rsidRDefault="00E907F4" w:rsidP="00824E88">
      <w:pPr>
        <w:spacing w:line="360" w:lineRule="auto"/>
        <w:ind w:firstLine="720"/>
        <w:rPr>
          <w:rFonts w:eastAsiaTheme="majorEastAsia"/>
          <w:color w:val="000000" w:themeColor="text1"/>
        </w:rPr>
      </w:pPr>
    </w:p>
    <w:p w14:paraId="3F73063F" w14:textId="77777777" w:rsidR="00824E88" w:rsidRDefault="00824E88" w:rsidP="00824E88">
      <w:pPr>
        <w:spacing w:line="360" w:lineRule="auto"/>
        <w:ind w:firstLine="720"/>
        <w:rPr>
          <w:color w:val="4C94D8" w:themeColor="text2" w:themeTint="80"/>
        </w:rPr>
      </w:pPr>
    </w:p>
    <w:p w14:paraId="6AF5DD55" w14:textId="6AC70DA5" w:rsidR="00824E88" w:rsidRDefault="00824E88" w:rsidP="00824E88">
      <w:pPr>
        <w:spacing w:line="360" w:lineRule="auto"/>
        <w:rPr>
          <w:color w:val="4C94D8" w:themeColor="text2" w:themeTint="80"/>
        </w:rPr>
      </w:pPr>
      <w:r w:rsidRPr="00824E88">
        <w:rPr>
          <w:color w:val="4C94D8" w:themeColor="text2" w:themeTint="80"/>
        </w:rPr>
        <w:t>Traditionally, in both clinical and research work, the assumption that adults can answer for children has gone unchallenged. Children have been seen to be unreliable respondents, who lack the linguistic and cognitive skills required to understand and respond to questionnaires. In many cases it may well be that children are too young or ill to complete questionnaires themselves.</w:t>
      </w:r>
      <w:r>
        <w:rPr>
          <w:color w:val="4C94D8" w:themeColor="text2" w:themeTint="80"/>
        </w:rPr>
        <w:t xml:space="preserve"> </w:t>
      </w:r>
      <w:r w:rsidRPr="00824E88">
        <w:rPr>
          <w:color w:val="4C94D8" w:themeColor="text2" w:themeTint="80"/>
        </w:rPr>
        <w:t xml:space="preserve">Ironically, it may be especially in these situations that information about the child's </w:t>
      </w:r>
      <w:proofErr w:type="spellStart"/>
      <w:r w:rsidRPr="00824E88">
        <w:rPr>
          <w:color w:val="4C94D8" w:themeColor="text2" w:themeTint="80"/>
        </w:rPr>
        <w:t>HRQoL</w:t>
      </w:r>
      <w:proofErr w:type="spellEnd"/>
      <w:r w:rsidRPr="00824E88">
        <w:rPr>
          <w:color w:val="4C94D8" w:themeColor="text2" w:themeTint="80"/>
        </w:rPr>
        <w:t xml:space="preserve"> is most pertinent.</w:t>
      </w:r>
      <w:r>
        <w:rPr>
          <w:color w:val="4C94D8" w:themeColor="text2" w:themeTint="80"/>
        </w:rPr>
        <w:t xml:space="preserve"> </w:t>
      </w:r>
      <w:r w:rsidRPr="00824E88">
        <w:rPr>
          <w:color w:val="4C94D8" w:themeColor="text2" w:themeTint="80"/>
        </w:rPr>
        <w:t xml:space="preserve">In </w:t>
      </w:r>
      <w:r>
        <w:rPr>
          <w:color w:val="4C94D8" w:themeColor="text2" w:themeTint="80"/>
        </w:rPr>
        <w:t>some</w:t>
      </w:r>
      <w:r w:rsidRPr="00824E88">
        <w:rPr>
          <w:color w:val="4C94D8" w:themeColor="text2" w:themeTint="80"/>
        </w:rPr>
        <w:t xml:space="preserve"> circumstances, there may be no alternative but to rely on proxy raters. These are usually parents, but other relatives, medical </w:t>
      </w:r>
      <w:proofErr w:type="spellStart"/>
      <w:r w:rsidRPr="00824E88">
        <w:rPr>
          <w:color w:val="4C94D8" w:themeColor="text2" w:themeTint="80"/>
        </w:rPr>
        <w:t>sta</w:t>
      </w:r>
      <w:proofErr w:type="spellEnd"/>
      <w:r w:rsidRPr="00824E88">
        <w:rPr>
          <w:color w:val="4C94D8" w:themeColor="text2" w:themeTint="80"/>
        </w:rPr>
        <w:t xml:space="preserve"> and teachers may also contribute </w:t>
      </w:r>
      <w:r w:rsidRPr="00824E88">
        <w:rPr>
          <w:color w:val="4C94D8" w:themeColor="text2" w:themeTint="80"/>
        </w:rPr>
        <w:lastRenderedPageBreak/>
        <w:t xml:space="preserve">valuable information. Advocates of measures which rely exclusively on adults as informants argue that these may better facilitate assessments of children across the age range, compared with multiple measures designed for child self-report at </w:t>
      </w:r>
      <w:proofErr w:type="spellStart"/>
      <w:r w:rsidRPr="00824E88">
        <w:rPr>
          <w:color w:val="4C94D8" w:themeColor="text2" w:themeTint="80"/>
        </w:rPr>
        <w:t>dierent</w:t>
      </w:r>
      <w:proofErr w:type="spellEnd"/>
      <w:r w:rsidRPr="00824E88">
        <w:rPr>
          <w:color w:val="4C94D8" w:themeColor="text2" w:themeTint="80"/>
        </w:rPr>
        <w:t xml:space="preserve"> age levels [1]. Against this, relying on an adult as informant may result in incomplete assessment to the extent that the child's subjective experience and perceptions of </w:t>
      </w:r>
      <w:proofErr w:type="spellStart"/>
      <w:r w:rsidRPr="00824E88">
        <w:rPr>
          <w:color w:val="4C94D8" w:themeColor="text2" w:themeTint="80"/>
        </w:rPr>
        <w:t>HRQoL</w:t>
      </w:r>
      <w:proofErr w:type="spellEnd"/>
      <w:r w:rsidRPr="00824E88">
        <w:rPr>
          <w:color w:val="4C94D8" w:themeColor="text2" w:themeTint="80"/>
        </w:rPr>
        <w:t xml:space="preserve"> may be overlooked.</w:t>
      </w:r>
    </w:p>
    <w:p w14:paraId="576CB10E" w14:textId="7FD142FE" w:rsidR="00824E88" w:rsidRDefault="00824E88" w:rsidP="00824E88">
      <w:pPr>
        <w:spacing w:line="360" w:lineRule="auto"/>
        <w:rPr>
          <w:rFonts w:eastAsiaTheme="minorHAnsi"/>
          <w:color w:val="4C94D8" w:themeColor="text2" w:themeTint="80"/>
          <w:kern w:val="2"/>
          <w14:ligatures w14:val="standardContextual"/>
        </w:rPr>
      </w:pPr>
      <w:r w:rsidRPr="00504A34">
        <w:rPr>
          <w:rFonts w:eastAsiaTheme="minorHAnsi"/>
          <w:color w:val="4C94D8" w:themeColor="text2" w:themeTint="80"/>
          <w:kern w:val="2"/>
          <w14:ligatures w14:val="standardContextual"/>
        </w:rPr>
        <w:fldChar w:fldCharType="begin"/>
      </w:r>
      <w:r w:rsidRPr="00504A34">
        <w:rPr>
          <w:rFonts w:eastAsiaTheme="minorHAnsi"/>
          <w:color w:val="4C94D8" w:themeColor="text2" w:themeTint="80"/>
          <w:kern w:val="2"/>
          <w14:ligatures w14:val="standardContextual"/>
        </w:rPr>
        <w:instrText xml:space="preserve"> ADDIN ZOTERO_ITEM CSL_CITATION {"citationID":"oB0h9koj","properties":{"formattedCitation":"(Eiser &amp; Morse, 2001)","plainCitation":"(Eiser &amp; Morse, 2001)","noteIndex":0},"citationItems":[{"id":3081,"uris":["http://zotero.org/users/13126831/items/JCYQ6H9L"],"itemData":{"id":3081,"type":"article-journal","abstract":"A systematic review was conducted to determine the relationship between ratings of children's health-related quality of life (HRQoL) made by parents and children. This was investigated in relation to four questions:- is agreement greater for some domains (e.g. physical HRQoL) than others?","container-title":"Qual Life Res","DOI":"10.1023/A:1012253723272","ISSN":"0962-9343","issue":"4","journalAbbreviation":"QUAL LIFE RES","note":"publisher-place: DORDRECHT\npublisher: DORDRECHT: Kluwer Academic Publishers","page":"347-357","title":"Can Parents Rate Their Child's Health-Related Quality of Life? Results of a Systematic Review","volume":"10","author":[{"family":"Eiser","given":"Christine"},{"family":"Morse","given":"Rachel"}],"issued":{"date-parts":[["2001"]]}}}],"schema":"https://github.com/citation-style-language/schema/raw/master/csl-citation.json"} </w:instrText>
      </w:r>
      <w:r w:rsidRPr="00504A34">
        <w:rPr>
          <w:rFonts w:eastAsiaTheme="minorHAnsi"/>
          <w:color w:val="4C94D8" w:themeColor="text2" w:themeTint="80"/>
          <w:kern w:val="2"/>
          <w14:ligatures w14:val="standardContextual"/>
        </w:rPr>
        <w:fldChar w:fldCharType="separate"/>
      </w:r>
      <w:r w:rsidRPr="00504A34">
        <w:rPr>
          <w:rFonts w:eastAsiaTheme="minorHAnsi"/>
          <w:noProof/>
          <w:color w:val="4C94D8" w:themeColor="text2" w:themeTint="80"/>
          <w:kern w:val="2"/>
          <w14:ligatures w14:val="standardContextual"/>
        </w:rPr>
        <w:t>(Eiser &amp; Morse, 2001)</w:t>
      </w:r>
      <w:r w:rsidRPr="00504A34">
        <w:rPr>
          <w:rFonts w:eastAsiaTheme="minorHAnsi"/>
          <w:color w:val="4C94D8" w:themeColor="text2" w:themeTint="80"/>
          <w:kern w:val="2"/>
          <w14:ligatures w14:val="standardContextual"/>
        </w:rPr>
        <w:fldChar w:fldCharType="end"/>
      </w:r>
    </w:p>
    <w:p w14:paraId="3E808DA8" w14:textId="77777777" w:rsidR="008D1DCE" w:rsidRDefault="008D1DCE" w:rsidP="00824E88">
      <w:pPr>
        <w:spacing w:line="360" w:lineRule="auto"/>
        <w:rPr>
          <w:rFonts w:eastAsiaTheme="minorHAnsi"/>
          <w:color w:val="4C94D8" w:themeColor="text2" w:themeTint="80"/>
          <w:kern w:val="2"/>
          <w14:ligatures w14:val="standardContextual"/>
        </w:rPr>
      </w:pPr>
    </w:p>
    <w:p w14:paraId="1B6B49EB" w14:textId="01EF67FF" w:rsidR="008D1DCE" w:rsidRPr="00824E88" w:rsidRDefault="008D1DCE" w:rsidP="008D1DCE">
      <w:pPr>
        <w:pStyle w:val="Style2"/>
      </w:pPr>
      <w:bookmarkStart w:id="2" w:name="_Toc191292362"/>
      <w:r>
        <w:t>Obsessive-Compulsive Disorder</w:t>
      </w:r>
      <w:bookmarkEnd w:id="2"/>
    </w:p>
    <w:p w14:paraId="6CDA0173" w14:textId="033B11BB" w:rsidR="00201BF6" w:rsidRDefault="008D1DCE" w:rsidP="00201BF6">
      <w:pPr>
        <w:spacing w:line="360" w:lineRule="auto"/>
        <w:ind w:firstLine="720"/>
      </w:pPr>
      <w:r>
        <w:t>OCD</w:t>
      </w:r>
      <w:r w:rsidR="00201BF6" w:rsidRPr="002B4E8E">
        <w:t xml:space="preserve"> is recognized as a prevalent and persistent neuropsychiatric condition, impacting an estimated 2% to 3% of individuals worldwide  </w:t>
      </w:r>
      <w:r w:rsidR="00201BF6">
        <w:fldChar w:fldCharType="begin"/>
      </w:r>
      <w:r w:rsidR="00201BF6">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rsidR="00201BF6">
        <w:fldChar w:fldCharType="separate"/>
      </w:r>
      <w:r w:rsidR="00201BF6">
        <w:rPr>
          <w:noProof/>
        </w:rPr>
        <w:t>(de Mathis et al., 2013)</w:t>
      </w:r>
      <w:r w:rsidR="00201BF6">
        <w:fldChar w:fldCharType="end"/>
      </w:r>
      <w:r w:rsidR="00201BF6">
        <w:t>.</w:t>
      </w:r>
      <w:r w:rsidR="00201BF6" w:rsidRPr="002B4E8E">
        <w:t xml:space="preserve"> The disorder commonly arises in early life </w:t>
      </w:r>
      <w:r w:rsidR="00201BF6">
        <w:t xml:space="preserve">and is </w:t>
      </w:r>
      <w:r w:rsidR="00201BF6" w:rsidRPr="002B4E8E">
        <w:t xml:space="preserve">characterized by the presence of compulsions – ritualized behavioral or mental acts, and obsessions – intrusive and unwanted thoughts and worries </w:t>
      </w:r>
      <w:r w:rsidR="00201BF6">
        <w:fldChar w:fldCharType="begin"/>
      </w:r>
      <w:r w:rsidR="00201BF6">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00201BF6">
        <w:fldChar w:fldCharType="separate"/>
      </w:r>
      <w:r w:rsidR="00201BF6">
        <w:rPr>
          <w:noProof/>
        </w:rPr>
        <w:t>(Karno et al., 1988)</w:t>
      </w:r>
      <w:r w:rsidR="00201BF6">
        <w:fldChar w:fldCharType="end"/>
      </w:r>
      <w:r w:rsidR="00201BF6" w:rsidRPr="002B4E8E">
        <w:t>.</w:t>
      </w:r>
      <w:r w:rsidR="00201BF6" w:rsidRPr="009B3958">
        <w:rPr>
          <w:rFonts w:ascii="Helvetica" w:hAnsi="Helvetica"/>
          <w:color w:val="262626"/>
          <w:spacing w:val="5"/>
        </w:rPr>
        <w:t xml:space="preserve"> </w:t>
      </w:r>
      <w:r w:rsidR="00201BF6">
        <w:t>OCD</w:t>
      </w:r>
      <w:r w:rsidR="00201BF6" w:rsidRPr="009B3958">
        <w:t xml:space="preserve"> is unique among mental illnesses in that it exhibits both externalizing and internalizing symptoms </w:t>
      </w:r>
      <w:r w:rsidR="00201BF6" w:rsidRPr="009B3958">
        <w:fldChar w:fldCharType="begin"/>
      </w:r>
      <w:r w:rsidR="00201BF6" w:rsidRPr="009B3958">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00201BF6" w:rsidRPr="009B3958">
        <w:fldChar w:fldCharType="separate"/>
      </w:r>
      <w:r w:rsidR="00201BF6" w:rsidRPr="009B3958">
        <w:t>(Guzick et al., 2019)</w:t>
      </w:r>
      <w:r w:rsidR="00201BF6" w:rsidRPr="009B3958">
        <w:fldChar w:fldCharType="end"/>
      </w:r>
      <w:r w:rsidR="00201BF6" w:rsidRPr="009B3958">
        <w:t xml:space="preserve">. Externalizing features, like compulsivity and repetitive actions, are often outwardly disruptive and align with disorders such as attention-deficit/hyperactivity disorder (ADHD) and disruptive behavior disorders. In contrast, internalizing aspects, including anxiety, concerns, and obsessions, cause internal distress and align with conditions like depressive and anxiety disorders, often leading to avoidance or withdrawal </w:t>
      </w:r>
      <w:r w:rsidR="00201BF6">
        <w:fldChar w:fldCharType="begin"/>
      </w:r>
      <w:r w:rsidR="00201BF6">
        <w:instrText xml:space="preserve"> ADDIN ZOTERO_ITEM CSL_CITATION {"citationID":"0A5Q16su","properties":{"formattedCitation":"(Achenbach, 2001)","plainCitation":"(Achenbach,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00201BF6">
        <w:fldChar w:fldCharType="separate"/>
      </w:r>
      <w:r w:rsidR="00201BF6">
        <w:rPr>
          <w:noProof/>
        </w:rPr>
        <w:t>(Achenbach, 2001)</w:t>
      </w:r>
      <w:r w:rsidR="00201BF6">
        <w:fldChar w:fldCharType="end"/>
      </w:r>
      <w:r w:rsidR="00201BF6" w:rsidRPr="009B3958">
        <w:t>. Understanding OCD within this dual framework enhances our grasp of its complexity and informs more effective therapeutic strategies</w:t>
      </w:r>
      <w:r w:rsidR="00201BF6">
        <w:t xml:space="preserve">. </w:t>
      </w:r>
      <w:r w:rsidR="00201BF6" w:rsidRPr="009B3958">
        <w:t xml:space="preserve">These frameworks are not only therapeutically beneficial but are also supported by empirical research </w:t>
      </w:r>
      <w:r w:rsidR="00201BF6">
        <w:fldChar w:fldCharType="begin"/>
      </w:r>
      <w:r w:rsidR="00201BF6">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00201BF6">
        <w:fldChar w:fldCharType="separate"/>
      </w:r>
      <w:r w:rsidR="00201BF6">
        <w:rPr>
          <w:noProof/>
        </w:rPr>
        <w:t>(Kessler et al., 2011; Slade &amp; Watson, 2006)</w:t>
      </w:r>
      <w:r w:rsidR="00201BF6">
        <w:fldChar w:fldCharType="end"/>
      </w:r>
      <w:r w:rsidR="00201BF6">
        <w:t>.</w:t>
      </w:r>
    </w:p>
    <w:p w14:paraId="304EB756" w14:textId="77777777" w:rsidR="00201BF6" w:rsidRDefault="00201BF6" w:rsidP="00B365C7">
      <w:pPr>
        <w:spacing w:line="360" w:lineRule="auto"/>
        <w:ind w:firstLine="720"/>
        <w:rPr>
          <w:rFonts w:eastAsiaTheme="majorEastAsia"/>
          <w:color w:val="000000" w:themeColor="text1"/>
        </w:rPr>
      </w:pPr>
    </w:p>
    <w:p w14:paraId="57D3A126" w14:textId="77777777" w:rsidR="00201BF6" w:rsidRDefault="00201BF6" w:rsidP="00B365C7">
      <w:pPr>
        <w:spacing w:line="360" w:lineRule="auto"/>
        <w:ind w:firstLine="720"/>
        <w:rPr>
          <w:rFonts w:eastAsiaTheme="majorEastAsia"/>
          <w:color w:val="000000" w:themeColor="text1"/>
        </w:rPr>
      </w:pPr>
    </w:p>
    <w:p w14:paraId="20A3203E" w14:textId="2D18A50B" w:rsidR="008D1DCE" w:rsidRDefault="008D1DCE" w:rsidP="008D1DCE">
      <w:pPr>
        <w:pStyle w:val="Style2"/>
      </w:pPr>
      <w:bookmarkStart w:id="3" w:name="_Toc191292363"/>
      <w:r>
        <w:t>The present study</w:t>
      </w:r>
      <w:bookmarkEnd w:id="3"/>
    </w:p>
    <w:p w14:paraId="080E6163" w14:textId="77777777" w:rsidR="008D1DCE" w:rsidRDefault="008D1DCE" w:rsidP="008D1DCE">
      <w:pPr>
        <w:pStyle w:val="Style2"/>
      </w:pPr>
    </w:p>
    <w:p w14:paraId="1775C4B0" w14:textId="7572A8B0" w:rsidR="0072533D" w:rsidRDefault="00A31557" w:rsidP="0072533D">
      <w:pPr>
        <w:spacing w:line="360" w:lineRule="auto"/>
        <w:rPr>
          <w:rFonts w:eastAsiaTheme="majorEastAsia"/>
          <w:color w:val="000000" w:themeColor="text1"/>
        </w:rPr>
      </w:pPr>
      <w:r>
        <w:rPr>
          <w:rFonts w:eastAsiaTheme="majorEastAsia"/>
          <w:color w:val="000000" w:themeColor="text1"/>
        </w:rPr>
        <w:t>Research</w:t>
      </w:r>
      <w:r w:rsidR="00863E57">
        <w:rPr>
          <w:rFonts w:eastAsiaTheme="majorEastAsia"/>
          <w:color w:val="000000" w:themeColor="text1"/>
        </w:rPr>
        <w:t xml:space="preserve"> question:</w:t>
      </w:r>
      <w:r w:rsidR="0072533D">
        <w:rPr>
          <w:rFonts w:eastAsiaTheme="majorEastAsia"/>
          <w:color w:val="000000" w:themeColor="text1"/>
        </w:rPr>
        <w:t xml:space="preserve"> </w:t>
      </w:r>
      <w:r w:rsidR="0072533D" w:rsidRPr="0072533D">
        <w:rPr>
          <w:rFonts w:eastAsiaTheme="majorEastAsia"/>
          <w:color w:val="000000" w:themeColor="text1"/>
        </w:rPr>
        <w:t xml:space="preserve">To what extent does structural brain </w:t>
      </w:r>
      <w:r w:rsidR="0072533D" w:rsidRPr="003D08ED">
        <w:rPr>
          <w:rFonts w:eastAsiaTheme="majorEastAsia"/>
          <w:color w:val="000000" w:themeColor="text1"/>
          <w:highlight w:val="yellow"/>
        </w:rPr>
        <w:t>data explain</w:t>
      </w:r>
      <w:r w:rsidR="0072533D" w:rsidRPr="0072533D">
        <w:rPr>
          <w:rFonts w:eastAsiaTheme="majorEastAsia"/>
          <w:color w:val="000000" w:themeColor="text1"/>
        </w:rPr>
        <w:t xml:space="preserve"> the variation in anxiety symptoms as reported by youths versus their parents?</w:t>
      </w:r>
    </w:p>
    <w:p w14:paraId="1136F810" w14:textId="77777777" w:rsidR="00485B2C" w:rsidRDefault="00485B2C" w:rsidP="0072533D">
      <w:pPr>
        <w:spacing w:line="360" w:lineRule="auto"/>
        <w:rPr>
          <w:rFonts w:eastAsiaTheme="majorEastAsia"/>
          <w:color w:val="000000" w:themeColor="text1"/>
        </w:rPr>
      </w:pPr>
    </w:p>
    <w:p w14:paraId="726E0582" w14:textId="77777777" w:rsidR="00485B2C" w:rsidRDefault="00485B2C" w:rsidP="0072533D">
      <w:pPr>
        <w:spacing w:line="360" w:lineRule="auto"/>
        <w:rPr>
          <w:rFonts w:eastAsiaTheme="majorEastAsia"/>
          <w:color w:val="000000" w:themeColor="text1"/>
        </w:rPr>
      </w:pPr>
      <w:r>
        <w:rPr>
          <w:rFonts w:eastAsiaTheme="majorEastAsia"/>
          <w:color w:val="000000" w:themeColor="text1"/>
        </w:rPr>
        <w:lastRenderedPageBreak/>
        <w:t xml:space="preserve">Use MRI to predict youth score vs. parent score on four dimensions. </w:t>
      </w:r>
    </w:p>
    <w:p w14:paraId="5379A330" w14:textId="51E8FE3B" w:rsidR="00485B2C" w:rsidRDefault="00485B2C" w:rsidP="0072533D">
      <w:pPr>
        <w:spacing w:line="360" w:lineRule="auto"/>
        <w:rPr>
          <w:rFonts w:eastAsiaTheme="majorEastAsia"/>
          <w:color w:val="000000" w:themeColor="text1"/>
        </w:rPr>
      </w:pPr>
      <w:r>
        <w:rPr>
          <w:rFonts w:eastAsiaTheme="majorEastAsia"/>
          <w:color w:val="000000" w:themeColor="text1"/>
        </w:rPr>
        <w:t xml:space="preserve">Have difference in score as an independent variable. </w:t>
      </w:r>
    </w:p>
    <w:p w14:paraId="5E977DF3" w14:textId="77777777" w:rsidR="00485B2C" w:rsidRPr="0072533D" w:rsidRDefault="00485B2C" w:rsidP="0072533D">
      <w:pPr>
        <w:spacing w:line="360" w:lineRule="auto"/>
        <w:rPr>
          <w:rFonts w:eastAsiaTheme="majorEastAsia"/>
          <w:color w:val="000000" w:themeColor="text1"/>
        </w:rPr>
      </w:pPr>
    </w:p>
    <w:p w14:paraId="6FF2836B" w14:textId="017EA824" w:rsidR="008D1DCE" w:rsidRDefault="008D1DCE" w:rsidP="008D1DCE">
      <w:pPr>
        <w:pStyle w:val="Style2"/>
      </w:pPr>
      <w:bookmarkStart w:id="4" w:name="_Toc191292364"/>
      <w:r>
        <w:t>Hypothesis</w:t>
      </w:r>
      <w:bookmarkEnd w:id="4"/>
    </w:p>
    <w:p w14:paraId="00443C32" w14:textId="73050E6B" w:rsidR="00133118" w:rsidRDefault="00D435F7" w:rsidP="0072533D">
      <w:pPr>
        <w:spacing w:line="360" w:lineRule="auto"/>
        <w:rPr>
          <w:rFonts w:eastAsiaTheme="majorEastAsia"/>
          <w:color w:val="000000" w:themeColor="text1"/>
        </w:rPr>
      </w:pPr>
      <w:r w:rsidRPr="00D435F7">
        <w:rPr>
          <w:rFonts w:eastAsiaTheme="majorEastAsia"/>
          <w:color w:val="000000" w:themeColor="text1"/>
        </w:rPr>
        <w:t xml:space="preserve">There will be a significant difference in the </w:t>
      </w:r>
      <w:r w:rsidRPr="003D08ED">
        <w:rPr>
          <w:rFonts w:eastAsiaTheme="majorEastAsia"/>
          <w:color w:val="000000" w:themeColor="text1"/>
          <w:highlight w:val="yellow"/>
        </w:rPr>
        <w:t>prediction accuracy of</w:t>
      </w:r>
      <w:r w:rsidRPr="00D435F7">
        <w:rPr>
          <w:rFonts w:eastAsiaTheme="majorEastAsia"/>
          <w:color w:val="000000" w:themeColor="text1"/>
        </w:rPr>
        <w:t xml:space="preserve"> structural brain data between self-reported and parent-reported anxiety symptoms in adolescents with GAD, with an expectation of higher accuracy for self-reported symptoms.</w:t>
      </w:r>
    </w:p>
    <w:p w14:paraId="0740DAE8" w14:textId="77777777" w:rsidR="00201BF6" w:rsidRDefault="00201BF6" w:rsidP="00201BF6">
      <w:pPr>
        <w:rPr>
          <w:rFonts w:eastAsiaTheme="majorEastAsia"/>
          <w:color w:val="000000" w:themeColor="text1"/>
        </w:rPr>
      </w:pPr>
    </w:p>
    <w:p w14:paraId="410907FA" w14:textId="77777777" w:rsidR="00201BF6" w:rsidRDefault="00201BF6" w:rsidP="00201BF6">
      <w:pPr>
        <w:rPr>
          <w:rFonts w:eastAsiaTheme="majorEastAsia"/>
          <w:color w:val="000000" w:themeColor="text1"/>
        </w:rPr>
      </w:pPr>
    </w:p>
    <w:p w14:paraId="66A8BE69" w14:textId="77777777" w:rsidR="00201BF6" w:rsidRDefault="00201BF6" w:rsidP="00201BF6">
      <w:pPr>
        <w:rPr>
          <w:rFonts w:eastAsiaTheme="majorEastAsia"/>
          <w:color w:val="000000" w:themeColor="text1"/>
        </w:rPr>
      </w:pPr>
    </w:p>
    <w:p w14:paraId="26CE7DAE" w14:textId="0BCF8833" w:rsidR="00201BF6" w:rsidRDefault="00485B2C" w:rsidP="00201BF6">
      <w:pPr>
        <w:rPr>
          <w:rFonts w:eastAsiaTheme="majorEastAsia"/>
          <w:color w:val="000000" w:themeColor="text1"/>
        </w:rPr>
      </w:pPr>
      <w:r>
        <w:rPr>
          <w:rFonts w:eastAsiaTheme="majorEastAsia"/>
          <w:color w:val="000000" w:themeColor="text1"/>
        </w:rPr>
        <w:t>MRI</w:t>
      </w:r>
    </w:p>
    <w:p w14:paraId="6E9AF859" w14:textId="7D6D4985" w:rsidR="00485B2C" w:rsidRPr="00485B2C" w:rsidRDefault="00485B2C" w:rsidP="00201BF6">
      <w:pPr>
        <w:rPr>
          <w:rFonts w:eastAsiaTheme="majorEastAsia"/>
          <w:color w:val="4C94D8" w:themeColor="text2" w:themeTint="80"/>
        </w:rPr>
      </w:pPr>
      <w:r w:rsidRPr="00485B2C">
        <w:rPr>
          <w:rFonts w:eastAsiaTheme="majorEastAsia"/>
          <w:color w:val="4C94D8" w:themeColor="text2" w:themeTint="80"/>
        </w:rPr>
        <w:t>In recent years, magnetic resonance imaging (MRI) studies have provided numerous evidence of functional and structural abnormalities in various brain regions in OCD, mainly within the cortico-</w:t>
      </w:r>
      <w:proofErr w:type="spellStart"/>
      <w:r w:rsidRPr="00485B2C">
        <w:rPr>
          <w:rFonts w:eastAsiaTheme="majorEastAsia"/>
          <w:color w:val="4C94D8" w:themeColor="text2" w:themeTint="80"/>
        </w:rPr>
        <w:t>striato</w:t>
      </w:r>
      <w:proofErr w:type="spellEnd"/>
      <w:r w:rsidRPr="00485B2C">
        <w:rPr>
          <w:rFonts w:eastAsiaTheme="majorEastAsia"/>
          <w:color w:val="4C94D8" w:themeColor="text2" w:themeTint="80"/>
        </w:rPr>
        <w:t>-</w:t>
      </w:r>
      <w:proofErr w:type="spellStart"/>
      <w:r w:rsidRPr="00485B2C">
        <w:rPr>
          <w:rFonts w:eastAsiaTheme="majorEastAsia"/>
          <w:color w:val="4C94D8" w:themeColor="text2" w:themeTint="80"/>
        </w:rPr>
        <w:t>thalamo</w:t>
      </w:r>
      <w:proofErr w:type="spellEnd"/>
      <w:r w:rsidRPr="00485B2C">
        <w:rPr>
          <w:rFonts w:eastAsiaTheme="majorEastAsia"/>
          <w:color w:val="4C94D8" w:themeColor="text2" w:themeTint="80"/>
        </w:rPr>
        <w:t>-cortical (CSTC) circuit [8–12]. The success of neuroimaging in revealing the neural correlates of OCD has raised hopes of using MRI indices to discriminate OCD patients and the healthy.</w:t>
      </w:r>
    </w:p>
    <w:p w14:paraId="577BCB73" w14:textId="77777777" w:rsidR="00485B2C" w:rsidRPr="00485B2C" w:rsidRDefault="00485B2C" w:rsidP="00201BF6">
      <w:pPr>
        <w:rPr>
          <w:rFonts w:eastAsiaTheme="majorEastAsia"/>
          <w:color w:val="4C94D8" w:themeColor="text2" w:themeTint="80"/>
        </w:rPr>
      </w:pPr>
    </w:p>
    <w:p w14:paraId="6CA783F2" w14:textId="6328760A" w:rsidR="00201BF6" w:rsidRPr="00485B2C" w:rsidRDefault="00485B2C" w:rsidP="00201BF6">
      <w:pPr>
        <w:rPr>
          <w:rFonts w:eastAsiaTheme="majorEastAsia"/>
          <w:color w:val="4C94D8" w:themeColor="text2" w:themeTint="80"/>
        </w:rPr>
      </w:pPr>
      <w:r w:rsidRPr="00485B2C">
        <w:rPr>
          <w:rFonts w:eastAsiaTheme="majorEastAsia"/>
          <w:color w:val="4C94D8" w:themeColor="text2" w:themeTint="80"/>
        </w:rPr>
        <w:t>volume of gray matter (VGM), cortical thickness and sulcal depth were extracted from T1-weighted images as the structural neuroimaging markers.</w:t>
      </w:r>
    </w:p>
    <w:p w14:paraId="00244F80" w14:textId="522A4D4F" w:rsidR="00201BF6" w:rsidRPr="00485B2C" w:rsidRDefault="00485B2C" w:rsidP="00201BF6">
      <w:pPr>
        <w:rPr>
          <w:rFonts w:eastAsiaTheme="majorEastAsia"/>
          <w:color w:val="4C94D8" w:themeColor="text2" w:themeTint="80"/>
        </w:rPr>
      </w:pPr>
      <w:r w:rsidRPr="00485B2C">
        <w:rPr>
          <w:rFonts w:eastAsiaTheme="majorEastAsia"/>
          <w:color w:val="4C94D8" w:themeColor="text2" w:themeTint="80"/>
        </w:rPr>
        <w:t>These MRI indices were used because previous studies have successfully revealed altered VGM [34–36] and cortical thickness [37–39] in various brain regions, including the traditional CSTC circuit and newly reported regions, such as the occipital, parietal, and temporal lobes and the cerebellum, in patients with OCD.</w:t>
      </w:r>
      <w:r w:rsidRPr="00485B2C">
        <w:rPr>
          <w:color w:val="4C94D8" w:themeColor="text2" w:themeTint="80"/>
        </w:rPr>
        <w:t xml:space="preserve"> s</w:t>
      </w:r>
      <w:r w:rsidRPr="00485B2C">
        <w:rPr>
          <w:rFonts w:eastAsiaTheme="majorEastAsia"/>
          <w:color w:val="4C94D8" w:themeColor="text2" w:themeTint="80"/>
        </w:rPr>
        <w:t>ulcal depth may provide valuable information for classification since previous studies indicate the association of altered sulcus morphology and psychotic disease [40–42].</w:t>
      </w:r>
    </w:p>
    <w:p w14:paraId="4F6857DF" w14:textId="77777777" w:rsidR="00485B2C" w:rsidRPr="00485B2C" w:rsidRDefault="00485B2C" w:rsidP="00201BF6">
      <w:pPr>
        <w:rPr>
          <w:rFonts w:eastAsiaTheme="majorEastAsia"/>
          <w:color w:val="4C94D8" w:themeColor="text2" w:themeTint="80"/>
        </w:rPr>
      </w:pPr>
    </w:p>
    <w:p w14:paraId="24A5AF93" w14:textId="1C2CC8E8" w:rsidR="00485B2C" w:rsidRPr="00485B2C" w:rsidRDefault="00485B2C" w:rsidP="00201BF6">
      <w:pPr>
        <w:rPr>
          <w:rFonts w:eastAsiaTheme="majorEastAsia"/>
          <w:color w:val="4C94D8" w:themeColor="text2" w:themeTint="80"/>
        </w:rPr>
      </w:pPr>
      <w:r w:rsidRPr="00485B2C">
        <w:rPr>
          <w:rFonts w:eastAsiaTheme="majorEastAsia"/>
          <w:color w:val="4C94D8" w:themeColor="text2" w:themeTint="80"/>
        </w:rPr>
        <w:t>It is also important to explain the contribution of the MRI markers when constructing the OCD diagnosis models. However, due to the “black box” problem of machine learning models, such as SVM, previous studies seldom explored the contribution of the MRI markers used in the classification models. The Shapley value is a fair profit allocation among many stakeholders depending on their contribution and was derived from the name of the economist who introduced it. By using the idea of the Shapley value, approaches were proposed to interpret the predictions from any “black box” model [49, 50]. The key component of general explanations is the contributions (equivalent to the Shapley value) of individual input features. A prediction is explained by assigning to each feature a number which denote its influence. For each feature, such contributions can be aggregated to plot the feature’s average contribution against the feature’s value. This provides an overview of the model and explanation of the predictions.</w:t>
      </w:r>
    </w:p>
    <w:p w14:paraId="0C8951EE" w14:textId="77777777" w:rsidR="00201BF6" w:rsidRPr="00485B2C" w:rsidRDefault="00201BF6" w:rsidP="00201BF6">
      <w:pPr>
        <w:rPr>
          <w:rFonts w:eastAsiaTheme="majorEastAsia"/>
          <w:color w:val="4C94D8" w:themeColor="text2" w:themeTint="80"/>
        </w:rPr>
      </w:pPr>
    </w:p>
    <w:p w14:paraId="5075D727" w14:textId="77777777" w:rsidR="00201BF6" w:rsidRDefault="00201BF6" w:rsidP="00201BF6">
      <w:pPr>
        <w:rPr>
          <w:rFonts w:eastAsiaTheme="majorEastAsia"/>
          <w:color w:val="000000" w:themeColor="text1"/>
        </w:rPr>
      </w:pPr>
    </w:p>
    <w:p w14:paraId="4C871B42" w14:textId="77777777" w:rsidR="00201BF6" w:rsidRDefault="00201BF6" w:rsidP="00201BF6">
      <w:pPr>
        <w:rPr>
          <w:rFonts w:eastAsiaTheme="majorEastAsia"/>
          <w:color w:val="000000" w:themeColor="text1"/>
        </w:rPr>
      </w:pPr>
    </w:p>
    <w:p w14:paraId="4B802B1B" w14:textId="77777777" w:rsidR="00201BF6" w:rsidRDefault="00201BF6" w:rsidP="00201BF6">
      <w:pPr>
        <w:rPr>
          <w:rFonts w:eastAsiaTheme="majorEastAsia"/>
          <w:color w:val="000000" w:themeColor="text1"/>
        </w:rPr>
      </w:pPr>
    </w:p>
    <w:p w14:paraId="71D24181" w14:textId="77777777" w:rsidR="00201BF6" w:rsidRDefault="00201BF6" w:rsidP="00201BF6">
      <w:pPr>
        <w:rPr>
          <w:rFonts w:eastAsiaTheme="majorEastAsia"/>
          <w:color w:val="000000" w:themeColor="text1"/>
        </w:rPr>
      </w:pPr>
    </w:p>
    <w:p w14:paraId="7874FA49" w14:textId="3055FCA3" w:rsidR="008D1DCE" w:rsidRDefault="008D1DCE" w:rsidP="008D1DCE">
      <w:pPr>
        <w:pStyle w:val="Style1"/>
      </w:pPr>
      <w:bookmarkStart w:id="5" w:name="_Toc191292365"/>
      <w:r>
        <w:lastRenderedPageBreak/>
        <w:t>Methods</w:t>
      </w:r>
      <w:bookmarkEnd w:id="5"/>
    </w:p>
    <w:p w14:paraId="0CA0699D" w14:textId="44EC4EAF" w:rsidR="008D1DCE" w:rsidRDefault="008D1DCE" w:rsidP="008D1DCE">
      <w:pPr>
        <w:pStyle w:val="Style2"/>
      </w:pPr>
      <w:bookmarkStart w:id="6" w:name="_Toc191292366"/>
      <w:r>
        <w:t>Sample</w:t>
      </w:r>
      <w:bookmarkEnd w:id="6"/>
    </w:p>
    <w:p w14:paraId="19DAC832" w14:textId="77777777" w:rsidR="00201BF6" w:rsidRDefault="00201BF6" w:rsidP="00201BF6">
      <w:pPr>
        <w:rPr>
          <w:rFonts w:eastAsiaTheme="majorEastAsia"/>
          <w:color w:val="000000" w:themeColor="text1"/>
        </w:rPr>
      </w:pPr>
    </w:p>
    <w:p w14:paraId="1E70D4FC" w14:textId="70A86E6E" w:rsidR="007F6AFA" w:rsidRDefault="00E04B4D" w:rsidP="007F6AFA">
      <w:pPr>
        <w:pStyle w:val="ListParagraph"/>
        <w:numPr>
          <w:ilvl w:val="0"/>
          <w:numId w:val="11"/>
        </w:numPr>
      </w:pPr>
      <w:r>
        <w:t>OCD</w:t>
      </w:r>
      <w:r w:rsidR="007F6AFA">
        <w:t xml:space="preserve"> scores by race/ethnicity</w:t>
      </w:r>
    </w:p>
    <w:p w14:paraId="0BDD4FD0" w14:textId="77777777" w:rsidR="00E04B4D" w:rsidRDefault="00E04B4D" w:rsidP="00E04B4D">
      <w:pPr>
        <w:pStyle w:val="ListParagraph"/>
        <w:numPr>
          <w:ilvl w:val="0"/>
          <w:numId w:val="11"/>
        </w:numPr>
      </w:pPr>
      <w:r>
        <w:t>post distributions: internalizing children vs parents and externalizing children vs parents</w:t>
      </w:r>
    </w:p>
    <w:p w14:paraId="5B4547B8" w14:textId="7F1E9186" w:rsidR="00E04B4D" w:rsidRDefault="00E04B4D" w:rsidP="00E04B4D">
      <w:pPr>
        <w:pStyle w:val="ListParagraph"/>
        <w:numPr>
          <w:ilvl w:val="1"/>
          <w:numId w:val="11"/>
        </w:numPr>
      </w:pPr>
      <w:r>
        <w:t>age, sex, socio economic</w:t>
      </w:r>
    </w:p>
    <w:p w14:paraId="42CB105A" w14:textId="77777777" w:rsidR="007F0F62" w:rsidRDefault="007F0F62" w:rsidP="007F0F62"/>
    <w:p w14:paraId="6679324F" w14:textId="5417FDCE" w:rsidR="007F0F62" w:rsidRPr="00201BF6" w:rsidRDefault="000631DC" w:rsidP="008D1DCE">
      <w:pPr>
        <w:pStyle w:val="Style3"/>
      </w:pPr>
      <w:bookmarkStart w:id="7" w:name="_Toc191292367"/>
      <w:r w:rsidRPr="00201BF6">
        <w:t>Clinical characteristics (</w:t>
      </w:r>
      <w:r w:rsidR="00044472" w:rsidRPr="00201BF6">
        <w:t>Parent reported</w:t>
      </w:r>
      <w:r w:rsidRPr="00201BF6">
        <w:t>):</w:t>
      </w:r>
      <w:bookmarkEnd w:id="7"/>
    </w:p>
    <w:p w14:paraId="43A0A640" w14:textId="77777777" w:rsidR="000631DC" w:rsidRDefault="000631DC" w:rsidP="007F0F62"/>
    <w:tbl>
      <w:tblPr>
        <w:tblStyle w:val="PlainTable5"/>
        <w:tblW w:w="0" w:type="auto"/>
        <w:tblLook w:val="04A0" w:firstRow="1" w:lastRow="0" w:firstColumn="1" w:lastColumn="0" w:noHBand="0" w:noVBand="1"/>
      </w:tblPr>
      <w:tblGrid>
        <w:gridCol w:w="1440"/>
        <w:gridCol w:w="1676"/>
        <w:gridCol w:w="1558"/>
        <w:gridCol w:w="1558"/>
        <w:gridCol w:w="1559"/>
        <w:gridCol w:w="1559"/>
      </w:tblGrid>
      <w:tr w:rsidR="00201BF6" w14:paraId="21AAABAD" w14:textId="77777777" w:rsidTr="00201B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14:paraId="5920EB41" w14:textId="77777777" w:rsidR="0076774D" w:rsidRPr="0095181D" w:rsidRDefault="0076774D" w:rsidP="007F0F62">
            <w:pPr>
              <w:rPr>
                <w:sz w:val="21"/>
                <w:szCs w:val="21"/>
              </w:rPr>
            </w:pPr>
            <w:r w:rsidRPr="0095181D">
              <w:rPr>
                <w:sz w:val="21"/>
                <w:szCs w:val="21"/>
              </w:rPr>
              <w:t>Characteristic</w:t>
            </w:r>
          </w:p>
          <w:p w14:paraId="0D8618C0" w14:textId="1922756B" w:rsidR="00DC278E" w:rsidRPr="0095181D" w:rsidRDefault="00DC278E" w:rsidP="007F0F62">
            <w:pPr>
              <w:rPr>
                <w:sz w:val="21"/>
                <w:szCs w:val="21"/>
              </w:rPr>
            </w:pPr>
            <w:r w:rsidRPr="0095181D">
              <w:rPr>
                <w:sz w:val="21"/>
                <w:szCs w:val="21"/>
              </w:rPr>
              <w:t>N</w:t>
            </w:r>
            <w:r w:rsidR="00600564" w:rsidRPr="0095181D">
              <w:rPr>
                <w:sz w:val="21"/>
                <w:szCs w:val="21"/>
              </w:rPr>
              <w:t xml:space="preserve"> </w:t>
            </w:r>
            <w:r w:rsidRPr="00201BF6">
              <w:rPr>
                <w:sz w:val="21"/>
                <w:szCs w:val="21"/>
              </w:rPr>
              <w:t>(%)</w:t>
            </w:r>
          </w:p>
        </w:tc>
        <w:tc>
          <w:tcPr>
            <w:tcW w:w="1676" w:type="dxa"/>
          </w:tcPr>
          <w:p w14:paraId="3FB81E8A" w14:textId="77777777" w:rsidR="0076774D" w:rsidRPr="0095181D" w:rsidRDefault="0076774D"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Full Sample</w:t>
            </w:r>
          </w:p>
          <w:p w14:paraId="4DC4306A" w14:textId="7696A3D4" w:rsidR="002C5CFE" w:rsidRPr="0095181D" w:rsidRDefault="002C5CFE" w:rsidP="002C5CFE">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(10756)</w:t>
            </w:r>
          </w:p>
          <w:p w14:paraId="6C7027A2" w14:textId="7A821F4E" w:rsidR="002C5CFE" w:rsidRPr="0095181D" w:rsidRDefault="002C5CFE" w:rsidP="007F0F62">
            <w:pPr>
              <w:cnfStyle w:val="100000000000" w:firstRow="1" w:lastRow="0" w:firstColumn="0" w:lastColumn="0" w:oddVBand="0" w:evenVBand="0" w:oddHBand="0" w:evenHBand="0" w:firstRowFirstColumn="0" w:firstRowLastColumn="0" w:lastRowFirstColumn="0" w:lastRowLastColumn="0"/>
              <w:rPr>
                <w:sz w:val="21"/>
                <w:szCs w:val="21"/>
              </w:rPr>
            </w:pPr>
          </w:p>
        </w:tc>
        <w:tc>
          <w:tcPr>
            <w:tcW w:w="1558" w:type="dxa"/>
          </w:tcPr>
          <w:p w14:paraId="7B83FC54" w14:textId="77777777" w:rsidR="0076774D" w:rsidRPr="0095181D" w:rsidRDefault="0076774D" w:rsidP="005C13C9">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OCD absent</w:t>
            </w:r>
          </w:p>
          <w:p w14:paraId="52D823D6" w14:textId="229778A8" w:rsidR="005C13C9" w:rsidRPr="0095181D" w:rsidRDefault="005C13C9" w:rsidP="005C13C9">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 xml:space="preserve">(10068) </w:t>
            </w:r>
          </w:p>
          <w:p w14:paraId="25AD604C" w14:textId="232D0311" w:rsidR="002C5CFE" w:rsidRPr="0095181D" w:rsidRDefault="002C5CFE" w:rsidP="005C13C9">
            <w:pPr>
              <w:cnfStyle w:val="100000000000" w:firstRow="1" w:lastRow="0" w:firstColumn="0" w:lastColumn="0" w:oddVBand="0" w:evenVBand="0" w:oddHBand="0" w:evenHBand="0" w:firstRowFirstColumn="0" w:firstRowLastColumn="0" w:lastRowFirstColumn="0" w:lastRowLastColumn="0"/>
              <w:rPr>
                <w:sz w:val="21"/>
                <w:szCs w:val="21"/>
              </w:rPr>
            </w:pPr>
          </w:p>
        </w:tc>
        <w:tc>
          <w:tcPr>
            <w:tcW w:w="1558" w:type="dxa"/>
          </w:tcPr>
          <w:p w14:paraId="5D5AB747" w14:textId="77777777" w:rsidR="0076774D" w:rsidRPr="0095181D" w:rsidRDefault="0076774D"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 xml:space="preserve">OCD present </w:t>
            </w:r>
          </w:p>
          <w:p w14:paraId="07541369" w14:textId="1E135A94" w:rsidR="002C5CFE" w:rsidRPr="0095181D" w:rsidRDefault="002C5CFE"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(662)</w:t>
            </w:r>
          </w:p>
        </w:tc>
        <w:tc>
          <w:tcPr>
            <w:tcW w:w="1559" w:type="dxa"/>
          </w:tcPr>
          <w:p w14:paraId="3F7967C7" w14:textId="5CC1B8EB" w:rsidR="0076774D" w:rsidRPr="0095181D" w:rsidRDefault="000631DC"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Group difference</w:t>
            </w:r>
          </w:p>
        </w:tc>
        <w:tc>
          <w:tcPr>
            <w:tcW w:w="1559" w:type="dxa"/>
          </w:tcPr>
          <w:p w14:paraId="2F8F25D2" w14:textId="6A034160" w:rsidR="0076774D" w:rsidRPr="0095181D" w:rsidRDefault="000631DC"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Effect size</w:t>
            </w:r>
          </w:p>
        </w:tc>
      </w:tr>
      <w:tr w:rsidR="0076774D" w14:paraId="627EF12E" w14:textId="77777777" w:rsidTr="00951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63D0F61F" w14:textId="255607AA" w:rsidR="0076774D" w:rsidRPr="00201BF6" w:rsidRDefault="0076774D" w:rsidP="007F0F62">
            <w:pPr>
              <w:rPr>
                <w:b/>
                <w:bCs/>
                <w:sz w:val="21"/>
                <w:szCs w:val="21"/>
              </w:rPr>
            </w:pPr>
            <w:r w:rsidRPr="00201BF6">
              <w:rPr>
                <w:b/>
                <w:bCs/>
                <w:sz w:val="21"/>
                <w:szCs w:val="21"/>
              </w:rPr>
              <w:t>KSADs Lifetime diagnosis</w:t>
            </w:r>
          </w:p>
        </w:tc>
      </w:tr>
      <w:tr w:rsidR="00201BF6" w14:paraId="5FFC5DEE"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3AF75D75" w14:textId="121FEB29" w:rsidR="0076774D" w:rsidRPr="0095181D" w:rsidRDefault="0076774D" w:rsidP="007F0F62">
            <w:pPr>
              <w:rPr>
                <w:sz w:val="21"/>
                <w:szCs w:val="21"/>
              </w:rPr>
            </w:pPr>
            <w:r w:rsidRPr="0095181D">
              <w:rPr>
                <w:sz w:val="21"/>
                <w:szCs w:val="21"/>
              </w:rPr>
              <w:t>Any depressive disorder</w:t>
            </w:r>
          </w:p>
        </w:tc>
        <w:tc>
          <w:tcPr>
            <w:tcW w:w="1676" w:type="dxa"/>
          </w:tcPr>
          <w:p w14:paraId="3EC932FC" w14:textId="6042DB3F"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44</w:t>
            </w:r>
            <w:r w:rsidR="00201BF6">
              <w:rPr>
                <w:sz w:val="21"/>
                <w:szCs w:val="21"/>
              </w:rPr>
              <w:t>(0.41%)</w:t>
            </w:r>
          </w:p>
        </w:tc>
        <w:tc>
          <w:tcPr>
            <w:tcW w:w="1558" w:type="dxa"/>
          </w:tcPr>
          <w:p w14:paraId="47B5D373" w14:textId="56748F78"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35</w:t>
            </w:r>
            <w:r w:rsidR="00201BF6">
              <w:rPr>
                <w:sz w:val="21"/>
                <w:szCs w:val="21"/>
              </w:rPr>
              <w:t>(0.35%)</w:t>
            </w:r>
          </w:p>
        </w:tc>
        <w:tc>
          <w:tcPr>
            <w:tcW w:w="1558" w:type="dxa"/>
          </w:tcPr>
          <w:p w14:paraId="257DBDD1" w14:textId="20E29A40"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9</w:t>
            </w:r>
            <w:r w:rsidR="00201BF6">
              <w:rPr>
                <w:sz w:val="21"/>
                <w:szCs w:val="21"/>
              </w:rPr>
              <w:t>(1.36%)</w:t>
            </w:r>
          </w:p>
        </w:tc>
        <w:tc>
          <w:tcPr>
            <w:tcW w:w="1559" w:type="dxa"/>
          </w:tcPr>
          <w:p w14:paraId="63E7C900" w14:textId="62532386" w:rsidR="0076774D" w:rsidRPr="00201BF6" w:rsidRDefault="00000000" w:rsidP="007F0F62">
            <w:pPr>
              <w:cnfStyle w:val="000000000000" w:firstRow="0" w:lastRow="0" w:firstColumn="0" w:lastColumn="0" w:oddVBand="0" w:evenVBand="0" w:oddHBand="0"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sidRPr="00201BF6">
              <w:rPr>
                <w:sz w:val="21"/>
                <w:szCs w:val="21"/>
              </w:rPr>
              <w:t>=13.19</w:t>
            </w:r>
          </w:p>
        </w:tc>
        <w:tc>
          <w:tcPr>
            <w:tcW w:w="1559" w:type="dxa"/>
          </w:tcPr>
          <w:p w14:paraId="4E16E92E" w14:textId="12937F09" w:rsidR="0076774D" w:rsidRPr="00201BF6"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201BF6" w14:paraId="7A4531BC"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FAC5397" w14:textId="699200F7" w:rsidR="0076774D" w:rsidRPr="0095181D" w:rsidRDefault="0076774D" w:rsidP="007F0F62">
            <w:pPr>
              <w:rPr>
                <w:sz w:val="21"/>
                <w:szCs w:val="21"/>
              </w:rPr>
            </w:pPr>
            <w:r w:rsidRPr="0095181D">
              <w:rPr>
                <w:sz w:val="21"/>
                <w:szCs w:val="21"/>
              </w:rPr>
              <w:t>Any anxiety disorder</w:t>
            </w:r>
          </w:p>
        </w:tc>
        <w:tc>
          <w:tcPr>
            <w:tcW w:w="1676" w:type="dxa"/>
          </w:tcPr>
          <w:p w14:paraId="410FC9C8" w14:textId="3A2C16DF"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286</w:t>
            </w:r>
            <w:r w:rsidR="00201BF6">
              <w:rPr>
                <w:sz w:val="21"/>
                <w:szCs w:val="21"/>
              </w:rPr>
              <w:t>(2.66%)</w:t>
            </w:r>
          </w:p>
        </w:tc>
        <w:tc>
          <w:tcPr>
            <w:tcW w:w="1558" w:type="dxa"/>
          </w:tcPr>
          <w:p w14:paraId="15BCD626" w14:textId="2C0496B4"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191</w:t>
            </w:r>
            <w:r w:rsidR="00201BF6">
              <w:rPr>
                <w:sz w:val="21"/>
                <w:szCs w:val="21"/>
              </w:rPr>
              <w:t>(1.90%)</w:t>
            </w:r>
          </w:p>
        </w:tc>
        <w:tc>
          <w:tcPr>
            <w:tcW w:w="1558" w:type="dxa"/>
          </w:tcPr>
          <w:p w14:paraId="08703724" w14:textId="505D622C"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95</w:t>
            </w:r>
            <w:r w:rsidR="00201BF6">
              <w:rPr>
                <w:sz w:val="21"/>
                <w:szCs w:val="21"/>
              </w:rPr>
              <w:t>(14.35%)</w:t>
            </w:r>
          </w:p>
        </w:tc>
        <w:tc>
          <w:tcPr>
            <w:tcW w:w="1559" w:type="dxa"/>
          </w:tcPr>
          <w:p w14:paraId="5400108E" w14:textId="04D7AB16" w:rsidR="0076774D" w:rsidRPr="0095181D" w:rsidRDefault="00000000" w:rsidP="007F0F62">
            <w:pPr>
              <w:cnfStyle w:val="000000100000" w:firstRow="0" w:lastRow="0" w:firstColumn="0" w:lastColumn="0" w:oddVBand="0" w:evenVBand="0" w:oddHBand="1"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=366.34</w:t>
            </w:r>
          </w:p>
        </w:tc>
        <w:tc>
          <w:tcPr>
            <w:tcW w:w="1559" w:type="dxa"/>
          </w:tcPr>
          <w:p w14:paraId="2188056F" w14:textId="4A931627" w:rsidR="0076774D"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OR=</w:t>
            </w:r>
          </w:p>
        </w:tc>
      </w:tr>
      <w:tr w:rsidR="00201BF6" w14:paraId="43063DFF"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4B920543" w14:textId="04DADBB6" w:rsidR="0076774D" w:rsidRPr="0095181D" w:rsidRDefault="0076774D" w:rsidP="007F0F62">
            <w:pPr>
              <w:rPr>
                <w:sz w:val="21"/>
                <w:szCs w:val="21"/>
              </w:rPr>
            </w:pPr>
            <w:r w:rsidRPr="0095181D">
              <w:rPr>
                <w:sz w:val="21"/>
                <w:szCs w:val="21"/>
              </w:rPr>
              <w:t>ADHD</w:t>
            </w:r>
          </w:p>
        </w:tc>
        <w:tc>
          <w:tcPr>
            <w:tcW w:w="1676" w:type="dxa"/>
          </w:tcPr>
          <w:p w14:paraId="3BE0C0DE" w14:textId="69E6C267"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63</w:t>
            </w:r>
            <w:r w:rsidR="00201BF6">
              <w:rPr>
                <w:sz w:val="21"/>
                <w:szCs w:val="21"/>
              </w:rPr>
              <w:t>5(5.90%)</w:t>
            </w:r>
          </w:p>
        </w:tc>
        <w:tc>
          <w:tcPr>
            <w:tcW w:w="1558" w:type="dxa"/>
          </w:tcPr>
          <w:p w14:paraId="3853E335" w14:textId="0AC5E742"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516</w:t>
            </w:r>
            <w:r w:rsidR="00201BF6">
              <w:rPr>
                <w:sz w:val="21"/>
                <w:szCs w:val="21"/>
              </w:rPr>
              <w:t>(5.13%)</w:t>
            </w:r>
          </w:p>
        </w:tc>
        <w:tc>
          <w:tcPr>
            <w:tcW w:w="1558" w:type="dxa"/>
          </w:tcPr>
          <w:p w14:paraId="05404AF0" w14:textId="56F289DB"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119</w:t>
            </w:r>
            <w:r w:rsidR="00201BF6">
              <w:rPr>
                <w:sz w:val="21"/>
                <w:szCs w:val="21"/>
              </w:rPr>
              <w:t xml:space="preserve"> (17.98%)</w:t>
            </w:r>
          </w:p>
        </w:tc>
        <w:tc>
          <w:tcPr>
            <w:tcW w:w="1559" w:type="dxa"/>
          </w:tcPr>
          <w:p w14:paraId="0E879522" w14:textId="6DF67845" w:rsidR="0076774D" w:rsidRPr="0095181D" w:rsidRDefault="00000000" w:rsidP="007F0F62">
            <w:pPr>
              <w:cnfStyle w:val="000000000000" w:firstRow="0" w:lastRow="0" w:firstColumn="0" w:lastColumn="0" w:oddVBand="0" w:evenVBand="0" w:oddHBand="0"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=181.75</w:t>
            </w:r>
          </w:p>
        </w:tc>
        <w:tc>
          <w:tcPr>
            <w:tcW w:w="1559" w:type="dxa"/>
          </w:tcPr>
          <w:p w14:paraId="0270F8D2" w14:textId="07C59FE7" w:rsidR="0076774D"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201BF6" w14:paraId="4D4871AF"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18531D5" w14:textId="5A365217" w:rsidR="0076774D" w:rsidRPr="0095181D" w:rsidRDefault="0076774D" w:rsidP="007F0F62">
            <w:pPr>
              <w:rPr>
                <w:sz w:val="21"/>
                <w:szCs w:val="21"/>
              </w:rPr>
            </w:pPr>
            <w:r w:rsidRPr="0095181D">
              <w:rPr>
                <w:sz w:val="21"/>
                <w:szCs w:val="21"/>
              </w:rPr>
              <w:t>ODD/CD</w:t>
            </w:r>
          </w:p>
        </w:tc>
        <w:tc>
          <w:tcPr>
            <w:tcW w:w="1676" w:type="dxa"/>
          </w:tcPr>
          <w:p w14:paraId="4DD5B330" w14:textId="72FDE479"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63</w:t>
            </w:r>
            <w:r w:rsidR="00201BF6">
              <w:rPr>
                <w:sz w:val="21"/>
                <w:szCs w:val="21"/>
              </w:rPr>
              <w:t>0(5.86%)</w:t>
            </w:r>
          </w:p>
        </w:tc>
        <w:tc>
          <w:tcPr>
            <w:tcW w:w="1558" w:type="dxa"/>
          </w:tcPr>
          <w:p w14:paraId="1A48071D" w14:textId="5720565C" w:rsidR="0076774D" w:rsidRPr="0095181D" w:rsidRDefault="00F90107"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523</w:t>
            </w:r>
            <w:r w:rsidR="00201BF6">
              <w:rPr>
                <w:sz w:val="21"/>
                <w:szCs w:val="21"/>
              </w:rPr>
              <w:t>(5.19%)</w:t>
            </w:r>
          </w:p>
        </w:tc>
        <w:tc>
          <w:tcPr>
            <w:tcW w:w="1558" w:type="dxa"/>
          </w:tcPr>
          <w:p w14:paraId="5845B2BC" w14:textId="56E4F23A"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107</w:t>
            </w:r>
            <w:r w:rsidR="00201BF6">
              <w:rPr>
                <w:sz w:val="21"/>
                <w:szCs w:val="21"/>
              </w:rPr>
              <w:t>(16.16%)</w:t>
            </w:r>
          </w:p>
        </w:tc>
        <w:tc>
          <w:tcPr>
            <w:tcW w:w="1559" w:type="dxa"/>
          </w:tcPr>
          <w:p w14:paraId="04E6AFEA" w14:textId="612298EB" w:rsidR="0076774D" w:rsidRPr="0095181D" w:rsidRDefault="00000000" w:rsidP="007F0F62">
            <w:pPr>
              <w:cnfStyle w:val="000000100000" w:firstRow="0" w:lastRow="0" w:firstColumn="0" w:lastColumn="0" w:oddVBand="0" w:evenVBand="0" w:oddHBand="1"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=133.24</w:t>
            </w:r>
          </w:p>
        </w:tc>
        <w:tc>
          <w:tcPr>
            <w:tcW w:w="1559" w:type="dxa"/>
          </w:tcPr>
          <w:p w14:paraId="20F760C7" w14:textId="43940A34" w:rsidR="0076774D"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OR=</w:t>
            </w:r>
          </w:p>
        </w:tc>
      </w:tr>
      <w:tr w:rsidR="00201BF6" w14:paraId="2E037DD2"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547B388B" w14:textId="0421D381" w:rsidR="002C5CFE" w:rsidRPr="0095181D" w:rsidRDefault="002C5CFE" w:rsidP="007F0F62">
            <w:pPr>
              <w:rPr>
                <w:sz w:val="21"/>
                <w:szCs w:val="21"/>
              </w:rPr>
            </w:pPr>
            <w:r w:rsidRPr="0095181D">
              <w:rPr>
                <w:sz w:val="21"/>
                <w:szCs w:val="21"/>
              </w:rPr>
              <w:t>Bipolar</w:t>
            </w:r>
          </w:p>
        </w:tc>
        <w:tc>
          <w:tcPr>
            <w:tcW w:w="1676" w:type="dxa"/>
          </w:tcPr>
          <w:p w14:paraId="1634FE2C" w14:textId="24E615AD" w:rsidR="002C5CFE"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228</w:t>
            </w:r>
            <w:r w:rsidR="00201BF6">
              <w:rPr>
                <w:sz w:val="21"/>
                <w:szCs w:val="21"/>
              </w:rPr>
              <w:t>(2.12%)</w:t>
            </w:r>
          </w:p>
        </w:tc>
        <w:tc>
          <w:tcPr>
            <w:tcW w:w="1558" w:type="dxa"/>
          </w:tcPr>
          <w:p w14:paraId="0A079104" w14:textId="7B017B05" w:rsidR="002C5CFE"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148</w:t>
            </w:r>
            <w:r w:rsidR="00201BF6">
              <w:rPr>
                <w:sz w:val="21"/>
                <w:szCs w:val="21"/>
              </w:rPr>
              <w:t>(1.47%)</w:t>
            </w:r>
          </w:p>
        </w:tc>
        <w:tc>
          <w:tcPr>
            <w:tcW w:w="1558" w:type="dxa"/>
          </w:tcPr>
          <w:p w14:paraId="5F52EE50" w14:textId="182E6145" w:rsidR="002C5CFE"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80</w:t>
            </w:r>
            <w:r w:rsidR="00201BF6">
              <w:rPr>
                <w:sz w:val="21"/>
                <w:szCs w:val="21"/>
              </w:rPr>
              <w:t xml:space="preserve"> (12.08%)</w:t>
            </w:r>
          </w:p>
        </w:tc>
        <w:tc>
          <w:tcPr>
            <w:tcW w:w="1559" w:type="dxa"/>
          </w:tcPr>
          <w:p w14:paraId="0B8D652F" w14:textId="4C79D4C0" w:rsidR="002C5CFE" w:rsidRPr="0095181D" w:rsidRDefault="00000000" w:rsidP="007F0F62">
            <w:pPr>
              <w:cnfStyle w:val="000000000000" w:firstRow="0" w:lastRow="0" w:firstColumn="0" w:lastColumn="0" w:oddVBand="0" w:evenVBand="0" w:oddHBand="0"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=331.43</w:t>
            </w:r>
          </w:p>
        </w:tc>
        <w:tc>
          <w:tcPr>
            <w:tcW w:w="1559" w:type="dxa"/>
          </w:tcPr>
          <w:p w14:paraId="4A6F61B0" w14:textId="215849F4" w:rsidR="002C5CFE"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201BF6" w14:paraId="461323ED"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B853F3A" w14:textId="0794F6AD" w:rsidR="007C540D" w:rsidRPr="0095181D" w:rsidRDefault="007C540D" w:rsidP="007F0F62">
            <w:pPr>
              <w:rPr>
                <w:sz w:val="21"/>
                <w:szCs w:val="21"/>
              </w:rPr>
            </w:pPr>
            <w:r w:rsidRPr="0095181D">
              <w:rPr>
                <w:sz w:val="21"/>
                <w:szCs w:val="21"/>
              </w:rPr>
              <w:t>Drug use disorder</w:t>
            </w:r>
          </w:p>
        </w:tc>
        <w:tc>
          <w:tcPr>
            <w:tcW w:w="1676" w:type="dxa"/>
          </w:tcPr>
          <w:p w14:paraId="61D754CE" w14:textId="1867B0A7" w:rsidR="007C540D" w:rsidRPr="0095181D" w:rsidRDefault="007C540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26</w:t>
            </w:r>
            <w:r w:rsidR="00201BF6">
              <w:rPr>
                <w:sz w:val="21"/>
                <w:szCs w:val="21"/>
              </w:rPr>
              <w:t>(0.24%)</w:t>
            </w:r>
          </w:p>
        </w:tc>
        <w:tc>
          <w:tcPr>
            <w:tcW w:w="1558" w:type="dxa"/>
          </w:tcPr>
          <w:p w14:paraId="1CDD60A5" w14:textId="757127B5" w:rsidR="007C540D" w:rsidRPr="0095181D" w:rsidRDefault="007C540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19</w:t>
            </w:r>
            <w:r w:rsidR="00201BF6">
              <w:rPr>
                <w:sz w:val="21"/>
                <w:szCs w:val="21"/>
              </w:rPr>
              <w:t>(0.19%)</w:t>
            </w:r>
          </w:p>
        </w:tc>
        <w:tc>
          <w:tcPr>
            <w:tcW w:w="1558" w:type="dxa"/>
          </w:tcPr>
          <w:p w14:paraId="73D14C71" w14:textId="2C4E042D" w:rsidR="007C540D" w:rsidRPr="0095181D" w:rsidRDefault="007C540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7</w:t>
            </w:r>
            <w:r w:rsidR="00201BF6">
              <w:rPr>
                <w:sz w:val="21"/>
                <w:szCs w:val="21"/>
              </w:rPr>
              <w:t xml:space="preserve"> (1.06%)</w:t>
            </w:r>
          </w:p>
        </w:tc>
        <w:tc>
          <w:tcPr>
            <w:tcW w:w="1559" w:type="dxa"/>
          </w:tcPr>
          <w:p w14:paraId="3F6E7539" w14:textId="6B13A7C4" w:rsidR="007C540D" w:rsidRPr="0095181D" w:rsidRDefault="00000000" w:rsidP="007F0F62">
            <w:pPr>
              <w:cnfStyle w:val="000000100000" w:firstRow="0" w:lastRow="0" w:firstColumn="0" w:lastColumn="0" w:oddVBand="0" w:evenVBand="0" w:oddHBand="1"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=15.96</w:t>
            </w:r>
          </w:p>
        </w:tc>
        <w:tc>
          <w:tcPr>
            <w:tcW w:w="1559" w:type="dxa"/>
          </w:tcPr>
          <w:p w14:paraId="0B93F463" w14:textId="5319E00B" w:rsidR="007C540D"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OR=</w:t>
            </w:r>
          </w:p>
        </w:tc>
      </w:tr>
      <w:tr w:rsidR="00201BF6" w14:paraId="6A309EDD"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1C8E4DB9" w14:textId="2E605B72" w:rsidR="007C540D" w:rsidRPr="0095181D" w:rsidRDefault="007C540D" w:rsidP="007F0F62">
            <w:pPr>
              <w:rPr>
                <w:sz w:val="21"/>
                <w:szCs w:val="21"/>
              </w:rPr>
            </w:pPr>
            <w:r w:rsidRPr="0095181D">
              <w:rPr>
                <w:sz w:val="21"/>
                <w:szCs w:val="21"/>
              </w:rPr>
              <w:t>Any suicidality</w:t>
            </w:r>
          </w:p>
        </w:tc>
        <w:tc>
          <w:tcPr>
            <w:tcW w:w="1676" w:type="dxa"/>
          </w:tcPr>
          <w:p w14:paraId="1A486769" w14:textId="5F8213DD" w:rsidR="007C540D"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345</w:t>
            </w:r>
            <w:r w:rsidR="00201BF6">
              <w:rPr>
                <w:sz w:val="21"/>
                <w:szCs w:val="21"/>
              </w:rPr>
              <w:t>(3.21%)</w:t>
            </w:r>
          </w:p>
        </w:tc>
        <w:tc>
          <w:tcPr>
            <w:tcW w:w="1558" w:type="dxa"/>
          </w:tcPr>
          <w:p w14:paraId="66B3D945" w14:textId="62CD93D5" w:rsidR="007C540D"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271</w:t>
            </w:r>
            <w:r w:rsidR="00201BF6">
              <w:rPr>
                <w:sz w:val="21"/>
                <w:szCs w:val="21"/>
              </w:rPr>
              <w:t>(2.69%)</w:t>
            </w:r>
          </w:p>
        </w:tc>
        <w:tc>
          <w:tcPr>
            <w:tcW w:w="1558" w:type="dxa"/>
          </w:tcPr>
          <w:p w14:paraId="1CA319C4" w14:textId="64723603" w:rsidR="007C540D"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74</w:t>
            </w:r>
            <w:r w:rsidR="00201BF6">
              <w:rPr>
                <w:sz w:val="21"/>
                <w:szCs w:val="21"/>
              </w:rPr>
              <w:t>(11.18%)</w:t>
            </w:r>
          </w:p>
        </w:tc>
        <w:tc>
          <w:tcPr>
            <w:tcW w:w="1559" w:type="dxa"/>
          </w:tcPr>
          <w:p w14:paraId="382024AF" w14:textId="4FB6381B" w:rsidR="007C540D" w:rsidRPr="0095181D" w:rsidRDefault="00000000" w:rsidP="007F0F62">
            <w:pPr>
              <w:cnfStyle w:val="000000000000" w:firstRow="0" w:lastRow="0" w:firstColumn="0" w:lastColumn="0" w:oddVBand="0" w:evenVBand="0" w:oddHBand="0"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=141.05</w:t>
            </w:r>
          </w:p>
        </w:tc>
        <w:tc>
          <w:tcPr>
            <w:tcW w:w="1559" w:type="dxa"/>
          </w:tcPr>
          <w:p w14:paraId="442C150E" w14:textId="22B4EE00" w:rsidR="007C540D"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201BF6" w14:paraId="14FB2D78"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B371FD8" w14:textId="312E1CA6" w:rsidR="00201BF6" w:rsidRPr="0095181D" w:rsidRDefault="00201BF6" w:rsidP="007F0F62">
            <w:pPr>
              <w:rPr>
                <w:sz w:val="21"/>
                <w:szCs w:val="21"/>
              </w:rPr>
            </w:pPr>
            <w:r>
              <w:rPr>
                <w:sz w:val="21"/>
                <w:szCs w:val="21"/>
              </w:rPr>
              <w:t>Any eating disorder</w:t>
            </w:r>
          </w:p>
        </w:tc>
        <w:tc>
          <w:tcPr>
            <w:tcW w:w="1676" w:type="dxa"/>
          </w:tcPr>
          <w:p w14:paraId="2CCD67D4" w14:textId="68E37092"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118(1.10%)</w:t>
            </w:r>
          </w:p>
        </w:tc>
        <w:tc>
          <w:tcPr>
            <w:tcW w:w="1558" w:type="dxa"/>
          </w:tcPr>
          <w:p w14:paraId="5F14F8FF" w14:textId="32C4C051"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89(0.88%)</w:t>
            </w:r>
          </w:p>
        </w:tc>
        <w:tc>
          <w:tcPr>
            <w:tcW w:w="1558" w:type="dxa"/>
          </w:tcPr>
          <w:p w14:paraId="42A12554" w14:textId="173BC5C3"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29(4.38%)</w:t>
            </w:r>
          </w:p>
        </w:tc>
        <w:tc>
          <w:tcPr>
            <w:tcW w:w="1559" w:type="dxa"/>
          </w:tcPr>
          <w:p w14:paraId="3B21E76D" w14:textId="570E3A33" w:rsidR="00201BF6" w:rsidRPr="00502EB3" w:rsidRDefault="00000000" w:rsidP="007F0F62">
            <w:pPr>
              <w:cnfStyle w:val="000000100000" w:firstRow="0" w:lastRow="0" w:firstColumn="0" w:lastColumn="0" w:oddVBand="0" w:evenVBand="0" w:oddHBand="1"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=66.61</w:t>
            </w:r>
          </w:p>
        </w:tc>
        <w:tc>
          <w:tcPr>
            <w:tcW w:w="1559" w:type="dxa"/>
          </w:tcPr>
          <w:p w14:paraId="1EB80742" w14:textId="121B2DF9"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OR=</w:t>
            </w:r>
          </w:p>
        </w:tc>
      </w:tr>
      <w:tr w:rsidR="00201BF6" w14:paraId="08D7C51F"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4803119F" w14:textId="78F532EB" w:rsidR="007C540D" w:rsidRPr="0095181D" w:rsidRDefault="007C540D" w:rsidP="007C540D">
            <w:pPr>
              <w:rPr>
                <w:sz w:val="21"/>
                <w:szCs w:val="21"/>
              </w:rPr>
            </w:pPr>
            <w:r w:rsidRPr="0095181D">
              <w:rPr>
                <w:sz w:val="21"/>
                <w:szCs w:val="21"/>
              </w:rPr>
              <w:t>No</w:t>
            </w:r>
            <w:r w:rsidR="00E626F4" w:rsidRPr="0095181D">
              <w:rPr>
                <w:sz w:val="21"/>
                <w:szCs w:val="21"/>
              </w:rPr>
              <w:t xml:space="preserve"> </w:t>
            </w:r>
            <w:r w:rsidRPr="0095181D">
              <w:rPr>
                <w:sz w:val="21"/>
                <w:szCs w:val="21"/>
              </w:rPr>
              <w:t>diagnosis</w:t>
            </w:r>
          </w:p>
        </w:tc>
        <w:tc>
          <w:tcPr>
            <w:tcW w:w="1676" w:type="dxa"/>
          </w:tcPr>
          <w:p w14:paraId="38C7D2F5" w14:textId="2161613C" w:rsidR="007C540D" w:rsidRPr="0095181D" w:rsidRDefault="009C16B4"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9105</w:t>
            </w:r>
            <w:r w:rsidR="00201BF6">
              <w:rPr>
                <w:sz w:val="21"/>
                <w:szCs w:val="21"/>
              </w:rPr>
              <w:t>(84.65%)</w:t>
            </w:r>
          </w:p>
        </w:tc>
        <w:tc>
          <w:tcPr>
            <w:tcW w:w="1558" w:type="dxa"/>
          </w:tcPr>
          <w:p w14:paraId="64F4E4CE" w14:textId="583690BB" w:rsidR="007C540D" w:rsidRPr="0095181D" w:rsidRDefault="009C16B4"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8748</w:t>
            </w:r>
            <w:r w:rsidR="00201BF6">
              <w:rPr>
                <w:sz w:val="21"/>
                <w:szCs w:val="21"/>
              </w:rPr>
              <w:t>(86.88%)</w:t>
            </w:r>
          </w:p>
        </w:tc>
        <w:tc>
          <w:tcPr>
            <w:tcW w:w="1558" w:type="dxa"/>
          </w:tcPr>
          <w:p w14:paraId="21FAB0F1" w14:textId="65247F93" w:rsidR="007C540D" w:rsidRPr="0095181D" w:rsidRDefault="007C540D"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357</w:t>
            </w:r>
            <w:r w:rsidR="00201BF6">
              <w:rPr>
                <w:sz w:val="21"/>
                <w:szCs w:val="21"/>
              </w:rPr>
              <w:t>(53.93%)</w:t>
            </w:r>
          </w:p>
        </w:tc>
        <w:tc>
          <w:tcPr>
            <w:tcW w:w="1559" w:type="dxa"/>
          </w:tcPr>
          <w:p w14:paraId="2962DBED" w14:textId="416AF24A" w:rsidR="00201BF6" w:rsidRPr="00201BF6" w:rsidRDefault="00000000" w:rsidP="007C540D">
            <w:pPr>
              <w:cnfStyle w:val="000000000000" w:firstRow="0" w:lastRow="0" w:firstColumn="0" w:lastColumn="0" w:oddVBand="0" w:evenVBand="0" w:oddHBand="0" w:evenHBand="0" w:firstRowFirstColumn="0" w:firstRowLastColumn="0" w:lastRowFirstColumn="0" w:lastRowLastColumn="0"/>
              <w:rPr>
                <w:color w:val="4C94D8" w:themeColor="text2" w:themeTint="80"/>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w:t>
            </w:r>
            <w:r w:rsidR="00201BF6" w:rsidRPr="00201BF6">
              <w:rPr>
                <w:color w:val="4C94D8" w:themeColor="text2" w:themeTint="80"/>
                <w:sz w:val="21"/>
                <w:szCs w:val="21"/>
              </w:rPr>
              <w:t>3114.60??</w:t>
            </w:r>
          </w:p>
        </w:tc>
        <w:tc>
          <w:tcPr>
            <w:tcW w:w="1559" w:type="dxa"/>
          </w:tcPr>
          <w:p w14:paraId="509BECC9" w14:textId="37BF773C" w:rsidR="007C540D"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9C16B4" w14:paraId="0351CB95" w14:textId="77777777" w:rsidTr="00951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5E51CDD2" w14:textId="4023BB70" w:rsidR="009C16B4" w:rsidRPr="00201BF6" w:rsidRDefault="009C16B4" w:rsidP="007C540D">
            <w:pPr>
              <w:rPr>
                <w:b/>
                <w:bCs/>
                <w:sz w:val="21"/>
                <w:szCs w:val="21"/>
              </w:rPr>
            </w:pPr>
            <w:r w:rsidRPr="00201BF6">
              <w:rPr>
                <w:b/>
                <w:bCs/>
                <w:sz w:val="21"/>
                <w:szCs w:val="21"/>
              </w:rPr>
              <w:t xml:space="preserve">CBCL </w:t>
            </w:r>
            <w:r w:rsidR="00044472" w:rsidRPr="00201BF6">
              <w:rPr>
                <w:b/>
                <w:bCs/>
                <w:sz w:val="21"/>
                <w:szCs w:val="21"/>
              </w:rPr>
              <w:t>T-score</w:t>
            </w:r>
            <w:r w:rsidR="00201BF6" w:rsidRPr="00201BF6">
              <w:rPr>
                <w:b/>
                <w:bCs/>
                <w:sz w:val="21"/>
                <w:szCs w:val="21"/>
              </w:rPr>
              <w:t xml:space="preserve"> </w:t>
            </w:r>
          </w:p>
        </w:tc>
      </w:tr>
      <w:tr w:rsidR="00201BF6" w14:paraId="218D8555"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65A45789" w14:textId="22AA17C4" w:rsidR="00C42502" w:rsidRPr="00201BF6" w:rsidRDefault="00201BF6" w:rsidP="00201BF6">
            <w:pPr>
              <w:jc w:val="center"/>
              <w:rPr>
                <w:sz w:val="21"/>
                <w:szCs w:val="21"/>
              </w:rPr>
            </w:pPr>
            <w:r w:rsidRPr="00201BF6">
              <w:rPr>
                <w:sz w:val="21"/>
                <w:szCs w:val="21"/>
              </w:rPr>
              <w:t>Mean (SD)</w:t>
            </w:r>
          </w:p>
        </w:tc>
        <w:tc>
          <w:tcPr>
            <w:tcW w:w="1676" w:type="dxa"/>
          </w:tcPr>
          <w:p w14:paraId="6CBF0167" w14:textId="2CFB6E5D" w:rsidR="00C4250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t>
            </w:r>
            <w:r w:rsidR="00C42502" w:rsidRPr="0095181D">
              <w:rPr>
                <w:sz w:val="21"/>
                <w:szCs w:val="21"/>
              </w:rPr>
              <w:t>10773</w:t>
            </w:r>
            <w:r>
              <w:rPr>
                <w:sz w:val="21"/>
                <w:szCs w:val="21"/>
              </w:rPr>
              <w:t>)</w:t>
            </w:r>
          </w:p>
        </w:tc>
        <w:tc>
          <w:tcPr>
            <w:tcW w:w="1558" w:type="dxa"/>
          </w:tcPr>
          <w:p w14:paraId="76A5B610" w14:textId="71E4E854" w:rsidR="00C4250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t>
            </w:r>
            <w:r w:rsidR="00C42502" w:rsidRPr="0095181D">
              <w:rPr>
                <w:sz w:val="21"/>
                <w:szCs w:val="21"/>
              </w:rPr>
              <w:t>10733</w:t>
            </w:r>
            <w:r>
              <w:rPr>
                <w:sz w:val="21"/>
                <w:szCs w:val="21"/>
              </w:rPr>
              <w:t>)</w:t>
            </w:r>
          </w:p>
        </w:tc>
        <w:tc>
          <w:tcPr>
            <w:tcW w:w="1558" w:type="dxa"/>
          </w:tcPr>
          <w:p w14:paraId="4E46885C" w14:textId="4186A3F0" w:rsidR="00C4250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t>
            </w:r>
            <w:r w:rsidR="00C42502" w:rsidRPr="0095181D">
              <w:rPr>
                <w:sz w:val="21"/>
                <w:szCs w:val="21"/>
              </w:rPr>
              <w:t>660</w:t>
            </w:r>
            <w:r>
              <w:rPr>
                <w:sz w:val="21"/>
                <w:szCs w:val="21"/>
              </w:rPr>
              <w:t>)</w:t>
            </w:r>
          </w:p>
        </w:tc>
        <w:tc>
          <w:tcPr>
            <w:tcW w:w="1559" w:type="dxa"/>
          </w:tcPr>
          <w:p w14:paraId="02EA17B4" w14:textId="77777777" w:rsidR="00C4250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p>
        </w:tc>
        <w:tc>
          <w:tcPr>
            <w:tcW w:w="1559" w:type="dxa"/>
          </w:tcPr>
          <w:p w14:paraId="699C058B" w14:textId="77777777" w:rsidR="00C4250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391BE67A"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C1839CD" w14:textId="4DED01B1" w:rsidR="009C16B4" w:rsidRPr="0095181D" w:rsidRDefault="00044472" w:rsidP="007C540D">
            <w:pPr>
              <w:rPr>
                <w:sz w:val="21"/>
                <w:szCs w:val="21"/>
              </w:rPr>
            </w:pPr>
            <w:r w:rsidRPr="0095181D">
              <w:rPr>
                <w:sz w:val="21"/>
                <w:szCs w:val="21"/>
              </w:rPr>
              <w:t>DSM-5 Anxiety</w:t>
            </w:r>
          </w:p>
        </w:tc>
        <w:tc>
          <w:tcPr>
            <w:tcW w:w="1676" w:type="dxa"/>
          </w:tcPr>
          <w:p w14:paraId="786E6521" w14:textId="3C9671F3" w:rsidR="009C16B4"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53.37(5.92)</w:t>
            </w:r>
          </w:p>
        </w:tc>
        <w:tc>
          <w:tcPr>
            <w:tcW w:w="1558" w:type="dxa"/>
          </w:tcPr>
          <w:p w14:paraId="3E2AA657" w14:textId="36D21BA2" w:rsidR="009C16B4"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52.94(5.36)</w:t>
            </w:r>
          </w:p>
        </w:tc>
        <w:tc>
          <w:tcPr>
            <w:tcW w:w="1558" w:type="dxa"/>
          </w:tcPr>
          <w:p w14:paraId="053C1B1F" w14:textId="5B1F5618" w:rsidR="009C16B4"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59.81(9.21)</w:t>
            </w:r>
          </w:p>
        </w:tc>
        <w:tc>
          <w:tcPr>
            <w:tcW w:w="1559" w:type="dxa"/>
          </w:tcPr>
          <w:p w14:paraId="6DE91A9F" w14:textId="06095C9D" w:rsidR="009C16B4" w:rsidRPr="00201BF6"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22AF45F7" w14:textId="5BBC05E2" w:rsidR="009C16B4" w:rsidRPr="00201BF6"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7A7F6487"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2EE090EE" w14:textId="795E91EB" w:rsidR="009C16B4" w:rsidRPr="0095181D" w:rsidRDefault="00044472" w:rsidP="007C540D">
            <w:pPr>
              <w:rPr>
                <w:sz w:val="21"/>
                <w:szCs w:val="21"/>
              </w:rPr>
            </w:pPr>
            <w:r w:rsidRPr="0095181D">
              <w:rPr>
                <w:sz w:val="21"/>
                <w:szCs w:val="21"/>
              </w:rPr>
              <w:t>DSM-5 Depression</w:t>
            </w:r>
          </w:p>
        </w:tc>
        <w:tc>
          <w:tcPr>
            <w:tcW w:w="1676" w:type="dxa"/>
          </w:tcPr>
          <w:p w14:paraId="7824B8E0" w14:textId="3EE9BBCF" w:rsidR="009C16B4"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53.76(5.94)</w:t>
            </w:r>
          </w:p>
        </w:tc>
        <w:tc>
          <w:tcPr>
            <w:tcW w:w="1558" w:type="dxa"/>
          </w:tcPr>
          <w:p w14:paraId="33D54EFB" w14:textId="1537BDDE" w:rsidR="009C16B4"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53.43(5.62)</w:t>
            </w:r>
          </w:p>
        </w:tc>
        <w:tc>
          <w:tcPr>
            <w:tcW w:w="1558" w:type="dxa"/>
          </w:tcPr>
          <w:p w14:paraId="1943B25A" w14:textId="07D57AAA" w:rsidR="00C4250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58.91(8.00)</w:t>
            </w:r>
          </w:p>
        </w:tc>
        <w:tc>
          <w:tcPr>
            <w:tcW w:w="1559" w:type="dxa"/>
          </w:tcPr>
          <w:p w14:paraId="551DDEE4" w14:textId="7E602BE1" w:rsidR="009C16B4"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75FCB381" w14:textId="5629DE2C" w:rsidR="009C16B4"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53532DCC"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F9D9104" w14:textId="2EB4962E" w:rsidR="009C16B4" w:rsidRPr="0095181D" w:rsidRDefault="00044472" w:rsidP="007C540D">
            <w:pPr>
              <w:rPr>
                <w:sz w:val="21"/>
                <w:szCs w:val="21"/>
              </w:rPr>
            </w:pPr>
            <w:r w:rsidRPr="0095181D">
              <w:rPr>
                <w:sz w:val="21"/>
                <w:szCs w:val="21"/>
              </w:rPr>
              <w:t xml:space="preserve">DSM-5 Somatic </w:t>
            </w:r>
          </w:p>
        </w:tc>
        <w:tc>
          <w:tcPr>
            <w:tcW w:w="1676" w:type="dxa"/>
          </w:tcPr>
          <w:p w14:paraId="3AD1326D" w14:textId="4EA64890" w:rsidR="009C16B4"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54.79(6.26)</w:t>
            </w:r>
          </w:p>
        </w:tc>
        <w:tc>
          <w:tcPr>
            <w:tcW w:w="1558" w:type="dxa"/>
          </w:tcPr>
          <w:p w14:paraId="06884FA0" w14:textId="41449F65" w:rsidR="009C16B4"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54.58(6.07)</w:t>
            </w:r>
          </w:p>
        </w:tc>
        <w:tc>
          <w:tcPr>
            <w:tcW w:w="1558" w:type="dxa"/>
          </w:tcPr>
          <w:p w14:paraId="3663604D" w14:textId="3D74F0E7" w:rsidR="009C16B4"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58.03(7.96)</w:t>
            </w:r>
          </w:p>
        </w:tc>
        <w:tc>
          <w:tcPr>
            <w:tcW w:w="1559" w:type="dxa"/>
          </w:tcPr>
          <w:p w14:paraId="1D724623" w14:textId="4A80579D" w:rsidR="009C16B4"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43F9703A" w14:textId="1F3D10A2" w:rsidR="009C16B4"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1C59AA1B"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54BAB3FA" w14:textId="73279E4C" w:rsidR="009C16B4" w:rsidRPr="0095181D" w:rsidRDefault="00044472" w:rsidP="007C540D">
            <w:pPr>
              <w:rPr>
                <w:sz w:val="21"/>
                <w:szCs w:val="21"/>
              </w:rPr>
            </w:pPr>
            <w:r w:rsidRPr="0095181D">
              <w:rPr>
                <w:sz w:val="21"/>
                <w:szCs w:val="21"/>
              </w:rPr>
              <w:t>DSM-5 ADHD</w:t>
            </w:r>
          </w:p>
        </w:tc>
        <w:tc>
          <w:tcPr>
            <w:tcW w:w="1676" w:type="dxa"/>
          </w:tcPr>
          <w:p w14:paraId="19975258" w14:textId="29D022E6" w:rsidR="009C16B4"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53.10(5.33)</w:t>
            </w:r>
          </w:p>
        </w:tc>
        <w:tc>
          <w:tcPr>
            <w:tcW w:w="1558" w:type="dxa"/>
          </w:tcPr>
          <w:p w14:paraId="5D3EA93F" w14:textId="0AF50760" w:rsidR="009C16B4"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52.84(5.09)</w:t>
            </w:r>
          </w:p>
        </w:tc>
        <w:tc>
          <w:tcPr>
            <w:tcW w:w="1558" w:type="dxa"/>
          </w:tcPr>
          <w:p w14:paraId="47EFC754" w14:textId="4C623EEB" w:rsidR="009C16B4"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57.06(7.13)</w:t>
            </w:r>
          </w:p>
        </w:tc>
        <w:tc>
          <w:tcPr>
            <w:tcW w:w="1559" w:type="dxa"/>
          </w:tcPr>
          <w:p w14:paraId="54BEBB81" w14:textId="38AE0C0F" w:rsidR="009C16B4"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342C2379" w14:textId="04B3D7BE" w:rsidR="009C16B4"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6052142D"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B659AFD" w14:textId="503B5319" w:rsidR="00044472" w:rsidRPr="0095181D" w:rsidRDefault="00044472" w:rsidP="007C540D">
            <w:pPr>
              <w:rPr>
                <w:sz w:val="21"/>
                <w:szCs w:val="21"/>
              </w:rPr>
            </w:pPr>
            <w:r w:rsidRPr="0095181D">
              <w:rPr>
                <w:sz w:val="21"/>
                <w:szCs w:val="21"/>
              </w:rPr>
              <w:t>DSM-5 Opposite</w:t>
            </w:r>
          </w:p>
        </w:tc>
        <w:tc>
          <w:tcPr>
            <w:tcW w:w="1676" w:type="dxa"/>
          </w:tcPr>
          <w:p w14:paraId="63F7C8A1" w14:textId="0BDC200D" w:rsidR="00044472"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53.04(5.03)</w:t>
            </w:r>
          </w:p>
        </w:tc>
        <w:tc>
          <w:tcPr>
            <w:tcW w:w="1558" w:type="dxa"/>
          </w:tcPr>
          <w:p w14:paraId="33D8B7D5" w14:textId="0D43407F" w:rsidR="00044472"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52.85(4.83)</w:t>
            </w:r>
          </w:p>
        </w:tc>
        <w:tc>
          <w:tcPr>
            <w:tcW w:w="1558" w:type="dxa"/>
          </w:tcPr>
          <w:p w14:paraId="1C113D13" w14:textId="7ABBDD63" w:rsidR="00044472"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55.96(6.91)</w:t>
            </w:r>
          </w:p>
        </w:tc>
        <w:tc>
          <w:tcPr>
            <w:tcW w:w="1559" w:type="dxa"/>
          </w:tcPr>
          <w:p w14:paraId="5C60BB72" w14:textId="0811761E" w:rsidR="00044472"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0603F170" w14:textId="0268530B" w:rsidR="00044472"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7AA80BED"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52C10C08" w14:textId="77777777" w:rsidR="00044472" w:rsidRPr="0095181D" w:rsidRDefault="00044472" w:rsidP="007C540D">
            <w:pPr>
              <w:rPr>
                <w:sz w:val="21"/>
                <w:szCs w:val="21"/>
              </w:rPr>
            </w:pPr>
            <w:r w:rsidRPr="0095181D">
              <w:rPr>
                <w:sz w:val="21"/>
                <w:szCs w:val="21"/>
              </w:rPr>
              <w:t>DSM-5</w:t>
            </w:r>
          </w:p>
          <w:p w14:paraId="0461E02D" w14:textId="17F21294" w:rsidR="00044472" w:rsidRPr="0095181D" w:rsidRDefault="00044472" w:rsidP="007C540D">
            <w:pPr>
              <w:rPr>
                <w:sz w:val="21"/>
                <w:szCs w:val="21"/>
              </w:rPr>
            </w:pPr>
            <w:r w:rsidRPr="0095181D">
              <w:rPr>
                <w:sz w:val="21"/>
                <w:szCs w:val="21"/>
              </w:rPr>
              <w:t xml:space="preserve">Conduct </w:t>
            </w:r>
          </w:p>
        </w:tc>
        <w:tc>
          <w:tcPr>
            <w:tcW w:w="1676" w:type="dxa"/>
          </w:tcPr>
          <w:p w14:paraId="39E1DAF7" w14:textId="306BAFD0" w:rsidR="0004447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52.39(4.80)</w:t>
            </w:r>
          </w:p>
        </w:tc>
        <w:tc>
          <w:tcPr>
            <w:tcW w:w="1558" w:type="dxa"/>
          </w:tcPr>
          <w:p w14:paraId="289A0D8C" w14:textId="197A08F4" w:rsidR="00044472"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52.21(4.57)</w:t>
            </w:r>
          </w:p>
        </w:tc>
        <w:tc>
          <w:tcPr>
            <w:tcW w:w="1558" w:type="dxa"/>
          </w:tcPr>
          <w:p w14:paraId="39068934" w14:textId="36F7FF82" w:rsidR="00044472"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55.04(6.88)</w:t>
            </w:r>
          </w:p>
        </w:tc>
        <w:tc>
          <w:tcPr>
            <w:tcW w:w="1559" w:type="dxa"/>
          </w:tcPr>
          <w:p w14:paraId="4ACA6575" w14:textId="20ED0822" w:rsidR="0004447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51A323FA" w14:textId="77467741" w:rsidR="0004447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6E2927D9"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9BF1133" w14:textId="0B15A6B2" w:rsidR="00C42502" w:rsidRPr="0095181D" w:rsidRDefault="00C42502" w:rsidP="007C540D">
            <w:pPr>
              <w:rPr>
                <w:sz w:val="21"/>
                <w:szCs w:val="21"/>
              </w:rPr>
            </w:pPr>
            <w:r w:rsidRPr="0095181D">
              <w:rPr>
                <w:sz w:val="21"/>
                <w:szCs w:val="21"/>
              </w:rPr>
              <w:t xml:space="preserve">OCD </w:t>
            </w:r>
          </w:p>
        </w:tc>
        <w:tc>
          <w:tcPr>
            <w:tcW w:w="1676" w:type="dxa"/>
          </w:tcPr>
          <w:p w14:paraId="2203927E" w14:textId="699E9AB4" w:rsidR="00C42502"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53.30(5.72)</w:t>
            </w:r>
          </w:p>
        </w:tc>
        <w:tc>
          <w:tcPr>
            <w:tcW w:w="1558" w:type="dxa"/>
          </w:tcPr>
          <w:p w14:paraId="7E17B1C1" w14:textId="4E749990" w:rsidR="00C42502"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52.82(5.03)</w:t>
            </w:r>
          </w:p>
        </w:tc>
        <w:tc>
          <w:tcPr>
            <w:tcW w:w="1558" w:type="dxa"/>
          </w:tcPr>
          <w:p w14:paraId="6E0B2BFA" w14:textId="429E54D9" w:rsidR="00C42502"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60.68(9.38)</w:t>
            </w:r>
          </w:p>
        </w:tc>
        <w:tc>
          <w:tcPr>
            <w:tcW w:w="1559" w:type="dxa"/>
          </w:tcPr>
          <w:p w14:paraId="3DA30131" w14:textId="405DD2C6" w:rsidR="00C42502"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317199E1" w14:textId="6559E389" w:rsidR="00C42502"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1229618F"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5E4F30C2" w14:textId="68310BD3" w:rsidR="00044472" w:rsidRPr="0095181D" w:rsidRDefault="00044472" w:rsidP="007C540D">
            <w:pPr>
              <w:rPr>
                <w:sz w:val="21"/>
                <w:szCs w:val="21"/>
              </w:rPr>
            </w:pPr>
            <w:r w:rsidRPr="0095181D">
              <w:rPr>
                <w:sz w:val="21"/>
                <w:szCs w:val="21"/>
              </w:rPr>
              <w:t xml:space="preserve">Total </w:t>
            </w:r>
            <w:r w:rsidR="00C42502" w:rsidRPr="0095181D">
              <w:rPr>
                <w:sz w:val="21"/>
                <w:szCs w:val="21"/>
              </w:rPr>
              <w:t>problem score</w:t>
            </w:r>
          </w:p>
        </w:tc>
        <w:tc>
          <w:tcPr>
            <w:tcW w:w="1676" w:type="dxa"/>
          </w:tcPr>
          <w:p w14:paraId="1F0E6FF3" w14:textId="20809946" w:rsidR="0004447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44.64(11.41)</w:t>
            </w:r>
          </w:p>
        </w:tc>
        <w:tc>
          <w:tcPr>
            <w:tcW w:w="1558" w:type="dxa"/>
          </w:tcPr>
          <w:p w14:paraId="07E97F38" w14:textId="69A54DA0" w:rsidR="00044472"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43.92(11.11)</w:t>
            </w:r>
          </w:p>
        </w:tc>
        <w:tc>
          <w:tcPr>
            <w:tcW w:w="1558" w:type="dxa"/>
          </w:tcPr>
          <w:p w14:paraId="23C234D4" w14:textId="3AF204E6" w:rsidR="00044472"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55.60(10.26)</w:t>
            </w:r>
          </w:p>
        </w:tc>
        <w:tc>
          <w:tcPr>
            <w:tcW w:w="1559" w:type="dxa"/>
          </w:tcPr>
          <w:p w14:paraId="6C71664E" w14:textId="6A6BC846" w:rsidR="0004447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556EAE81" w14:textId="447AF754" w:rsidR="0004447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d=</m:t>
                </m:r>
              </m:oMath>
            </m:oMathPara>
          </w:p>
        </w:tc>
      </w:tr>
    </w:tbl>
    <w:p w14:paraId="5EE07D0A" w14:textId="77777777" w:rsidR="007F0F62" w:rsidRDefault="007F0F62" w:rsidP="007F0F62"/>
    <w:p w14:paraId="2585C2DE" w14:textId="207A6579" w:rsidR="00201BF6" w:rsidRDefault="00201BF6" w:rsidP="007F0F62">
      <w:r>
        <w:t xml:space="preserve">*NA = </w:t>
      </w:r>
      <w:proofErr w:type="spellStart"/>
      <w:r>
        <w:t>adhd</w:t>
      </w:r>
      <w:proofErr w:type="spellEnd"/>
      <w:r>
        <w:t xml:space="preserve">=6, depressive disorder = 4, anxiety = 4, eating disorder = 4, no diagnosis =4 </w:t>
      </w:r>
    </w:p>
    <w:p w14:paraId="5DFB8782" w14:textId="77777777" w:rsidR="00C42502" w:rsidRDefault="00C42502" w:rsidP="007F0F62"/>
    <w:tbl>
      <w:tblPr>
        <w:tblStyle w:val="PlainTable5"/>
        <w:tblpPr w:leftFromText="180" w:rightFromText="180" w:vertAnchor="text" w:horzAnchor="margin" w:tblpY="44"/>
        <w:tblW w:w="0" w:type="auto"/>
        <w:tblLook w:val="04A0" w:firstRow="1" w:lastRow="0" w:firstColumn="1" w:lastColumn="0" w:noHBand="0" w:noVBand="1"/>
      </w:tblPr>
      <w:tblGrid>
        <w:gridCol w:w="2790"/>
        <w:gridCol w:w="1475"/>
        <w:gridCol w:w="1887"/>
        <w:gridCol w:w="1604"/>
        <w:gridCol w:w="1604"/>
      </w:tblGrid>
      <w:tr w:rsidR="00201BF6" w14:paraId="15F7217D" w14:textId="0E3F6862" w:rsidTr="00201B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Pr>
          <w:p w14:paraId="02CFE543" w14:textId="77777777" w:rsidR="00201BF6" w:rsidRPr="00201BF6" w:rsidRDefault="00201BF6" w:rsidP="00201BF6">
            <w:pPr>
              <w:rPr>
                <w:sz w:val="21"/>
                <w:szCs w:val="21"/>
              </w:rPr>
            </w:pPr>
            <w:r w:rsidRPr="00201BF6">
              <w:rPr>
                <w:sz w:val="21"/>
                <w:szCs w:val="21"/>
              </w:rPr>
              <w:lastRenderedPageBreak/>
              <w:t>Comorbidities</w:t>
            </w:r>
          </w:p>
        </w:tc>
        <w:tc>
          <w:tcPr>
            <w:tcW w:w="1475" w:type="dxa"/>
          </w:tcPr>
          <w:p w14:paraId="7C9AE213" w14:textId="62C5B29B" w:rsidR="00201BF6" w:rsidRPr="00201BF6" w:rsidRDefault="00201BF6" w:rsidP="00201BF6">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OCD absent</w:t>
            </w:r>
          </w:p>
        </w:tc>
        <w:tc>
          <w:tcPr>
            <w:tcW w:w="1887" w:type="dxa"/>
          </w:tcPr>
          <w:p w14:paraId="5CDFEF95" w14:textId="2654E9C4" w:rsidR="00201BF6" w:rsidRPr="00201BF6" w:rsidRDefault="00201BF6" w:rsidP="00201BF6">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OCD</w:t>
            </w:r>
            <w:r>
              <w:rPr>
                <w:sz w:val="21"/>
                <w:szCs w:val="21"/>
              </w:rPr>
              <w:t xml:space="preserve"> present</w:t>
            </w:r>
          </w:p>
        </w:tc>
        <w:tc>
          <w:tcPr>
            <w:tcW w:w="1604" w:type="dxa"/>
          </w:tcPr>
          <w:p w14:paraId="1DAE1384" w14:textId="2B8DA6ED" w:rsidR="00201BF6" w:rsidRPr="00201BF6" w:rsidRDefault="00201BF6" w:rsidP="00201BF6">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Group diff</w:t>
            </w:r>
          </w:p>
        </w:tc>
        <w:tc>
          <w:tcPr>
            <w:tcW w:w="1604" w:type="dxa"/>
          </w:tcPr>
          <w:p w14:paraId="31941FD7" w14:textId="79F7CC58" w:rsidR="00201BF6" w:rsidRPr="00201BF6" w:rsidRDefault="00201BF6" w:rsidP="00201BF6">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Effect size</w:t>
            </w:r>
          </w:p>
        </w:tc>
      </w:tr>
      <w:tr w:rsidR="00201BF6" w14:paraId="080CFF50" w14:textId="1A96435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4CC83A3" w14:textId="015C148D" w:rsidR="00201BF6" w:rsidRPr="00201BF6" w:rsidRDefault="00201BF6" w:rsidP="00201BF6">
            <w:pPr>
              <w:rPr>
                <w:sz w:val="21"/>
                <w:szCs w:val="21"/>
              </w:rPr>
            </w:pPr>
            <w:r w:rsidRPr="00201BF6">
              <w:rPr>
                <w:sz w:val="21"/>
                <w:szCs w:val="21"/>
              </w:rPr>
              <w:t>No</w:t>
            </w:r>
            <w:r>
              <w:rPr>
                <w:sz w:val="21"/>
                <w:szCs w:val="21"/>
              </w:rPr>
              <w:t xml:space="preserve"> (other) </w:t>
            </w:r>
            <w:r w:rsidRPr="00201BF6">
              <w:rPr>
                <w:sz w:val="21"/>
                <w:szCs w:val="21"/>
              </w:rPr>
              <w:t xml:space="preserve">diagnosis </w:t>
            </w:r>
          </w:p>
        </w:tc>
        <w:tc>
          <w:tcPr>
            <w:tcW w:w="1475" w:type="dxa"/>
          </w:tcPr>
          <w:p w14:paraId="74E2EC23"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8748</w:t>
            </w:r>
          </w:p>
        </w:tc>
        <w:tc>
          <w:tcPr>
            <w:tcW w:w="1887" w:type="dxa"/>
          </w:tcPr>
          <w:p w14:paraId="4089F872"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357</w:t>
            </w:r>
          </w:p>
        </w:tc>
        <w:tc>
          <w:tcPr>
            <w:tcW w:w="1604" w:type="dxa"/>
          </w:tcPr>
          <w:p w14:paraId="48B7526C"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604" w:type="dxa"/>
          </w:tcPr>
          <w:p w14:paraId="11A217FB"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52EC1485" w14:textId="127EB494" w:rsidTr="00201BF6">
        <w:tc>
          <w:tcPr>
            <w:cnfStyle w:val="001000000000" w:firstRow="0" w:lastRow="0" w:firstColumn="1" w:lastColumn="0" w:oddVBand="0" w:evenVBand="0" w:oddHBand="0" w:evenHBand="0" w:firstRowFirstColumn="0" w:firstRowLastColumn="0" w:lastRowFirstColumn="0" w:lastRowLastColumn="0"/>
            <w:tcW w:w="2790" w:type="dxa"/>
          </w:tcPr>
          <w:p w14:paraId="75AB67FE" w14:textId="77777777" w:rsidR="00201BF6" w:rsidRPr="00201BF6" w:rsidRDefault="00201BF6" w:rsidP="00201BF6">
            <w:pPr>
              <w:rPr>
                <w:sz w:val="21"/>
                <w:szCs w:val="21"/>
              </w:rPr>
            </w:pPr>
            <w:r w:rsidRPr="00201BF6">
              <w:rPr>
                <w:sz w:val="21"/>
                <w:szCs w:val="21"/>
              </w:rPr>
              <w:t>1</w:t>
            </w:r>
          </w:p>
        </w:tc>
        <w:tc>
          <w:tcPr>
            <w:tcW w:w="1475" w:type="dxa"/>
          </w:tcPr>
          <w:p w14:paraId="4BC16380"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962</w:t>
            </w:r>
          </w:p>
        </w:tc>
        <w:tc>
          <w:tcPr>
            <w:tcW w:w="1887" w:type="dxa"/>
          </w:tcPr>
          <w:p w14:paraId="5512F273"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174</w:t>
            </w:r>
          </w:p>
        </w:tc>
        <w:tc>
          <w:tcPr>
            <w:tcW w:w="1604" w:type="dxa"/>
          </w:tcPr>
          <w:p w14:paraId="638D7900"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1604" w:type="dxa"/>
          </w:tcPr>
          <w:p w14:paraId="21E254AE"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12E348A5" w14:textId="02D7528F"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5DC1DFD" w14:textId="77777777" w:rsidR="00201BF6" w:rsidRPr="00201BF6" w:rsidRDefault="00201BF6" w:rsidP="00201BF6">
            <w:pPr>
              <w:rPr>
                <w:sz w:val="21"/>
                <w:szCs w:val="21"/>
              </w:rPr>
            </w:pPr>
            <w:r w:rsidRPr="00201BF6">
              <w:rPr>
                <w:sz w:val="21"/>
                <w:szCs w:val="21"/>
              </w:rPr>
              <w:t xml:space="preserve">2 </w:t>
            </w:r>
          </w:p>
        </w:tc>
        <w:tc>
          <w:tcPr>
            <w:tcW w:w="1475" w:type="dxa"/>
          </w:tcPr>
          <w:p w14:paraId="28774D6D"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257</w:t>
            </w:r>
          </w:p>
        </w:tc>
        <w:tc>
          <w:tcPr>
            <w:tcW w:w="1887" w:type="dxa"/>
          </w:tcPr>
          <w:p w14:paraId="03E21243"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76</w:t>
            </w:r>
          </w:p>
        </w:tc>
        <w:tc>
          <w:tcPr>
            <w:tcW w:w="1604" w:type="dxa"/>
          </w:tcPr>
          <w:p w14:paraId="3DC9B97F"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604" w:type="dxa"/>
          </w:tcPr>
          <w:p w14:paraId="1986E608"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41504863" w14:textId="67338F95" w:rsidTr="00201BF6">
        <w:tc>
          <w:tcPr>
            <w:cnfStyle w:val="001000000000" w:firstRow="0" w:lastRow="0" w:firstColumn="1" w:lastColumn="0" w:oddVBand="0" w:evenVBand="0" w:oddHBand="0" w:evenHBand="0" w:firstRowFirstColumn="0" w:firstRowLastColumn="0" w:lastRowFirstColumn="0" w:lastRowLastColumn="0"/>
            <w:tcW w:w="2790" w:type="dxa"/>
          </w:tcPr>
          <w:p w14:paraId="34668D2D" w14:textId="76F47478" w:rsidR="00201BF6" w:rsidRPr="00201BF6" w:rsidRDefault="00201BF6" w:rsidP="00201BF6">
            <w:pPr>
              <w:rPr>
                <w:iCs w:val="0"/>
                <w:sz w:val="21"/>
                <w:szCs w:val="21"/>
              </w:rPr>
            </w:pPr>
            <w:r>
              <w:rPr>
                <w:sz w:val="21"/>
                <w:szCs w:val="21"/>
              </w:rPr>
              <w:t xml:space="preserve"> </w:t>
            </w:r>
            <m:oMath>
              <m:r>
                <w:rPr>
                  <w:rFonts w:ascii="Cambria Math" w:hAnsi="Cambria Math"/>
                  <w:sz w:val="21"/>
                  <w:szCs w:val="21"/>
                </w:rPr>
                <m:t>≥3</m:t>
              </m:r>
            </m:oMath>
            <w:r w:rsidRPr="00201BF6">
              <w:rPr>
                <w:sz w:val="21"/>
                <w:szCs w:val="21"/>
              </w:rPr>
              <w:t xml:space="preserve"> </w:t>
            </w:r>
          </w:p>
        </w:tc>
        <w:tc>
          <w:tcPr>
            <w:tcW w:w="1475" w:type="dxa"/>
          </w:tcPr>
          <w:p w14:paraId="5D42C9C4"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95</w:t>
            </w:r>
          </w:p>
        </w:tc>
        <w:tc>
          <w:tcPr>
            <w:tcW w:w="1887" w:type="dxa"/>
          </w:tcPr>
          <w:p w14:paraId="66435CE9"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55</w:t>
            </w:r>
          </w:p>
        </w:tc>
        <w:tc>
          <w:tcPr>
            <w:tcW w:w="1604" w:type="dxa"/>
          </w:tcPr>
          <w:p w14:paraId="2A3DF9D2"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1604" w:type="dxa"/>
          </w:tcPr>
          <w:p w14:paraId="40182D55"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r>
    </w:tbl>
    <w:p w14:paraId="5D5FC63C" w14:textId="77777777" w:rsidR="00201BF6" w:rsidRDefault="00201BF6" w:rsidP="007F0F62"/>
    <w:p w14:paraId="6714019E" w14:textId="0502F438" w:rsidR="0095181D" w:rsidRPr="00201BF6" w:rsidRDefault="000631DC" w:rsidP="008D1DCE">
      <w:pPr>
        <w:pStyle w:val="Style3"/>
      </w:pPr>
      <w:bookmarkStart w:id="8" w:name="_Toc191292368"/>
      <w:r w:rsidRPr="00201BF6">
        <w:t>Demographic characteristics (parent reported):</w:t>
      </w:r>
      <w:bookmarkEnd w:id="8"/>
      <w:r w:rsidRPr="00201BF6">
        <w:t xml:space="preserve"> </w:t>
      </w:r>
    </w:p>
    <w:p w14:paraId="12927E43" w14:textId="77777777" w:rsidR="00E626F4" w:rsidRDefault="00E626F4" w:rsidP="008D1DCE">
      <w:pPr>
        <w:pStyle w:val="Style3"/>
      </w:pPr>
    </w:p>
    <w:tbl>
      <w:tblPr>
        <w:tblStyle w:val="PlainTable5"/>
        <w:tblW w:w="0" w:type="auto"/>
        <w:tblLook w:val="04A0" w:firstRow="1" w:lastRow="0" w:firstColumn="1" w:lastColumn="0" w:noHBand="0" w:noVBand="1"/>
      </w:tblPr>
      <w:tblGrid>
        <w:gridCol w:w="2700"/>
        <w:gridCol w:w="1440"/>
        <w:gridCol w:w="1530"/>
        <w:gridCol w:w="1440"/>
        <w:gridCol w:w="1080"/>
        <w:gridCol w:w="1164"/>
      </w:tblGrid>
      <w:tr w:rsidR="00201BF6" w14:paraId="6CE47048" w14:textId="77777777" w:rsidTr="00201B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2FAF16B9" w14:textId="6ECF6173" w:rsidR="00E626F4" w:rsidRPr="0095181D" w:rsidRDefault="005864CB" w:rsidP="007F0F62">
            <w:pPr>
              <w:rPr>
                <w:sz w:val="21"/>
                <w:szCs w:val="21"/>
              </w:rPr>
            </w:pPr>
            <w:r w:rsidRPr="0095181D">
              <w:rPr>
                <w:sz w:val="21"/>
                <w:szCs w:val="21"/>
              </w:rPr>
              <w:t>Characteristic</w:t>
            </w:r>
          </w:p>
        </w:tc>
        <w:tc>
          <w:tcPr>
            <w:tcW w:w="1440" w:type="dxa"/>
          </w:tcPr>
          <w:p w14:paraId="04AB3F35" w14:textId="77777777" w:rsidR="00E626F4" w:rsidRDefault="005864CB" w:rsidP="007F0F62">
            <w:pPr>
              <w:cnfStyle w:val="100000000000" w:firstRow="1" w:lastRow="0" w:firstColumn="0" w:lastColumn="0" w:oddVBand="0" w:evenVBand="0" w:oddHBand="0" w:evenHBand="0" w:firstRowFirstColumn="0" w:firstRowLastColumn="0" w:lastRowFirstColumn="0" w:lastRowLastColumn="0"/>
              <w:rPr>
                <w:i w:val="0"/>
                <w:iCs w:val="0"/>
                <w:sz w:val="21"/>
                <w:szCs w:val="21"/>
              </w:rPr>
            </w:pPr>
            <w:r w:rsidRPr="0095181D">
              <w:rPr>
                <w:sz w:val="21"/>
                <w:szCs w:val="21"/>
              </w:rPr>
              <w:t>Full sample</w:t>
            </w:r>
          </w:p>
          <w:p w14:paraId="6B0789B3" w14:textId="57146131" w:rsidR="00201BF6" w:rsidRPr="0095181D" w:rsidRDefault="00201BF6" w:rsidP="007F0F62">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(10711)</w:t>
            </w:r>
          </w:p>
        </w:tc>
        <w:tc>
          <w:tcPr>
            <w:tcW w:w="1530" w:type="dxa"/>
          </w:tcPr>
          <w:p w14:paraId="3AAED7A1" w14:textId="77777777" w:rsidR="00E626F4" w:rsidRDefault="005864CB" w:rsidP="007F0F62">
            <w:pPr>
              <w:cnfStyle w:val="100000000000" w:firstRow="1" w:lastRow="0" w:firstColumn="0" w:lastColumn="0" w:oddVBand="0" w:evenVBand="0" w:oddHBand="0" w:evenHBand="0" w:firstRowFirstColumn="0" w:firstRowLastColumn="0" w:lastRowFirstColumn="0" w:lastRowLastColumn="0"/>
              <w:rPr>
                <w:i w:val="0"/>
                <w:iCs w:val="0"/>
                <w:sz w:val="21"/>
                <w:szCs w:val="21"/>
              </w:rPr>
            </w:pPr>
            <w:r w:rsidRPr="0095181D">
              <w:rPr>
                <w:sz w:val="21"/>
                <w:szCs w:val="21"/>
              </w:rPr>
              <w:t>OCD absent</w:t>
            </w:r>
          </w:p>
          <w:p w14:paraId="1B3A97B5" w14:textId="5158DBE7" w:rsidR="00201BF6" w:rsidRPr="0095181D" w:rsidRDefault="00201BF6" w:rsidP="007F0F62">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(10049)</w:t>
            </w:r>
          </w:p>
        </w:tc>
        <w:tc>
          <w:tcPr>
            <w:tcW w:w="1440" w:type="dxa"/>
          </w:tcPr>
          <w:p w14:paraId="671D1446" w14:textId="77777777" w:rsidR="00E626F4" w:rsidRDefault="005864CB" w:rsidP="007F0F62">
            <w:pPr>
              <w:cnfStyle w:val="100000000000" w:firstRow="1" w:lastRow="0" w:firstColumn="0" w:lastColumn="0" w:oddVBand="0" w:evenVBand="0" w:oddHBand="0" w:evenHBand="0" w:firstRowFirstColumn="0" w:firstRowLastColumn="0" w:lastRowFirstColumn="0" w:lastRowLastColumn="0"/>
              <w:rPr>
                <w:i w:val="0"/>
                <w:iCs w:val="0"/>
                <w:sz w:val="21"/>
                <w:szCs w:val="21"/>
              </w:rPr>
            </w:pPr>
            <w:r w:rsidRPr="0095181D">
              <w:rPr>
                <w:sz w:val="21"/>
                <w:szCs w:val="21"/>
              </w:rPr>
              <w:t>OCD present</w:t>
            </w:r>
          </w:p>
          <w:p w14:paraId="31DAC203" w14:textId="5C25B4DE" w:rsidR="00201BF6" w:rsidRPr="0095181D" w:rsidRDefault="00201BF6" w:rsidP="007F0F62">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(662)</w:t>
            </w:r>
          </w:p>
        </w:tc>
        <w:tc>
          <w:tcPr>
            <w:tcW w:w="1080" w:type="dxa"/>
          </w:tcPr>
          <w:p w14:paraId="3051BCF7" w14:textId="1801D31B" w:rsidR="00E626F4" w:rsidRPr="0095181D" w:rsidRDefault="005864CB"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 xml:space="preserve">Group difference </w:t>
            </w:r>
          </w:p>
        </w:tc>
        <w:tc>
          <w:tcPr>
            <w:tcW w:w="1164" w:type="dxa"/>
          </w:tcPr>
          <w:p w14:paraId="4ACB1B55" w14:textId="6E63F5AC" w:rsidR="00E626F4" w:rsidRPr="0095181D" w:rsidRDefault="005864CB"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Effect size</w:t>
            </w:r>
          </w:p>
        </w:tc>
      </w:tr>
      <w:tr w:rsidR="00201BF6" w14:paraId="3818CE90"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B46349" w14:textId="5C6D43FF" w:rsidR="00E626F4" w:rsidRPr="0095181D" w:rsidRDefault="00E626F4" w:rsidP="007F0F62">
            <w:pPr>
              <w:rPr>
                <w:sz w:val="21"/>
                <w:szCs w:val="21"/>
              </w:rPr>
            </w:pPr>
            <w:r w:rsidRPr="0095181D">
              <w:rPr>
                <w:sz w:val="21"/>
                <w:szCs w:val="21"/>
              </w:rPr>
              <w:t>Age</w:t>
            </w:r>
          </w:p>
        </w:tc>
        <w:tc>
          <w:tcPr>
            <w:tcW w:w="1440" w:type="dxa"/>
          </w:tcPr>
          <w:p w14:paraId="2D519501" w14:textId="60DF1105"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9.48(0.51)</w:t>
            </w:r>
          </w:p>
        </w:tc>
        <w:tc>
          <w:tcPr>
            <w:tcW w:w="1530" w:type="dxa"/>
          </w:tcPr>
          <w:p w14:paraId="2DCE04A8" w14:textId="32DE23A2"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9.48(0.51)</w:t>
            </w:r>
          </w:p>
        </w:tc>
        <w:tc>
          <w:tcPr>
            <w:tcW w:w="1440" w:type="dxa"/>
          </w:tcPr>
          <w:p w14:paraId="53956AD6" w14:textId="79E29F1B"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9.46(0.50)</w:t>
            </w:r>
          </w:p>
        </w:tc>
        <w:tc>
          <w:tcPr>
            <w:tcW w:w="1080" w:type="dxa"/>
          </w:tcPr>
          <w:p w14:paraId="26306A5C" w14:textId="2364BAC2"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164" w:type="dxa"/>
          </w:tcPr>
          <w:p w14:paraId="2A6D245D"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E626F4" w14:paraId="0E469350"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793EF7CC" w14:textId="03C31856" w:rsidR="00E626F4" w:rsidRPr="0095181D" w:rsidRDefault="00E626F4" w:rsidP="007F0F62">
            <w:pPr>
              <w:rPr>
                <w:sz w:val="21"/>
                <w:szCs w:val="21"/>
              </w:rPr>
            </w:pPr>
            <w:r w:rsidRPr="0095181D">
              <w:rPr>
                <w:sz w:val="21"/>
                <w:szCs w:val="21"/>
              </w:rPr>
              <w:t>Sex, Female</w:t>
            </w:r>
          </w:p>
        </w:tc>
        <w:tc>
          <w:tcPr>
            <w:tcW w:w="1440" w:type="dxa"/>
          </w:tcPr>
          <w:p w14:paraId="7FB558B2" w14:textId="0941C217"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5096(47.58%)</w:t>
            </w:r>
          </w:p>
        </w:tc>
        <w:tc>
          <w:tcPr>
            <w:tcW w:w="1530" w:type="dxa"/>
          </w:tcPr>
          <w:p w14:paraId="6B18B426" w14:textId="1C72A3CB"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4777(47.54%)</w:t>
            </w:r>
          </w:p>
        </w:tc>
        <w:tc>
          <w:tcPr>
            <w:tcW w:w="1440" w:type="dxa"/>
          </w:tcPr>
          <w:p w14:paraId="2DC41004" w14:textId="62C06965"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319(48.19%)</w:t>
            </w:r>
          </w:p>
        </w:tc>
        <w:tc>
          <w:tcPr>
            <w:tcW w:w="1080" w:type="dxa"/>
          </w:tcPr>
          <w:p w14:paraId="55A726D2"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08891711"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618DBE82"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5F433A5" w14:textId="292DCCDF" w:rsidR="00E626F4" w:rsidRPr="0095181D" w:rsidRDefault="00E626F4" w:rsidP="007F0F62">
            <w:pPr>
              <w:rPr>
                <w:sz w:val="21"/>
                <w:szCs w:val="21"/>
              </w:rPr>
            </w:pPr>
            <w:r w:rsidRPr="0095181D">
              <w:rPr>
                <w:sz w:val="21"/>
                <w:szCs w:val="21"/>
              </w:rPr>
              <w:t>Pubertal status</w:t>
            </w:r>
            <w:r w:rsidR="00485B2C">
              <w:rPr>
                <w:sz w:val="21"/>
                <w:szCs w:val="21"/>
              </w:rPr>
              <w:t>, Female</w:t>
            </w:r>
          </w:p>
        </w:tc>
        <w:tc>
          <w:tcPr>
            <w:tcW w:w="1440" w:type="dxa"/>
          </w:tcPr>
          <w:p w14:paraId="246DF744" w14:textId="2A8CF543" w:rsidR="00E626F4" w:rsidRPr="0095181D" w:rsidRDefault="00485B2C"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3.28(0.80)</w:t>
            </w:r>
          </w:p>
        </w:tc>
        <w:tc>
          <w:tcPr>
            <w:tcW w:w="1530" w:type="dxa"/>
          </w:tcPr>
          <w:p w14:paraId="29B3B9A1" w14:textId="37C03EA4" w:rsidR="00E626F4" w:rsidRPr="0095181D" w:rsidRDefault="00485B2C"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3.28(0.81)</w:t>
            </w:r>
          </w:p>
        </w:tc>
        <w:tc>
          <w:tcPr>
            <w:tcW w:w="1440" w:type="dxa"/>
          </w:tcPr>
          <w:p w14:paraId="6EE52BBA" w14:textId="776F9DBF" w:rsidR="00E626F4" w:rsidRPr="0095181D" w:rsidRDefault="00485B2C"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3.25(0.76)</w:t>
            </w:r>
          </w:p>
        </w:tc>
        <w:tc>
          <w:tcPr>
            <w:tcW w:w="1080" w:type="dxa"/>
          </w:tcPr>
          <w:p w14:paraId="68CB8165"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622FDF13"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485B2C" w14:paraId="754D5D14"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615842FC" w14:textId="3E68E068" w:rsidR="00485B2C" w:rsidRPr="0095181D" w:rsidRDefault="00485B2C" w:rsidP="007F0F62">
            <w:pPr>
              <w:rPr>
                <w:sz w:val="21"/>
                <w:szCs w:val="21"/>
              </w:rPr>
            </w:pPr>
            <w:r>
              <w:rPr>
                <w:sz w:val="21"/>
                <w:szCs w:val="21"/>
              </w:rPr>
              <w:t xml:space="preserve">Pubertal status, Male </w:t>
            </w:r>
          </w:p>
        </w:tc>
        <w:tc>
          <w:tcPr>
            <w:tcW w:w="1440" w:type="dxa"/>
          </w:tcPr>
          <w:p w14:paraId="120EB715" w14:textId="0B5B6D84" w:rsidR="00485B2C"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2.01(0.91)</w:t>
            </w:r>
          </w:p>
        </w:tc>
        <w:tc>
          <w:tcPr>
            <w:tcW w:w="1530" w:type="dxa"/>
          </w:tcPr>
          <w:p w14:paraId="59926BEE" w14:textId="1FAD11D9" w:rsidR="00485B2C" w:rsidRPr="0095181D"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2.00(0.91)</w:t>
            </w:r>
          </w:p>
        </w:tc>
        <w:tc>
          <w:tcPr>
            <w:tcW w:w="1440" w:type="dxa"/>
          </w:tcPr>
          <w:p w14:paraId="6143785A" w14:textId="09106362" w:rsidR="00485B2C" w:rsidRPr="0095181D"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2.09(0.88)</w:t>
            </w:r>
          </w:p>
        </w:tc>
        <w:tc>
          <w:tcPr>
            <w:tcW w:w="1080" w:type="dxa"/>
          </w:tcPr>
          <w:p w14:paraId="746D0E4D" w14:textId="77777777" w:rsidR="00485B2C" w:rsidRPr="0095181D"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16CA989C" w14:textId="77777777" w:rsidR="00485B2C" w:rsidRPr="0095181D"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17CC1486"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6007C07" w14:textId="6DF58CCA" w:rsidR="00201BF6" w:rsidRPr="0095181D" w:rsidRDefault="00201BF6" w:rsidP="00201BF6">
            <w:pPr>
              <w:rPr>
                <w:sz w:val="21"/>
                <w:szCs w:val="21"/>
              </w:rPr>
            </w:pPr>
            <w:r>
              <w:rPr>
                <w:sz w:val="21"/>
                <w:szCs w:val="21"/>
              </w:rPr>
              <w:t xml:space="preserve">Perinatal </w:t>
            </w:r>
          </w:p>
        </w:tc>
        <w:tc>
          <w:tcPr>
            <w:tcW w:w="1440" w:type="dxa"/>
          </w:tcPr>
          <w:p w14:paraId="3BA2F5C1" w14:textId="690FE84E" w:rsidR="00201BF6" w:rsidRPr="0095181D" w:rsidRDefault="00485B2C"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0.0029(0.91)</w:t>
            </w:r>
          </w:p>
        </w:tc>
        <w:tc>
          <w:tcPr>
            <w:tcW w:w="1530" w:type="dxa"/>
          </w:tcPr>
          <w:p w14:paraId="75BAC573" w14:textId="7777777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1935D2E7" w14:textId="7777777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080" w:type="dxa"/>
          </w:tcPr>
          <w:p w14:paraId="40E8A0A4" w14:textId="7777777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37677A50" w14:textId="7777777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6A04DB33"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30CFBFFF" w14:textId="102279BC" w:rsidR="00E626F4" w:rsidRPr="0095181D" w:rsidRDefault="00E626F4" w:rsidP="007F0F62">
            <w:pPr>
              <w:rPr>
                <w:sz w:val="21"/>
                <w:szCs w:val="21"/>
              </w:rPr>
            </w:pPr>
            <w:r w:rsidRPr="0095181D">
              <w:rPr>
                <w:sz w:val="21"/>
                <w:szCs w:val="21"/>
              </w:rPr>
              <w:t>Race</w:t>
            </w:r>
            <w:r w:rsidR="00201BF6">
              <w:rPr>
                <w:sz w:val="21"/>
                <w:szCs w:val="21"/>
              </w:rPr>
              <w:t>, white</w:t>
            </w:r>
          </w:p>
        </w:tc>
        <w:tc>
          <w:tcPr>
            <w:tcW w:w="1440" w:type="dxa"/>
          </w:tcPr>
          <w:p w14:paraId="2D056744" w14:textId="7133F22F"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5746(53.65%)</w:t>
            </w:r>
          </w:p>
        </w:tc>
        <w:tc>
          <w:tcPr>
            <w:tcW w:w="1530" w:type="dxa"/>
          </w:tcPr>
          <w:p w14:paraId="43575613" w14:textId="113AA492"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5415(53.89%)</w:t>
            </w:r>
          </w:p>
        </w:tc>
        <w:tc>
          <w:tcPr>
            <w:tcW w:w="1440" w:type="dxa"/>
          </w:tcPr>
          <w:p w14:paraId="088DDD7D" w14:textId="163E0BF4"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331(50.00%)</w:t>
            </w:r>
          </w:p>
        </w:tc>
        <w:tc>
          <w:tcPr>
            <w:tcW w:w="1080" w:type="dxa"/>
          </w:tcPr>
          <w:p w14:paraId="4576BBEF"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77148A26"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3C6B2D84"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B9F58F" w14:textId="7BECF4D8" w:rsidR="00201BF6" w:rsidRPr="0095181D" w:rsidRDefault="00201BF6" w:rsidP="007F0F62">
            <w:pPr>
              <w:rPr>
                <w:sz w:val="21"/>
                <w:szCs w:val="21"/>
              </w:rPr>
            </w:pPr>
            <w:r>
              <w:rPr>
                <w:sz w:val="21"/>
                <w:szCs w:val="21"/>
              </w:rPr>
              <w:t xml:space="preserve">Race, </w:t>
            </w:r>
            <w:proofErr w:type="spellStart"/>
            <w:r>
              <w:rPr>
                <w:sz w:val="21"/>
                <w:szCs w:val="21"/>
              </w:rPr>
              <w:t>hispanic</w:t>
            </w:r>
            <w:proofErr w:type="spellEnd"/>
          </w:p>
        </w:tc>
        <w:tc>
          <w:tcPr>
            <w:tcW w:w="1440" w:type="dxa"/>
          </w:tcPr>
          <w:p w14:paraId="230E3D2D" w14:textId="011438B4"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2098(19.59%)</w:t>
            </w:r>
          </w:p>
        </w:tc>
        <w:tc>
          <w:tcPr>
            <w:tcW w:w="1530" w:type="dxa"/>
          </w:tcPr>
          <w:p w14:paraId="744DB319" w14:textId="397F9BCA" w:rsidR="00201BF6"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1970(19.60%)</w:t>
            </w:r>
          </w:p>
        </w:tc>
        <w:tc>
          <w:tcPr>
            <w:tcW w:w="1440" w:type="dxa"/>
          </w:tcPr>
          <w:p w14:paraId="63DCB86C" w14:textId="5AD7D275" w:rsidR="00201BF6"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128(19.34%)</w:t>
            </w:r>
          </w:p>
        </w:tc>
        <w:tc>
          <w:tcPr>
            <w:tcW w:w="1080" w:type="dxa"/>
          </w:tcPr>
          <w:p w14:paraId="259BE81E" w14:textId="77777777"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69249B6A" w14:textId="77777777"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28EA9EE3"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7DB7C857" w14:textId="5BAE5D64" w:rsidR="00E626F4" w:rsidRPr="0095181D" w:rsidRDefault="00E626F4" w:rsidP="007F0F62">
            <w:pPr>
              <w:rPr>
                <w:sz w:val="21"/>
                <w:szCs w:val="21"/>
              </w:rPr>
            </w:pPr>
            <w:r w:rsidRPr="0095181D">
              <w:rPr>
                <w:sz w:val="21"/>
                <w:szCs w:val="21"/>
              </w:rPr>
              <w:t>Parental marital status</w:t>
            </w:r>
            <w:r w:rsidR="00201BF6">
              <w:rPr>
                <w:sz w:val="21"/>
                <w:szCs w:val="21"/>
              </w:rPr>
              <w:t xml:space="preserve">, married </w:t>
            </w:r>
          </w:p>
        </w:tc>
        <w:tc>
          <w:tcPr>
            <w:tcW w:w="1440" w:type="dxa"/>
          </w:tcPr>
          <w:p w14:paraId="0E8DA333" w14:textId="3CC949D9"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7227(67.47%)</w:t>
            </w:r>
          </w:p>
        </w:tc>
        <w:tc>
          <w:tcPr>
            <w:tcW w:w="1530" w:type="dxa"/>
          </w:tcPr>
          <w:p w14:paraId="6ABA9D16" w14:textId="69EE2EA5"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6838(68.05%)</w:t>
            </w:r>
          </w:p>
        </w:tc>
        <w:tc>
          <w:tcPr>
            <w:tcW w:w="1440" w:type="dxa"/>
          </w:tcPr>
          <w:p w14:paraId="142952BA" w14:textId="1C3BBCBF"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389(58.76%)</w:t>
            </w:r>
          </w:p>
        </w:tc>
        <w:tc>
          <w:tcPr>
            <w:tcW w:w="1080" w:type="dxa"/>
          </w:tcPr>
          <w:p w14:paraId="1057551B"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0168B4BE"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46D81957"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E6F2CDA" w14:textId="637D90EB" w:rsidR="00E626F4" w:rsidRPr="0095181D" w:rsidRDefault="00E626F4" w:rsidP="007F0F62">
            <w:pPr>
              <w:rPr>
                <w:sz w:val="21"/>
                <w:szCs w:val="21"/>
              </w:rPr>
            </w:pPr>
            <w:r w:rsidRPr="0095181D">
              <w:rPr>
                <w:sz w:val="21"/>
                <w:szCs w:val="21"/>
              </w:rPr>
              <w:t>Parental education</w:t>
            </w:r>
          </w:p>
        </w:tc>
        <w:tc>
          <w:tcPr>
            <w:tcW w:w="1440" w:type="dxa"/>
          </w:tcPr>
          <w:p w14:paraId="0A18A77A"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530" w:type="dxa"/>
          </w:tcPr>
          <w:p w14:paraId="6EDDA598"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4826B3DA"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080" w:type="dxa"/>
          </w:tcPr>
          <w:p w14:paraId="0FCE80CC"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002FDA58"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3BE2EB50"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65CA432A" w14:textId="4ED47B50" w:rsidR="00E626F4" w:rsidRPr="0095181D" w:rsidRDefault="00E626F4" w:rsidP="007F0F62">
            <w:pPr>
              <w:rPr>
                <w:sz w:val="21"/>
                <w:szCs w:val="21"/>
              </w:rPr>
            </w:pPr>
            <w:r w:rsidRPr="0095181D">
              <w:rPr>
                <w:sz w:val="21"/>
                <w:szCs w:val="21"/>
              </w:rPr>
              <w:t>Parental income</w:t>
            </w:r>
          </w:p>
        </w:tc>
        <w:tc>
          <w:tcPr>
            <w:tcW w:w="1440" w:type="dxa"/>
          </w:tcPr>
          <w:p w14:paraId="1B7F7F2C" w14:textId="25F665D7"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7.53(2.32)</w:t>
            </w:r>
          </w:p>
        </w:tc>
        <w:tc>
          <w:tcPr>
            <w:tcW w:w="1530" w:type="dxa"/>
          </w:tcPr>
          <w:p w14:paraId="053E7775" w14:textId="08D4AAD5"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7.57(2.29)</w:t>
            </w:r>
          </w:p>
        </w:tc>
        <w:tc>
          <w:tcPr>
            <w:tcW w:w="1440" w:type="dxa"/>
          </w:tcPr>
          <w:p w14:paraId="48796705" w14:textId="1244232D"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6.99(2.63)</w:t>
            </w:r>
          </w:p>
        </w:tc>
        <w:tc>
          <w:tcPr>
            <w:tcW w:w="1080" w:type="dxa"/>
          </w:tcPr>
          <w:p w14:paraId="74720866" w14:textId="6A5D5ADF"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164" w:type="dxa"/>
          </w:tcPr>
          <w:p w14:paraId="55B92C3C"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3AEBCC2A"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02F8E55" w14:textId="255E5E88" w:rsidR="00201BF6" w:rsidRPr="0095181D" w:rsidRDefault="00201BF6" w:rsidP="007F0F62">
            <w:pPr>
              <w:rPr>
                <w:sz w:val="21"/>
                <w:szCs w:val="21"/>
              </w:rPr>
            </w:pPr>
            <w:r>
              <w:rPr>
                <w:sz w:val="21"/>
                <w:szCs w:val="21"/>
              </w:rPr>
              <w:t>General SES</w:t>
            </w:r>
          </w:p>
        </w:tc>
        <w:tc>
          <w:tcPr>
            <w:tcW w:w="1440" w:type="dxa"/>
          </w:tcPr>
          <w:p w14:paraId="4B743B2E" w14:textId="54EEEFB9" w:rsidR="00201BF6" w:rsidRDefault="00485B2C"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0.00(0.94)</w:t>
            </w:r>
          </w:p>
        </w:tc>
        <w:tc>
          <w:tcPr>
            <w:tcW w:w="1530" w:type="dxa"/>
          </w:tcPr>
          <w:p w14:paraId="450F278E" w14:textId="77777777" w:rsidR="00201BF6"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716D563D" w14:textId="0D4E2B13" w:rsidR="00201BF6" w:rsidRDefault="00485B2C"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-0.26</w:t>
            </w:r>
          </w:p>
        </w:tc>
        <w:tc>
          <w:tcPr>
            <w:tcW w:w="1080" w:type="dxa"/>
          </w:tcPr>
          <w:p w14:paraId="0A925255" w14:textId="77777777"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2A6D3736" w14:textId="77777777"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491E7400"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2E8DA9CF" w14:textId="7B925E03" w:rsidR="00201BF6" w:rsidRDefault="00201BF6" w:rsidP="007F0F62">
            <w:pPr>
              <w:rPr>
                <w:sz w:val="21"/>
                <w:szCs w:val="21"/>
              </w:rPr>
            </w:pPr>
            <w:r>
              <w:rPr>
                <w:sz w:val="21"/>
                <w:szCs w:val="21"/>
              </w:rPr>
              <w:t>Social functioning</w:t>
            </w:r>
          </w:p>
        </w:tc>
        <w:tc>
          <w:tcPr>
            <w:tcW w:w="1440" w:type="dxa"/>
          </w:tcPr>
          <w:p w14:paraId="0BB8276B" w14:textId="2B40D52C" w:rsidR="00201BF6"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0.0027(0.85)</w:t>
            </w:r>
          </w:p>
        </w:tc>
        <w:tc>
          <w:tcPr>
            <w:tcW w:w="1530" w:type="dxa"/>
          </w:tcPr>
          <w:p w14:paraId="32CCF6B5" w14:textId="77777777" w:rsidR="00201BF6"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14:paraId="7C21587D" w14:textId="77777777" w:rsidR="00201BF6"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080" w:type="dxa"/>
          </w:tcPr>
          <w:p w14:paraId="264CB257" w14:textId="77777777" w:rsidR="00201BF6"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676281E7" w14:textId="77777777" w:rsidR="00201BF6"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2CAD2AC5"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6B44A8D" w14:textId="32E4417C" w:rsidR="00E626F4" w:rsidRPr="0095181D" w:rsidRDefault="00E626F4" w:rsidP="007F0F62">
            <w:pPr>
              <w:rPr>
                <w:sz w:val="21"/>
                <w:szCs w:val="21"/>
              </w:rPr>
            </w:pPr>
            <w:r w:rsidRPr="0095181D">
              <w:rPr>
                <w:sz w:val="21"/>
                <w:szCs w:val="21"/>
              </w:rPr>
              <w:t xml:space="preserve">NIH toolbox – cognition total </w:t>
            </w:r>
          </w:p>
        </w:tc>
        <w:tc>
          <w:tcPr>
            <w:tcW w:w="1440" w:type="dxa"/>
          </w:tcPr>
          <w:p w14:paraId="5D9CEDEB"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530" w:type="dxa"/>
          </w:tcPr>
          <w:p w14:paraId="68604362"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5005FFD6"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080" w:type="dxa"/>
          </w:tcPr>
          <w:p w14:paraId="11348A8A"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27B382C9"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547D93F0"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38C4ABF5" w14:textId="24E469A3" w:rsidR="00E626F4" w:rsidRPr="0095181D" w:rsidRDefault="00E626F4" w:rsidP="007F0F62">
            <w:pPr>
              <w:rPr>
                <w:sz w:val="21"/>
                <w:szCs w:val="21"/>
              </w:rPr>
            </w:pPr>
            <w:r w:rsidRPr="0095181D">
              <w:rPr>
                <w:sz w:val="21"/>
                <w:szCs w:val="21"/>
              </w:rPr>
              <w:t>Family conflict – child report</w:t>
            </w:r>
          </w:p>
        </w:tc>
        <w:tc>
          <w:tcPr>
            <w:tcW w:w="1440" w:type="dxa"/>
          </w:tcPr>
          <w:p w14:paraId="6C05BB14"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530" w:type="dxa"/>
          </w:tcPr>
          <w:p w14:paraId="32E6EFBE"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14:paraId="60882111"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080" w:type="dxa"/>
          </w:tcPr>
          <w:p w14:paraId="6169693B"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23F6F765"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5EBD3393"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4CE1A98" w14:textId="6DF11E6C" w:rsidR="00E626F4" w:rsidRPr="0095181D" w:rsidRDefault="00E626F4" w:rsidP="007F0F62">
            <w:pPr>
              <w:rPr>
                <w:sz w:val="21"/>
                <w:szCs w:val="21"/>
              </w:rPr>
            </w:pPr>
            <w:r w:rsidRPr="0095181D">
              <w:rPr>
                <w:sz w:val="21"/>
                <w:szCs w:val="21"/>
              </w:rPr>
              <w:t>Family conflict – parent report</w:t>
            </w:r>
          </w:p>
        </w:tc>
        <w:tc>
          <w:tcPr>
            <w:tcW w:w="1440" w:type="dxa"/>
          </w:tcPr>
          <w:p w14:paraId="11DEEDAC"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530" w:type="dxa"/>
          </w:tcPr>
          <w:p w14:paraId="305098A8"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1EFD2F36"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080" w:type="dxa"/>
          </w:tcPr>
          <w:p w14:paraId="7208FDB6"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5DFA19D0"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2B69F1B5"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54C5443A" w14:textId="433E48E5" w:rsidR="00E626F4" w:rsidRPr="0095181D" w:rsidRDefault="00E626F4" w:rsidP="007F0F62">
            <w:pPr>
              <w:rPr>
                <w:sz w:val="21"/>
                <w:szCs w:val="21"/>
              </w:rPr>
            </w:pPr>
            <w:r w:rsidRPr="0095181D">
              <w:rPr>
                <w:sz w:val="21"/>
                <w:szCs w:val="21"/>
              </w:rPr>
              <w:t>Usable structural data</w:t>
            </w:r>
          </w:p>
        </w:tc>
        <w:tc>
          <w:tcPr>
            <w:tcW w:w="1440" w:type="dxa"/>
          </w:tcPr>
          <w:p w14:paraId="2ED73C83" w14:textId="7240116D"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7969</w:t>
            </w:r>
          </w:p>
        </w:tc>
        <w:tc>
          <w:tcPr>
            <w:tcW w:w="1530" w:type="dxa"/>
          </w:tcPr>
          <w:p w14:paraId="12394675" w14:textId="186FA949"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7495</w:t>
            </w:r>
          </w:p>
        </w:tc>
        <w:tc>
          <w:tcPr>
            <w:tcW w:w="1440" w:type="dxa"/>
          </w:tcPr>
          <w:p w14:paraId="3A50BA51" w14:textId="1B60F3C7"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474</w:t>
            </w:r>
          </w:p>
        </w:tc>
        <w:tc>
          <w:tcPr>
            <w:tcW w:w="1080" w:type="dxa"/>
          </w:tcPr>
          <w:p w14:paraId="460877AA"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4DE37E1D"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bl>
    <w:p w14:paraId="0F3489DD" w14:textId="0733FDA1" w:rsidR="00E626F4" w:rsidRDefault="00485B2C" w:rsidP="007F0F62">
      <w:r>
        <w:t>SES, social functioning, perinatal variables are zero-centered; pubertal status is a 5-point scale,</w:t>
      </w:r>
    </w:p>
    <w:p w14:paraId="44939371" w14:textId="77777777" w:rsidR="000631DC" w:rsidRPr="007F0F62" w:rsidRDefault="000631DC" w:rsidP="007F0F62"/>
    <w:p w14:paraId="1B75D745" w14:textId="77777777" w:rsidR="00201BF6" w:rsidRDefault="00201BF6" w:rsidP="007F0F62">
      <w:pPr>
        <w:rPr>
          <w:rFonts w:eastAsiaTheme="majorEastAsia"/>
          <w:b/>
          <w:bCs/>
        </w:rPr>
      </w:pPr>
    </w:p>
    <w:p w14:paraId="64871DCF" w14:textId="78F99FD6" w:rsidR="00820317" w:rsidRPr="00201BF6" w:rsidRDefault="00E626F4" w:rsidP="008D1DCE">
      <w:pPr>
        <w:pStyle w:val="Style3"/>
      </w:pPr>
      <w:bookmarkStart w:id="9" w:name="_Toc191292369"/>
      <w:proofErr w:type="spellStart"/>
      <w:r w:rsidRPr="00201BF6">
        <w:t>Itemwise</w:t>
      </w:r>
      <w:proofErr w:type="spellEnd"/>
      <w:r w:rsidRPr="00201BF6">
        <w:t xml:space="preserve"> CBCL OCS characterization</w:t>
      </w:r>
      <w:r w:rsidR="00201BF6" w:rsidRPr="00201BF6">
        <w:t>:</w:t>
      </w:r>
      <w:bookmarkEnd w:id="9"/>
    </w:p>
    <w:p w14:paraId="1FB56CFD" w14:textId="77777777" w:rsidR="00201BF6" w:rsidRDefault="00201BF6" w:rsidP="007F0F62">
      <w:pPr>
        <w:rPr>
          <w:rFonts w:eastAsiaTheme="majorEastAsia"/>
        </w:rPr>
      </w:pPr>
    </w:p>
    <w:tbl>
      <w:tblPr>
        <w:tblStyle w:val="PlainTable5"/>
        <w:tblW w:w="10848" w:type="dxa"/>
        <w:tblLook w:val="04A0" w:firstRow="1" w:lastRow="0" w:firstColumn="1" w:lastColumn="0" w:noHBand="0" w:noVBand="1"/>
      </w:tblPr>
      <w:tblGrid>
        <w:gridCol w:w="2610"/>
        <w:gridCol w:w="900"/>
        <w:gridCol w:w="2014"/>
        <w:gridCol w:w="9"/>
        <w:gridCol w:w="2331"/>
        <w:gridCol w:w="236"/>
        <w:gridCol w:w="236"/>
        <w:gridCol w:w="1598"/>
        <w:gridCol w:w="914"/>
      </w:tblGrid>
      <w:tr w:rsidR="00201BF6" w:rsidRPr="0095181D" w14:paraId="4C5647DE" w14:textId="77777777" w:rsidTr="00201BF6">
        <w:trPr>
          <w:cnfStyle w:val="100000000000" w:firstRow="1" w:lastRow="0" w:firstColumn="0" w:lastColumn="0" w:oddVBand="0" w:evenVBand="0" w:oddHBand="0" w:evenHBand="0" w:firstRowFirstColumn="0" w:firstRowLastColumn="0" w:lastRowFirstColumn="0" w:lastRowLastColumn="0"/>
          <w:trHeight w:val="447"/>
        </w:trPr>
        <w:tc>
          <w:tcPr>
            <w:cnfStyle w:val="001000000100" w:firstRow="0" w:lastRow="0" w:firstColumn="1" w:lastColumn="0" w:oddVBand="0" w:evenVBand="0" w:oddHBand="0" w:evenHBand="0" w:firstRowFirstColumn="1" w:firstRowLastColumn="0" w:lastRowFirstColumn="0" w:lastRowLastColumn="0"/>
            <w:tcW w:w="2610" w:type="dxa"/>
          </w:tcPr>
          <w:p w14:paraId="7AB02AEF" w14:textId="29D2434A" w:rsidR="00201BF6" w:rsidRPr="0095181D" w:rsidRDefault="00201BF6" w:rsidP="00795CF3">
            <w:pPr>
              <w:rPr>
                <w:sz w:val="21"/>
                <w:szCs w:val="21"/>
              </w:rPr>
            </w:pPr>
            <w:r>
              <w:rPr>
                <w:sz w:val="21"/>
                <w:szCs w:val="21"/>
              </w:rPr>
              <w:t>CBCL OCS item</w:t>
            </w:r>
          </w:p>
        </w:tc>
        <w:tc>
          <w:tcPr>
            <w:tcW w:w="900" w:type="dxa"/>
          </w:tcPr>
          <w:p w14:paraId="536C17D2" w14:textId="618535F1" w:rsidR="00201BF6" w:rsidRPr="0095181D"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Score</w:t>
            </w:r>
          </w:p>
        </w:tc>
        <w:tc>
          <w:tcPr>
            <w:tcW w:w="2023" w:type="dxa"/>
            <w:gridSpan w:val="2"/>
          </w:tcPr>
          <w:p w14:paraId="3330ED01" w14:textId="77777777" w:rsidR="00201BF6" w:rsidRDefault="00201BF6" w:rsidP="00795CF3">
            <w:pPr>
              <w:cnfStyle w:val="100000000000" w:firstRow="1" w:lastRow="0" w:firstColumn="0" w:lastColumn="0" w:oddVBand="0" w:evenVBand="0" w:oddHBand="0" w:evenHBand="0" w:firstRowFirstColumn="0" w:firstRowLastColumn="0" w:lastRowFirstColumn="0" w:lastRowLastColumn="0"/>
              <w:rPr>
                <w:i w:val="0"/>
                <w:iCs w:val="0"/>
                <w:sz w:val="21"/>
                <w:szCs w:val="21"/>
              </w:rPr>
            </w:pPr>
            <w:r>
              <w:rPr>
                <w:sz w:val="21"/>
                <w:szCs w:val="21"/>
              </w:rPr>
              <w:t>Full sample</w:t>
            </w:r>
          </w:p>
          <w:p w14:paraId="74DABD03" w14:textId="5DBE3A7A" w:rsidR="00201BF6" w:rsidRPr="0095181D"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(10898)</w:t>
            </w:r>
          </w:p>
        </w:tc>
        <w:tc>
          <w:tcPr>
            <w:tcW w:w="2567" w:type="dxa"/>
            <w:gridSpan w:val="2"/>
          </w:tcPr>
          <w:p w14:paraId="0692013F" w14:textId="74F55132" w:rsidR="00201BF6" w:rsidRPr="0095181D"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 xml:space="preserve">OCD </w:t>
            </w:r>
            <w:r>
              <w:rPr>
                <w:sz w:val="21"/>
                <w:szCs w:val="21"/>
              </w:rPr>
              <w:t>absent (10048)</w:t>
            </w:r>
          </w:p>
        </w:tc>
        <w:tc>
          <w:tcPr>
            <w:tcW w:w="236" w:type="dxa"/>
          </w:tcPr>
          <w:p w14:paraId="1A1F4876" w14:textId="77777777" w:rsidR="00201BF6"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p>
        </w:tc>
        <w:tc>
          <w:tcPr>
            <w:tcW w:w="2512" w:type="dxa"/>
            <w:gridSpan w:val="2"/>
          </w:tcPr>
          <w:p w14:paraId="2A46899B" w14:textId="5989E4E7" w:rsidR="00201BF6" w:rsidRPr="0095181D"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 xml:space="preserve">OCD </w:t>
            </w:r>
            <w:proofErr w:type="gramStart"/>
            <w:r>
              <w:rPr>
                <w:sz w:val="21"/>
                <w:szCs w:val="21"/>
              </w:rPr>
              <w:t>present</w:t>
            </w:r>
            <w:r w:rsidRPr="0095181D">
              <w:rPr>
                <w:sz w:val="21"/>
                <w:szCs w:val="21"/>
              </w:rPr>
              <w:t xml:space="preserve"> </w:t>
            </w:r>
            <w:r>
              <w:rPr>
                <w:sz w:val="21"/>
                <w:szCs w:val="21"/>
              </w:rPr>
              <w:t xml:space="preserve"> (</w:t>
            </w:r>
            <w:proofErr w:type="gramEnd"/>
            <w:r>
              <w:rPr>
                <w:sz w:val="21"/>
                <w:szCs w:val="21"/>
              </w:rPr>
              <w:t>660)</w:t>
            </w:r>
          </w:p>
        </w:tc>
      </w:tr>
      <w:tr w:rsidR="00201BF6" w:rsidRPr="0095181D" w14:paraId="488B53BB"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val="restart"/>
          </w:tcPr>
          <w:p w14:paraId="141D1E41" w14:textId="6C177B0F" w:rsidR="00201BF6" w:rsidRDefault="00201BF6" w:rsidP="00795CF3">
            <w:pPr>
              <w:rPr>
                <w:sz w:val="21"/>
                <w:szCs w:val="21"/>
              </w:rPr>
            </w:pPr>
            <w:r>
              <w:rPr>
                <w:sz w:val="21"/>
                <w:szCs w:val="21"/>
              </w:rPr>
              <w:t>9- cannot get his/her mind off certain thoughts; obsessions</w:t>
            </w:r>
          </w:p>
        </w:tc>
        <w:tc>
          <w:tcPr>
            <w:tcW w:w="900" w:type="dxa"/>
          </w:tcPr>
          <w:p w14:paraId="3C1E4F39" w14:textId="5BD8D972"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2014" w:type="dxa"/>
          </w:tcPr>
          <w:p w14:paraId="223A7A6A" w14:textId="4BB0886B" w:rsidR="00201BF6" w:rsidRPr="0095181D"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8264(75.83%)</w:t>
            </w:r>
          </w:p>
        </w:tc>
        <w:tc>
          <w:tcPr>
            <w:tcW w:w="2340" w:type="dxa"/>
            <w:gridSpan w:val="2"/>
          </w:tcPr>
          <w:p w14:paraId="4EF90F01" w14:textId="754C1DB8"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7890(78.52%)</w:t>
            </w:r>
          </w:p>
        </w:tc>
        <w:tc>
          <w:tcPr>
            <w:tcW w:w="2070" w:type="dxa"/>
            <w:gridSpan w:val="3"/>
          </w:tcPr>
          <w:p w14:paraId="387701C2" w14:textId="1B16FD9C"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239(36.21%)</w:t>
            </w:r>
          </w:p>
        </w:tc>
      </w:tr>
      <w:tr w:rsidR="00201BF6" w:rsidRPr="0095181D" w14:paraId="4A184628"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645856A0" w14:textId="77777777" w:rsidR="00201BF6" w:rsidRDefault="00201BF6" w:rsidP="00795CF3">
            <w:pPr>
              <w:rPr>
                <w:sz w:val="21"/>
                <w:szCs w:val="21"/>
              </w:rPr>
            </w:pPr>
          </w:p>
        </w:tc>
        <w:tc>
          <w:tcPr>
            <w:tcW w:w="900" w:type="dxa"/>
          </w:tcPr>
          <w:p w14:paraId="2C00145D" w14:textId="291AD2F1" w:rsid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2014" w:type="dxa"/>
          </w:tcPr>
          <w:p w14:paraId="723C3F4E" w14:textId="0B15267F" w:rsidR="00201BF6" w:rsidRPr="0095181D"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2198(20.17%)</w:t>
            </w:r>
          </w:p>
        </w:tc>
        <w:tc>
          <w:tcPr>
            <w:tcW w:w="2340" w:type="dxa"/>
            <w:gridSpan w:val="2"/>
          </w:tcPr>
          <w:p w14:paraId="70F731D8" w14:textId="041D250B" w:rsid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1854(18.45%)</w:t>
            </w:r>
          </w:p>
        </w:tc>
        <w:tc>
          <w:tcPr>
            <w:tcW w:w="2070" w:type="dxa"/>
            <w:gridSpan w:val="3"/>
          </w:tcPr>
          <w:p w14:paraId="0C5593EB" w14:textId="5C0BFA13" w:rsid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304(46.06%)</w:t>
            </w:r>
          </w:p>
        </w:tc>
      </w:tr>
      <w:tr w:rsidR="00201BF6" w:rsidRPr="0095181D" w14:paraId="4C755C76"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1BCB3E58" w14:textId="77777777" w:rsidR="00201BF6" w:rsidRDefault="00201BF6" w:rsidP="00795CF3">
            <w:pPr>
              <w:rPr>
                <w:sz w:val="21"/>
                <w:szCs w:val="21"/>
              </w:rPr>
            </w:pPr>
          </w:p>
        </w:tc>
        <w:tc>
          <w:tcPr>
            <w:tcW w:w="900" w:type="dxa"/>
          </w:tcPr>
          <w:p w14:paraId="5F237B47" w14:textId="051B29F1"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2014" w:type="dxa"/>
          </w:tcPr>
          <w:p w14:paraId="18FFF35D" w14:textId="19934CC0" w:rsidR="00201BF6" w:rsidRPr="0095181D"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436(4.00%)</w:t>
            </w:r>
          </w:p>
        </w:tc>
        <w:tc>
          <w:tcPr>
            <w:tcW w:w="2340" w:type="dxa"/>
            <w:gridSpan w:val="2"/>
          </w:tcPr>
          <w:p w14:paraId="72A80764" w14:textId="6D22BA96"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304(3.03%)</w:t>
            </w:r>
          </w:p>
        </w:tc>
        <w:tc>
          <w:tcPr>
            <w:tcW w:w="2070" w:type="dxa"/>
            <w:gridSpan w:val="3"/>
          </w:tcPr>
          <w:p w14:paraId="2E27EB29" w14:textId="528591C7"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117(17.73%)</w:t>
            </w:r>
          </w:p>
        </w:tc>
      </w:tr>
      <w:tr w:rsidR="00201BF6" w:rsidRPr="0095181D" w14:paraId="171F6927"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val="restart"/>
          </w:tcPr>
          <w:p w14:paraId="34BAB1B1" w14:textId="036BA338" w:rsidR="00201BF6" w:rsidRDefault="00201BF6" w:rsidP="00201BF6">
            <w:pPr>
              <w:rPr>
                <w:sz w:val="21"/>
                <w:szCs w:val="21"/>
              </w:rPr>
            </w:pPr>
            <w:r>
              <w:rPr>
                <w:sz w:val="21"/>
                <w:szCs w:val="21"/>
              </w:rPr>
              <w:t>31- feels he/she might think or do something bad</w:t>
            </w:r>
          </w:p>
        </w:tc>
        <w:tc>
          <w:tcPr>
            <w:tcW w:w="900" w:type="dxa"/>
          </w:tcPr>
          <w:p w14:paraId="793F99A8" w14:textId="78ACB3E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2014" w:type="dxa"/>
          </w:tcPr>
          <w:p w14:paraId="6DFF8691" w14:textId="002506A9"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10177(93.38%)</w:t>
            </w:r>
          </w:p>
        </w:tc>
        <w:tc>
          <w:tcPr>
            <w:tcW w:w="2340" w:type="dxa"/>
            <w:gridSpan w:val="2"/>
          </w:tcPr>
          <w:p w14:paraId="681F9A53" w14:textId="2BCC2465"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9492(94.47%)</w:t>
            </w:r>
          </w:p>
        </w:tc>
        <w:tc>
          <w:tcPr>
            <w:tcW w:w="2070" w:type="dxa"/>
            <w:gridSpan w:val="3"/>
          </w:tcPr>
          <w:p w14:paraId="7EDA4895" w14:textId="69366831"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516(78.18%)</w:t>
            </w:r>
          </w:p>
        </w:tc>
      </w:tr>
      <w:tr w:rsidR="00201BF6" w:rsidRPr="0095181D" w14:paraId="583A531E"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503BB25E" w14:textId="77777777" w:rsidR="00201BF6" w:rsidRDefault="00201BF6" w:rsidP="00201BF6">
            <w:pPr>
              <w:rPr>
                <w:sz w:val="21"/>
                <w:szCs w:val="21"/>
              </w:rPr>
            </w:pPr>
          </w:p>
        </w:tc>
        <w:tc>
          <w:tcPr>
            <w:tcW w:w="900" w:type="dxa"/>
          </w:tcPr>
          <w:p w14:paraId="1D3696EB" w14:textId="147DD3B3"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2014" w:type="dxa"/>
          </w:tcPr>
          <w:p w14:paraId="40DF4800" w14:textId="0CFBD33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654(6.00%)</w:t>
            </w:r>
          </w:p>
        </w:tc>
        <w:tc>
          <w:tcPr>
            <w:tcW w:w="2340" w:type="dxa"/>
            <w:gridSpan w:val="2"/>
          </w:tcPr>
          <w:p w14:paraId="34BF3723" w14:textId="685CF10B"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514(5.12%)</w:t>
            </w:r>
          </w:p>
        </w:tc>
        <w:tc>
          <w:tcPr>
            <w:tcW w:w="2070" w:type="dxa"/>
            <w:gridSpan w:val="3"/>
          </w:tcPr>
          <w:p w14:paraId="50DA0D3A" w14:textId="67480507"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121(18.34%)</w:t>
            </w:r>
          </w:p>
        </w:tc>
      </w:tr>
      <w:tr w:rsidR="00201BF6" w:rsidRPr="0095181D" w14:paraId="20669A6F"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2E32595B" w14:textId="77777777" w:rsidR="00201BF6" w:rsidRDefault="00201BF6" w:rsidP="00201BF6">
            <w:pPr>
              <w:rPr>
                <w:sz w:val="21"/>
                <w:szCs w:val="21"/>
              </w:rPr>
            </w:pPr>
          </w:p>
        </w:tc>
        <w:tc>
          <w:tcPr>
            <w:tcW w:w="900" w:type="dxa"/>
          </w:tcPr>
          <w:p w14:paraId="5C9AC5E8" w14:textId="3A2F316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w:t>
            </w:r>
          </w:p>
        </w:tc>
        <w:tc>
          <w:tcPr>
            <w:tcW w:w="2014" w:type="dxa"/>
          </w:tcPr>
          <w:p w14:paraId="04F1F9F5" w14:textId="688E2698"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66(0.61%)</w:t>
            </w:r>
          </w:p>
        </w:tc>
        <w:tc>
          <w:tcPr>
            <w:tcW w:w="2340" w:type="dxa"/>
            <w:gridSpan w:val="2"/>
          </w:tcPr>
          <w:p w14:paraId="3ED6E233" w14:textId="50982A0E"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42(0.42%)</w:t>
            </w:r>
          </w:p>
        </w:tc>
        <w:tc>
          <w:tcPr>
            <w:tcW w:w="2070" w:type="dxa"/>
            <w:gridSpan w:val="3"/>
          </w:tcPr>
          <w:p w14:paraId="520EE4A6" w14:textId="50F5C697"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23(3.48%)</w:t>
            </w:r>
          </w:p>
        </w:tc>
      </w:tr>
      <w:tr w:rsidR="00201BF6" w:rsidRPr="0095181D" w14:paraId="73A2E5BA"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57D91330" w14:textId="36054153" w:rsidR="00201BF6" w:rsidRDefault="00201BF6" w:rsidP="00201BF6">
            <w:pPr>
              <w:rPr>
                <w:sz w:val="21"/>
                <w:szCs w:val="21"/>
              </w:rPr>
            </w:pPr>
            <w:r>
              <w:rPr>
                <w:sz w:val="21"/>
                <w:szCs w:val="21"/>
              </w:rPr>
              <w:t xml:space="preserve">32- feels he/she </w:t>
            </w:r>
            <w:proofErr w:type="gramStart"/>
            <w:r>
              <w:rPr>
                <w:sz w:val="21"/>
                <w:szCs w:val="21"/>
              </w:rPr>
              <w:t>has to</w:t>
            </w:r>
            <w:proofErr w:type="gramEnd"/>
            <w:r>
              <w:rPr>
                <w:sz w:val="21"/>
                <w:szCs w:val="21"/>
              </w:rPr>
              <w:t xml:space="preserve"> be perfect</w:t>
            </w:r>
          </w:p>
        </w:tc>
        <w:tc>
          <w:tcPr>
            <w:tcW w:w="900" w:type="dxa"/>
          </w:tcPr>
          <w:p w14:paraId="3DC208D5" w14:textId="02A7E4E6"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2014" w:type="dxa"/>
          </w:tcPr>
          <w:p w14:paraId="51BDB2B5" w14:textId="2DC67948"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7993(73.34%)</w:t>
            </w:r>
          </w:p>
        </w:tc>
        <w:tc>
          <w:tcPr>
            <w:tcW w:w="2340" w:type="dxa"/>
            <w:gridSpan w:val="2"/>
          </w:tcPr>
          <w:p w14:paraId="1384DA56" w14:textId="78924CF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7511(74.75%)</w:t>
            </w:r>
          </w:p>
        </w:tc>
        <w:tc>
          <w:tcPr>
            <w:tcW w:w="2070" w:type="dxa"/>
            <w:gridSpan w:val="3"/>
          </w:tcPr>
          <w:p w14:paraId="757DBC04" w14:textId="7FD08204"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347(52.58%)</w:t>
            </w:r>
          </w:p>
        </w:tc>
      </w:tr>
      <w:tr w:rsidR="00201BF6" w:rsidRPr="0095181D" w14:paraId="3DF43BB4"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CB156DB" w14:textId="77777777" w:rsidR="00201BF6" w:rsidRDefault="00201BF6" w:rsidP="00201BF6">
            <w:pPr>
              <w:rPr>
                <w:sz w:val="21"/>
                <w:szCs w:val="21"/>
              </w:rPr>
            </w:pPr>
          </w:p>
        </w:tc>
        <w:tc>
          <w:tcPr>
            <w:tcW w:w="900" w:type="dxa"/>
          </w:tcPr>
          <w:p w14:paraId="3A5E0426" w14:textId="7E04F39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2014" w:type="dxa"/>
          </w:tcPr>
          <w:p w14:paraId="682CC6ED" w14:textId="62543EAF"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2484(22.79%)</w:t>
            </w:r>
          </w:p>
        </w:tc>
        <w:tc>
          <w:tcPr>
            <w:tcW w:w="2340" w:type="dxa"/>
            <w:gridSpan w:val="2"/>
          </w:tcPr>
          <w:p w14:paraId="4E076BDE" w14:textId="1F9FF04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2210(21.99%)</w:t>
            </w:r>
          </w:p>
        </w:tc>
        <w:tc>
          <w:tcPr>
            <w:tcW w:w="2070" w:type="dxa"/>
            <w:gridSpan w:val="3"/>
          </w:tcPr>
          <w:p w14:paraId="18D852FC" w14:textId="7D18DA9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226(34.24%)</w:t>
            </w:r>
          </w:p>
        </w:tc>
      </w:tr>
      <w:tr w:rsidR="00201BF6" w:rsidRPr="0095181D" w14:paraId="2943FDB2"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1ADEF6DE" w14:textId="77777777" w:rsidR="00201BF6" w:rsidRDefault="00201BF6" w:rsidP="00201BF6">
            <w:pPr>
              <w:rPr>
                <w:sz w:val="21"/>
                <w:szCs w:val="21"/>
              </w:rPr>
            </w:pPr>
          </w:p>
        </w:tc>
        <w:tc>
          <w:tcPr>
            <w:tcW w:w="900" w:type="dxa"/>
          </w:tcPr>
          <w:p w14:paraId="76B1675B" w14:textId="1F00DB5F"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2014" w:type="dxa"/>
          </w:tcPr>
          <w:p w14:paraId="68C9EED9" w14:textId="0386100A"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420(3.85%)</w:t>
            </w:r>
          </w:p>
        </w:tc>
        <w:tc>
          <w:tcPr>
            <w:tcW w:w="2340" w:type="dxa"/>
            <w:gridSpan w:val="2"/>
          </w:tcPr>
          <w:p w14:paraId="68BE7835" w14:textId="55D0DAEF"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327(3.25%)</w:t>
            </w:r>
          </w:p>
        </w:tc>
        <w:tc>
          <w:tcPr>
            <w:tcW w:w="2070" w:type="dxa"/>
            <w:gridSpan w:val="3"/>
          </w:tcPr>
          <w:p w14:paraId="25DCF8DD" w14:textId="3D87F9AD"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87(13.18%)</w:t>
            </w:r>
          </w:p>
        </w:tc>
      </w:tr>
      <w:tr w:rsidR="00201BF6" w:rsidRPr="0095181D" w14:paraId="76ECA414"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1B44D53F" w14:textId="5442FEFB" w:rsidR="00201BF6" w:rsidRDefault="00201BF6" w:rsidP="00201BF6">
            <w:pPr>
              <w:rPr>
                <w:sz w:val="21"/>
                <w:szCs w:val="21"/>
              </w:rPr>
            </w:pPr>
            <w:r>
              <w:rPr>
                <w:sz w:val="21"/>
                <w:szCs w:val="21"/>
              </w:rPr>
              <w:t>52- feels too guilty</w:t>
            </w:r>
          </w:p>
        </w:tc>
        <w:tc>
          <w:tcPr>
            <w:tcW w:w="900" w:type="dxa"/>
          </w:tcPr>
          <w:p w14:paraId="3AB59ED7" w14:textId="293CCDE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2014" w:type="dxa"/>
          </w:tcPr>
          <w:p w14:paraId="38B78EB8" w14:textId="1D5C5D9B"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10226(93.83%)</w:t>
            </w:r>
          </w:p>
        </w:tc>
        <w:tc>
          <w:tcPr>
            <w:tcW w:w="2340" w:type="dxa"/>
            <w:gridSpan w:val="2"/>
          </w:tcPr>
          <w:p w14:paraId="6CE435E1" w14:textId="486BDD3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9518(94.73%)</w:t>
            </w:r>
          </w:p>
        </w:tc>
        <w:tc>
          <w:tcPr>
            <w:tcW w:w="2070" w:type="dxa"/>
            <w:gridSpan w:val="3"/>
          </w:tcPr>
          <w:p w14:paraId="74EB035B" w14:textId="24823BB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532(80.61%)</w:t>
            </w:r>
          </w:p>
        </w:tc>
      </w:tr>
      <w:tr w:rsidR="00201BF6" w:rsidRPr="0095181D" w14:paraId="1ACF9085"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618D04E" w14:textId="77777777" w:rsidR="00201BF6" w:rsidRDefault="00201BF6" w:rsidP="00201BF6">
            <w:pPr>
              <w:rPr>
                <w:sz w:val="21"/>
                <w:szCs w:val="21"/>
              </w:rPr>
            </w:pPr>
          </w:p>
        </w:tc>
        <w:tc>
          <w:tcPr>
            <w:tcW w:w="900" w:type="dxa"/>
          </w:tcPr>
          <w:p w14:paraId="30FC4124" w14:textId="1CB323C1"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2014" w:type="dxa"/>
          </w:tcPr>
          <w:p w14:paraId="52B54A38" w14:textId="7F2B3C50"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609(5.59%)</w:t>
            </w:r>
          </w:p>
        </w:tc>
        <w:tc>
          <w:tcPr>
            <w:tcW w:w="2340" w:type="dxa"/>
            <w:gridSpan w:val="2"/>
          </w:tcPr>
          <w:p w14:paraId="6C5AAD0F" w14:textId="6D115686"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487(4.85%)</w:t>
            </w:r>
          </w:p>
        </w:tc>
        <w:tc>
          <w:tcPr>
            <w:tcW w:w="2070" w:type="dxa"/>
            <w:gridSpan w:val="3"/>
          </w:tcPr>
          <w:p w14:paraId="0FED39D0" w14:textId="3338A09C"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109(16.52%)</w:t>
            </w:r>
          </w:p>
        </w:tc>
      </w:tr>
      <w:tr w:rsidR="00201BF6" w:rsidRPr="0095181D" w14:paraId="2C7DA8E3"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3AC355F7" w14:textId="77777777" w:rsidR="00201BF6" w:rsidRDefault="00201BF6" w:rsidP="00201BF6">
            <w:pPr>
              <w:rPr>
                <w:sz w:val="21"/>
                <w:szCs w:val="21"/>
              </w:rPr>
            </w:pPr>
          </w:p>
        </w:tc>
        <w:tc>
          <w:tcPr>
            <w:tcW w:w="900" w:type="dxa"/>
          </w:tcPr>
          <w:p w14:paraId="72C5A8D6" w14:textId="1F6F75FC"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w:t>
            </w:r>
          </w:p>
        </w:tc>
        <w:tc>
          <w:tcPr>
            <w:tcW w:w="2014" w:type="dxa"/>
          </w:tcPr>
          <w:p w14:paraId="0DF30338" w14:textId="15364094"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62(0.57%)</w:t>
            </w:r>
          </w:p>
        </w:tc>
        <w:tc>
          <w:tcPr>
            <w:tcW w:w="2340" w:type="dxa"/>
            <w:gridSpan w:val="2"/>
          </w:tcPr>
          <w:p w14:paraId="484B4EFD" w14:textId="4D31359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43(0.43%)</w:t>
            </w:r>
          </w:p>
        </w:tc>
        <w:tc>
          <w:tcPr>
            <w:tcW w:w="2070" w:type="dxa"/>
            <w:gridSpan w:val="3"/>
          </w:tcPr>
          <w:p w14:paraId="3ECF29A6" w14:textId="1E765A1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19(2.88%)</w:t>
            </w:r>
          </w:p>
        </w:tc>
      </w:tr>
      <w:tr w:rsidR="00201BF6" w:rsidRPr="0095181D" w14:paraId="39854450"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val="restart"/>
          </w:tcPr>
          <w:p w14:paraId="7776ADB5" w14:textId="69CBAD41" w:rsidR="00201BF6" w:rsidRDefault="00201BF6" w:rsidP="00201BF6">
            <w:pPr>
              <w:rPr>
                <w:sz w:val="21"/>
                <w:szCs w:val="21"/>
              </w:rPr>
            </w:pPr>
            <w:r>
              <w:rPr>
                <w:sz w:val="21"/>
                <w:szCs w:val="21"/>
              </w:rPr>
              <w:t>66- Repeats certain acts over and over: compulsions</w:t>
            </w:r>
          </w:p>
        </w:tc>
        <w:tc>
          <w:tcPr>
            <w:tcW w:w="900" w:type="dxa"/>
          </w:tcPr>
          <w:p w14:paraId="1EF2E793" w14:textId="6EF0AB76"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2014" w:type="dxa"/>
          </w:tcPr>
          <w:p w14:paraId="1C64CF7A" w14:textId="5C6B1F5A"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10293(94.45%)</w:t>
            </w:r>
          </w:p>
        </w:tc>
        <w:tc>
          <w:tcPr>
            <w:tcW w:w="2340" w:type="dxa"/>
            <w:gridSpan w:val="2"/>
          </w:tcPr>
          <w:p w14:paraId="15D7CEAE" w14:textId="3F9BEABC"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9692(96.46%)</w:t>
            </w:r>
          </w:p>
        </w:tc>
        <w:tc>
          <w:tcPr>
            <w:tcW w:w="2070" w:type="dxa"/>
            <w:gridSpan w:val="3"/>
          </w:tcPr>
          <w:p w14:paraId="62783B3B" w14:textId="3D69E60A"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432(65.45%)</w:t>
            </w:r>
          </w:p>
        </w:tc>
      </w:tr>
      <w:tr w:rsidR="00201BF6" w:rsidRPr="0095181D" w14:paraId="0073CA00"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7B2305FE" w14:textId="77777777" w:rsidR="00201BF6" w:rsidRDefault="00201BF6" w:rsidP="00201BF6">
            <w:pPr>
              <w:rPr>
                <w:sz w:val="21"/>
                <w:szCs w:val="21"/>
              </w:rPr>
            </w:pPr>
          </w:p>
        </w:tc>
        <w:tc>
          <w:tcPr>
            <w:tcW w:w="900" w:type="dxa"/>
          </w:tcPr>
          <w:p w14:paraId="09A9EAEC" w14:textId="21EEC814"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2014" w:type="dxa"/>
          </w:tcPr>
          <w:p w14:paraId="3A5EA5C2" w14:textId="1AED905A"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508(4.66%)</w:t>
            </w:r>
          </w:p>
        </w:tc>
        <w:tc>
          <w:tcPr>
            <w:tcW w:w="2340" w:type="dxa"/>
            <w:gridSpan w:val="2"/>
          </w:tcPr>
          <w:p w14:paraId="66C5CAFC" w14:textId="5B88F5ED"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313(3.12%)</w:t>
            </w:r>
          </w:p>
        </w:tc>
        <w:tc>
          <w:tcPr>
            <w:tcW w:w="2070" w:type="dxa"/>
            <w:gridSpan w:val="3"/>
          </w:tcPr>
          <w:p w14:paraId="5C09D66C" w14:textId="22AAD963"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181(27.42%)</w:t>
            </w:r>
          </w:p>
        </w:tc>
      </w:tr>
      <w:tr w:rsidR="00201BF6" w:rsidRPr="0095181D" w14:paraId="36653256"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15D16E5B" w14:textId="77777777" w:rsidR="00201BF6" w:rsidRDefault="00201BF6" w:rsidP="00201BF6">
            <w:pPr>
              <w:rPr>
                <w:sz w:val="21"/>
                <w:szCs w:val="21"/>
              </w:rPr>
            </w:pPr>
          </w:p>
        </w:tc>
        <w:tc>
          <w:tcPr>
            <w:tcW w:w="900" w:type="dxa"/>
          </w:tcPr>
          <w:p w14:paraId="1E8345CB" w14:textId="607E64A1"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2014" w:type="dxa"/>
          </w:tcPr>
          <w:p w14:paraId="3CE28F48" w14:textId="26C7839F"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96(0.88%)</w:t>
            </w:r>
          </w:p>
        </w:tc>
        <w:tc>
          <w:tcPr>
            <w:tcW w:w="2340" w:type="dxa"/>
            <w:gridSpan w:val="2"/>
          </w:tcPr>
          <w:p w14:paraId="7036E83C" w14:textId="304F77D0"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43(0.43%)</w:t>
            </w:r>
          </w:p>
        </w:tc>
        <w:tc>
          <w:tcPr>
            <w:tcW w:w="2070" w:type="dxa"/>
            <w:gridSpan w:val="3"/>
          </w:tcPr>
          <w:p w14:paraId="5A9F9007" w14:textId="0F6276F2"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47(7.12%)</w:t>
            </w:r>
          </w:p>
        </w:tc>
      </w:tr>
      <w:tr w:rsidR="00201BF6" w:rsidRPr="0095181D" w14:paraId="56E848A7"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val="restart"/>
          </w:tcPr>
          <w:p w14:paraId="2B86CC9D" w14:textId="29BE1E34" w:rsidR="00201BF6" w:rsidRDefault="00201BF6" w:rsidP="00201BF6">
            <w:pPr>
              <w:rPr>
                <w:sz w:val="21"/>
                <w:szCs w:val="21"/>
              </w:rPr>
            </w:pPr>
            <w:r>
              <w:rPr>
                <w:sz w:val="21"/>
                <w:szCs w:val="21"/>
              </w:rPr>
              <w:t>84- Strange behavior</w:t>
            </w:r>
          </w:p>
        </w:tc>
        <w:tc>
          <w:tcPr>
            <w:tcW w:w="900" w:type="dxa"/>
          </w:tcPr>
          <w:p w14:paraId="6D647288" w14:textId="6BE76B9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2014" w:type="dxa"/>
          </w:tcPr>
          <w:p w14:paraId="0316E3D7" w14:textId="37AC577B"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10472(96.09%)</w:t>
            </w:r>
          </w:p>
        </w:tc>
        <w:tc>
          <w:tcPr>
            <w:tcW w:w="2340" w:type="dxa"/>
            <w:gridSpan w:val="2"/>
          </w:tcPr>
          <w:p w14:paraId="6EC3E68B" w14:textId="73B443EC"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9741(96.94%)</w:t>
            </w:r>
          </w:p>
        </w:tc>
        <w:tc>
          <w:tcPr>
            <w:tcW w:w="2070" w:type="dxa"/>
            <w:gridSpan w:val="3"/>
          </w:tcPr>
          <w:p w14:paraId="202F6FFF" w14:textId="4F79DC6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553(83.79%)</w:t>
            </w:r>
          </w:p>
        </w:tc>
      </w:tr>
      <w:tr w:rsidR="00201BF6" w:rsidRPr="0095181D" w14:paraId="3C6B2177"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33CD0729" w14:textId="77777777" w:rsidR="00201BF6" w:rsidRDefault="00201BF6" w:rsidP="00201BF6">
            <w:pPr>
              <w:rPr>
                <w:sz w:val="21"/>
                <w:szCs w:val="21"/>
              </w:rPr>
            </w:pPr>
          </w:p>
        </w:tc>
        <w:tc>
          <w:tcPr>
            <w:tcW w:w="900" w:type="dxa"/>
          </w:tcPr>
          <w:p w14:paraId="5B987068" w14:textId="2818AB9F"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2014" w:type="dxa"/>
          </w:tcPr>
          <w:p w14:paraId="3494AE71" w14:textId="69A4CACB"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391(3.59%)</w:t>
            </w:r>
          </w:p>
        </w:tc>
        <w:tc>
          <w:tcPr>
            <w:tcW w:w="2340" w:type="dxa"/>
            <w:gridSpan w:val="2"/>
          </w:tcPr>
          <w:p w14:paraId="2B0F06AA" w14:textId="659E9B02"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285(2.84%)</w:t>
            </w:r>
          </w:p>
        </w:tc>
        <w:tc>
          <w:tcPr>
            <w:tcW w:w="2070" w:type="dxa"/>
            <w:gridSpan w:val="3"/>
          </w:tcPr>
          <w:p w14:paraId="46F4E7BD" w14:textId="110A62D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97(14.70%)</w:t>
            </w:r>
          </w:p>
        </w:tc>
      </w:tr>
      <w:tr w:rsidR="00201BF6" w:rsidRPr="0095181D" w14:paraId="1258380D"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3CA8284A" w14:textId="77777777" w:rsidR="00201BF6" w:rsidRDefault="00201BF6" w:rsidP="00201BF6">
            <w:pPr>
              <w:rPr>
                <w:sz w:val="21"/>
                <w:szCs w:val="21"/>
              </w:rPr>
            </w:pPr>
          </w:p>
        </w:tc>
        <w:tc>
          <w:tcPr>
            <w:tcW w:w="900" w:type="dxa"/>
          </w:tcPr>
          <w:p w14:paraId="1A1E71AE" w14:textId="557CCC2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w:t>
            </w:r>
          </w:p>
        </w:tc>
        <w:tc>
          <w:tcPr>
            <w:tcW w:w="2014" w:type="dxa"/>
          </w:tcPr>
          <w:p w14:paraId="080E0969" w14:textId="26E0BE77"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34(0.32%</w:t>
            </w:r>
          </w:p>
        </w:tc>
        <w:tc>
          <w:tcPr>
            <w:tcW w:w="2340" w:type="dxa"/>
            <w:gridSpan w:val="2"/>
          </w:tcPr>
          <w:p w14:paraId="03EA1251" w14:textId="10AD99A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22(0.22%)</w:t>
            </w:r>
          </w:p>
        </w:tc>
        <w:tc>
          <w:tcPr>
            <w:tcW w:w="2070" w:type="dxa"/>
            <w:gridSpan w:val="3"/>
          </w:tcPr>
          <w:p w14:paraId="1D8BAC28" w14:textId="567ECE1C"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10(1.16%)</w:t>
            </w:r>
          </w:p>
        </w:tc>
      </w:tr>
      <w:tr w:rsidR="00201BF6" w:rsidRPr="0095181D" w14:paraId="42CCCBB4"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0CC5A25D" w14:textId="0DED3347" w:rsidR="00201BF6" w:rsidRDefault="00201BF6" w:rsidP="00201BF6">
            <w:pPr>
              <w:rPr>
                <w:sz w:val="21"/>
                <w:szCs w:val="21"/>
              </w:rPr>
            </w:pPr>
            <w:r>
              <w:rPr>
                <w:sz w:val="21"/>
                <w:szCs w:val="21"/>
              </w:rPr>
              <w:t xml:space="preserve">85- strange ideas </w:t>
            </w:r>
          </w:p>
        </w:tc>
        <w:tc>
          <w:tcPr>
            <w:tcW w:w="900" w:type="dxa"/>
          </w:tcPr>
          <w:p w14:paraId="14F26E81" w14:textId="5FD4E8D5"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2014" w:type="dxa"/>
          </w:tcPr>
          <w:p w14:paraId="3680E105" w14:textId="16F78FD5"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10313(94.63%</w:t>
            </w:r>
          </w:p>
        </w:tc>
        <w:tc>
          <w:tcPr>
            <w:tcW w:w="2340" w:type="dxa"/>
            <w:gridSpan w:val="2"/>
          </w:tcPr>
          <w:p w14:paraId="726A56D4" w14:textId="6EED8F03"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9593(95.47%)</w:t>
            </w:r>
          </w:p>
        </w:tc>
        <w:tc>
          <w:tcPr>
            <w:tcW w:w="2070" w:type="dxa"/>
            <w:gridSpan w:val="3"/>
          </w:tcPr>
          <w:p w14:paraId="09454DF8" w14:textId="59B5F99D"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545(82.58%)</w:t>
            </w:r>
          </w:p>
        </w:tc>
      </w:tr>
      <w:tr w:rsidR="00201BF6" w:rsidRPr="0095181D" w14:paraId="610BFBCD"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17C2AA87" w14:textId="77777777" w:rsidR="00201BF6" w:rsidRDefault="00201BF6" w:rsidP="00201BF6">
            <w:pPr>
              <w:rPr>
                <w:sz w:val="21"/>
                <w:szCs w:val="21"/>
              </w:rPr>
            </w:pPr>
          </w:p>
        </w:tc>
        <w:tc>
          <w:tcPr>
            <w:tcW w:w="900" w:type="dxa"/>
          </w:tcPr>
          <w:p w14:paraId="2214C893" w14:textId="05F51C8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2014" w:type="dxa"/>
          </w:tcPr>
          <w:p w14:paraId="70EB1D33" w14:textId="641C0003"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559(5.13%)</w:t>
            </w:r>
          </w:p>
        </w:tc>
        <w:tc>
          <w:tcPr>
            <w:tcW w:w="2340" w:type="dxa"/>
            <w:gridSpan w:val="2"/>
          </w:tcPr>
          <w:p w14:paraId="20980CD6" w14:textId="2A94480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440(4.38%)</w:t>
            </w:r>
          </w:p>
        </w:tc>
        <w:tc>
          <w:tcPr>
            <w:tcW w:w="2070" w:type="dxa"/>
            <w:gridSpan w:val="3"/>
          </w:tcPr>
          <w:p w14:paraId="06CC274A" w14:textId="3535D60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106(16.06%)</w:t>
            </w:r>
          </w:p>
        </w:tc>
      </w:tr>
      <w:tr w:rsidR="00201BF6" w:rsidRPr="0095181D" w14:paraId="28695682"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F1D4B82" w14:textId="77777777" w:rsidR="00201BF6" w:rsidRDefault="00201BF6" w:rsidP="00201BF6">
            <w:pPr>
              <w:rPr>
                <w:sz w:val="21"/>
                <w:szCs w:val="21"/>
              </w:rPr>
            </w:pPr>
          </w:p>
        </w:tc>
        <w:tc>
          <w:tcPr>
            <w:tcW w:w="900" w:type="dxa"/>
          </w:tcPr>
          <w:p w14:paraId="21E6C96B" w14:textId="275354A3"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2014" w:type="dxa"/>
          </w:tcPr>
          <w:p w14:paraId="30B7BD3F" w14:textId="21395F3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25(0.23%)</w:t>
            </w:r>
          </w:p>
        </w:tc>
        <w:tc>
          <w:tcPr>
            <w:tcW w:w="2340" w:type="dxa"/>
            <w:gridSpan w:val="2"/>
          </w:tcPr>
          <w:p w14:paraId="6B94F5DC" w14:textId="159BD13E"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15(0.15%)</w:t>
            </w:r>
          </w:p>
        </w:tc>
        <w:tc>
          <w:tcPr>
            <w:tcW w:w="2070" w:type="dxa"/>
            <w:gridSpan w:val="3"/>
          </w:tcPr>
          <w:p w14:paraId="13E3E232" w14:textId="6D6083C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9(1.36%)</w:t>
            </w:r>
          </w:p>
        </w:tc>
      </w:tr>
      <w:tr w:rsidR="00201BF6" w:rsidRPr="0095181D" w14:paraId="1C1CFD0F"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5E8581A8" w14:textId="242045FE" w:rsidR="00201BF6" w:rsidRDefault="00201BF6" w:rsidP="00201BF6">
            <w:pPr>
              <w:rPr>
                <w:sz w:val="21"/>
                <w:szCs w:val="21"/>
              </w:rPr>
            </w:pPr>
            <w:r>
              <w:rPr>
                <w:sz w:val="21"/>
                <w:szCs w:val="21"/>
              </w:rPr>
              <w:t>112- worries</w:t>
            </w:r>
          </w:p>
        </w:tc>
        <w:tc>
          <w:tcPr>
            <w:tcW w:w="900" w:type="dxa"/>
          </w:tcPr>
          <w:p w14:paraId="42CBEFB6" w14:textId="0529DAE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2014" w:type="dxa"/>
          </w:tcPr>
          <w:p w14:paraId="3CFC74B0" w14:textId="655438C4"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7434(68.21%)</w:t>
            </w:r>
          </w:p>
        </w:tc>
        <w:tc>
          <w:tcPr>
            <w:tcW w:w="2340" w:type="dxa"/>
            <w:gridSpan w:val="2"/>
          </w:tcPr>
          <w:p w14:paraId="05AFBD50" w14:textId="15B700CE"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7060(70.26%)</w:t>
            </w:r>
          </w:p>
        </w:tc>
        <w:tc>
          <w:tcPr>
            <w:tcW w:w="2070" w:type="dxa"/>
            <w:gridSpan w:val="3"/>
          </w:tcPr>
          <w:p w14:paraId="3C1566FE" w14:textId="2AACAD88"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244(36.97%)</w:t>
            </w:r>
          </w:p>
        </w:tc>
      </w:tr>
      <w:tr w:rsidR="00201BF6" w:rsidRPr="0095181D" w14:paraId="230A894E"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69DC7D7B" w14:textId="77777777" w:rsidR="00201BF6" w:rsidRDefault="00201BF6" w:rsidP="00201BF6">
            <w:pPr>
              <w:rPr>
                <w:sz w:val="21"/>
                <w:szCs w:val="21"/>
              </w:rPr>
            </w:pPr>
          </w:p>
        </w:tc>
        <w:tc>
          <w:tcPr>
            <w:tcW w:w="900" w:type="dxa"/>
          </w:tcPr>
          <w:p w14:paraId="4AC6BE8F" w14:textId="31BF50D1"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2014" w:type="dxa"/>
          </w:tcPr>
          <w:p w14:paraId="41BBD60F" w14:textId="31067894"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3009(27.61%)</w:t>
            </w:r>
          </w:p>
        </w:tc>
        <w:tc>
          <w:tcPr>
            <w:tcW w:w="2340" w:type="dxa"/>
            <w:gridSpan w:val="2"/>
          </w:tcPr>
          <w:p w14:paraId="54C97FCC" w14:textId="28A6AB0A"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2666(26.53%)</w:t>
            </w:r>
          </w:p>
        </w:tc>
        <w:tc>
          <w:tcPr>
            <w:tcW w:w="2070" w:type="dxa"/>
            <w:gridSpan w:val="3"/>
          </w:tcPr>
          <w:p w14:paraId="5E0FE67F" w14:textId="3D8A0975"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293(44.39%)</w:t>
            </w:r>
          </w:p>
        </w:tc>
      </w:tr>
      <w:tr w:rsidR="00201BF6" w:rsidRPr="0095181D" w14:paraId="43AACDB8"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91ACBDD" w14:textId="77777777" w:rsidR="00201BF6" w:rsidRDefault="00201BF6" w:rsidP="00201BF6">
            <w:pPr>
              <w:rPr>
                <w:sz w:val="21"/>
                <w:szCs w:val="21"/>
              </w:rPr>
            </w:pPr>
          </w:p>
        </w:tc>
        <w:tc>
          <w:tcPr>
            <w:tcW w:w="900" w:type="dxa"/>
          </w:tcPr>
          <w:p w14:paraId="140BD2ED" w14:textId="138C42A9"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w:t>
            </w:r>
          </w:p>
        </w:tc>
        <w:tc>
          <w:tcPr>
            <w:tcW w:w="2014" w:type="dxa"/>
          </w:tcPr>
          <w:p w14:paraId="4A256A6F" w14:textId="458D354D"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454(4.17%)</w:t>
            </w:r>
          </w:p>
        </w:tc>
        <w:tc>
          <w:tcPr>
            <w:tcW w:w="2340" w:type="dxa"/>
            <w:gridSpan w:val="2"/>
          </w:tcPr>
          <w:p w14:paraId="02802A10" w14:textId="1CFC6E0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322(3.20%)</w:t>
            </w:r>
          </w:p>
        </w:tc>
        <w:tc>
          <w:tcPr>
            <w:tcW w:w="2070" w:type="dxa"/>
            <w:gridSpan w:val="3"/>
          </w:tcPr>
          <w:p w14:paraId="18710A74" w14:textId="7399992E"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123(18.64%)</w:t>
            </w:r>
          </w:p>
        </w:tc>
      </w:tr>
      <w:tr w:rsidR="00201BF6" w:rsidRPr="0095181D" w14:paraId="6BA165C1"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D5D2C98" w14:textId="2981E5E4" w:rsidR="00201BF6" w:rsidRDefault="00201BF6" w:rsidP="00201BF6">
            <w:pPr>
              <w:rPr>
                <w:sz w:val="21"/>
                <w:szCs w:val="21"/>
              </w:rPr>
            </w:pPr>
            <w:r>
              <w:rPr>
                <w:sz w:val="21"/>
                <w:szCs w:val="21"/>
              </w:rPr>
              <w:t>OCS score &gt;0</w:t>
            </w:r>
          </w:p>
        </w:tc>
        <w:tc>
          <w:tcPr>
            <w:tcW w:w="900" w:type="dxa"/>
          </w:tcPr>
          <w:p w14:paraId="7A84B568" w14:textId="77777777"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2014" w:type="dxa"/>
          </w:tcPr>
          <w:p w14:paraId="687D5F31" w14:textId="6F4DDC01"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5764(52.89%)</w:t>
            </w:r>
          </w:p>
        </w:tc>
        <w:tc>
          <w:tcPr>
            <w:tcW w:w="2340" w:type="dxa"/>
            <w:gridSpan w:val="2"/>
          </w:tcPr>
          <w:p w14:paraId="1B6DFAB8" w14:textId="24CB6F02"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5085(50.62%)</w:t>
            </w:r>
          </w:p>
        </w:tc>
        <w:tc>
          <w:tcPr>
            <w:tcW w:w="2070" w:type="dxa"/>
            <w:gridSpan w:val="3"/>
          </w:tcPr>
          <w:p w14:paraId="2CB9B6AA" w14:textId="0F3656ED"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574(86.97%)</w:t>
            </w:r>
          </w:p>
        </w:tc>
      </w:tr>
      <w:tr w:rsidR="00201BF6" w:rsidRPr="0095181D" w14:paraId="1B97C68C"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61FC2C37" w14:textId="04329EA5" w:rsidR="00201BF6" w:rsidRDefault="00201BF6" w:rsidP="00201BF6">
            <w:pPr>
              <w:rPr>
                <w:sz w:val="21"/>
                <w:szCs w:val="21"/>
              </w:rPr>
            </w:pPr>
            <w:r>
              <w:rPr>
                <w:sz w:val="21"/>
                <w:szCs w:val="21"/>
              </w:rPr>
              <w:t>OCS score &gt;1</w:t>
            </w:r>
          </w:p>
        </w:tc>
        <w:tc>
          <w:tcPr>
            <w:tcW w:w="900" w:type="dxa"/>
          </w:tcPr>
          <w:p w14:paraId="2239182B" w14:textId="77777777"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2014" w:type="dxa"/>
          </w:tcPr>
          <w:p w14:paraId="0360E977" w14:textId="46F4E31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3330(30.56%)</w:t>
            </w:r>
          </w:p>
        </w:tc>
        <w:tc>
          <w:tcPr>
            <w:tcW w:w="2340" w:type="dxa"/>
            <w:gridSpan w:val="2"/>
          </w:tcPr>
          <w:p w14:paraId="37E9246A" w14:textId="123A14B4"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2781(27.68%)</w:t>
            </w:r>
          </w:p>
        </w:tc>
        <w:tc>
          <w:tcPr>
            <w:tcW w:w="2070" w:type="dxa"/>
            <w:gridSpan w:val="3"/>
          </w:tcPr>
          <w:p w14:paraId="0626DA77" w14:textId="1E2B013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476(72.12%)</w:t>
            </w:r>
          </w:p>
        </w:tc>
      </w:tr>
      <w:tr w:rsidR="00201BF6" w:rsidRPr="0095181D" w14:paraId="1A57DE88"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69A9D9C0" w14:textId="38E5414D" w:rsidR="00201BF6" w:rsidRDefault="00201BF6" w:rsidP="00201BF6">
            <w:pPr>
              <w:rPr>
                <w:sz w:val="21"/>
                <w:szCs w:val="21"/>
              </w:rPr>
            </w:pPr>
            <w:r>
              <w:rPr>
                <w:sz w:val="21"/>
                <w:szCs w:val="21"/>
              </w:rPr>
              <w:t xml:space="preserve">OCS score </w:t>
            </w:r>
            <m:oMath>
              <m:r>
                <w:rPr>
                  <w:rFonts w:ascii="Cambria Math" w:hAnsi="Cambria Math"/>
                  <w:sz w:val="21"/>
                  <w:szCs w:val="21"/>
                </w:rPr>
                <m:t>≥</m:t>
              </m:r>
            </m:oMath>
            <w:r>
              <w:rPr>
                <w:sz w:val="21"/>
                <w:szCs w:val="21"/>
              </w:rPr>
              <w:t>5</w:t>
            </w:r>
          </w:p>
        </w:tc>
        <w:tc>
          <w:tcPr>
            <w:tcW w:w="900" w:type="dxa"/>
          </w:tcPr>
          <w:p w14:paraId="341381ED" w14:textId="77777777"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2014" w:type="dxa"/>
          </w:tcPr>
          <w:p w14:paraId="6B6C3F81" w14:textId="3201C77E"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621(5.70%)</w:t>
            </w:r>
          </w:p>
        </w:tc>
        <w:tc>
          <w:tcPr>
            <w:tcW w:w="2340" w:type="dxa"/>
            <w:gridSpan w:val="2"/>
          </w:tcPr>
          <w:p w14:paraId="32CD32F9" w14:textId="5221392F"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401(3.99%)</w:t>
            </w:r>
          </w:p>
        </w:tc>
        <w:tc>
          <w:tcPr>
            <w:tcW w:w="2070" w:type="dxa"/>
            <w:gridSpan w:val="3"/>
          </w:tcPr>
          <w:p w14:paraId="05293EB8" w14:textId="154337B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206(31.21)</w:t>
            </w:r>
          </w:p>
        </w:tc>
      </w:tr>
      <w:tr w:rsidR="00201BF6" w:rsidRPr="0095181D" w14:paraId="08ACE5F8"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5B142B39" w14:textId="5413B8EF" w:rsidR="00201BF6" w:rsidRDefault="00201BF6" w:rsidP="00201BF6">
            <w:pPr>
              <w:rPr>
                <w:sz w:val="21"/>
                <w:szCs w:val="21"/>
              </w:rPr>
            </w:pPr>
            <w:r w:rsidRPr="0095181D">
              <w:rPr>
                <w:sz w:val="21"/>
                <w:szCs w:val="21"/>
              </w:rPr>
              <w:t>CBCL OCS sum</w:t>
            </w:r>
          </w:p>
        </w:tc>
        <w:tc>
          <w:tcPr>
            <w:tcW w:w="900" w:type="dxa"/>
          </w:tcPr>
          <w:p w14:paraId="2FCB0D4A" w14:textId="77777777"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2014" w:type="dxa"/>
          </w:tcPr>
          <w:p w14:paraId="1BC992B9" w14:textId="17B9960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1.25</w:t>
            </w:r>
          </w:p>
        </w:tc>
        <w:tc>
          <w:tcPr>
            <w:tcW w:w="2340" w:type="dxa"/>
            <w:gridSpan w:val="2"/>
          </w:tcPr>
          <w:p w14:paraId="1F0E7796" w14:textId="3B61E1A9"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1.10</w:t>
            </w:r>
          </w:p>
        </w:tc>
        <w:tc>
          <w:tcPr>
            <w:tcW w:w="2070" w:type="dxa"/>
            <w:gridSpan w:val="3"/>
          </w:tcPr>
          <w:p w14:paraId="090E67B3" w14:textId="3B81FA21"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3.50</w:t>
            </w:r>
          </w:p>
        </w:tc>
      </w:tr>
      <w:tr w:rsidR="00201BF6" w:rsidRPr="0095181D" w14:paraId="356A4B10"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28263FA6" w14:textId="141BCFEA" w:rsidR="00201BF6" w:rsidRDefault="00201BF6" w:rsidP="00201BF6">
            <w:pPr>
              <w:rPr>
                <w:sz w:val="21"/>
                <w:szCs w:val="21"/>
              </w:rPr>
            </w:pPr>
            <w:r w:rsidRPr="0095181D">
              <w:rPr>
                <w:sz w:val="21"/>
                <w:szCs w:val="21"/>
              </w:rPr>
              <w:t>CBCL OCS t-score</w:t>
            </w:r>
          </w:p>
        </w:tc>
        <w:tc>
          <w:tcPr>
            <w:tcW w:w="900" w:type="dxa"/>
          </w:tcPr>
          <w:p w14:paraId="5E648876" w14:textId="77777777"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2014" w:type="dxa"/>
          </w:tcPr>
          <w:p w14:paraId="51D409CE" w14:textId="68C98CB6"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51.87</w:t>
            </w:r>
          </w:p>
        </w:tc>
        <w:tc>
          <w:tcPr>
            <w:tcW w:w="2340" w:type="dxa"/>
            <w:gridSpan w:val="2"/>
          </w:tcPr>
          <w:p w14:paraId="4E89161A" w14:textId="68EE33C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51.64</w:t>
            </w:r>
          </w:p>
        </w:tc>
        <w:tc>
          <w:tcPr>
            <w:tcW w:w="2070" w:type="dxa"/>
            <w:gridSpan w:val="3"/>
          </w:tcPr>
          <w:p w14:paraId="7C21BD5B" w14:textId="3C0C436D"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55.24</w:t>
            </w:r>
          </w:p>
        </w:tc>
      </w:tr>
    </w:tbl>
    <w:p w14:paraId="73BF68B7" w14:textId="77777777" w:rsidR="00201BF6" w:rsidRDefault="00201BF6" w:rsidP="00201BF6"/>
    <w:p w14:paraId="09639430" w14:textId="11213BE1" w:rsidR="00201BF6" w:rsidRPr="00201BF6" w:rsidRDefault="00201BF6" w:rsidP="008D1DCE">
      <w:pPr>
        <w:pStyle w:val="Style3"/>
      </w:pPr>
      <w:bookmarkStart w:id="10" w:name="_Toc191292370"/>
      <w:r w:rsidRPr="00201BF6">
        <w:t>Comparison parent vs child reports (CBCL):</w:t>
      </w:r>
      <w:bookmarkEnd w:id="10"/>
    </w:p>
    <w:tbl>
      <w:tblPr>
        <w:tblStyle w:val="PlainTable5"/>
        <w:tblW w:w="0" w:type="auto"/>
        <w:tblLook w:val="04A0" w:firstRow="1" w:lastRow="0" w:firstColumn="1" w:lastColumn="0" w:noHBand="0" w:noVBand="1"/>
      </w:tblPr>
      <w:tblGrid>
        <w:gridCol w:w="1357"/>
        <w:gridCol w:w="1471"/>
        <w:gridCol w:w="1472"/>
        <w:gridCol w:w="1472"/>
        <w:gridCol w:w="1196"/>
        <w:gridCol w:w="1196"/>
        <w:gridCol w:w="1196"/>
      </w:tblGrid>
      <w:tr w:rsidR="00201BF6" w:rsidRPr="00201BF6" w14:paraId="39ACF62F" w14:textId="77777777" w:rsidTr="00795C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7" w:type="dxa"/>
          </w:tcPr>
          <w:p w14:paraId="164C7A6E" w14:textId="77777777" w:rsidR="00201BF6" w:rsidRPr="00201BF6" w:rsidRDefault="00201BF6" w:rsidP="00795CF3">
            <w:pPr>
              <w:rPr>
                <w:sz w:val="21"/>
                <w:szCs w:val="21"/>
              </w:rPr>
            </w:pPr>
          </w:p>
        </w:tc>
        <w:tc>
          <w:tcPr>
            <w:tcW w:w="4415" w:type="dxa"/>
            <w:gridSpan w:val="3"/>
          </w:tcPr>
          <w:p w14:paraId="0F0195BF" w14:textId="77777777" w:rsidR="00201BF6" w:rsidRPr="00201BF6"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Parent</w:t>
            </w:r>
          </w:p>
        </w:tc>
        <w:tc>
          <w:tcPr>
            <w:tcW w:w="3588" w:type="dxa"/>
            <w:gridSpan w:val="3"/>
          </w:tcPr>
          <w:p w14:paraId="4ADA7450" w14:textId="77777777" w:rsidR="00201BF6" w:rsidRPr="00201BF6"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Child</w:t>
            </w:r>
          </w:p>
        </w:tc>
      </w:tr>
      <w:tr w:rsidR="00201BF6" w:rsidRPr="00201BF6" w14:paraId="5BF9EA83" w14:textId="77777777" w:rsidTr="0079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3B6D29BD" w14:textId="77777777" w:rsidR="00201BF6" w:rsidRPr="00201BF6" w:rsidRDefault="00201BF6" w:rsidP="00795CF3">
            <w:pPr>
              <w:rPr>
                <w:sz w:val="21"/>
                <w:szCs w:val="21"/>
              </w:rPr>
            </w:pPr>
          </w:p>
        </w:tc>
        <w:tc>
          <w:tcPr>
            <w:tcW w:w="1471" w:type="dxa"/>
          </w:tcPr>
          <w:p w14:paraId="65E70822"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Full Sample</w:t>
            </w:r>
          </w:p>
        </w:tc>
        <w:tc>
          <w:tcPr>
            <w:tcW w:w="1472" w:type="dxa"/>
          </w:tcPr>
          <w:p w14:paraId="6B2FDD56"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 xml:space="preserve">OCD absent </w:t>
            </w:r>
          </w:p>
        </w:tc>
        <w:tc>
          <w:tcPr>
            <w:tcW w:w="1472" w:type="dxa"/>
          </w:tcPr>
          <w:p w14:paraId="264B160B"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OCD present</w:t>
            </w:r>
          </w:p>
        </w:tc>
        <w:tc>
          <w:tcPr>
            <w:tcW w:w="1196" w:type="dxa"/>
          </w:tcPr>
          <w:p w14:paraId="299969C2"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Full Sample</w:t>
            </w:r>
          </w:p>
        </w:tc>
        <w:tc>
          <w:tcPr>
            <w:tcW w:w="1196" w:type="dxa"/>
          </w:tcPr>
          <w:p w14:paraId="7D7AEF12"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OCD absent</w:t>
            </w:r>
          </w:p>
        </w:tc>
        <w:tc>
          <w:tcPr>
            <w:tcW w:w="1196" w:type="dxa"/>
          </w:tcPr>
          <w:p w14:paraId="70327D32"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OCD Present</w:t>
            </w:r>
          </w:p>
        </w:tc>
      </w:tr>
      <w:tr w:rsidR="00201BF6" w:rsidRPr="00201BF6" w14:paraId="3D67F6F9" w14:textId="77777777" w:rsidTr="00795CF3">
        <w:tc>
          <w:tcPr>
            <w:cnfStyle w:val="001000000000" w:firstRow="0" w:lastRow="0" w:firstColumn="1" w:lastColumn="0" w:oddVBand="0" w:evenVBand="0" w:oddHBand="0" w:evenHBand="0" w:firstRowFirstColumn="0" w:firstRowLastColumn="0" w:lastRowFirstColumn="0" w:lastRowLastColumn="0"/>
            <w:tcW w:w="1357" w:type="dxa"/>
          </w:tcPr>
          <w:p w14:paraId="1DA68D77" w14:textId="77777777" w:rsidR="00201BF6" w:rsidRPr="00201BF6" w:rsidRDefault="00201BF6" w:rsidP="00795CF3">
            <w:pPr>
              <w:rPr>
                <w:sz w:val="21"/>
                <w:szCs w:val="21"/>
              </w:rPr>
            </w:pPr>
            <w:r w:rsidRPr="00201BF6">
              <w:rPr>
                <w:sz w:val="21"/>
                <w:szCs w:val="21"/>
              </w:rPr>
              <w:t>Attention</w:t>
            </w:r>
          </w:p>
        </w:tc>
        <w:tc>
          <w:tcPr>
            <w:tcW w:w="1471" w:type="dxa"/>
          </w:tcPr>
          <w:p w14:paraId="198DDAF6"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53.52(5.65)</w:t>
            </w:r>
          </w:p>
        </w:tc>
        <w:tc>
          <w:tcPr>
            <w:tcW w:w="1472" w:type="dxa"/>
          </w:tcPr>
          <w:p w14:paraId="7215C2D7"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53.23(5.34</w:t>
            </w:r>
          </w:p>
        </w:tc>
        <w:tc>
          <w:tcPr>
            <w:tcW w:w="1472" w:type="dxa"/>
          </w:tcPr>
          <w:p w14:paraId="47E0AA24" w14:textId="77777777" w:rsidR="00201BF6" w:rsidRPr="00201BF6" w:rsidRDefault="00201BF6" w:rsidP="00795CF3">
            <w:pPr>
              <w:jc w:val="cente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57.92(7.95)</w:t>
            </w:r>
          </w:p>
        </w:tc>
        <w:tc>
          <w:tcPr>
            <w:tcW w:w="1196" w:type="dxa"/>
          </w:tcPr>
          <w:p w14:paraId="10EC0079"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56.20(6.95)</w:t>
            </w:r>
          </w:p>
        </w:tc>
        <w:tc>
          <w:tcPr>
            <w:tcW w:w="1196" w:type="dxa"/>
          </w:tcPr>
          <w:p w14:paraId="48DAC9D2"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56.06(6.89)</w:t>
            </w:r>
          </w:p>
        </w:tc>
        <w:tc>
          <w:tcPr>
            <w:tcW w:w="1196" w:type="dxa"/>
          </w:tcPr>
          <w:p w14:paraId="0C7D490C"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58.26(7.50)</w:t>
            </w:r>
          </w:p>
        </w:tc>
      </w:tr>
      <w:tr w:rsidR="00201BF6" w:rsidRPr="00201BF6" w14:paraId="57BB75FC" w14:textId="77777777" w:rsidTr="0079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587A8F57" w14:textId="77777777" w:rsidR="00201BF6" w:rsidRPr="00201BF6" w:rsidRDefault="00201BF6" w:rsidP="00795CF3">
            <w:pPr>
              <w:rPr>
                <w:sz w:val="21"/>
                <w:szCs w:val="21"/>
              </w:rPr>
            </w:pPr>
            <w:r w:rsidRPr="00201BF6">
              <w:rPr>
                <w:sz w:val="21"/>
                <w:szCs w:val="21"/>
              </w:rPr>
              <w:t>Internal</w:t>
            </w:r>
          </w:p>
        </w:tc>
        <w:tc>
          <w:tcPr>
            <w:tcW w:w="1471" w:type="dxa"/>
          </w:tcPr>
          <w:p w14:paraId="70D9D11F"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47.66(10.52)</w:t>
            </w:r>
          </w:p>
        </w:tc>
        <w:tc>
          <w:tcPr>
            <w:tcW w:w="1472" w:type="dxa"/>
          </w:tcPr>
          <w:p w14:paraId="6F388E44"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47.01(10.19)</w:t>
            </w:r>
          </w:p>
        </w:tc>
        <w:tc>
          <w:tcPr>
            <w:tcW w:w="1472" w:type="dxa"/>
          </w:tcPr>
          <w:p w14:paraId="67B6B838" w14:textId="77777777" w:rsidR="00201BF6" w:rsidRPr="00201BF6" w:rsidRDefault="00201BF6" w:rsidP="00795CF3">
            <w:pPr>
              <w:jc w:val="cente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57.62(10.44)</w:t>
            </w:r>
          </w:p>
        </w:tc>
        <w:tc>
          <w:tcPr>
            <w:tcW w:w="1196" w:type="dxa"/>
          </w:tcPr>
          <w:p w14:paraId="67C61D60"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53.41(5.31)</w:t>
            </w:r>
          </w:p>
        </w:tc>
        <w:tc>
          <w:tcPr>
            <w:tcW w:w="1196" w:type="dxa"/>
          </w:tcPr>
          <w:p w14:paraId="3661CE55"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53.27(5.30)</w:t>
            </w:r>
          </w:p>
        </w:tc>
        <w:tc>
          <w:tcPr>
            <w:tcW w:w="1196" w:type="dxa"/>
          </w:tcPr>
          <w:p w14:paraId="61356047"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55.48(6.63)</w:t>
            </w:r>
          </w:p>
        </w:tc>
      </w:tr>
      <w:tr w:rsidR="00201BF6" w:rsidRPr="00201BF6" w14:paraId="4B2313AD" w14:textId="77777777" w:rsidTr="00795CF3">
        <w:tc>
          <w:tcPr>
            <w:cnfStyle w:val="001000000000" w:firstRow="0" w:lastRow="0" w:firstColumn="1" w:lastColumn="0" w:oddVBand="0" w:evenVBand="0" w:oddHBand="0" w:evenHBand="0" w:firstRowFirstColumn="0" w:firstRowLastColumn="0" w:lastRowFirstColumn="0" w:lastRowLastColumn="0"/>
            <w:tcW w:w="1357" w:type="dxa"/>
          </w:tcPr>
          <w:p w14:paraId="4DAA177E" w14:textId="77777777" w:rsidR="00201BF6" w:rsidRPr="00201BF6" w:rsidRDefault="00201BF6" w:rsidP="00795CF3">
            <w:pPr>
              <w:rPr>
                <w:sz w:val="21"/>
                <w:szCs w:val="21"/>
              </w:rPr>
            </w:pPr>
            <w:r w:rsidRPr="00201BF6">
              <w:rPr>
                <w:sz w:val="21"/>
                <w:szCs w:val="21"/>
              </w:rPr>
              <w:lastRenderedPageBreak/>
              <w:t>External</w:t>
            </w:r>
          </w:p>
        </w:tc>
        <w:tc>
          <w:tcPr>
            <w:tcW w:w="1471" w:type="dxa"/>
          </w:tcPr>
          <w:p w14:paraId="1154198A"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44.38(9.83)</w:t>
            </w:r>
          </w:p>
        </w:tc>
        <w:tc>
          <w:tcPr>
            <w:tcW w:w="1472" w:type="dxa"/>
          </w:tcPr>
          <w:p w14:paraId="626471A9"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43.92(9.578)</w:t>
            </w:r>
          </w:p>
        </w:tc>
        <w:tc>
          <w:tcPr>
            <w:tcW w:w="1472" w:type="dxa"/>
          </w:tcPr>
          <w:p w14:paraId="426958E1"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51.29(10.91)</w:t>
            </w:r>
          </w:p>
        </w:tc>
        <w:tc>
          <w:tcPr>
            <w:tcW w:w="1196" w:type="dxa"/>
          </w:tcPr>
          <w:p w14:paraId="5E838C93"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52.10(4.27)</w:t>
            </w:r>
          </w:p>
        </w:tc>
        <w:tc>
          <w:tcPr>
            <w:tcW w:w="1196" w:type="dxa"/>
          </w:tcPr>
          <w:p w14:paraId="77B4BF43"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52.03(4.19)</w:t>
            </w:r>
          </w:p>
        </w:tc>
        <w:tc>
          <w:tcPr>
            <w:tcW w:w="1196" w:type="dxa"/>
          </w:tcPr>
          <w:p w14:paraId="6C1A61B3"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53.05(5.29)</w:t>
            </w:r>
          </w:p>
        </w:tc>
      </w:tr>
      <w:tr w:rsidR="00201BF6" w:rsidRPr="00201BF6" w14:paraId="2854230C" w14:textId="77777777" w:rsidTr="0079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1BB6B33C" w14:textId="77777777" w:rsidR="00201BF6" w:rsidRPr="00201BF6" w:rsidRDefault="00201BF6" w:rsidP="00795CF3">
            <w:pPr>
              <w:rPr>
                <w:sz w:val="21"/>
                <w:szCs w:val="21"/>
              </w:rPr>
            </w:pPr>
            <w:r w:rsidRPr="00201BF6">
              <w:rPr>
                <w:sz w:val="21"/>
                <w:szCs w:val="21"/>
              </w:rPr>
              <w:t>Total problem score</w:t>
            </w:r>
          </w:p>
        </w:tc>
        <w:tc>
          <w:tcPr>
            <w:tcW w:w="1471" w:type="dxa"/>
          </w:tcPr>
          <w:p w14:paraId="4B06C10A"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44.64(11.41)</w:t>
            </w:r>
          </w:p>
        </w:tc>
        <w:tc>
          <w:tcPr>
            <w:tcW w:w="1472" w:type="dxa"/>
          </w:tcPr>
          <w:p w14:paraId="5D2877F8"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43.92(11.11)</w:t>
            </w:r>
          </w:p>
        </w:tc>
        <w:tc>
          <w:tcPr>
            <w:tcW w:w="1472" w:type="dxa"/>
          </w:tcPr>
          <w:p w14:paraId="748F4F0A"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55.60(10.26)</w:t>
            </w:r>
          </w:p>
        </w:tc>
        <w:tc>
          <w:tcPr>
            <w:tcW w:w="1196" w:type="dxa"/>
          </w:tcPr>
          <w:p w14:paraId="38D82CB1"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53.70(5.64)</w:t>
            </w:r>
          </w:p>
        </w:tc>
        <w:tc>
          <w:tcPr>
            <w:tcW w:w="1196" w:type="dxa"/>
          </w:tcPr>
          <w:p w14:paraId="58375818"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53.57(5.53)</w:t>
            </w:r>
          </w:p>
        </w:tc>
        <w:tc>
          <w:tcPr>
            <w:tcW w:w="1196" w:type="dxa"/>
          </w:tcPr>
          <w:p w14:paraId="5E3B69BB"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55.87(6.83)</w:t>
            </w:r>
          </w:p>
        </w:tc>
      </w:tr>
    </w:tbl>
    <w:p w14:paraId="6CACAD43" w14:textId="77777777" w:rsidR="00201BF6" w:rsidRDefault="00201BF6" w:rsidP="007F0F62">
      <w:pPr>
        <w:rPr>
          <w:rFonts w:eastAsiaTheme="majorEastAsia"/>
        </w:rPr>
      </w:pPr>
    </w:p>
    <w:p w14:paraId="7B033F94" w14:textId="77777777" w:rsidR="00201BF6" w:rsidRDefault="00201BF6" w:rsidP="007F0F62">
      <w:pPr>
        <w:rPr>
          <w:rFonts w:eastAsiaTheme="majorEastAsia"/>
        </w:rPr>
      </w:pPr>
    </w:p>
    <w:p w14:paraId="4395E2C6" w14:textId="0A7EA4E6" w:rsidR="00E95E86" w:rsidRPr="00201BF6" w:rsidRDefault="00E95E86" w:rsidP="008D1DCE">
      <w:pPr>
        <w:pStyle w:val="Style2"/>
      </w:pPr>
      <w:bookmarkStart w:id="11" w:name="_Toc191292371"/>
      <w:r w:rsidRPr="00201BF6">
        <w:t>Study Design</w:t>
      </w:r>
      <w:bookmarkEnd w:id="11"/>
    </w:p>
    <w:p w14:paraId="1305E74D" w14:textId="24C9634D" w:rsidR="00820317" w:rsidRDefault="00820317" w:rsidP="00201BF6">
      <w:pPr>
        <w:spacing w:line="360" w:lineRule="auto"/>
        <w:ind w:firstLine="720"/>
        <w:rPr>
          <w:color w:val="000000" w:themeColor="text1"/>
        </w:rPr>
      </w:pPr>
      <w:r>
        <w:rPr>
          <w:color w:val="000000" w:themeColor="text1"/>
        </w:rPr>
        <w:t>The</w:t>
      </w:r>
      <w:r w:rsidRPr="00B81AF5">
        <w:rPr>
          <w:color w:val="000000" w:themeColor="text1"/>
        </w:rPr>
        <w:t xml:space="preserve"> Adolescent Brain and Cognitive Development (ABCD) Study</w:t>
      </w:r>
      <w:r>
        <w:rPr>
          <w:color w:val="000000" w:themeColor="text1"/>
        </w:rPr>
        <w:t xml:space="preserve"> is</w:t>
      </w:r>
      <w:r w:rsidRPr="00B81AF5">
        <w:rPr>
          <w:color w:val="000000" w:themeColor="text1"/>
        </w:rPr>
        <w:t xml:space="preserve"> a decade-long investigation</w:t>
      </w:r>
      <w:r w:rsidR="00201BF6">
        <w:rPr>
          <w:color w:val="000000" w:themeColor="text1"/>
        </w:rPr>
        <w:t xml:space="preserve"> in the US,</w:t>
      </w:r>
      <w:r w:rsidRPr="00B81AF5">
        <w:rPr>
          <w:color w:val="000000" w:themeColor="text1"/>
        </w:rPr>
        <w:t xml:space="preserve"> tracking children from ages 9-10 through late adolescence and early adulthood. This study conducts annual lab-based evaluations and biannual imaging scans to assess various mental and physical health metrics (Saragosa-Harris et al., 2022; Barch et al., 2018).</w:t>
      </w:r>
      <w:r>
        <w:rPr>
          <w:color w:val="000000" w:themeColor="text1"/>
        </w:rPr>
        <w:t xml:space="preserve"> </w:t>
      </w:r>
      <w:r w:rsidRPr="00B81AF5">
        <w:rPr>
          <w:color w:val="000000" w:themeColor="text1"/>
        </w:rPr>
        <w:t>The ABCD Study is designed to enhance our understanding of the behavioral, genetic, neurobiological, and environmental factors influencing health and risk factors for physical and mental health issues. It includes 12,000 children at baseline, recruited from 21 research sites across the United States (Karcher &amp; Barch, 2021). The study contains neuroimaging, cognitive assessments, psychosocial surveys, and hormonal measurements. To ensure the cohort is diverse and representative, the ABCD Study employs a multi-stage probability sampling technique, along with weighting methods and stratified sampling within specific regions to minimize selection bias.</w:t>
      </w:r>
    </w:p>
    <w:p w14:paraId="2053FD79" w14:textId="2687C032" w:rsidR="00430323" w:rsidRDefault="00133118" w:rsidP="00201BF6">
      <w:pPr>
        <w:spacing w:line="360" w:lineRule="auto"/>
        <w:ind w:firstLine="720"/>
        <w:rPr>
          <w:color w:val="000000" w:themeColor="text1"/>
        </w:rPr>
      </w:pPr>
      <w:r>
        <w:rPr>
          <w:color w:val="000000" w:themeColor="text1"/>
        </w:rPr>
        <w:t xml:space="preserve">See below for </w:t>
      </w:r>
      <w:r w:rsidR="002C5CFE">
        <w:rPr>
          <w:color w:val="000000" w:themeColor="text1"/>
        </w:rPr>
        <w:t xml:space="preserve">list </w:t>
      </w:r>
      <w:r w:rsidR="00FC5FB5">
        <w:rPr>
          <w:color w:val="000000" w:themeColor="text1"/>
        </w:rPr>
        <w:t xml:space="preserve">of </w:t>
      </w:r>
      <w:r w:rsidR="00201BF6">
        <w:rPr>
          <w:color w:val="000000" w:themeColor="text1"/>
        </w:rPr>
        <w:t>used</w:t>
      </w:r>
      <w:r w:rsidR="00FC5FB5">
        <w:rPr>
          <w:color w:val="000000" w:themeColor="text1"/>
        </w:rPr>
        <w:t xml:space="preserve"> questionnaires:</w:t>
      </w:r>
    </w:p>
    <w:tbl>
      <w:tblPr>
        <w:tblStyle w:val="TableGridLight"/>
        <w:tblW w:w="9535" w:type="dxa"/>
        <w:tblLook w:val="04A0" w:firstRow="1" w:lastRow="0" w:firstColumn="1" w:lastColumn="0" w:noHBand="0" w:noVBand="1"/>
      </w:tblPr>
      <w:tblGrid>
        <w:gridCol w:w="3116"/>
        <w:gridCol w:w="3117"/>
        <w:gridCol w:w="3302"/>
      </w:tblGrid>
      <w:tr w:rsidR="00430323" w:rsidRPr="00201BF6" w14:paraId="1FDB3511" w14:textId="77777777" w:rsidTr="00430323">
        <w:tc>
          <w:tcPr>
            <w:tcW w:w="9535" w:type="dxa"/>
            <w:gridSpan w:val="3"/>
          </w:tcPr>
          <w:p w14:paraId="04E3525C" w14:textId="45BF9F79" w:rsidR="00430323" w:rsidRPr="00201BF6" w:rsidRDefault="00430323" w:rsidP="00305246">
            <w:pPr>
              <w:jc w:val="center"/>
              <w:rPr>
                <w:color w:val="000000" w:themeColor="text1"/>
                <w:sz w:val="21"/>
                <w:szCs w:val="21"/>
              </w:rPr>
            </w:pPr>
            <w:r w:rsidRPr="00201BF6">
              <w:rPr>
                <w:b/>
                <w:bCs/>
                <w:color w:val="000000" w:themeColor="text1"/>
                <w:sz w:val="21"/>
                <w:szCs w:val="21"/>
              </w:rPr>
              <w:t xml:space="preserve">Mental Health </w:t>
            </w:r>
            <w:r w:rsidR="00305246" w:rsidRPr="00201BF6">
              <w:rPr>
                <w:b/>
                <w:bCs/>
                <w:color w:val="000000" w:themeColor="text1"/>
                <w:sz w:val="21"/>
                <w:szCs w:val="21"/>
              </w:rPr>
              <w:t>Assessment</w:t>
            </w:r>
          </w:p>
        </w:tc>
      </w:tr>
      <w:tr w:rsidR="00430323" w:rsidRPr="00201BF6" w14:paraId="62186AC9" w14:textId="77777777" w:rsidTr="00430323">
        <w:tc>
          <w:tcPr>
            <w:tcW w:w="3116" w:type="dxa"/>
          </w:tcPr>
          <w:p w14:paraId="3163D95B" w14:textId="2ABDE776" w:rsidR="000429F0" w:rsidRPr="00201BF6" w:rsidRDefault="000429F0" w:rsidP="000429F0">
            <w:pPr>
              <w:rPr>
                <w:color w:val="000000" w:themeColor="text1"/>
                <w:sz w:val="21"/>
                <w:szCs w:val="21"/>
              </w:rPr>
            </w:pPr>
            <w:r w:rsidRPr="00201BF6">
              <w:rPr>
                <w:color w:val="000000" w:themeColor="text1"/>
                <w:sz w:val="21"/>
                <w:szCs w:val="21"/>
              </w:rPr>
              <w:t xml:space="preserve">Construct </w:t>
            </w:r>
          </w:p>
        </w:tc>
        <w:tc>
          <w:tcPr>
            <w:tcW w:w="3117" w:type="dxa"/>
          </w:tcPr>
          <w:p w14:paraId="5E9651AC" w14:textId="56ACCA0B" w:rsidR="000429F0" w:rsidRPr="00201BF6" w:rsidRDefault="000429F0" w:rsidP="000429F0">
            <w:pPr>
              <w:rPr>
                <w:color w:val="000000" w:themeColor="text1"/>
                <w:sz w:val="21"/>
                <w:szCs w:val="21"/>
              </w:rPr>
            </w:pPr>
            <w:r w:rsidRPr="00201BF6">
              <w:rPr>
                <w:color w:val="000000" w:themeColor="text1"/>
                <w:sz w:val="21"/>
                <w:szCs w:val="21"/>
              </w:rPr>
              <w:t>Measure</w:t>
            </w:r>
          </w:p>
        </w:tc>
        <w:tc>
          <w:tcPr>
            <w:tcW w:w="3302" w:type="dxa"/>
          </w:tcPr>
          <w:p w14:paraId="47C8169D" w14:textId="705B7A01" w:rsidR="000429F0" w:rsidRPr="00201BF6" w:rsidRDefault="000429F0" w:rsidP="000429F0">
            <w:pPr>
              <w:rPr>
                <w:color w:val="000000" w:themeColor="text1"/>
                <w:sz w:val="21"/>
                <w:szCs w:val="21"/>
              </w:rPr>
            </w:pPr>
            <w:r w:rsidRPr="00201BF6">
              <w:rPr>
                <w:color w:val="000000" w:themeColor="text1"/>
                <w:sz w:val="21"/>
                <w:szCs w:val="21"/>
              </w:rPr>
              <w:t>Citations</w:t>
            </w:r>
          </w:p>
        </w:tc>
      </w:tr>
      <w:tr w:rsidR="00430323" w:rsidRPr="00201BF6" w14:paraId="6396BA9E" w14:textId="77777777" w:rsidTr="00430323">
        <w:tc>
          <w:tcPr>
            <w:tcW w:w="9535" w:type="dxa"/>
            <w:gridSpan w:val="3"/>
          </w:tcPr>
          <w:p w14:paraId="320421F0" w14:textId="3B72626D" w:rsidR="00430323" w:rsidRPr="00201BF6" w:rsidRDefault="00430323" w:rsidP="00430323">
            <w:pPr>
              <w:rPr>
                <w:b/>
                <w:bCs/>
                <w:i/>
                <w:iCs/>
                <w:color w:val="000000" w:themeColor="text1"/>
                <w:sz w:val="21"/>
                <w:szCs w:val="21"/>
              </w:rPr>
            </w:pPr>
            <w:r w:rsidRPr="00201BF6">
              <w:rPr>
                <w:b/>
                <w:bCs/>
                <w:i/>
                <w:iCs/>
                <w:color w:val="000000" w:themeColor="text1"/>
                <w:sz w:val="21"/>
                <w:szCs w:val="21"/>
              </w:rPr>
              <w:t>Parent about Youth/Family</w:t>
            </w:r>
          </w:p>
        </w:tc>
      </w:tr>
      <w:tr w:rsidR="00430323" w:rsidRPr="008D1DCE" w14:paraId="739F0085" w14:textId="77777777" w:rsidTr="00430323">
        <w:tc>
          <w:tcPr>
            <w:tcW w:w="3116" w:type="dxa"/>
          </w:tcPr>
          <w:p w14:paraId="675EB85F" w14:textId="30B57CC4" w:rsidR="000429F0" w:rsidRPr="00201BF6" w:rsidRDefault="000429F0" w:rsidP="000429F0">
            <w:pPr>
              <w:rPr>
                <w:color w:val="000000" w:themeColor="text1"/>
                <w:sz w:val="21"/>
                <w:szCs w:val="21"/>
              </w:rPr>
            </w:pPr>
            <w:r w:rsidRPr="00201BF6">
              <w:rPr>
                <w:color w:val="000000" w:themeColor="text1"/>
                <w:sz w:val="21"/>
                <w:szCs w:val="21"/>
              </w:rPr>
              <w:t>Categorical Psychopathology and Suicide/ Homicidally</w:t>
            </w:r>
          </w:p>
        </w:tc>
        <w:tc>
          <w:tcPr>
            <w:tcW w:w="3117" w:type="dxa"/>
          </w:tcPr>
          <w:p w14:paraId="37D40E92" w14:textId="07426F89" w:rsidR="000429F0" w:rsidRPr="00201BF6" w:rsidRDefault="000429F0" w:rsidP="000429F0">
            <w:pPr>
              <w:rPr>
                <w:color w:val="000000" w:themeColor="text1"/>
                <w:sz w:val="21"/>
                <w:szCs w:val="21"/>
              </w:rPr>
            </w:pPr>
            <w:r w:rsidRPr="00201BF6">
              <w:rPr>
                <w:color w:val="000000" w:themeColor="text1"/>
                <w:sz w:val="21"/>
                <w:szCs w:val="21"/>
              </w:rPr>
              <w:t>Kiddie Schedule for Affective Disorders and Schizophrenia (KSADS-5)</w:t>
            </w:r>
          </w:p>
        </w:tc>
        <w:tc>
          <w:tcPr>
            <w:tcW w:w="3302" w:type="dxa"/>
          </w:tcPr>
          <w:p w14:paraId="5D3FCCC1" w14:textId="3D987212" w:rsidR="000429F0" w:rsidRPr="00201BF6" w:rsidRDefault="0033211D" w:rsidP="000429F0">
            <w:pPr>
              <w:rPr>
                <w:color w:val="000000" w:themeColor="text1"/>
                <w:sz w:val="21"/>
                <w:szCs w:val="21"/>
                <w:lang w:val="nb-NO"/>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{"citationID":"h8VJX7ON","properties":{"formattedCitation":"(Kaufman &amp; Birmaher, 2013; K. A. Kobak et al., 2013; K. Kobak &amp; Kaufman, 2015)","plainCitation":"(Kaufman &amp; Birmaher, 2013; K. A. Kobak et al., 2013; K. Kobak &amp; Kaufman, 2015)","noteIndex":0},"citationItems":[{"id":2944,"uris":["http://zotero.org/users/13126831/items/LVWYNFDA"],"itemData":{"id":2944,"type":"report","event-place":"New Haven, CT","publisher":"Yale University","publisher-place":"New Haven, CT","title":"KSADS-PL","author":[{"family":"Kaufman","given":"J."},{"family":"Birmaher","given":"B."}],"issued":{"date-parts":[["2013"]]}}},{"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id":2951,"uris":["http://zotero.org/users/13126831/items/8XE2T3EQ"],"itemData":{"id":2951,"type":"article-journal","container-title":"Center for Telepsychology, Madison, WI","journalAbbreviation":"Center for Telepsychology, Madison, WI","title":"Ksads-comp","author":[{"family":"Kobak","given":"K."},{"family":"Kaufman","given":"J"}],"issued":{"date-parts":[["2015"]]}}}],"schema":"https://github.com/citation-style-language/schema/raw/master/csl-citation.json"}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(Kaufman &amp; Birmaher, 2013; K. A. Kobak et al., 2013; K. Kobak &amp; Kaufman, 2015)</w:t>
            </w:r>
            <w:r w:rsidRPr="00201BF6">
              <w:rPr>
                <w:color w:val="000000" w:themeColor="text1"/>
                <w:sz w:val="21"/>
                <w:szCs w:val="21"/>
                <w:lang w:val="nb-NO"/>
              </w:rPr>
              <w:fldChar w:fldCharType="end"/>
            </w:r>
            <w:r w:rsidRPr="00201BF6">
              <w:rPr>
                <w:color w:val="000000" w:themeColor="text1"/>
                <w:sz w:val="21"/>
                <w:szCs w:val="21"/>
                <w:lang w:val="nb-NO"/>
              </w:rPr>
              <w:t xml:space="preserve"> </w:t>
            </w:r>
          </w:p>
        </w:tc>
      </w:tr>
      <w:tr w:rsidR="00430323" w:rsidRPr="00201BF6" w14:paraId="1ACB3174" w14:textId="77777777" w:rsidTr="00430323">
        <w:tc>
          <w:tcPr>
            <w:tcW w:w="3116" w:type="dxa"/>
          </w:tcPr>
          <w:p w14:paraId="35E3EA8C" w14:textId="3C198142" w:rsidR="000429F0" w:rsidRPr="00201BF6" w:rsidRDefault="000429F0" w:rsidP="000429F0">
            <w:pPr>
              <w:rPr>
                <w:color w:val="000000" w:themeColor="text1"/>
                <w:sz w:val="21"/>
                <w:szCs w:val="21"/>
              </w:rPr>
            </w:pPr>
            <w:r w:rsidRPr="00201BF6">
              <w:rPr>
                <w:color w:val="000000" w:themeColor="text1"/>
                <w:sz w:val="21"/>
                <w:szCs w:val="21"/>
              </w:rPr>
              <w:t>Dimensional Psychopathology/Adaptive Function</w:t>
            </w:r>
          </w:p>
        </w:tc>
        <w:tc>
          <w:tcPr>
            <w:tcW w:w="3117" w:type="dxa"/>
          </w:tcPr>
          <w:p w14:paraId="03A9DCD9" w14:textId="53F7CA59" w:rsidR="000429F0" w:rsidRPr="00201BF6" w:rsidRDefault="000429F0" w:rsidP="000429F0">
            <w:pPr>
              <w:rPr>
                <w:color w:val="000000" w:themeColor="text1"/>
                <w:sz w:val="21"/>
                <w:szCs w:val="21"/>
              </w:rPr>
            </w:pPr>
            <w:r w:rsidRPr="00201BF6">
              <w:rPr>
                <w:color w:val="000000" w:themeColor="text1"/>
                <w:sz w:val="21"/>
                <w:szCs w:val="21"/>
              </w:rPr>
              <w:t>Achenbach Child Behavior Check List</w:t>
            </w:r>
          </w:p>
        </w:tc>
        <w:tc>
          <w:tcPr>
            <w:tcW w:w="3302" w:type="dxa"/>
          </w:tcPr>
          <w:p w14:paraId="268A1819" w14:textId="467EF1EB" w:rsidR="0033211D" w:rsidRPr="00201BF6" w:rsidRDefault="0033211D" w:rsidP="000429F0">
            <w:pPr>
              <w:rPr>
                <w:color w:val="000000" w:themeColor="text1"/>
                <w:sz w:val="21"/>
                <w:szCs w:val="21"/>
              </w:rPr>
            </w:pPr>
            <w:r w:rsidRPr="00201BF6">
              <w:rPr>
                <w:color w:val="000000" w:themeColor="text1"/>
                <w:sz w:val="21"/>
                <w:szCs w:val="21"/>
              </w:rPr>
              <w:fldChar w:fldCharType="begin"/>
            </w:r>
            <w:r w:rsidRPr="00201BF6">
              <w:rPr>
                <w:color w:val="000000" w:themeColor="text1"/>
                <w:sz w:val="21"/>
                <w:szCs w:val="21"/>
              </w:rPr>
              <w:instrText xml:space="preserve"> ADDIN ZOTERO_ITEM CSL_CITATION {"citationID":"D51QXbUm","properties":{"formattedCitation":"(Achenbach, 2009)","plainCitation":"(Achenbach, 2009)","noteIndex":0},"citationItems":[{"id":2950,"uris":["http://zotero.org/users/13126831/items/VJT32CTB"],"itemData":{"id":2950,"type":"book","ISBN":"1-932975-13-6","publisher":"University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rPr>
              <w:t>(Achenbach, 2009)</w:t>
            </w:r>
            <w:r w:rsidRPr="00201BF6">
              <w:rPr>
                <w:color w:val="000000" w:themeColor="text1"/>
                <w:sz w:val="21"/>
                <w:szCs w:val="21"/>
              </w:rPr>
              <w:fldChar w:fldCharType="end"/>
            </w:r>
          </w:p>
        </w:tc>
      </w:tr>
      <w:tr w:rsidR="00430323" w:rsidRPr="00201BF6" w14:paraId="217F0AC5" w14:textId="77777777" w:rsidTr="00430323">
        <w:tc>
          <w:tcPr>
            <w:tcW w:w="3116" w:type="dxa"/>
          </w:tcPr>
          <w:p w14:paraId="0034F5BA" w14:textId="106171C9" w:rsidR="000429F0" w:rsidRPr="00201BF6" w:rsidRDefault="000429F0" w:rsidP="000429F0">
            <w:pPr>
              <w:rPr>
                <w:color w:val="000000" w:themeColor="text1"/>
                <w:sz w:val="21"/>
                <w:szCs w:val="21"/>
              </w:rPr>
            </w:pPr>
            <w:r w:rsidRPr="00201BF6">
              <w:rPr>
                <w:color w:val="000000" w:themeColor="text1"/>
                <w:sz w:val="21"/>
                <w:szCs w:val="21"/>
              </w:rPr>
              <w:t>History of Mental Health and Substance Abuse Services</w:t>
            </w:r>
          </w:p>
        </w:tc>
        <w:tc>
          <w:tcPr>
            <w:tcW w:w="3117" w:type="dxa"/>
          </w:tcPr>
          <w:p w14:paraId="0AC39819" w14:textId="2391FD27" w:rsidR="000429F0" w:rsidRPr="00201BF6" w:rsidRDefault="000429F0" w:rsidP="000429F0">
            <w:pPr>
              <w:rPr>
                <w:color w:val="000000" w:themeColor="text1"/>
                <w:sz w:val="21"/>
                <w:szCs w:val="21"/>
              </w:rPr>
            </w:pPr>
            <w:r w:rsidRPr="00201BF6">
              <w:rPr>
                <w:color w:val="000000" w:themeColor="text1"/>
                <w:sz w:val="21"/>
                <w:szCs w:val="21"/>
              </w:rPr>
              <w:t>Introduction to Kiddie Schedule for Affective Disorder and Schizophrenia</w:t>
            </w:r>
          </w:p>
        </w:tc>
        <w:tc>
          <w:tcPr>
            <w:tcW w:w="3302" w:type="dxa"/>
          </w:tcPr>
          <w:p w14:paraId="0CAE9B0D" w14:textId="612ECC07" w:rsidR="000429F0" w:rsidRPr="00201BF6" w:rsidRDefault="0033211D" w:rsidP="000429F0">
            <w:pPr>
              <w:rPr>
                <w:color w:val="000000" w:themeColor="text1"/>
                <w:sz w:val="21"/>
                <w:szCs w:val="21"/>
              </w:rPr>
            </w:pPr>
            <w:r w:rsidRPr="00201BF6">
              <w:rPr>
                <w:color w:val="000000" w:themeColor="text1"/>
                <w:sz w:val="21"/>
                <w:szCs w:val="21"/>
              </w:rPr>
              <w:fldChar w:fldCharType="begin"/>
            </w:r>
            <w:r w:rsidRPr="00201BF6">
              <w:rPr>
                <w:color w:val="000000" w:themeColor="text1"/>
                <w:sz w:val="21"/>
                <w:szCs w:val="21"/>
              </w:rPr>
              <w:instrText xml:space="preserve"> ADDIN ZOTERO_ITEM CSL_CITATION {"citationID":"8zdge4EG","properties":{"formattedCitation":"(K. Kobak &amp; Kaufman, 2015)","plainCitation":"(K. Kobak &amp; Kaufman, 2015)","noteIndex":0},"citationItems":[{"id":2951,"uris":["http://zotero.org/users/13126831/items/8XE2T3EQ"],"itemData":{"id":2951,"type":"article-journal","container-title":"Center for Telepsychology, Madison, WI","journalAbbreviation":"Center for Telepsychology, Madison, WI","title":"Ksads-comp","author":[{"family":"Kobak","given":"K."},{"family":"Kaufman","given":"J"}],"issued":{"date-parts":[["2015"]]}}}],"schema":"https://github.com/citation-style-language/schema/raw/master/csl-citation.json"}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rPr>
              <w:t>(K. Kobak &amp; Kaufman, 2015)</w:t>
            </w:r>
            <w:r w:rsidRPr="00201BF6">
              <w:rPr>
                <w:color w:val="000000" w:themeColor="text1"/>
                <w:sz w:val="21"/>
                <w:szCs w:val="21"/>
              </w:rPr>
              <w:fldChar w:fldCharType="end"/>
            </w:r>
          </w:p>
        </w:tc>
      </w:tr>
    </w:tbl>
    <w:p w14:paraId="1508A040" w14:textId="77777777" w:rsidR="00430323" w:rsidRPr="00201BF6" w:rsidRDefault="00430323" w:rsidP="002C5CFE">
      <w:pPr>
        <w:rPr>
          <w:color w:val="000000" w:themeColor="text1"/>
          <w:sz w:val="32"/>
          <w:szCs w:val="32"/>
        </w:rPr>
      </w:pPr>
    </w:p>
    <w:tbl>
      <w:tblPr>
        <w:tblStyle w:val="TableGridLight"/>
        <w:tblW w:w="9535" w:type="dxa"/>
        <w:tblLook w:val="04A0" w:firstRow="1" w:lastRow="0" w:firstColumn="1" w:lastColumn="0" w:noHBand="0" w:noVBand="1"/>
      </w:tblPr>
      <w:tblGrid>
        <w:gridCol w:w="3116"/>
        <w:gridCol w:w="3117"/>
        <w:gridCol w:w="3302"/>
      </w:tblGrid>
      <w:tr w:rsidR="00430323" w:rsidRPr="00201BF6" w14:paraId="1F3C4BE7" w14:textId="77777777" w:rsidTr="00490BBA">
        <w:tc>
          <w:tcPr>
            <w:tcW w:w="9535" w:type="dxa"/>
            <w:gridSpan w:val="3"/>
          </w:tcPr>
          <w:p w14:paraId="2EB635D7" w14:textId="3E671A77" w:rsidR="00430323" w:rsidRPr="00201BF6" w:rsidRDefault="00430323" w:rsidP="00490BBA">
            <w:pPr>
              <w:jc w:val="center"/>
              <w:rPr>
                <w:color w:val="000000" w:themeColor="text1"/>
                <w:sz w:val="21"/>
                <w:szCs w:val="21"/>
              </w:rPr>
            </w:pPr>
            <w:r w:rsidRPr="00201BF6">
              <w:rPr>
                <w:b/>
                <w:bCs/>
                <w:color w:val="000000" w:themeColor="text1"/>
                <w:sz w:val="21"/>
                <w:szCs w:val="21"/>
              </w:rPr>
              <w:t>Demographic</w:t>
            </w:r>
            <w:r w:rsidR="00FC5FB5" w:rsidRPr="00201BF6">
              <w:rPr>
                <w:b/>
                <w:bCs/>
                <w:color w:val="000000" w:themeColor="text1"/>
                <w:sz w:val="21"/>
                <w:szCs w:val="21"/>
              </w:rPr>
              <w:t xml:space="preserve"> Assessment</w:t>
            </w:r>
          </w:p>
        </w:tc>
      </w:tr>
      <w:tr w:rsidR="00430323" w:rsidRPr="00201BF6" w14:paraId="7E244F94" w14:textId="77777777" w:rsidTr="00490BBA">
        <w:tc>
          <w:tcPr>
            <w:tcW w:w="3116" w:type="dxa"/>
          </w:tcPr>
          <w:p w14:paraId="6738ABBE" w14:textId="77777777" w:rsidR="00430323" w:rsidRPr="00201BF6" w:rsidRDefault="00430323" w:rsidP="00490BBA">
            <w:pPr>
              <w:rPr>
                <w:color w:val="000000" w:themeColor="text1"/>
                <w:sz w:val="21"/>
                <w:szCs w:val="21"/>
              </w:rPr>
            </w:pPr>
            <w:r w:rsidRPr="00201BF6">
              <w:rPr>
                <w:color w:val="000000" w:themeColor="text1"/>
                <w:sz w:val="21"/>
                <w:szCs w:val="21"/>
              </w:rPr>
              <w:t xml:space="preserve">Construct </w:t>
            </w:r>
          </w:p>
        </w:tc>
        <w:tc>
          <w:tcPr>
            <w:tcW w:w="3117" w:type="dxa"/>
          </w:tcPr>
          <w:p w14:paraId="0421752A" w14:textId="77777777" w:rsidR="00430323" w:rsidRPr="00201BF6" w:rsidRDefault="00430323" w:rsidP="00490BBA">
            <w:pPr>
              <w:rPr>
                <w:color w:val="000000" w:themeColor="text1"/>
                <w:sz w:val="21"/>
                <w:szCs w:val="21"/>
              </w:rPr>
            </w:pPr>
            <w:r w:rsidRPr="00201BF6">
              <w:rPr>
                <w:color w:val="000000" w:themeColor="text1"/>
                <w:sz w:val="21"/>
                <w:szCs w:val="21"/>
              </w:rPr>
              <w:t>Measure</w:t>
            </w:r>
          </w:p>
        </w:tc>
        <w:tc>
          <w:tcPr>
            <w:tcW w:w="3302" w:type="dxa"/>
          </w:tcPr>
          <w:p w14:paraId="12987745" w14:textId="77777777" w:rsidR="00430323" w:rsidRPr="00201BF6" w:rsidRDefault="00430323" w:rsidP="00490BBA">
            <w:pPr>
              <w:rPr>
                <w:color w:val="000000" w:themeColor="text1"/>
                <w:sz w:val="21"/>
                <w:szCs w:val="21"/>
              </w:rPr>
            </w:pPr>
            <w:r w:rsidRPr="00201BF6">
              <w:rPr>
                <w:color w:val="000000" w:themeColor="text1"/>
                <w:sz w:val="21"/>
                <w:szCs w:val="21"/>
              </w:rPr>
              <w:t>Citations</w:t>
            </w:r>
          </w:p>
        </w:tc>
      </w:tr>
      <w:tr w:rsidR="00430323" w:rsidRPr="00201BF6" w14:paraId="7A37335B" w14:textId="77777777" w:rsidTr="00490BBA">
        <w:tc>
          <w:tcPr>
            <w:tcW w:w="9535" w:type="dxa"/>
            <w:gridSpan w:val="3"/>
          </w:tcPr>
          <w:p w14:paraId="520DE5D6" w14:textId="165F06A3" w:rsidR="00430323" w:rsidRPr="00201BF6" w:rsidRDefault="00430323" w:rsidP="00490BBA">
            <w:pPr>
              <w:rPr>
                <w:b/>
                <w:bCs/>
                <w:i/>
                <w:iCs/>
                <w:color w:val="000000" w:themeColor="text1"/>
                <w:sz w:val="21"/>
                <w:szCs w:val="21"/>
              </w:rPr>
            </w:pPr>
            <w:r w:rsidRPr="00201BF6">
              <w:rPr>
                <w:b/>
                <w:bCs/>
                <w:i/>
                <w:iCs/>
                <w:color w:val="000000" w:themeColor="text1"/>
                <w:sz w:val="21"/>
                <w:szCs w:val="21"/>
              </w:rPr>
              <w:t>Parent about Youth/Self/Family</w:t>
            </w:r>
          </w:p>
        </w:tc>
      </w:tr>
      <w:tr w:rsidR="00430323" w:rsidRPr="00201BF6" w14:paraId="47F25784" w14:textId="77777777" w:rsidTr="00490BBA">
        <w:tc>
          <w:tcPr>
            <w:tcW w:w="3116" w:type="dxa"/>
          </w:tcPr>
          <w:p w14:paraId="32BA2A7D" w14:textId="6540546E" w:rsidR="00430323" w:rsidRPr="00201BF6" w:rsidRDefault="00430323" w:rsidP="00490BBA">
            <w:pPr>
              <w:rPr>
                <w:color w:val="000000" w:themeColor="text1"/>
                <w:sz w:val="21"/>
                <w:szCs w:val="21"/>
              </w:rPr>
            </w:pPr>
            <w:r w:rsidRPr="00201BF6">
              <w:rPr>
                <w:color w:val="000000" w:themeColor="text1"/>
                <w:sz w:val="21"/>
                <w:szCs w:val="21"/>
              </w:rPr>
              <w:t>Parent/Guardian Age, Birth Sex, Gender Identity, Race, and Ethnicity</w:t>
            </w:r>
          </w:p>
        </w:tc>
        <w:tc>
          <w:tcPr>
            <w:tcW w:w="3117" w:type="dxa"/>
          </w:tcPr>
          <w:p w14:paraId="2AFCBDA0" w14:textId="7BA7D2B3" w:rsidR="00430323" w:rsidRPr="00201BF6" w:rsidRDefault="005B2082" w:rsidP="00490BBA">
            <w:pPr>
              <w:rPr>
                <w:color w:val="000000" w:themeColor="text1"/>
                <w:sz w:val="21"/>
                <w:szCs w:val="21"/>
              </w:rPr>
            </w:pPr>
            <w:proofErr w:type="spellStart"/>
            <w:r w:rsidRPr="00201BF6">
              <w:rPr>
                <w:color w:val="000000" w:themeColor="text1"/>
                <w:sz w:val="21"/>
                <w:szCs w:val="21"/>
              </w:rPr>
              <w:t>PhenX</w:t>
            </w:r>
            <w:proofErr w:type="spellEnd"/>
          </w:p>
        </w:tc>
        <w:tc>
          <w:tcPr>
            <w:tcW w:w="3302" w:type="dxa"/>
          </w:tcPr>
          <w:p w14:paraId="3D037027" w14:textId="53D089CA" w:rsidR="00430323" w:rsidRPr="00201BF6" w:rsidRDefault="0033211D" w:rsidP="00490BBA">
            <w:pPr>
              <w:rPr>
                <w:color w:val="000000" w:themeColor="text1"/>
                <w:sz w:val="21"/>
                <w:szCs w:val="21"/>
                <w:lang w:val="nb-NO"/>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{"citationID":"auwMMEDW","properties":{"formattedCitation":"(Stover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201BF6" w14:paraId="33EF58AC" w14:textId="77777777" w:rsidTr="00490BBA">
        <w:tc>
          <w:tcPr>
            <w:tcW w:w="3116" w:type="dxa"/>
          </w:tcPr>
          <w:p w14:paraId="37144A81" w14:textId="44F305EF" w:rsidR="00430323" w:rsidRPr="00201BF6" w:rsidRDefault="00430323" w:rsidP="00490BBA">
            <w:pPr>
              <w:rPr>
                <w:color w:val="000000" w:themeColor="text1"/>
                <w:sz w:val="21"/>
                <w:szCs w:val="21"/>
              </w:rPr>
            </w:pPr>
            <w:r w:rsidRPr="00201BF6">
              <w:rPr>
                <w:color w:val="000000" w:themeColor="text1"/>
                <w:sz w:val="21"/>
                <w:szCs w:val="21"/>
              </w:rPr>
              <w:t>Child Age, Birth Sex, Gender Identity, Race, and Ethnicity</w:t>
            </w:r>
          </w:p>
        </w:tc>
        <w:tc>
          <w:tcPr>
            <w:tcW w:w="3117" w:type="dxa"/>
          </w:tcPr>
          <w:p w14:paraId="207B11C1" w14:textId="60B65A8A" w:rsidR="00430323" w:rsidRPr="00201BF6" w:rsidRDefault="005B2082" w:rsidP="00490BBA">
            <w:pPr>
              <w:rPr>
                <w:color w:val="000000" w:themeColor="text1"/>
                <w:sz w:val="21"/>
                <w:szCs w:val="21"/>
              </w:rPr>
            </w:pPr>
            <w:proofErr w:type="spellStart"/>
            <w:r w:rsidRPr="00201BF6">
              <w:rPr>
                <w:color w:val="000000" w:themeColor="text1"/>
                <w:sz w:val="21"/>
                <w:szCs w:val="21"/>
              </w:rPr>
              <w:t>PhenX</w:t>
            </w:r>
            <w:proofErr w:type="spellEnd"/>
          </w:p>
        </w:tc>
        <w:tc>
          <w:tcPr>
            <w:tcW w:w="3302" w:type="dxa"/>
          </w:tcPr>
          <w:p w14:paraId="2C64D941" w14:textId="0F5F1B05" w:rsidR="005B2082" w:rsidRPr="00201BF6" w:rsidRDefault="0033211D" w:rsidP="005B2082">
            <w:pPr>
              <w:tabs>
                <w:tab w:val="left" w:pos="1018"/>
              </w:tabs>
              <w:rPr>
                <w:sz w:val="21"/>
                <w:szCs w:val="21"/>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{"citationID":"xnlTtFug","properties":{"formattedCitation":"(Stover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201BF6" w14:paraId="2E107A60" w14:textId="77777777" w:rsidTr="00490BBA">
        <w:tc>
          <w:tcPr>
            <w:tcW w:w="3116" w:type="dxa"/>
          </w:tcPr>
          <w:p w14:paraId="002991F5" w14:textId="2152ECFB" w:rsidR="00430323" w:rsidRPr="00201BF6" w:rsidRDefault="00430323" w:rsidP="00490BBA">
            <w:pPr>
              <w:rPr>
                <w:color w:val="000000" w:themeColor="text1"/>
                <w:sz w:val="21"/>
                <w:szCs w:val="21"/>
              </w:rPr>
            </w:pPr>
            <w:r w:rsidRPr="00201BF6">
              <w:rPr>
                <w:color w:val="000000" w:themeColor="text1"/>
                <w:sz w:val="21"/>
                <w:szCs w:val="21"/>
              </w:rPr>
              <w:lastRenderedPageBreak/>
              <w:t>Country of Origin for Grandparents, Parent/Guardian and Child</w:t>
            </w:r>
          </w:p>
        </w:tc>
        <w:tc>
          <w:tcPr>
            <w:tcW w:w="3117" w:type="dxa"/>
          </w:tcPr>
          <w:p w14:paraId="55D124D1" w14:textId="3BACCAC1" w:rsidR="00430323" w:rsidRPr="00201BF6" w:rsidRDefault="005B2082" w:rsidP="00490BBA">
            <w:pPr>
              <w:rPr>
                <w:color w:val="000000" w:themeColor="text1"/>
                <w:sz w:val="21"/>
                <w:szCs w:val="21"/>
              </w:rPr>
            </w:pPr>
            <w:proofErr w:type="spellStart"/>
            <w:r w:rsidRPr="00201BF6">
              <w:rPr>
                <w:color w:val="000000" w:themeColor="text1"/>
                <w:sz w:val="21"/>
                <w:szCs w:val="21"/>
              </w:rPr>
              <w:t>PhenX</w:t>
            </w:r>
            <w:proofErr w:type="spellEnd"/>
          </w:p>
        </w:tc>
        <w:tc>
          <w:tcPr>
            <w:tcW w:w="3302" w:type="dxa"/>
          </w:tcPr>
          <w:p w14:paraId="537E4456" w14:textId="39DC8049" w:rsidR="00430323" w:rsidRPr="00201BF6" w:rsidRDefault="0033211D" w:rsidP="00490BBA">
            <w:pPr>
              <w:rPr>
                <w:color w:val="000000" w:themeColor="text1"/>
                <w:sz w:val="21"/>
                <w:szCs w:val="21"/>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{"citationID":"5m5LnY1W","properties":{"formattedCitation":"(Stover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201BF6" w14:paraId="050B9DD0" w14:textId="77777777" w:rsidTr="00490BBA">
        <w:tc>
          <w:tcPr>
            <w:tcW w:w="3116" w:type="dxa"/>
          </w:tcPr>
          <w:p w14:paraId="3E1EB2CF" w14:textId="2EBAA811" w:rsidR="00430323" w:rsidRPr="00201BF6" w:rsidRDefault="00430323" w:rsidP="00490BBA">
            <w:pPr>
              <w:rPr>
                <w:color w:val="000000" w:themeColor="text1"/>
                <w:sz w:val="21"/>
                <w:szCs w:val="21"/>
              </w:rPr>
            </w:pPr>
            <w:r w:rsidRPr="00201BF6">
              <w:rPr>
                <w:color w:val="000000" w:themeColor="text1"/>
                <w:sz w:val="21"/>
                <w:szCs w:val="21"/>
              </w:rPr>
              <w:t>Parent/Guardian Education, Occupation and Current Income</w:t>
            </w:r>
          </w:p>
        </w:tc>
        <w:tc>
          <w:tcPr>
            <w:tcW w:w="3117" w:type="dxa"/>
          </w:tcPr>
          <w:p w14:paraId="3ABE9135" w14:textId="3F753BAC" w:rsidR="00430323" w:rsidRPr="00201BF6" w:rsidRDefault="005B2082" w:rsidP="00490BBA">
            <w:pPr>
              <w:rPr>
                <w:color w:val="000000" w:themeColor="text1"/>
                <w:sz w:val="21"/>
                <w:szCs w:val="21"/>
              </w:rPr>
            </w:pPr>
            <w:proofErr w:type="spellStart"/>
            <w:r w:rsidRPr="00201BF6">
              <w:rPr>
                <w:color w:val="000000" w:themeColor="text1"/>
                <w:sz w:val="21"/>
                <w:szCs w:val="21"/>
              </w:rPr>
              <w:t>PhenX</w:t>
            </w:r>
            <w:proofErr w:type="spellEnd"/>
          </w:p>
        </w:tc>
        <w:tc>
          <w:tcPr>
            <w:tcW w:w="3302" w:type="dxa"/>
          </w:tcPr>
          <w:p w14:paraId="3BD56835" w14:textId="4B902766" w:rsidR="00430323" w:rsidRPr="00201BF6" w:rsidRDefault="0033211D" w:rsidP="00490BBA">
            <w:pPr>
              <w:rPr>
                <w:color w:val="000000" w:themeColor="text1"/>
                <w:sz w:val="21"/>
                <w:szCs w:val="21"/>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{"citationID":"ADlF4RDA","properties":{"formattedCitation":"(Stover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201BF6" w14:paraId="4EF11F8F" w14:textId="77777777" w:rsidTr="00490BBA">
        <w:tc>
          <w:tcPr>
            <w:tcW w:w="3116" w:type="dxa"/>
          </w:tcPr>
          <w:p w14:paraId="28093E61" w14:textId="7A2F5859" w:rsidR="00430323" w:rsidRPr="00201BF6" w:rsidRDefault="00430323" w:rsidP="00490BBA">
            <w:pPr>
              <w:rPr>
                <w:color w:val="000000" w:themeColor="text1"/>
                <w:sz w:val="21"/>
                <w:szCs w:val="21"/>
              </w:rPr>
            </w:pPr>
            <w:r w:rsidRPr="00201BF6">
              <w:rPr>
                <w:color w:val="000000" w:themeColor="text1"/>
                <w:sz w:val="21"/>
                <w:szCs w:val="21"/>
              </w:rPr>
              <w:t>Family Income</w:t>
            </w:r>
          </w:p>
        </w:tc>
        <w:tc>
          <w:tcPr>
            <w:tcW w:w="3117" w:type="dxa"/>
          </w:tcPr>
          <w:p w14:paraId="05AAE39D" w14:textId="49729C15" w:rsidR="00430323" w:rsidRPr="00201BF6" w:rsidRDefault="005B2082" w:rsidP="00490BBA">
            <w:pPr>
              <w:rPr>
                <w:color w:val="000000" w:themeColor="text1"/>
                <w:sz w:val="21"/>
                <w:szCs w:val="21"/>
              </w:rPr>
            </w:pPr>
            <w:proofErr w:type="spellStart"/>
            <w:r w:rsidRPr="00201BF6">
              <w:rPr>
                <w:color w:val="000000" w:themeColor="text1"/>
                <w:sz w:val="21"/>
                <w:szCs w:val="21"/>
              </w:rPr>
              <w:t>PhenX</w:t>
            </w:r>
            <w:proofErr w:type="spellEnd"/>
          </w:p>
        </w:tc>
        <w:tc>
          <w:tcPr>
            <w:tcW w:w="3302" w:type="dxa"/>
          </w:tcPr>
          <w:p w14:paraId="07EA9F62" w14:textId="50B39CC2" w:rsidR="00430323" w:rsidRPr="00201BF6" w:rsidRDefault="0033211D" w:rsidP="00490BBA">
            <w:pPr>
              <w:rPr>
                <w:color w:val="000000" w:themeColor="text1"/>
                <w:sz w:val="21"/>
                <w:szCs w:val="21"/>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{"citationID":"ZEUc1TTY","properties":{"formattedCitation":"(Stover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8D1DCE" w14:paraId="3A1DA595" w14:textId="77777777" w:rsidTr="00490BBA">
        <w:tc>
          <w:tcPr>
            <w:tcW w:w="3116" w:type="dxa"/>
          </w:tcPr>
          <w:p w14:paraId="7A24B4BC" w14:textId="2DD19512" w:rsidR="00430323" w:rsidRPr="00201BF6" w:rsidRDefault="00430323" w:rsidP="00490BBA">
            <w:pPr>
              <w:rPr>
                <w:color w:val="000000" w:themeColor="text1"/>
                <w:sz w:val="21"/>
                <w:szCs w:val="21"/>
              </w:rPr>
            </w:pPr>
            <w:r w:rsidRPr="00201BF6">
              <w:rPr>
                <w:color w:val="000000" w:themeColor="text1"/>
                <w:sz w:val="21"/>
                <w:szCs w:val="21"/>
              </w:rPr>
              <w:t>School performance, repeating a grade, detention/suspensions and a drop in grades, special services</w:t>
            </w:r>
          </w:p>
        </w:tc>
        <w:tc>
          <w:tcPr>
            <w:tcW w:w="3117" w:type="dxa"/>
          </w:tcPr>
          <w:p w14:paraId="6D367E97" w14:textId="58BEF948" w:rsidR="00430323" w:rsidRPr="00201BF6" w:rsidRDefault="005B2082" w:rsidP="00490BBA">
            <w:pPr>
              <w:rPr>
                <w:color w:val="000000" w:themeColor="text1"/>
                <w:sz w:val="21"/>
                <w:szCs w:val="21"/>
              </w:rPr>
            </w:pPr>
            <w:r w:rsidRPr="00201BF6">
              <w:rPr>
                <w:color w:val="000000" w:themeColor="text1"/>
                <w:sz w:val="21"/>
                <w:szCs w:val="21"/>
              </w:rPr>
              <w:t>Introduction to Kiddie Schedule for Affective Disorder and Schizophrenia</w:t>
            </w:r>
          </w:p>
        </w:tc>
        <w:tc>
          <w:tcPr>
            <w:tcW w:w="3302" w:type="dxa"/>
          </w:tcPr>
          <w:p w14:paraId="5EA34F14" w14:textId="4D5A5593" w:rsidR="00430323" w:rsidRPr="00201BF6" w:rsidRDefault="0033211D" w:rsidP="00490BBA">
            <w:pPr>
              <w:rPr>
                <w:color w:val="000000" w:themeColor="text1"/>
                <w:sz w:val="21"/>
                <w:szCs w:val="21"/>
                <w:lang w:val="nb-NO"/>
              </w:rPr>
            </w:pPr>
            <w:r w:rsidRPr="00201BF6">
              <w:rPr>
                <w:color w:val="000000" w:themeColor="text1"/>
                <w:sz w:val="21"/>
                <w:szCs w:val="21"/>
              </w:rPr>
              <w:fldChar w:fldCharType="begin"/>
            </w:r>
            <w:r w:rsidRPr="00201BF6">
              <w:rPr>
                <w:color w:val="000000" w:themeColor="text1"/>
                <w:sz w:val="21"/>
                <w:szCs w:val="21"/>
                <w:lang w:val="nb-NO"/>
              </w:rPr>
              <w:instrText xml:space="preserve"> ADDIN ZOTERO_ITEM CSL_CITATION {"citationID":"dRrAY2Fv","properties":{"formattedCitation":"(K. A. Kobak et al., 2013)","plainCitation":"(K. A. 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lang w:val="nb-NO"/>
              </w:rPr>
              <w:t>(K. A. Kobak et al., 2013)</w:t>
            </w:r>
            <w:r w:rsidRPr="00201BF6">
              <w:rPr>
                <w:color w:val="000000" w:themeColor="text1"/>
                <w:sz w:val="21"/>
                <w:szCs w:val="21"/>
              </w:rPr>
              <w:fldChar w:fldCharType="end"/>
            </w:r>
          </w:p>
        </w:tc>
      </w:tr>
      <w:tr w:rsidR="00430323" w:rsidRPr="008D1DCE" w14:paraId="4BF99900" w14:textId="77777777" w:rsidTr="00490BBA">
        <w:tc>
          <w:tcPr>
            <w:tcW w:w="3116" w:type="dxa"/>
          </w:tcPr>
          <w:p w14:paraId="4DEAAA7A" w14:textId="070CE3AD" w:rsidR="00430323" w:rsidRPr="00201BF6" w:rsidRDefault="00430323" w:rsidP="00490BBA">
            <w:pPr>
              <w:rPr>
                <w:color w:val="000000" w:themeColor="text1"/>
                <w:sz w:val="21"/>
                <w:szCs w:val="21"/>
              </w:rPr>
            </w:pPr>
            <w:r w:rsidRPr="00201BF6">
              <w:rPr>
                <w:color w:val="000000" w:themeColor="text1"/>
                <w:sz w:val="21"/>
                <w:szCs w:val="21"/>
              </w:rPr>
              <w:t>Bullying and youth friendships</w:t>
            </w:r>
          </w:p>
        </w:tc>
        <w:tc>
          <w:tcPr>
            <w:tcW w:w="3117" w:type="dxa"/>
          </w:tcPr>
          <w:p w14:paraId="3E9ADCAB" w14:textId="7D22BCDE" w:rsidR="00430323" w:rsidRPr="00201BF6" w:rsidRDefault="005B2082" w:rsidP="00490BBA">
            <w:pPr>
              <w:rPr>
                <w:color w:val="000000" w:themeColor="text1"/>
                <w:sz w:val="21"/>
                <w:szCs w:val="21"/>
              </w:rPr>
            </w:pPr>
            <w:r w:rsidRPr="00201BF6">
              <w:rPr>
                <w:color w:val="000000" w:themeColor="text1"/>
                <w:sz w:val="21"/>
                <w:szCs w:val="21"/>
              </w:rPr>
              <w:t>Introduction to Kiddie Schedule for Affective Disorder and Schizophrenia</w:t>
            </w:r>
          </w:p>
        </w:tc>
        <w:tc>
          <w:tcPr>
            <w:tcW w:w="3302" w:type="dxa"/>
          </w:tcPr>
          <w:p w14:paraId="5610577F" w14:textId="0EE1016C" w:rsidR="00430323" w:rsidRPr="00201BF6" w:rsidRDefault="0033211D" w:rsidP="00490BBA">
            <w:pPr>
              <w:rPr>
                <w:color w:val="000000" w:themeColor="text1"/>
                <w:sz w:val="21"/>
                <w:szCs w:val="21"/>
                <w:lang w:val="nb-NO"/>
              </w:rPr>
            </w:pPr>
            <w:r w:rsidRPr="00201BF6">
              <w:rPr>
                <w:color w:val="000000" w:themeColor="text1"/>
                <w:sz w:val="21"/>
                <w:szCs w:val="21"/>
              </w:rPr>
              <w:fldChar w:fldCharType="begin"/>
            </w:r>
            <w:r w:rsidR="00777A42" w:rsidRPr="00201BF6">
              <w:rPr>
                <w:color w:val="000000" w:themeColor="text1"/>
                <w:sz w:val="21"/>
                <w:szCs w:val="21"/>
                <w:lang w:val="nb-NO"/>
              </w:rPr>
              <w:instrText xml:space="preserve"> ADDIN ZOTERO_ITEM CSL_CITATION {"citationID":"Puy4AE48","properties":{"formattedCitation":"(K. A. Kobak et al., 2013)","plainCitation":"(K. A. 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lang w:val="nb-NO"/>
              </w:rPr>
              <w:t>(K. A. Kobak et al., 2013)</w:t>
            </w:r>
            <w:r w:rsidRPr="00201BF6">
              <w:rPr>
                <w:color w:val="000000" w:themeColor="text1"/>
                <w:sz w:val="21"/>
                <w:szCs w:val="21"/>
              </w:rPr>
              <w:fldChar w:fldCharType="end"/>
            </w:r>
          </w:p>
        </w:tc>
      </w:tr>
      <w:tr w:rsidR="00430323" w:rsidRPr="00201BF6" w14:paraId="560021CE" w14:textId="77777777" w:rsidTr="00490BBA">
        <w:tc>
          <w:tcPr>
            <w:tcW w:w="9535" w:type="dxa"/>
            <w:gridSpan w:val="3"/>
          </w:tcPr>
          <w:p w14:paraId="49337444" w14:textId="2AA276F7" w:rsidR="00430323" w:rsidRPr="00201BF6" w:rsidRDefault="005B2082" w:rsidP="00490BBA">
            <w:pPr>
              <w:rPr>
                <w:b/>
                <w:bCs/>
                <w:i/>
                <w:iCs/>
                <w:color w:val="000000" w:themeColor="text1"/>
                <w:sz w:val="21"/>
                <w:szCs w:val="21"/>
              </w:rPr>
            </w:pPr>
            <w:r w:rsidRPr="00201BF6">
              <w:rPr>
                <w:b/>
                <w:bCs/>
                <w:i/>
                <w:iCs/>
                <w:color w:val="000000" w:themeColor="text1"/>
                <w:sz w:val="21"/>
                <w:szCs w:val="21"/>
              </w:rPr>
              <w:t>Youth about Self</w:t>
            </w:r>
          </w:p>
        </w:tc>
      </w:tr>
      <w:tr w:rsidR="00430323" w:rsidRPr="008D1DCE" w14:paraId="21453674" w14:textId="77777777" w:rsidTr="00490BBA">
        <w:tc>
          <w:tcPr>
            <w:tcW w:w="3116" w:type="dxa"/>
          </w:tcPr>
          <w:p w14:paraId="5E1DB227" w14:textId="2C843E43" w:rsidR="00430323" w:rsidRPr="00201BF6" w:rsidRDefault="005B2082" w:rsidP="00490BBA">
            <w:pPr>
              <w:rPr>
                <w:color w:val="000000" w:themeColor="text1"/>
                <w:sz w:val="21"/>
                <w:szCs w:val="21"/>
              </w:rPr>
            </w:pPr>
            <w:r w:rsidRPr="00201BF6">
              <w:rPr>
                <w:color w:val="000000" w:themeColor="text1"/>
                <w:sz w:val="21"/>
                <w:szCs w:val="21"/>
              </w:rPr>
              <w:t>Repeating a grade, detention/suspensions and a drop in grades</w:t>
            </w:r>
          </w:p>
        </w:tc>
        <w:tc>
          <w:tcPr>
            <w:tcW w:w="3117" w:type="dxa"/>
          </w:tcPr>
          <w:p w14:paraId="34486599" w14:textId="5E4DD20D" w:rsidR="00430323" w:rsidRPr="00201BF6" w:rsidRDefault="005B2082" w:rsidP="00490BBA">
            <w:pPr>
              <w:rPr>
                <w:color w:val="000000" w:themeColor="text1"/>
                <w:sz w:val="21"/>
                <w:szCs w:val="21"/>
              </w:rPr>
            </w:pPr>
            <w:r w:rsidRPr="00201BF6">
              <w:rPr>
                <w:color w:val="000000" w:themeColor="text1"/>
                <w:sz w:val="21"/>
                <w:szCs w:val="21"/>
              </w:rPr>
              <w:t>Introduction to Kiddie Schedule for Affective Disorder and Schizophrenia</w:t>
            </w:r>
          </w:p>
        </w:tc>
        <w:tc>
          <w:tcPr>
            <w:tcW w:w="3302" w:type="dxa"/>
          </w:tcPr>
          <w:p w14:paraId="586E79D8" w14:textId="532F2A9A" w:rsidR="00430323" w:rsidRPr="00201BF6" w:rsidRDefault="0033211D" w:rsidP="00490BBA">
            <w:pPr>
              <w:rPr>
                <w:color w:val="000000" w:themeColor="text1"/>
                <w:sz w:val="21"/>
                <w:szCs w:val="21"/>
                <w:lang w:val="nb-NO"/>
              </w:rPr>
            </w:pPr>
            <w:r w:rsidRPr="00201BF6">
              <w:rPr>
                <w:color w:val="000000" w:themeColor="text1"/>
                <w:sz w:val="21"/>
                <w:szCs w:val="21"/>
              </w:rPr>
              <w:fldChar w:fldCharType="begin"/>
            </w:r>
            <w:r w:rsidR="00777A42" w:rsidRPr="00201BF6">
              <w:rPr>
                <w:color w:val="000000" w:themeColor="text1"/>
                <w:sz w:val="21"/>
                <w:szCs w:val="21"/>
                <w:lang w:val="nb-NO"/>
              </w:rPr>
              <w:instrText xml:space="preserve"> ADDIN ZOTERO_ITEM CSL_CITATION {"citationID":"nQ4nkBzO","properties":{"formattedCitation":"(K. A. Kobak et al., 2013)","plainCitation":"(K. A. 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lang w:val="nb-NO"/>
              </w:rPr>
              <w:t>(K. A. Kobak et al., 2013)</w:t>
            </w:r>
            <w:r w:rsidRPr="00201BF6">
              <w:rPr>
                <w:color w:val="000000" w:themeColor="text1"/>
                <w:sz w:val="21"/>
                <w:szCs w:val="21"/>
              </w:rPr>
              <w:fldChar w:fldCharType="end"/>
            </w:r>
          </w:p>
        </w:tc>
      </w:tr>
      <w:tr w:rsidR="005B2082" w:rsidRPr="00201BF6" w14:paraId="0AB92EF4" w14:textId="77777777" w:rsidTr="00490BBA">
        <w:tc>
          <w:tcPr>
            <w:tcW w:w="3116" w:type="dxa"/>
          </w:tcPr>
          <w:p w14:paraId="78CF2972" w14:textId="5E56762D" w:rsidR="005B2082" w:rsidRPr="00201BF6" w:rsidRDefault="005B2082" w:rsidP="00490BBA">
            <w:pPr>
              <w:rPr>
                <w:color w:val="000000" w:themeColor="text1"/>
                <w:sz w:val="21"/>
                <w:szCs w:val="21"/>
              </w:rPr>
            </w:pPr>
            <w:r w:rsidRPr="00201BF6">
              <w:rPr>
                <w:color w:val="000000" w:themeColor="text1"/>
                <w:sz w:val="21"/>
                <w:szCs w:val="21"/>
              </w:rPr>
              <w:t>Friendships</w:t>
            </w:r>
          </w:p>
        </w:tc>
        <w:tc>
          <w:tcPr>
            <w:tcW w:w="3117" w:type="dxa"/>
          </w:tcPr>
          <w:p w14:paraId="3E75EE2E" w14:textId="5D09C38F" w:rsidR="005B2082" w:rsidRPr="00201BF6" w:rsidRDefault="005B2082" w:rsidP="00490BBA">
            <w:pPr>
              <w:rPr>
                <w:color w:val="000000" w:themeColor="text1"/>
                <w:sz w:val="21"/>
                <w:szCs w:val="21"/>
              </w:rPr>
            </w:pPr>
            <w:r w:rsidRPr="00201BF6">
              <w:rPr>
                <w:color w:val="000000" w:themeColor="text1"/>
                <w:sz w:val="21"/>
                <w:szCs w:val="21"/>
              </w:rPr>
              <w:t># of same and different gender friends</w:t>
            </w:r>
          </w:p>
        </w:tc>
        <w:tc>
          <w:tcPr>
            <w:tcW w:w="3302" w:type="dxa"/>
          </w:tcPr>
          <w:p w14:paraId="4D3F269D" w14:textId="606F1739" w:rsidR="005B2082" w:rsidRPr="00201BF6" w:rsidRDefault="005B2082" w:rsidP="00490BBA">
            <w:pPr>
              <w:rPr>
                <w:color w:val="000000" w:themeColor="text1"/>
                <w:sz w:val="21"/>
                <w:szCs w:val="21"/>
                <w:lang w:val="nb-NO"/>
              </w:rPr>
            </w:pPr>
            <w:r w:rsidRPr="00201BF6">
              <w:rPr>
                <w:color w:val="000000" w:themeColor="text1"/>
                <w:sz w:val="21"/>
                <w:szCs w:val="21"/>
                <w:lang w:val="nb-NO"/>
              </w:rPr>
              <w:t>NA</w:t>
            </w:r>
          </w:p>
        </w:tc>
      </w:tr>
    </w:tbl>
    <w:p w14:paraId="03C14C22" w14:textId="77777777" w:rsidR="00430323" w:rsidRPr="00201BF6" w:rsidRDefault="00430323" w:rsidP="000429F0">
      <w:pPr>
        <w:ind w:firstLine="720"/>
        <w:rPr>
          <w:color w:val="000000" w:themeColor="text1"/>
          <w:sz w:val="32"/>
          <w:szCs w:val="32"/>
        </w:rPr>
      </w:pPr>
    </w:p>
    <w:p w14:paraId="766224D3" w14:textId="1739F981" w:rsidR="00B365C7" w:rsidRPr="008D1DCE" w:rsidRDefault="00B365C7" w:rsidP="008D1DCE"/>
    <w:p w14:paraId="57D3C867" w14:textId="77777777" w:rsidR="00201BF6" w:rsidRPr="008D1DCE" w:rsidRDefault="00201BF6" w:rsidP="008D1DCE"/>
    <w:p w14:paraId="6769901E" w14:textId="77777777" w:rsidR="008D1DCE" w:rsidRDefault="008D1DCE" w:rsidP="008D1DCE">
      <w:pPr>
        <w:pStyle w:val="Style2"/>
      </w:pPr>
      <w:bookmarkStart w:id="12" w:name="_Toc191292372"/>
      <w:r w:rsidRPr="008D1DCE">
        <w:t>Data acquisition</w:t>
      </w:r>
      <w:bookmarkEnd w:id="12"/>
    </w:p>
    <w:p w14:paraId="18BD3E09" w14:textId="77777777" w:rsidR="008D1DCE" w:rsidRDefault="008D1DCE" w:rsidP="008D1DCE">
      <w:pPr>
        <w:pStyle w:val="Style2"/>
      </w:pPr>
      <w:r w:rsidRPr="008D1DCE">
        <w:br/>
      </w:r>
      <w:bookmarkStart w:id="13" w:name="_Toc191292373"/>
      <w:r w:rsidRPr="008D1DCE">
        <w:t>Statistical analyses/Preliminary analyses(?)</w:t>
      </w:r>
      <w:bookmarkEnd w:id="13"/>
    </w:p>
    <w:p w14:paraId="2EB047D3" w14:textId="57CAC390" w:rsidR="00201BF6" w:rsidRPr="008D1DCE" w:rsidRDefault="008D1DCE" w:rsidP="008D1DCE">
      <w:pPr>
        <w:pStyle w:val="Style2"/>
      </w:pPr>
      <w:r w:rsidRPr="008D1DCE">
        <w:br/>
      </w:r>
      <w:bookmarkStart w:id="14" w:name="_Toc191292374"/>
      <w:r w:rsidRPr="008D1DCE">
        <w:t>Modelling approach(?)</w:t>
      </w:r>
      <w:bookmarkEnd w:id="14"/>
      <w:r w:rsidRPr="008D1DCE">
        <w:br/>
      </w:r>
    </w:p>
    <w:p w14:paraId="55CDF9C7" w14:textId="77777777" w:rsidR="00201BF6" w:rsidRDefault="00201BF6" w:rsidP="00201BF6">
      <w:pPr>
        <w:rPr>
          <w:color w:val="000000" w:themeColor="text1"/>
        </w:rPr>
      </w:pPr>
    </w:p>
    <w:p w14:paraId="076852DA" w14:textId="77777777" w:rsidR="00201BF6" w:rsidRDefault="00201BF6" w:rsidP="00201BF6">
      <w:pPr>
        <w:rPr>
          <w:color w:val="000000" w:themeColor="text1"/>
        </w:rPr>
      </w:pPr>
    </w:p>
    <w:p w14:paraId="3B5B50E5" w14:textId="77777777" w:rsidR="00201BF6" w:rsidRDefault="00201BF6" w:rsidP="00201BF6">
      <w:pPr>
        <w:rPr>
          <w:color w:val="000000" w:themeColor="text1"/>
        </w:rPr>
      </w:pPr>
    </w:p>
    <w:p w14:paraId="32205EE3" w14:textId="77777777" w:rsidR="00201BF6" w:rsidRPr="00201BF6" w:rsidRDefault="00201BF6" w:rsidP="00201BF6">
      <w:pPr>
        <w:rPr>
          <w:color w:val="000000" w:themeColor="text1"/>
        </w:rPr>
      </w:pPr>
    </w:p>
    <w:p w14:paraId="7BC04CF9" w14:textId="71521E52" w:rsidR="00B365C7" w:rsidRPr="00B365C7" w:rsidRDefault="00B365C7" w:rsidP="00B365C7">
      <w:pPr>
        <w:rPr>
          <w:b/>
          <w:bCs/>
          <w:color w:val="000000" w:themeColor="text1"/>
        </w:rPr>
      </w:pPr>
      <w:r>
        <w:rPr>
          <w:b/>
          <w:bCs/>
          <w:color w:val="000000" w:themeColor="text1"/>
        </w:rPr>
        <w:t>References:</w:t>
      </w:r>
    </w:p>
    <w:p w14:paraId="6C022F12" w14:textId="77777777" w:rsidR="001D30A3" w:rsidRPr="001D30A3" w:rsidRDefault="00B365C7" w:rsidP="001D30A3">
      <w:pPr>
        <w:pStyle w:val="Bibliography"/>
        <w:rPr>
          <w:color w:val="000000"/>
        </w:rPr>
      </w:pPr>
      <w:r w:rsidRPr="00B365C7">
        <w:rPr>
          <w:color w:val="000000" w:themeColor="text1"/>
        </w:rPr>
        <w:fldChar w:fldCharType="begin"/>
      </w:r>
      <w:r w:rsidRPr="00B365C7">
        <w:rPr>
          <w:color w:val="000000" w:themeColor="text1"/>
        </w:rPr>
        <w:instrText xml:space="preserve"> ADDIN ZOTERO_BIBL {"uncited":[],"omitted":[],"custom":[]} CSL_BIBLIOGRAPHY </w:instrText>
      </w:r>
      <w:r w:rsidRPr="00B365C7">
        <w:rPr>
          <w:color w:val="000000" w:themeColor="text1"/>
        </w:rPr>
        <w:fldChar w:fldCharType="separate"/>
      </w:r>
      <w:r w:rsidR="001D30A3" w:rsidRPr="001D30A3">
        <w:rPr>
          <w:color w:val="000000"/>
        </w:rPr>
        <w:t>Achenbach, T. M. (2001). Manual for the ASEBA school-age forms &amp; profiles: Child behavior checklist for ages 6-18, teacher’s report form, youth self-report: An integrated system of multi-informant assessment. ASEBA.</w:t>
      </w:r>
    </w:p>
    <w:p w14:paraId="2AD4BF13" w14:textId="77777777" w:rsidR="001D30A3" w:rsidRPr="001D30A3" w:rsidRDefault="001D30A3" w:rsidP="001D30A3">
      <w:pPr>
        <w:pStyle w:val="Bibliography"/>
        <w:rPr>
          <w:color w:val="000000"/>
        </w:rPr>
      </w:pPr>
      <w:r w:rsidRPr="001D30A3">
        <w:rPr>
          <w:color w:val="000000"/>
        </w:rPr>
        <w:lastRenderedPageBreak/>
        <w:t>Achenbach, T. M. (2006). As Others See Us: Clinical and Research Implications of Cross-Informant Correlations for Psychopathology. Curr Dir Psychol Sci, 15(2), 94–98. https://doi.org/10.1111/j.0963-7214.2006.00414.x</w:t>
      </w:r>
    </w:p>
    <w:p w14:paraId="3EB30735" w14:textId="77777777" w:rsidR="001D30A3" w:rsidRPr="001D30A3" w:rsidRDefault="001D30A3" w:rsidP="001D30A3">
      <w:pPr>
        <w:pStyle w:val="Bibliography"/>
        <w:rPr>
          <w:color w:val="000000"/>
        </w:rPr>
      </w:pPr>
      <w:r w:rsidRPr="001D30A3">
        <w:rPr>
          <w:color w:val="000000"/>
        </w:rPr>
        <w:t>Achenbach, T. M. (2009). The Achenbach system of empirically based assessment (ASEBA): Development, findings, theory, and applications. University of Vermont, Research Center for Children, Youth, &amp; Families.</w:t>
      </w:r>
    </w:p>
    <w:p w14:paraId="752844C8" w14:textId="77777777" w:rsidR="001D30A3" w:rsidRPr="001D30A3" w:rsidRDefault="001D30A3" w:rsidP="001D30A3">
      <w:pPr>
        <w:pStyle w:val="Bibliography"/>
        <w:rPr>
          <w:color w:val="000000"/>
        </w:rPr>
      </w:pPr>
      <w:r w:rsidRPr="001D30A3">
        <w:rPr>
          <w:color w:val="000000"/>
        </w:rPr>
        <w:t xml:space="preserve">Barrett, M. L., Berney, T. P., </w:t>
      </w:r>
      <w:proofErr w:type="spellStart"/>
      <w:r w:rsidRPr="001D30A3">
        <w:rPr>
          <w:color w:val="000000"/>
        </w:rPr>
        <w:t>Bhate</w:t>
      </w:r>
      <w:proofErr w:type="spellEnd"/>
      <w:r w:rsidRPr="001D30A3">
        <w:rPr>
          <w:color w:val="000000"/>
        </w:rPr>
        <w:t xml:space="preserve">, S., </w:t>
      </w:r>
      <w:proofErr w:type="spellStart"/>
      <w:r w:rsidRPr="001D30A3">
        <w:rPr>
          <w:color w:val="000000"/>
        </w:rPr>
        <w:t>Famuyiwa</w:t>
      </w:r>
      <w:proofErr w:type="spellEnd"/>
      <w:r w:rsidRPr="001D30A3">
        <w:rPr>
          <w:color w:val="000000"/>
        </w:rPr>
        <w:t xml:space="preserve">, O. O., </w:t>
      </w:r>
      <w:proofErr w:type="spellStart"/>
      <w:r w:rsidRPr="001D30A3">
        <w:rPr>
          <w:color w:val="000000"/>
        </w:rPr>
        <w:t>Fundudis</w:t>
      </w:r>
      <w:proofErr w:type="spellEnd"/>
      <w:r w:rsidRPr="001D30A3">
        <w:rPr>
          <w:color w:val="000000"/>
        </w:rPr>
        <w:t xml:space="preserve">, T., </w:t>
      </w:r>
      <w:proofErr w:type="spellStart"/>
      <w:r w:rsidRPr="001D30A3">
        <w:rPr>
          <w:color w:val="000000"/>
        </w:rPr>
        <w:t>Kolvin</w:t>
      </w:r>
      <w:proofErr w:type="spellEnd"/>
      <w:r w:rsidRPr="001D30A3">
        <w:rPr>
          <w:color w:val="000000"/>
        </w:rPr>
        <w:t xml:space="preserve">, I., &amp; Tyrer, S. (1991). Diagnosing Childhood Depression. Who Should be Interviewed—Parent or </w:t>
      </w:r>
      <w:proofErr w:type="gramStart"/>
      <w:r w:rsidRPr="001D30A3">
        <w:rPr>
          <w:color w:val="000000"/>
        </w:rPr>
        <w:t>Child?:</w:t>
      </w:r>
      <w:proofErr w:type="gramEnd"/>
      <w:r w:rsidRPr="001D30A3">
        <w:rPr>
          <w:color w:val="000000"/>
        </w:rPr>
        <w:t xml:space="preserve"> The Newcastle Child Depression Project. The British Journal of Psychiatry, 159(S11), 22–27. https://doi.org/10.1192/S0007125000292118</w:t>
      </w:r>
    </w:p>
    <w:p w14:paraId="24E3A644" w14:textId="77777777" w:rsidR="001D30A3" w:rsidRPr="001D30A3" w:rsidRDefault="001D30A3" w:rsidP="001D30A3">
      <w:pPr>
        <w:pStyle w:val="Bibliography"/>
        <w:rPr>
          <w:color w:val="000000"/>
        </w:rPr>
      </w:pPr>
      <w:proofErr w:type="spellStart"/>
      <w:r w:rsidRPr="001D30A3">
        <w:rPr>
          <w:color w:val="000000"/>
        </w:rPr>
        <w:t>Bauducco</w:t>
      </w:r>
      <w:proofErr w:type="spellEnd"/>
      <w:r w:rsidRPr="001D30A3">
        <w:rPr>
          <w:color w:val="000000"/>
        </w:rPr>
        <w:t xml:space="preserve">, S., Gardner, L. A., Smout, S., Champion, K. E., Chapman, C., Gamble, A., </w:t>
      </w:r>
      <w:proofErr w:type="spellStart"/>
      <w:r w:rsidRPr="001D30A3">
        <w:rPr>
          <w:color w:val="000000"/>
        </w:rPr>
        <w:t>Teesson</w:t>
      </w:r>
      <w:proofErr w:type="spellEnd"/>
      <w:r w:rsidRPr="001D30A3">
        <w:rPr>
          <w:color w:val="000000"/>
        </w:rPr>
        <w:t xml:space="preserve">, M., </w:t>
      </w:r>
      <w:proofErr w:type="spellStart"/>
      <w:r w:rsidRPr="001D30A3">
        <w:rPr>
          <w:color w:val="000000"/>
        </w:rPr>
        <w:t>Gradisar</w:t>
      </w:r>
      <w:proofErr w:type="spellEnd"/>
      <w:r w:rsidRPr="001D30A3">
        <w:rPr>
          <w:color w:val="000000"/>
        </w:rPr>
        <w:t>, M., &amp; Newton, N. C. (2024). Adolescents’ trajectories of depression and anxiety symptoms prior to and during the COVID-19 pandemic and their association with healthy sleep patterns. Scientific Reports, 14, 10764. https://doi.org/10.1038/s41598-024-60974-y</w:t>
      </w:r>
    </w:p>
    <w:p w14:paraId="4C6E510D" w14:textId="77777777" w:rsidR="001D30A3" w:rsidRPr="001D30A3" w:rsidRDefault="001D30A3" w:rsidP="001D30A3">
      <w:pPr>
        <w:pStyle w:val="Bibliography"/>
        <w:rPr>
          <w:color w:val="000000"/>
        </w:rPr>
      </w:pPr>
      <w:proofErr w:type="spellStart"/>
      <w:r w:rsidRPr="001D30A3">
        <w:rPr>
          <w:color w:val="000000"/>
        </w:rPr>
        <w:t>Beesdo</w:t>
      </w:r>
      <w:proofErr w:type="spellEnd"/>
      <w:r w:rsidRPr="001D30A3">
        <w:rPr>
          <w:color w:val="000000"/>
        </w:rPr>
        <w:t xml:space="preserve">, K., </w:t>
      </w:r>
      <w:proofErr w:type="spellStart"/>
      <w:r w:rsidRPr="001D30A3">
        <w:rPr>
          <w:color w:val="000000"/>
        </w:rPr>
        <w:t>Knappe</w:t>
      </w:r>
      <w:proofErr w:type="spellEnd"/>
      <w:r w:rsidRPr="001D30A3">
        <w:rPr>
          <w:color w:val="000000"/>
        </w:rPr>
        <w:t>, S., &amp; Pine, D. S. (2009). Anxiety and Anxiety Disorders in Children and Adolescents: Developmental Issues and Implications for DSM-V. The Psychiatric Clinics of North America, 32(3), 483. https://doi.org/10.1016/j.psc.2009.06.002</w:t>
      </w:r>
    </w:p>
    <w:p w14:paraId="3F282B1A" w14:textId="77777777" w:rsidR="001D30A3" w:rsidRPr="001D30A3" w:rsidRDefault="001D30A3" w:rsidP="001D30A3">
      <w:pPr>
        <w:pStyle w:val="Bibliography"/>
        <w:rPr>
          <w:color w:val="000000"/>
        </w:rPr>
      </w:pPr>
      <w:proofErr w:type="spellStart"/>
      <w:r w:rsidRPr="001D30A3">
        <w:rPr>
          <w:color w:val="000000"/>
        </w:rPr>
        <w:t>Caqueo-Urízar</w:t>
      </w:r>
      <w:proofErr w:type="spellEnd"/>
      <w:r w:rsidRPr="001D30A3">
        <w:rPr>
          <w:color w:val="000000"/>
        </w:rPr>
        <w:t xml:space="preserve">, A., </w:t>
      </w:r>
      <w:proofErr w:type="spellStart"/>
      <w:r w:rsidRPr="001D30A3">
        <w:rPr>
          <w:color w:val="000000"/>
        </w:rPr>
        <w:t>Urzúa</w:t>
      </w:r>
      <w:proofErr w:type="spellEnd"/>
      <w:r w:rsidRPr="001D30A3">
        <w:rPr>
          <w:color w:val="000000"/>
        </w:rPr>
        <w:t xml:space="preserve">, A., </w:t>
      </w:r>
      <w:proofErr w:type="spellStart"/>
      <w:r w:rsidRPr="001D30A3">
        <w:rPr>
          <w:color w:val="000000"/>
        </w:rPr>
        <w:t>Villalonga</w:t>
      </w:r>
      <w:proofErr w:type="spellEnd"/>
      <w:r w:rsidRPr="001D30A3">
        <w:rPr>
          <w:color w:val="000000"/>
        </w:rPr>
        <w:t xml:space="preserve">-Olives, E., Atencio-Quevedo, D., </w:t>
      </w:r>
      <w:proofErr w:type="spellStart"/>
      <w:r w:rsidRPr="001D30A3">
        <w:rPr>
          <w:color w:val="000000"/>
        </w:rPr>
        <w:t>Irarrázaval</w:t>
      </w:r>
      <w:proofErr w:type="spellEnd"/>
      <w:r w:rsidRPr="001D30A3">
        <w:rPr>
          <w:color w:val="000000"/>
        </w:rPr>
        <w:t>, M., Flores, J., &amp; Ramírez, C. (2022). Children’s Mental Health: Discrepancy between Child Self-Reporting and Parental Reporting. Behavioral Sciences, 12(10), Article 10. https://doi.org/10.3390/bs12100401</w:t>
      </w:r>
    </w:p>
    <w:p w14:paraId="030A53F3" w14:textId="77777777" w:rsidR="001D30A3" w:rsidRPr="001D30A3" w:rsidRDefault="001D30A3" w:rsidP="001D30A3">
      <w:pPr>
        <w:pStyle w:val="Bibliography"/>
        <w:rPr>
          <w:color w:val="000000"/>
        </w:rPr>
      </w:pPr>
      <w:r w:rsidRPr="001D30A3">
        <w:rPr>
          <w:color w:val="000000"/>
        </w:rPr>
        <w:lastRenderedPageBreak/>
        <w:t xml:space="preserve">de Mathis, M. A., </w:t>
      </w:r>
      <w:proofErr w:type="spellStart"/>
      <w:r w:rsidRPr="001D30A3">
        <w:rPr>
          <w:color w:val="000000"/>
        </w:rPr>
        <w:t>Diniz</w:t>
      </w:r>
      <w:proofErr w:type="spellEnd"/>
      <w:r w:rsidRPr="001D30A3">
        <w:rPr>
          <w:color w:val="000000"/>
        </w:rPr>
        <w:t xml:space="preserve">, J. B., </w:t>
      </w:r>
      <w:proofErr w:type="spellStart"/>
      <w:r w:rsidRPr="001D30A3">
        <w:rPr>
          <w:color w:val="000000"/>
        </w:rPr>
        <w:t>Hounie</w:t>
      </w:r>
      <w:proofErr w:type="spellEnd"/>
      <w:r w:rsidRPr="001D30A3">
        <w:rPr>
          <w:color w:val="000000"/>
        </w:rPr>
        <w:t xml:space="preserve">, A. G., </w:t>
      </w:r>
      <w:proofErr w:type="spellStart"/>
      <w:r w:rsidRPr="001D30A3">
        <w:rPr>
          <w:color w:val="000000"/>
        </w:rPr>
        <w:t>Shavitt</w:t>
      </w:r>
      <w:proofErr w:type="spellEnd"/>
      <w:r w:rsidRPr="001D30A3">
        <w:rPr>
          <w:color w:val="000000"/>
        </w:rPr>
        <w:t xml:space="preserve">, R. G., </w:t>
      </w:r>
      <w:proofErr w:type="spellStart"/>
      <w:r w:rsidRPr="001D30A3">
        <w:rPr>
          <w:color w:val="000000"/>
        </w:rPr>
        <w:t>Fossaluza</w:t>
      </w:r>
      <w:proofErr w:type="spellEnd"/>
      <w:r w:rsidRPr="001D30A3">
        <w:rPr>
          <w:color w:val="000000"/>
        </w:rPr>
        <w:t xml:space="preserve">, V., </w:t>
      </w:r>
      <w:proofErr w:type="spellStart"/>
      <w:r w:rsidRPr="001D30A3">
        <w:rPr>
          <w:color w:val="000000"/>
        </w:rPr>
        <w:t>Ferrão</w:t>
      </w:r>
      <w:proofErr w:type="spellEnd"/>
      <w:r w:rsidRPr="001D30A3">
        <w:rPr>
          <w:color w:val="000000"/>
        </w:rPr>
        <w:t xml:space="preserve">, Y., </w:t>
      </w:r>
      <w:proofErr w:type="spellStart"/>
      <w:r w:rsidRPr="001D30A3">
        <w:rPr>
          <w:color w:val="000000"/>
        </w:rPr>
        <w:t>Leckman</w:t>
      </w:r>
      <w:proofErr w:type="spellEnd"/>
      <w:r w:rsidRPr="001D30A3">
        <w:rPr>
          <w:color w:val="000000"/>
        </w:rPr>
        <w:t xml:space="preserve">, J. F., de </w:t>
      </w:r>
      <w:proofErr w:type="spellStart"/>
      <w:r w:rsidRPr="001D30A3">
        <w:rPr>
          <w:color w:val="000000"/>
        </w:rPr>
        <w:t>Bragança</w:t>
      </w:r>
      <w:proofErr w:type="spellEnd"/>
      <w:r w:rsidRPr="001D30A3">
        <w:rPr>
          <w:color w:val="000000"/>
        </w:rPr>
        <w:t xml:space="preserve"> Pereira, C., do Rosario, M. C., &amp; Miguel, E. C. (2013). Trajectory in obsessive-compulsive disorder comorbidities. </w:t>
      </w:r>
      <w:proofErr w:type="spellStart"/>
      <w:r w:rsidRPr="001D30A3">
        <w:rPr>
          <w:color w:val="000000"/>
        </w:rPr>
        <w:t>Eur</w:t>
      </w:r>
      <w:proofErr w:type="spellEnd"/>
      <w:r w:rsidRPr="001D30A3">
        <w:rPr>
          <w:color w:val="000000"/>
        </w:rPr>
        <w:t xml:space="preserve"> </w:t>
      </w:r>
      <w:proofErr w:type="spellStart"/>
      <w:r w:rsidRPr="001D30A3">
        <w:rPr>
          <w:color w:val="000000"/>
        </w:rPr>
        <w:t>Neuropsychopharmacol</w:t>
      </w:r>
      <w:proofErr w:type="spellEnd"/>
      <w:r w:rsidRPr="001D30A3">
        <w:rPr>
          <w:color w:val="000000"/>
        </w:rPr>
        <w:t>, 23(7), 594–601. https://doi.org/10.1016/j.euroneuro.2012.08.006</w:t>
      </w:r>
    </w:p>
    <w:p w14:paraId="3E433A0A" w14:textId="77777777" w:rsidR="001D30A3" w:rsidRPr="001D30A3" w:rsidRDefault="001D30A3" w:rsidP="001D30A3">
      <w:pPr>
        <w:pStyle w:val="Bibliography"/>
        <w:rPr>
          <w:color w:val="000000"/>
        </w:rPr>
      </w:pPr>
      <w:proofErr w:type="spellStart"/>
      <w:r w:rsidRPr="001D30A3">
        <w:rPr>
          <w:color w:val="000000"/>
        </w:rPr>
        <w:t>Eiser</w:t>
      </w:r>
      <w:proofErr w:type="spellEnd"/>
      <w:r w:rsidRPr="001D30A3">
        <w:rPr>
          <w:color w:val="000000"/>
        </w:rPr>
        <w:t>, C., &amp; Morse, R. (2001). Can Parents Rate Their Child’s Health-Related Quality of Life? Results of a Systematic Review. Qual Life Res, 10(4), 347–357. https://doi.org/10.1023/A:1012253723272</w:t>
      </w:r>
    </w:p>
    <w:p w14:paraId="34166448" w14:textId="77777777" w:rsidR="001D30A3" w:rsidRPr="001D30A3" w:rsidRDefault="001D30A3" w:rsidP="001D30A3">
      <w:pPr>
        <w:pStyle w:val="Bibliography"/>
        <w:rPr>
          <w:color w:val="000000"/>
        </w:rPr>
      </w:pPr>
      <w:proofErr w:type="spellStart"/>
      <w:r w:rsidRPr="001D30A3">
        <w:rPr>
          <w:color w:val="000000"/>
        </w:rPr>
        <w:t>Guzick</w:t>
      </w:r>
      <w:proofErr w:type="spellEnd"/>
      <w:r w:rsidRPr="001D30A3">
        <w:rPr>
          <w:color w:val="000000"/>
        </w:rPr>
        <w:t xml:space="preserve">, A. G., Cooke, D. L., McNamara, J. P. H., Reid, A. M., Graziano, P. A., Lewin, A. B., Murphy, T. K., Goodman, W. K., Storch, E. A., &amp; </w:t>
      </w:r>
      <w:proofErr w:type="spellStart"/>
      <w:r w:rsidRPr="001D30A3">
        <w:rPr>
          <w:color w:val="000000"/>
        </w:rPr>
        <w:t>Geffken</w:t>
      </w:r>
      <w:proofErr w:type="spellEnd"/>
      <w:r w:rsidRPr="001D30A3">
        <w:rPr>
          <w:color w:val="000000"/>
        </w:rPr>
        <w:t>, G. R. (2019). Parents’ Perceptions of Internalizing and Externalizing Features in Childhood OCD. Child Psychiatry Hum Dev, 50(4), 692–701. https://doi.org/10.1007/s10578-019-00873-w</w:t>
      </w:r>
    </w:p>
    <w:p w14:paraId="5A11F60C" w14:textId="77777777" w:rsidR="001D30A3" w:rsidRPr="001D30A3" w:rsidRDefault="001D30A3" w:rsidP="001D30A3">
      <w:pPr>
        <w:pStyle w:val="Bibliography"/>
        <w:rPr>
          <w:color w:val="000000"/>
        </w:rPr>
      </w:pPr>
      <w:proofErr w:type="spellStart"/>
      <w:r w:rsidRPr="001D30A3">
        <w:rPr>
          <w:color w:val="000000"/>
        </w:rPr>
        <w:t>Karno</w:t>
      </w:r>
      <w:proofErr w:type="spellEnd"/>
      <w:r w:rsidRPr="001D30A3">
        <w:rPr>
          <w:color w:val="000000"/>
        </w:rPr>
        <w:t>, M., Golding, J. M., Sorenson, S. B., &amp; Burnam, M. A. (1988). The Epidemiology of Obsessive-Compulsive Disorder in Five US Communities. Arch Gen Psychiatry, 45(12), 1094–1099. https://doi.org/10.1001/archpsyc.1988.01800360042006</w:t>
      </w:r>
    </w:p>
    <w:p w14:paraId="7E1906AB" w14:textId="77777777" w:rsidR="001D30A3" w:rsidRPr="001D30A3" w:rsidRDefault="001D30A3" w:rsidP="001D30A3">
      <w:pPr>
        <w:pStyle w:val="Bibliography"/>
        <w:rPr>
          <w:color w:val="000000"/>
        </w:rPr>
      </w:pPr>
      <w:r w:rsidRPr="001D30A3">
        <w:rPr>
          <w:color w:val="000000"/>
        </w:rPr>
        <w:t xml:space="preserve">Kaufman, J., &amp; </w:t>
      </w:r>
      <w:proofErr w:type="spellStart"/>
      <w:r w:rsidRPr="001D30A3">
        <w:rPr>
          <w:color w:val="000000"/>
        </w:rPr>
        <w:t>Birmaher</w:t>
      </w:r>
      <w:proofErr w:type="spellEnd"/>
      <w:r w:rsidRPr="001D30A3">
        <w:rPr>
          <w:color w:val="000000"/>
        </w:rPr>
        <w:t>, B. (2013). KSADS-PL. Yale University.</w:t>
      </w:r>
    </w:p>
    <w:p w14:paraId="2121C5EF" w14:textId="77777777" w:rsidR="001D30A3" w:rsidRPr="001D30A3" w:rsidRDefault="001D30A3" w:rsidP="001D30A3">
      <w:pPr>
        <w:pStyle w:val="Bibliography"/>
        <w:rPr>
          <w:color w:val="000000"/>
          <w:lang w:val="nb-NO"/>
        </w:rPr>
      </w:pPr>
      <w:r w:rsidRPr="001D30A3">
        <w:rPr>
          <w:color w:val="000000"/>
        </w:rPr>
        <w:t xml:space="preserve">Kessler, R. C., </w:t>
      </w:r>
      <w:proofErr w:type="spellStart"/>
      <w:r w:rsidRPr="001D30A3">
        <w:rPr>
          <w:color w:val="000000"/>
        </w:rPr>
        <w:t>Ormel</w:t>
      </w:r>
      <w:proofErr w:type="spellEnd"/>
      <w:r w:rsidRPr="001D30A3">
        <w:rPr>
          <w:color w:val="000000"/>
        </w:rPr>
        <w:t xml:space="preserve">, J., Petukhova, M., McLaughlin, K. A., Green, J. G., Russo, L. J., Stein, D. J., Zaslavsky, A. M., Aguilar-Gaxiola, S., Alonso, J., Andrade, L., </w:t>
      </w:r>
      <w:proofErr w:type="spellStart"/>
      <w:r w:rsidRPr="001D30A3">
        <w:rPr>
          <w:color w:val="000000"/>
        </w:rPr>
        <w:t>Benjet</w:t>
      </w:r>
      <w:proofErr w:type="spellEnd"/>
      <w:r w:rsidRPr="001D30A3">
        <w:rPr>
          <w:color w:val="000000"/>
        </w:rPr>
        <w:t xml:space="preserve">, C., de Girolamo, G., de Graaf, R., </w:t>
      </w:r>
      <w:proofErr w:type="spellStart"/>
      <w:r w:rsidRPr="001D30A3">
        <w:rPr>
          <w:color w:val="000000"/>
        </w:rPr>
        <w:t>Demyttenaere</w:t>
      </w:r>
      <w:proofErr w:type="spellEnd"/>
      <w:r w:rsidRPr="001D30A3">
        <w:rPr>
          <w:color w:val="000000"/>
        </w:rPr>
        <w:t xml:space="preserve">, K., Fayyad, J., </w:t>
      </w:r>
      <w:proofErr w:type="spellStart"/>
      <w:r w:rsidRPr="001D30A3">
        <w:rPr>
          <w:color w:val="000000"/>
        </w:rPr>
        <w:t>Haro</w:t>
      </w:r>
      <w:proofErr w:type="spellEnd"/>
      <w:r w:rsidRPr="001D30A3">
        <w:rPr>
          <w:color w:val="000000"/>
        </w:rPr>
        <w:t xml:space="preserve">, J. M., Hu, C. </w:t>
      </w:r>
      <w:proofErr w:type="spellStart"/>
      <w:r w:rsidRPr="001D30A3">
        <w:rPr>
          <w:color w:val="000000"/>
        </w:rPr>
        <w:t>yi</w:t>
      </w:r>
      <w:proofErr w:type="spellEnd"/>
      <w:r w:rsidRPr="001D30A3">
        <w:rPr>
          <w:color w:val="000000"/>
        </w:rPr>
        <w:t xml:space="preserve">, Karam, A., … </w:t>
      </w:r>
      <w:proofErr w:type="spellStart"/>
      <w:r w:rsidRPr="001D30A3">
        <w:rPr>
          <w:color w:val="000000"/>
        </w:rPr>
        <w:t>Üstün</w:t>
      </w:r>
      <w:proofErr w:type="spellEnd"/>
      <w:r w:rsidRPr="001D30A3">
        <w:rPr>
          <w:color w:val="000000"/>
        </w:rPr>
        <w:t xml:space="preserve">, T. B. (2011). Development of Lifetime Comorbidity in the World Health Organization World Mental Health Surveys. </w:t>
      </w:r>
      <w:r w:rsidRPr="001D30A3">
        <w:rPr>
          <w:color w:val="000000"/>
          <w:lang w:val="nb-NO"/>
        </w:rPr>
        <w:t xml:space="preserve">Arch Gen </w:t>
      </w:r>
      <w:proofErr w:type="spellStart"/>
      <w:r w:rsidRPr="001D30A3">
        <w:rPr>
          <w:color w:val="000000"/>
          <w:lang w:val="nb-NO"/>
        </w:rPr>
        <w:t>Psychiatry</w:t>
      </w:r>
      <w:proofErr w:type="spellEnd"/>
      <w:r w:rsidRPr="001D30A3">
        <w:rPr>
          <w:color w:val="000000"/>
          <w:lang w:val="nb-NO"/>
        </w:rPr>
        <w:t>, 68(1), 90–100. https://doi.org/10.1001/archgenpsychiatry.2010.180</w:t>
      </w:r>
    </w:p>
    <w:p w14:paraId="27B32663" w14:textId="77777777" w:rsidR="001D30A3" w:rsidRPr="001D30A3" w:rsidRDefault="001D30A3" w:rsidP="001D30A3">
      <w:pPr>
        <w:pStyle w:val="Bibliography"/>
        <w:rPr>
          <w:color w:val="000000"/>
        </w:rPr>
      </w:pPr>
      <w:proofErr w:type="spellStart"/>
      <w:r w:rsidRPr="001D30A3">
        <w:rPr>
          <w:color w:val="000000"/>
          <w:lang w:val="nb-NO"/>
        </w:rPr>
        <w:lastRenderedPageBreak/>
        <w:t>Kobak</w:t>
      </w:r>
      <w:proofErr w:type="spellEnd"/>
      <w:r w:rsidRPr="001D30A3">
        <w:rPr>
          <w:color w:val="000000"/>
          <w:lang w:val="nb-NO"/>
        </w:rPr>
        <w:t xml:space="preserve">, K. A., </w:t>
      </w:r>
      <w:proofErr w:type="spellStart"/>
      <w:r w:rsidRPr="001D30A3">
        <w:rPr>
          <w:color w:val="000000"/>
          <w:lang w:val="nb-NO"/>
        </w:rPr>
        <w:t>Kratochvil</w:t>
      </w:r>
      <w:proofErr w:type="spellEnd"/>
      <w:r w:rsidRPr="001D30A3">
        <w:rPr>
          <w:color w:val="000000"/>
          <w:lang w:val="nb-NO"/>
        </w:rPr>
        <w:t xml:space="preserve">, C., Stanger, C., &amp; </w:t>
      </w:r>
      <w:proofErr w:type="spellStart"/>
      <w:r w:rsidRPr="001D30A3">
        <w:rPr>
          <w:color w:val="000000"/>
          <w:lang w:val="nb-NO"/>
        </w:rPr>
        <w:t>Kaufman</w:t>
      </w:r>
      <w:proofErr w:type="spellEnd"/>
      <w:r w:rsidRPr="001D30A3">
        <w:rPr>
          <w:color w:val="000000"/>
          <w:lang w:val="nb-NO"/>
        </w:rPr>
        <w:t xml:space="preserve">, J. (2013). </w:t>
      </w:r>
      <w:r w:rsidRPr="001D30A3">
        <w:rPr>
          <w:color w:val="000000"/>
        </w:rPr>
        <w:t xml:space="preserve">Computerized screening of comorbidity in adolescents with substance or psychiatric disorders. Anxiety Disorders and </w:t>
      </w:r>
      <w:proofErr w:type="gramStart"/>
      <w:r w:rsidRPr="001D30A3">
        <w:rPr>
          <w:color w:val="000000"/>
        </w:rPr>
        <w:t>Depression.(</w:t>
      </w:r>
      <w:proofErr w:type="gramEnd"/>
      <w:r w:rsidRPr="001D30A3">
        <w:rPr>
          <w:color w:val="000000"/>
        </w:rPr>
        <w:t xml:space="preserve">La </w:t>
      </w:r>
      <w:proofErr w:type="spellStart"/>
      <w:r w:rsidRPr="001D30A3">
        <w:rPr>
          <w:color w:val="000000"/>
        </w:rPr>
        <w:t>Jolaa</w:t>
      </w:r>
      <w:proofErr w:type="spellEnd"/>
      <w:r w:rsidRPr="001D30A3">
        <w:rPr>
          <w:color w:val="000000"/>
        </w:rPr>
        <w:t>, CA).</w:t>
      </w:r>
    </w:p>
    <w:p w14:paraId="1ED45F29" w14:textId="77777777" w:rsidR="001D30A3" w:rsidRPr="001D30A3" w:rsidRDefault="001D30A3" w:rsidP="001D30A3">
      <w:pPr>
        <w:pStyle w:val="Bibliography"/>
        <w:rPr>
          <w:color w:val="000000"/>
        </w:rPr>
      </w:pPr>
      <w:r w:rsidRPr="001D30A3">
        <w:rPr>
          <w:color w:val="000000"/>
        </w:rPr>
        <w:t xml:space="preserve">Kobak, K., &amp; Kaufman, J. (2015). </w:t>
      </w:r>
      <w:proofErr w:type="spellStart"/>
      <w:r w:rsidRPr="001D30A3">
        <w:rPr>
          <w:color w:val="000000"/>
        </w:rPr>
        <w:t>Ksads</w:t>
      </w:r>
      <w:proofErr w:type="spellEnd"/>
      <w:r w:rsidRPr="001D30A3">
        <w:rPr>
          <w:color w:val="000000"/>
        </w:rPr>
        <w:t>-comp. Center for Telepsychology, Madison, WI.</w:t>
      </w:r>
    </w:p>
    <w:p w14:paraId="54536E67" w14:textId="77777777" w:rsidR="001D30A3" w:rsidRPr="001D30A3" w:rsidRDefault="001D30A3" w:rsidP="001D30A3">
      <w:pPr>
        <w:pStyle w:val="Bibliography"/>
        <w:rPr>
          <w:color w:val="000000"/>
          <w:lang w:val="nb-NO"/>
        </w:rPr>
      </w:pPr>
      <w:r w:rsidRPr="001D30A3">
        <w:rPr>
          <w:color w:val="000000"/>
          <w:lang w:val="nb-NO"/>
        </w:rPr>
        <w:t>Martin, J. L., Ford, C. B., Dyer-</w:t>
      </w:r>
      <w:proofErr w:type="spellStart"/>
      <w:r w:rsidRPr="001D30A3">
        <w:rPr>
          <w:color w:val="000000"/>
          <w:lang w:val="nb-NO"/>
        </w:rPr>
        <w:t>Friedman</w:t>
      </w:r>
      <w:proofErr w:type="spellEnd"/>
      <w:r w:rsidRPr="001D30A3">
        <w:rPr>
          <w:color w:val="000000"/>
          <w:lang w:val="nb-NO"/>
        </w:rPr>
        <w:t xml:space="preserve">, J., Tang, J., &amp; Huffman, L. C. (2004). </w:t>
      </w:r>
      <w:r w:rsidRPr="001D30A3">
        <w:rPr>
          <w:color w:val="000000"/>
        </w:rPr>
        <w:t xml:space="preserve">Patterns of agreement between parent and child ratings of emotional and behavioral problems in an outpatient clinical setting: When children endorse more problems. </w:t>
      </w:r>
      <w:r w:rsidRPr="001D30A3">
        <w:rPr>
          <w:color w:val="000000"/>
          <w:lang w:val="nb-NO"/>
        </w:rPr>
        <w:t xml:space="preserve">J </w:t>
      </w:r>
      <w:proofErr w:type="spellStart"/>
      <w:r w:rsidRPr="001D30A3">
        <w:rPr>
          <w:color w:val="000000"/>
          <w:lang w:val="nb-NO"/>
        </w:rPr>
        <w:t>Dev</w:t>
      </w:r>
      <w:proofErr w:type="spellEnd"/>
      <w:r w:rsidRPr="001D30A3">
        <w:rPr>
          <w:color w:val="000000"/>
          <w:lang w:val="nb-NO"/>
        </w:rPr>
        <w:t xml:space="preserve"> </w:t>
      </w:r>
      <w:proofErr w:type="spellStart"/>
      <w:r w:rsidRPr="001D30A3">
        <w:rPr>
          <w:color w:val="000000"/>
          <w:lang w:val="nb-NO"/>
        </w:rPr>
        <w:t>Behav</w:t>
      </w:r>
      <w:proofErr w:type="spellEnd"/>
      <w:r w:rsidRPr="001D30A3">
        <w:rPr>
          <w:color w:val="000000"/>
          <w:lang w:val="nb-NO"/>
        </w:rPr>
        <w:t xml:space="preserve"> </w:t>
      </w:r>
      <w:proofErr w:type="spellStart"/>
      <w:r w:rsidRPr="001D30A3">
        <w:rPr>
          <w:color w:val="000000"/>
          <w:lang w:val="nb-NO"/>
        </w:rPr>
        <w:t>Pediatr</w:t>
      </w:r>
      <w:proofErr w:type="spellEnd"/>
      <w:r w:rsidRPr="001D30A3">
        <w:rPr>
          <w:color w:val="000000"/>
          <w:lang w:val="nb-NO"/>
        </w:rPr>
        <w:t>, 25(3), 150–155. https://doi.org/10.1097/00004703-200406000-00002</w:t>
      </w:r>
    </w:p>
    <w:p w14:paraId="1FBF3C56" w14:textId="77777777" w:rsidR="001D30A3" w:rsidRPr="001D30A3" w:rsidRDefault="001D30A3" w:rsidP="001D30A3">
      <w:pPr>
        <w:pStyle w:val="Bibliography"/>
        <w:rPr>
          <w:color w:val="000000"/>
        </w:rPr>
      </w:pPr>
      <w:proofErr w:type="spellStart"/>
      <w:r w:rsidRPr="001D30A3">
        <w:rPr>
          <w:color w:val="000000"/>
          <w:lang w:val="nb-NO"/>
        </w:rPr>
        <w:t>Silverman</w:t>
      </w:r>
      <w:proofErr w:type="spellEnd"/>
      <w:r w:rsidRPr="001D30A3">
        <w:rPr>
          <w:color w:val="000000"/>
          <w:lang w:val="nb-NO"/>
        </w:rPr>
        <w:t xml:space="preserve">, W. K., &amp; Eisen, A. R. (1992). </w:t>
      </w:r>
      <w:r w:rsidRPr="001D30A3">
        <w:rPr>
          <w:color w:val="000000"/>
        </w:rPr>
        <w:t>Age Differences in the Reliability of Parent and Child Reports of Child Anxious Symptomatology Using a Structured Interview. Journal of the American Academy of Child &amp; Adolescent Psychiatry, 31(1), 117–124. https://doi.org/10.1097/00004583-199201000-00018</w:t>
      </w:r>
    </w:p>
    <w:p w14:paraId="067A7DB2" w14:textId="77777777" w:rsidR="001D30A3" w:rsidRPr="001D30A3" w:rsidRDefault="001D30A3" w:rsidP="001D30A3">
      <w:pPr>
        <w:pStyle w:val="Bibliography"/>
        <w:rPr>
          <w:color w:val="000000"/>
          <w:lang w:val="nb-NO"/>
        </w:rPr>
      </w:pPr>
      <w:r w:rsidRPr="001D30A3">
        <w:rPr>
          <w:color w:val="000000"/>
        </w:rPr>
        <w:t xml:space="preserve">Slade, T., &amp; Watson, D. (2006). The structure of common DSM-IV and ICD-10 mental disorders in the Australian general population. </w:t>
      </w:r>
      <w:r w:rsidRPr="001D30A3">
        <w:rPr>
          <w:color w:val="000000"/>
          <w:lang w:val="nb-NO"/>
        </w:rPr>
        <w:t>Psychol. Med, 36(11), 1593–1600. https://doi.org/10.1017/S0033291706008452</w:t>
      </w:r>
    </w:p>
    <w:p w14:paraId="2434CFF6" w14:textId="77777777" w:rsidR="001D30A3" w:rsidRPr="001D30A3" w:rsidRDefault="001D30A3" w:rsidP="001D30A3">
      <w:pPr>
        <w:pStyle w:val="Bibliography"/>
        <w:rPr>
          <w:color w:val="000000"/>
        </w:rPr>
      </w:pPr>
      <w:r w:rsidRPr="001D30A3">
        <w:rPr>
          <w:color w:val="000000"/>
          <w:lang w:val="nb-NO"/>
        </w:rPr>
        <w:t xml:space="preserve">Stover, P. J., </w:t>
      </w:r>
      <w:proofErr w:type="spellStart"/>
      <w:r w:rsidRPr="001D30A3">
        <w:rPr>
          <w:color w:val="000000"/>
          <w:lang w:val="nb-NO"/>
        </w:rPr>
        <w:t>Harlan</w:t>
      </w:r>
      <w:proofErr w:type="spellEnd"/>
      <w:r w:rsidRPr="001D30A3">
        <w:rPr>
          <w:color w:val="000000"/>
          <w:lang w:val="nb-NO"/>
        </w:rPr>
        <w:t xml:space="preserve">, W. R., Hammond, J. A., </w:t>
      </w:r>
      <w:proofErr w:type="spellStart"/>
      <w:r w:rsidRPr="001D30A3">
        <w:rPr>
          <w:color w:val="000000"/>
          <w:lang w:val="nb-NO"/>
        </w:rPr>
        <w:t>Hendershot</w:t>
      </w:r>
      <w:proofErr w:type="spellEnd"/>
      <w:r w:rsidRPr="001D30A3">
        <w:rPr>
          <w:color w:val="000000"/>
          <w:lang w:val="nb-NO"/>
        </w:rPr>
        <w:t xml:space="preserve">, T., &amp; Hamilton, C. M. (2010). </w:t>
      </w:r>
      <w:proofErr w:type="spellStart"/>
      <w:r w:rsidRPr="001D30A3">
        <w:rPr>
          <w:color w:val="000000"/>
        </w:rPr>
        <w:t>PhenX</w:t>
      </w:r>
      <w:proofErr w:type="spellEnd"/>
      <w:r w:rsidRPr="001D30A3">
        <w:rPr>
          <w:color w:val="000000"/>
        </w:rPr>
        <w:t>: a toolkit for interdisciplinary genetics research. Current Opinion in Lipidology, 21(2), 136–140.</w:t>
      </w:r>
    </w:p>
    <w:p w14:paraId="47D85E6C" w14:textId="3CC263D2" w:rsidR="00B365C7" w:rsidRPr="00E32E04" w:rsidRDefault="00B365C7" w:rsidP="00B365C7">
      <w:pPr>
        <w:rPr>
          <w:color w:val="215E99" w:themeColor="text2" w:themeTint="BF"/>
        </w:rPr>
      </w:pPr>
      <w:r w:rsidRPr="00B365C7">
        <w:rPr>
          <w:color w:val="000000" w:themeColor="text1"/>
        </w:rPr>
        <w:fldChar w:fldCharType="end"/>
      </w:r>
    </w:p>
    <w:sectPr w:rsidR="00B365C7" w:rsidRPr="00E32E04" w:rsidSect="00201B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8E4C2" w14:textId="77777777" w:rsidR="00D74E0C" w:rsidRDefault="00D74E0C" w:rsidP="000314D7">
      <w:r>
        <w:separator/>
      </w:r>
    </w:p>
  </w:endnote>
  <w:endnote w:type="continuationSeparator" w:id="0">
    <w:p w14:paraId="2414E4CE" w14:textId="77777777" w:rsidR="00D74E0C" w:rsidRDefault="00D74E0C"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5FBB0" w14:textId="77777777" w:rsidR="00D74E0C" w:rsidRDefault="00D74E0C" w:rsidP="000314D7">
      <w:r>
        <w:separator/>
      </w:r>
    </w:p>
  </w:footnote>
  <w:footnote w:type="continuationSeparator" w:id="0">
    <w:p w14:paraId="40FC289A" w14:textId="77777777" w:rsidR="00D74E0C" w:rsidRDefault="00D74E0C" w:rsidP="00031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FB06C" w14:textId="72188EFD" w:rsidR="000736E2" w:rsidRDefault="000736E2">
    <w:pPr>
      <w:pStyle w:val="Header"/>
    </w:pPr>
    <w:r>
      <w:t>Manuscript Draft</w:t>
    </w:r>
  </w:p>
  <w:p w14:paraId="2F227B7B" w14:textId="77777777" w:rsidR="000736E2" w:rsidRDefault="00073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79F2"/>
    <w:multiLevelType w:val="hybridMultilevel"/>
    <w:tmpl w:val="F224E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E17BAE"/>
    <w:multiLevelType w:val="hybridMultilevel"/>
    <w:tmpl w:val="06FE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43C91"/>
    <w:multiLevelType w:val="hybridMultilevel"/>
    <w:tmpl w:val="297613F0"/>
    <w:lvl w:ilvl="0" w:tplc="E4D4462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673051">
    <w:abstractNumId w:val="7"/>
  </w:num>
  <w:num w:numId="2" w16cid:durableId="49116651">
    <w:abstractNumId w:val="10"/>
  </w:num>
  <w:num w:numId="3" w16cid:durableId="917128964">
    <w:abstractNumId w:val="11"/>
  </w:num>
  <w:num w:numId="4" w16cid:durableId="1421178754">
    <w:abstractNumId w:val="9"/>
  </w:num>
  <w:num w:numId="5" w16cid:durableId="466169287">
    <w:abstractNumId w:val="5"/>
  </w:num>
  <w:num w:numId="6" w16cid:durableId="915821295">
    <w:abstractNumId w:val="3"/>
  </w:num>
  <w:num w:numId="7" w16cid:durableId="101146351">
    <w:abstractNumId w:val="2"/>
  </w:num>
  <w:num w:numId="8" w16cid:durableId="75716019">
    <w:abstractNumId w:val="1"/>
  </w:num>
  <w:num w:numId="9" w16cid:durableId="1999993435">
    <w:abstractNumId w:val="8"/>
  </w:num>
  <w:num w:numId="10" w16cid:durableId="1628970331">
    <w:abstractNumId w:val="4"/>
  </w:num>
  <w:num w:numId="11" w16cid:durableId="1148938673">
    <w:abstractNumId w:val="0"/>
  </w:num>
  <w:num w:numId="12" w16cid:durableId="17550799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20E0A"/>
    <w:rsid w:val="000314D7"/>
    <w:rsid w:val="000429F0"/>
    <w:rsid w:val="00043986"/>
    <w:rsid w:val="00044472"/>
    <w:rsid w:val="000538FF"/>
    <w:rsid w:val="000631DC"/>
    <w:rsid w:val="00065DC9"/>
    <w:rsid w:val="000736E2"/>
    <w:rsid w:val="000D1CCF"/>
    <w:rsid w:val="001019BC"/>
    <w:rsid w:val="00133118"/>
    <w:rsid w:val="00175BEA"/>
    <w:rsid w:val="001B19AE"/>
    <w:rsid w:val="001D002C"/>
    <w:rsid w:val="001D30A3"/>
    <w:rsid w:val="00201BF6"/>
    <w:rsid w:val="002438D6"/>
    <w:rsid w:val="0026337E"/>
    <w:rsid w:val="002A33E0"/>
    <w:rsid w:val="002A428F"/>
    <w:rsid w:val="002C5CFE"/>
    <w:rsid w:val="00305246"/>
    <w:rsid w:val="00315D9E"/>
    <w:rsid w:val="0033211D"/>
    <w:rsid w:val="00397C98"/>
    <w:rsid w:val="003B0717"/>
    <w:rsid w:val="003D08ED"/>
    <w:rsid w:val="003D4A33"/>
    <w:rsid w:val="003E284C"/>
    <w:rsid w:val="00406CA6"/>
    <w:rsid w:val="004144C1"/>
    <w:rsid w:val="00427CEF"/>
    <w:rsid w:val="00430323"/>
    <w:rsid w:val="0043233E"/>
    <w:rsid w:val="00436572"/>
    <w:rsid w:val="0044407B"/>
    <w:rsid w:val="0045013C"/>
    <w:rsid w:val="004624B7"/>
    <w:rsid w:val="00485B2C"/>
    <w:rsid w:val="00490BDA"/>
    <w:rsid w:val="004A64D9"/>
    <w:rsid w:val="004A7304"/>
    <w:rsid w:val="004B4F24"/>
    <w:rsid w:val="004D12B7"/>
    <w:rsid w:val="00503C26"/>
    <w:rsid w:val="00504A34"/>
    <w:rsid w:val="005750EB"/>
    <w:rsid w:val="005864CB"/>
    <w:rsid w:val="005A5B9E"/>
    <w:rsid w:val="005A64F2"/>
    <w:rsid w:val="005B2082"/>
    <w:rsid w:val="005C13C9"/>
    <w:rsid w:val="005F5D5D"/>
    <w:rsid w:val="00600564"/>
    <w:rsid w:val="00631EE4"/>
    <w:rsid w:val="006412E6"/>
    <w:rsid w:val="00652525"/>
    <w:rsid w:val="006868D7"/>
    <w:rsid w:val="006E3BA0"/>
    <w:rsid w:val="0072533D"/>
    <w:rsid w:val="00757B4B"/>
    <w:rsid w:val="0076774D"/>
    <w:rsid w:val="00776997"/>
    <w:rsid w:val="00777A42"/>
    <w:rsid w:val="00785FD6"/>
    <w:rsid w:val="007C540D"/>
    <w:rsid w:val="007E5622"/>
    <w:rsid w:val="007F0F62"/>
    <w:rsid w:val="007F6AFA"/>
    <w:rsid w:val="00814A70"/>
    <w:rsid w:val="008157C2"/>
    <w:rsid w:val="00820317"/>
    <w:rsid w:val="00824E88"/>
    <w:rsid w:val="00851784"/>
    <w:rsid w:val="00863E57"/>
    <w:rsid w:val="008717B8"/>
    <w:rsid w:val="0087726B"/>
    <w:rsid w:val="008B3EB6"/>
    <w:rsid w:val="008B5171"/>
    <w:rsid w:val="008D1DCE"/>
    <w:rsid w:val="008E488F"/>
    <w:rsid w:val="008E7BDD"/>
    <w:rsid w:val="0095181D"/>
    <w:rsid w:val="00994931"/>
    <w:rsid w:val="009B6DED"/>
    <w:rsid w:val="009C15A1"/>
    <w:rsid w:val="009C16B4"/>
    <w:rsid w:val="009D3255"/>
    <w:rsid w:val="009D758D"/>
    <w:rsid w:val="009F2910"/>
    <w:rsid w:val="00A10AED"/>
    <w:rsid w:val="00A15FF9"/>
    <w:rsid w:val="00A31557"/>
    <w:rsid w:val="00A35532"/>
    <w:rsid w:val="00A66EB2"/>
    <w:rsid w:val="00A8158F"/>
    <w:rsid w:val="00AA1B42"/>
    <w:rsid w:val="00AC567E"/>
    <w:rsid w:val="00AE1DFD"/>
    <w:rsid w:val="00B07394"/>
    <w:rsid w:val="00B0750A"/>
    <w:rsid w:val="00B365C7"/>
    <w:rsid w:val="00B37FBA"/>
    <w:rsid w:val="00B401FA"/>
    <w:rsid w:val="00B665E5"/>
    <w:rsid w:val="00B71A1B"/>
    <w:rsid w:val="00B81AF5"/>
    <w:rsid w:val="00B83DCC"/>
    <w:rsid w:val="00B965EA"/>
    <w:rsid w:val="00BA1ADC"/>
    <w:rsid w:val="00BC3266"/>
    <w:rsid w:val="00C04C37"/>
    <w:rsid w:val="00C11F05"/>
    <w:rsid w:val="00C303BB"/>
    <w:rsid w:val="00C42502"/>
    <w:rsid w:val="00C56DDA"/>
    <w:rsid w:val="00CC7E43"/>
    <w:rsid w:val="00D259DD"/>
    <w:rsid w:val="00D435F7"/>
    <w:rsid w:val="00D47CBB"/>
    <w:rsid w:val="00D74E0C"/>
    <w:rsid w:val="00D966F7"/>
    <w:rsid w:val="00DC278E"/>
    <w:rsid w:val="00DD44C1"/>
    <w:rsid w:val="00E04B4D"/>
    <w:rsid w:val="00E238AE"/>
    <w:rsid w:val="00E32E04"/>
    <w:rsid w:val="00E626F4"/>
    <w:rsid w:val="00E6476D"/>
    <w:rsid w:val="00E648B9"/>
    <w:rsid w:val="00E907F4"/>
    <w:rsid w:val="00E95E86"/>
    <w:rsid w:val="00EA7E7A"/>
    <w:rsid w:val="00EC394A"/>
    <w:rsid w:val="00ED6003"/>
    <w:rsid w:val="00EF3D28"/>
    <w:rsid w:val="00F0750D"/>
    <w:rsid w:val="00F1094A"/>
    <w:rsid w:val="00F36B23"/>
    <w:rsid w:val="00F63522"/>
    <w:rsid w:val="00F745A4"/>
    <w:rsid w:val="00F90107"/>
    <w:rsid w:val="00F926F4"/>
    <w:rsid w:val="00F97B63"/>
    <w:rsid w:val="00FC5FB5"/>
    <w:rsid w:val="00FD7D13"/>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F5"/>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semiHidden/>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 w:type="paragraph" w:styleId="HTMLPreformatted">
    <w:name w:val="HTML Preformatted"/>
    <w:basedOn w:val="Normal"/>
    <w:link w:val="HTMLPreformattedChar"/>
    <w:uiPriority w:val="99"/>
    <w:unhideWhenUsed/>
    <w:rsid w:val="007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F62"/>
    <w:rPr>
      <w:rFonts w:ascii="Courier New" w:eastAsia="Times New Roman" w:hAnsi="Courier New" w:cs="Courier New"/>
      <w:kern w:val="0"/>
      <w:sz w:val="20"/>
      <w:szCs w:val="20"/>
      <w:lang w:val="en-US"/>
      <w14:ligatures w14:val="none"/>
    </w:rPr>
  </w:style>
  <w:style w:type="table" w:styleId="GridTable3-Accent1">
    <w:name w:val="Grid Table 3 Accent 1"/>
    <w:basedOn w:val="TableNormal"/>
    <w:uiPriority w:val="48"/>
    <w:rsid w:val="0095181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9518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95181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
    <w:name w:val="List Table 4"/>
    <w:basedOn w:val="TableNormal"/>
    <w:uiPriority w:val="49"/>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9518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518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95181D"/>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9518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518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518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518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01BF6"/>
    <w:rPr>
      <w:color w:val="666666"/>
    </w:rPr>
  </w:style>
  <w:style w:type="paragraph" w:customStyle="1" w:styleId="Style1">
    <w:name w:val="Style1"/>
    <w:basedOn w:val="Heading1"/>
    <w:qFormat/>
    <w:rsid w:val="00427CEF"/>
    <w:pPr>
      <w:spacing w:before="240" w:after="0" w:line="360" w:lineRule="auto"/>
      <w:jc w:val="center"/>
    </w:pPr>
    <w:rPr>
      <w:rFonts w:ascii="Times New Roman" w:hAnsi="Times New Roman"/>
      <w:b/>
      <w:color w:val="000000" w:themeColor="text1"/>
      <w:sz w:val="24"/>
    </w:rPr>
  </w:style>
  <w:style w:type="paragraph" w:customStyle="1" w:styleId="Style2">
    <w:name w:val="Style2"/>
    <w:basedOn w:val="Style1"/>
    <w:qFormat/>
    <w:rsid w:val="00427CEF"/>
    <w:pPr>
      <w:jc w:val="left"/>
    </w:pPr>
  </w:style>
  <w:style w:type="paragraph" w:customStyle="1" w:styleId="Style3">
    <w:name w:val="Style3"/>
    <w:basedOn w:val="Style1"/>
    <w:qFormat/>
    <w:rsid w:val="00427CEF"/>
    <w:pPr>
      <w:jc w:val="left"/>
    </w:pPr>
    <w:rPr>
      <w:i/>
    </w:rPr>
  </w:style>
  <w:style w:type="paragraph" w:customStyle="1" w:styleId="Style4">
    <w:name w:val="Style4"/>
    <w:basedOn w:val="Style1"/>
    <w:qFormat/>
    <w:rsid w:val="00427CEF"/>
    <w:pPr>
      <w:ind w:left="720"/>
      <w:jc w:val="left"/>
    </w:pPr>
  </w:style>
  <w:style w:type="paragraph" w:styleId="TOC1">
    <w:name w:val="toc 1"/>
    <w:basedOn w:val="Normal"/>
    <w:next w:val="Normal"/>
    <w:autoRedefine/>
    <w:uiPriority w:val="39"/>
    <w:unhideWhenUsed/>
    <w:rsid w:val="00427CEF"/>
    <w:pPr>
      <w:spacing w:before="120"/>
    </w:pPr>
    <w:rPr>
      <w:rFonts w:asciiTheme="minorHAnsi" w:hAnsiTheme="minorHAnsi"/>
      <w:b/>
      <w:bCs/>
      <w:i/>
      <w:iCs/>
    </w:rPr>
  </w:style>
  <w:style w:type="paragraph" w:styleId="TOC2">
    <w:name w:val="toc 2"/>
    <w:basedOn w:val="Normal"/>
    <w:next w:val="Normal"/>
    <w:autoRedefine/>
    <w:uiPriority w:val="39"/>
    <w:unhideWhenUsed/>
    <w:rsid w:val="00427CEF"/>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427CEF"/>
    <w:pPr>
      <w:ind w:left="480"/>
    </w:pPr>
    <w:rPr>
      <w:rFonts w:asciiTheme="minorHAnsi" w:hAnsiTheme="minorHAnsi"/>
      <w:sz w:val="20"/>
      <w:szCs w:val="20"/>
    </w:rPr>
  </w:style>
  <w:style w:type="paragraph" w:styleId="TOC4">
    <w:name w:val="toc 4"/>
    <w:basedOn w:val="Normal"/>
    <w:next w:val="Normal"/>
    <w:autoRedefine/>
    <w:uiPriority w:val="39"/>
    <w:unhideWhenUsed/>
    <w:rsid w:val="00427CEF"/>
    <w:pPr>
      <w:ind w:left="720"/>
    </w:pPr>
    <w:rPr>
      <w:rFonts w:asciiTheme="minorHAnsi" w:hAnsiTheme="minorHAnsi"/>
      <w:sz w:val="20"/>
      <w:szCs w:val="20"/>
    </w:rPr>
  </w:style>
  <w:style w:type="paragraph" w:styleId="TOC5">
    <w:name w:val="toc 5"/>
    <w:basedOn w:val="Normal"/>
    <w:next w:val="Normal"/>
    <w:autoRedefine/>
    <w:uiPriority w:val="39"/>
    <w:unhideWhenUsed/>
    <w:rsid w:val="00427CEF"/>
    <w:pPr>
      <w:ind w:left="960"/>
    </w:pPr>
    <w:rPr>
      <w:rFonts w:asciiTheme="minorHAnsi" w:hAnsiTheme="minorHAnsi"/>
      <w:sz w:val="20"/>
      <w:szCs w:val="20"/>
    </w:rPr>
  </w:style>
  <w:style w:type="paragraph" w:styleId="TOC6">
    <w:name w:val="toc 6"/>
    <w:basedOn w:val="Normal"/>
    <w:next w:val="Normal"/>
    <w:autoRedefine/>
    <w:uiPriority w:val="39"/>
    <w:unhideWhenUsed/>
    <w:rsid w:val="00427CEF"/>
    <w:pPr>
      <w:ind w:left="1200"/>
    </w:pPr>
    <w:rPr>
      <w:rFonts w:asciiTheme="minorHAnsi" w:hAnsiTheme="minorHAnsi"/>
      <w:sz w:val="20"/>
      <w:szCs w:val="20"/>
    </w:rPr>
  </w:style>
  <w:style w:type="paragraph" w:styleId="TOC7">
    <w:name w:val="toc 7"/>
    <w:basedOn w:val="Normal"/>
    <w:next w:val="Normal"/>
    <w:autoRedefine/>
    <w:uiPriority w:val="39"/>
    <w:unhideWhenUsed/>
    <w:rsid w:val="00427CEF"/>
    <w:pPr>
      <w:ind w:left="1440"/>
    </w:pPr>
    <w:rPr>
      <w:rFonts w:asciiTheme="minorHAnsi" w:hAnsiTheme="minorHAnsi"/>
      <w:sz w:val="20"/>
      <w:szCs w:val="20"/>
    </w:rPr>
  </w:style>
  <w:style w:type="paragraph" w:styleId="TOC8">
    <w:name w:val="toc 8"/>
    <w:basedOn w:val="Normal"/>
    <w:next w:val="Normal"/>
    <w:autoRedefine/>
    <w:uiPriority w:val="39"/>
    <w:unhideWhenUsed/>
    <w:rsid w:val="00427CEF"/>
    <w:pPr>
      <w:ind w:left="1680"/>
    </w:pPr>
    <w:rPr>
      <w:rFonts w:asciiTheme="minorHAnsi" w:hAnsiTheme="minorHAnsi"/>
      <w:sz w:val="20"/>
      <w:szCs w:val="20"/>
    </w:rPr>
  </w:style>
  <w:style w:type="paragraph" w:styleId="TOC9">
    <w:name w:val="toc 9"/>
    <w:basedOn w:val="Normal"/>
    <w:next w:val="Normal"/>
    <w:autoRedefine/>
    <w:uiPriority w:val="39"/>
    <w:unhideWhenUsed/>
    <w:rsid w:val="00427CEF"/>
    <w:pPr>
      <w:ind w:left="1920"/>
    </w:pPr>
    <w:rPr>
      <w:rFonts w:asciiTheme="minorHAnsi" w:hAnsiTheme="minorHAnsi"/>
      <w:sz w:val="20"/>
      <w:szCs w:val="20"/>
    </w:rPr>
  </w:style>
  <w:style w:type="paragraph" w:styleId="TOCHeading">
    <w:name w:val="TOC Heading"/>
    <w:basedOn w:val="Heading1"/>
    <w:next w:val="Normal"/>
    <w:uiPriority w:val="39"/>
    <w:unhideWhenUsed/>
    <w:qFormat/>
    <w:rsid w:val="004A64D9"/>
    <w:pPr>
      <w:spacing w:before="480" w:after="0" w:line="276" w:lineRule="auto"/>
      <w:outlineLvl w:val="9"/>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4912673">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71246039">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42464">
      <w:bodyDiv w:val="1"/>
      <w:marLeft w:val="0"/>
      <w:marRight w:val="0"/>
      <w:marTop w:val="0"/>
      <w:marBottom w:val="0"/>
      <w:divBdr>
        <w:top w:val="none" w:sz="0" w:space="0" w:color="auto"/>
        <w:left w:val="none" w:sz="0" w:space="0" w:color="auto"/>
        <w:bottom w:val="none" w:sz="0" w:space="0" w:color="auto"/>
        <w:right w:val="none" w:sz="0" w:space="0" w:color="auto"/>
      </w:divBdr>
      <w:divsChild>
        <w:div w:id="544634801">
          <w:marLeft w:val="0"/>
          <w:marRight w:val="0"/>
          <w:marTop w:val="0"/>
          <w:marBottom w:val="0"/>
          <w:divBdr>
            <w:top w:val="none" w:sz="0" w:space="0" w:color="auto"/>
            <w:left w:val="none" w:sz="0" w:space="0" w:color="auto"/>
            <w:bottom w:val="none" w:sz="0" w:space="0" w:color="auto"/>
            <w:right w:val="none" w:sz="0" w:space="0" w:color="auto"/>
          </w:divBdr>
        </w:div>
        <w:div w:id="1615213816">
          <w:marLeft w:val="0"/>
          <w:marRight w:val="0"/>
          <w:marTop w:val="0"/>
          <w:marBottom w:val="0"/>
          <w:divBdr>
            <w:top w:val="none" w:sz="0" w:space="0" w:color="auto"/>
            <w:left w:val="none" w:sz="0" w:space="0" w:color="auto"/>
            <w:bottom w:val="none" w:sz="0" w:space="0" w:color="auto"/>
            <w:right w:val="none" w:sz="0" w:space="0" w:color="auto"/>
          </w:divBdr>
        </w:div>
        <w:div w:id="443890530">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sChild>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15314970">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7903">
      <w:bodyDiv w:val="1"/>
      <w:marLeft w:val="0"/>
      <w:marRight w:val="0"/>
      <w:marTop w:val="0"/>
      <w:marBottom w:val="0"/>
      <w:divBdr>
        <w:top w:val="none" w:sz="0" w:space="0" w:color="auto"/>
        <w:left w:val="none" w:sz="0" w:space="0" w:color="auto"/>
        <w:bottom w:val="none" w:sz="0" w:space="0" w:color="auto"/>
        <w:right w:val="none" w:sz="0" w:space="0" w:color="auto"/>
      </w:divBdr>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533616425">
      <w:bodyDiv w:val="1"/>
      <w:marLeft w:val="0"/>
      <w:marRight w:val="0"/>
      <w:marTop w:val="0"/>
      <w:marBottom w:val="0"/>
      <w:divBdr>
        <w:top w:val="none" w:sz="0" w:space="0" w:color="auto"/>
        <w:left w:val="none" w:sz="0" w:space="0" w:color="auto"/>
        <w:bottom w:val="none" w:sz="0" w:space="0" w:color="auto"/>
        <w:right w:val="none" w:sz="0" w:space="0" w:color="auto"/>
      </w:divBdr>
    </w:div>
    <w:div w:id="633027193">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8861">
      <w:bodyDiv w:val="1"/>
      <w:marLeft w:val="0"/>
      <w:marRight w:val="0"/>
      <w:marTop w:val="0"/>
      <w:marBottom w:val="0"/>
      <w:divBdr>
        <w:top w:val="none" w:sz="0" w:space="0" w:color="auto"/>
        <w:left w:val="none" w:sz="0" w:space="0" w:color="auto"/>
        <w:bottom w:val="none" w:sz="0" w:space="0" w:color="auto"/>
        <w:right w:val="none" w:sz="0" w:space="0" w:color="auto"/>
      </w:divBdr>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76028583">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682318826">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16036875">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15</Pages>
  <Words>10074</Words>
  <Characters>57426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11</cp:revision>
  <dcterms:created xsi:type="dcterms:W3CDTF">2024-11-29T13:04:00Z</dcterms:created>
  <dcterms:modified xsi:type="dcterms:W3CDTF">2025-02-24T12:39:00Z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id="Lw6Q7TH3"/&gt;&lt;style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