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7E93DD" w14:textId="77777777" w:rsidR="00A9300E" w:rsidRDefault="00A9300E" w:rsidP="009B3958">
      <w:pPr>
        <w:spacing w:line="360" w:lineRule="auto"/>
      </w:pPr>
    </w:p>
    <w:p w14:paraId="4BD4ED89" w14:textId="7ADB4F9C" w:rsidR="00220776" w:rsidRDefault="00220776" w:rsidP="009B3958">
      <w:pPr>
        <w:spacing w:line="360" w:lineRule="auto"/>
      </w:pPr>
      <w:r>
        <w:t>Introduction</w:t>
      </w:r>
    </w:p>
    <w:p w14:paraId="37F49AAF" w14:textId="3DDF05F0" w:rsidR="00B14CCF" w:rsidRDefault="002B4E8E" w:rsidP="00B14CCF">
      <w:pPr>
        <w:spacing w:line="360" w:lineRule="auto"/>
        <w:ind w:firstLine="720"/>
      </w:pPr>
      <w:r w:rsidRPr="002B4E8E">
        <w:t>Obsessive-compulsive disorder (OCD) is recognized as a prevalent and persistent neuropsychiatric condition, impacting an estimated 2% to 3% of individuals worldwide</w:t>
      </w:r>
      <w:r w:rsidRPr="002B4E8E">
        <w:t xml:space="preserve">  </w:t>
      </w:r>
      <w:r>
        <w:fldChar w:fldCharType="begin"/>
      </w:r>
      <w:r w:rsidR="009B3958">
        <w:instrText xml:space="preserve"> ADDIN ZOTERO_ITEM CSL_CITATION {"citationID":"eOJyKvjg","properties":{"formattedCitation":"(de Mathis et al., 2013)","plainCitation":"(de Mathis et al., 2013)","noteIndex":0},"citationItems":[{"id":3240,"uris":["http://zotero.org/users/13126831/items/5YBTZPNG"],"itemData":{"id":3240,"type":"article-journal","abstract":"Abstract The main goal of this study is to contribute to the understanding of the trajectory of comorbid disorders associated with obsessive-compulsive disorder (OCD) according to the first manifested psychiatric disorder and its impact in the clinical course of OCD and subsequent psychiatric comorbidities. One thousand and one OCD patients were evaluated at a single time point. Standardized instruments were used to determine the current and lifetime psychiatric diagnoses (Structured Clinical Interview for DSM-IV Axis I and for impulse-control disorders) as well as to establish current obsessive-compulsive, depressive and anxiety symptom severity (Yale-Brown Obsessive-Compulsive Scale","container-title":"Eur Neuropsychopharmacol","DOI":"10.1016/j.euroneuro.2012.08.006","ISSN":"0924-977X","issue":"7","note":"publisher-place: Netherlands\npublisher: Netherlands: Elsevier B.V","page":"594-601","title":"Trajectory in obsessive-compulsive disorder comorbidities","volume":"23","author":[{"family":"Mathis","given":"Maria Alice","non-dropping-particle":"de"},{"family":"Diniz","given":"Juliana B"},{"family":"Hounie","given":"Ana G"},{"family":"Shavitt","given":"Roseli G"},{"family":"Fossaluza","given":"Victor"},{"family":"Ferrão","given":"Ygor"},{"family":"Leckman","given":"James F"},{"family":"Bragança Pereira","given":"Carlos","non-dropping-particle":"de"},{"family":"Rosario","given":"Maria Conceição","non-dropping-particle":"do"},{"family":"Miguel","given":"Eurípedes C"}],"issued":{"date-parts":[["2013"]]}}}],"schema":"https://github.com/citation-style-language/schema/raw/master/csl-citation.json"} </w:instrText>
      </w:r>
      <w:r>
        <w:fldChar w:fldCharType="separate"/>
      </w:r>
      <w:r w:rsidR="009B3958">
        <w:rPr>
          <w:noProof/>
        </w:rPr>
        <w:t>(de Mathis et al., 2013)</w:t>
      </w:r>
      <w:r>
        <w:fldChar w:fldCharType="end"/>
      </w:r>
      <w:r w:rsidR="009B3958">
        <w:t>.</w:t>
      </w:r>
      <w:r w:rsidR="00A9300E" w:rsidRPr="002B4E8E">
        <w:t xml:space="preserve"> </w:t>
      </w:r>
      <w:r w:rsidRPr="002B4E8E">
        <w:t>T</w:t>
      </w:r>
      <w:r w:rsidRPr="002B4E8E">
        <w:t xml:space="preserve">he disorder commonly arises in early life </w:t>
      </w:r>
      <w:r>
        <w:t xml:space="preserve">and is </w:t>
      </w:r>
      <w:r w:rsidRPr="002B4E8E">
        <w:t xml:space="preserve">characterized by the presence of compulsions – ritualized behavioral or mental acts, and obsessions – intrusive and unwanted thoughts and worries </w:t>
      </w:r>
      <w:r w:rsidR="009B3958">
        <w:fldChar w:fldCharType="begin"/>
      </w:r>
      <w:r w:rsidR="009B3958">
        <w:instrText xml:space="preserve"> ADDIN ZOTERO_ITEM CSL_CITATION {"citationID":"PGZIPNsw","properties":{"formattedCitation":"(Karno et al., 1988)","plainCitation":"(Karno et al., 1988)","noteIndex":0},"citationItems":[{"id":3257,"uris":["http://zotero.org/users/13126831/items/NF7BJ6VK"],"itemData":{"id":3257,"type":"article-journal","abstract":"• The prevalence of obsessive-compulsive disorder was measured in five US communities among more than 18500 persons in residential settings as part of the National Institute of Mental Health (Bethesda, Md)—sponsored Epidemiologic Catchment Area program. Lifetime prevalence rates ranged from 1.9% to 3.3% across the five Epidemiologic Catchment Area sites for obsessive-compulsive disorder diagnosed without DSM-III exclusions and 1.2% to 2.4% with such exclusions. These rates are about 25 to 60 times greater than had been estimated on the basis of previous studies of clinical populations.","container-title":"Arch Gen Psychiatry","DOI":"10.1001/archpsyc.1988.01800360042006","ISSN":"0003-990X","issue":"12","note":"publisher-place: Chicago, IL\npublisher: Chicago, IL: American Medical Association","page":"1094-1099","title":"The Epidemiology of Obsessive-Compulsive Disorder in Five US Communities","volume":"45","author":[{"family":"Karno","given":"Marvin"},{"family":"Golding","given":"Jacqueline M"},{"family":"Sorenson","given":"Susan B"},{"family":"Burnam","given":"M. Audrey"}],"issued":{"date-parts":[["1988"]]}}}],"schema":"https://github.com/citation-style-language/schema/raw/master/csl-citation.json"} </w:instrText>
      </w:r>
      <w:r w:rsidR="009B3958">
        <w:fldChar w:fldCharType="separate"/>
      </w:r>
      <w:r w:rsidR="009B3958">
        <w:rPr>
          <w:noProof/>
        </w:rPr>
        <w:t>(Karno et al., 1988)</w:t>
      </w:r>
      <w:r w:rsidR="009B3958">
        <w:fldChar w:fldCharType="end"/>
      </w:r>
      <w:r w:rsidRPr="002B4E8E">
        <w:t>.</w:t>
      </w:r>
      <w:r w:rsidR="009B3958" w:rsidRPr="009B3958">
        <w:rPr>
          <w:rFonts w:ascii="Helvetica" w:hAnsi="Helvetica"/>
          <w:color w:val="262626"/>
          <w:spacing w:val="5"/>
        </w:rPr>
        <w:t xml:space="preserve"> </w:t>
      </w:r>
      <w:r w:rsidR="009B3958">
        <w:t>OCD</w:t>
      </w:r>
      <w:r w:rsidR="009B3958" w:rsidRPr="009B3958">
        <w:t xml:space="preserve"> is unique among mental illnesses in that it exhibits both externalizing and internalizing symptoms </w:t>
      </w:r>
      <w:r w:rsidR="009B3958" w:rsidRPr="009B3958">
        <w:fldChar w:fldCharType="begin"/>
      </w:r>
      <w:r w:rsidR="009B3958" w:rsidRPr="009B3958">
        <w:instrText xml:space="preserve"> ADDIN ZOTERO_ITEM CSL_CITATION {"citationID":"PlFFONML","properties":{"formattedCitation":"(Guzick et al., 2019)","plainCitation":"(Guzick et al., 2019)","noteIndex":0},"citationItems":[{"id":3241,"uris":["http://zotero.org/users/13126831/items/JRVVYI8A"],"itemData":{"id":3241,"type":"article-journal","abstract":"Although obsessive–compulsive disorder (OCD) has often been characterized as an internalizing disorder, some children with OCD exhibit externalizing behaviors that are specific to their OCD. This study sought to demonstrate that parents perceive both internalizing and externalizing behaviors in childhood OCD by examining the factor structure of the Child Obsessive–Compulsive Externalizing/Internalizing Scale (COCEIS), a parent-report questionnaire intended to measure these constructs. This study also investigated clinical correlates of internalizing and externalizing factors in the COCEIS. A factor analysis of questionnaire responses from 122 parents of youth with OCD revealed both externalizing and internalizing factors in the COCEIS. Externalizing behaviors in childhood OCD were associated with other, co-occurring externalizing behavior problems, while both factors were positively correlated with OCD severity and co-occurring internalizing symptoms. They were positively associated with each other at a trend level, and neither showed a significant relationship with insight. Sixty-two percent of parents endorsed “often” or “always” to at least one externalizing item, though modal responses to items suggested that each individual feature captured by the COCEIS may be relatively uncommon. Mean responses were significantly greater for internalizing items. This study provides evidence for distinct but related externalizing and internalizing behaviors specific to childhood OCD. Treatment for children with OCD presenting with more externalizing behaviors may require a greater emphasis on behavioral parent training and motivational enhancement.","container-title":"Child Psychiatry Hum Dev","DOI":"10.1007/s10578-019-00873-w","ISSN":"0009-398X","issue":"4","journalAbbreviation":"Child Psychiatry Hum Dev","note":"publisher-place: New York\npublisher: New York: Springer US","page":"692-701","title":"Parents’ Perceptions of Internalizing and Externalizing Features in Childhood OCD","volume":"50","author":[{"family":"Guzick","given":"Andrew G."},{"family":"Cooke","given":"Danielle L."},{"family":"McNamara","given":"Joseph P. H."},{"family":"Reid","given":"Adam M."},{"family":"Graziano","given":"Paulo A."},{"family":"Lewin","given":"Adam B."},{"family":"Murphy","given":"Tanya K."},{"family":"Goodman","given":"Wayne K."},{"family":"Storch","given":"Eric A."},{"family":"Geffken","given":"Gary R."}],"issued":{"date-parts":[["2019"]]}}}],"schema":"https://github.com/citation-style-language/schema/raw/master/csl-citation.json"} </w:instrText>
      </w:r>
      <w:r w:rsidR="009B3958" w:rsidRPr="009B3958">
        <w:fldChar w:fldCharType="separate"/>
      </w:r>
      <w:r w:rsidR="009B3958" w:rsidRPr="009B3958">
        <w:t>(</w:t>
      </w:r>
      <w:proofErr w:type="spellStart"/>
      <w:r w:rsidR="009B3958" w:rsidRPr="009B3958">
        <w:t>Guzick</w:t>
      </w:r>
      <w:proofErr w:type="spellEnd"/>
      <w:r w:rsidR="009B3958" w:rsidRPr="009B3958">
        <w:t xml:space="preserve"> et al., 2019)</w:t>
      </w:r>
      <w:r w:rsidR="009B3958" w:rsidRPr="009B3958">
        <w:fldChar w:fldCharType="end"/>
      </w:r>
      <w:r w:rsidR="009B3958" w:rsidRPr="009B3958">
        <w:t xml:space="preserve">. </w:t>
      </w:r>
      <w:r w:rsidR="009B3958" w:rsidRPr="009B3958">
        <w:t>E</w:t>
      </w:r>
      <w:r w:rsidR="009B3958" w:rsidRPr="009B3958">
        <w:t xml:space="preserve">xternalizing features, like compulsivity and repetitive actions, are often outwardly disruptive and align with disorders such as attention-deficit/hyperactivity disorder (ADHD) and disruptive behavior disorders. In contrast, internalizing aspects, including anxiety, concerns, and obsessions, cause internal distress and align with conditions like depressive and anxiety disorders, often leading to avoidance or withdrawal </w:t>
      </w:r>
      <w:r w:rsidR="00B14CCF">
        <w:fldChar w:fldCharType="begin"/>
      </w:r>
      <w:r w:rsidR="00B14CCF">
        <w:instrText xml:space="preserve"> ADDIN ZOTERO_ITEM CSL_CITATION {"citationID":"0A5Q16su","properties":{"formattedCitation":"(Achenbach, 2001)","plainCitation":"(Achenbach, 2001)","noteIndex":0},"citationItems":[{"id":3258,"uris":["http://zotero.org/users/13126831/items/8SUUHJ2A"],"itemData":{"id":3258,"type":"book","event-place":"Burlington, Vt","ISBN":"0-938565-73-7","publisher":"ASEBA","publisher-place":"Burlington, Vt","title":"Manual for the ASEBA school-age forms &amp; profiles : child behavior checklist for ages 6-18, teacher's report form, youth self-report : an integrated system of multi-informant assessment","author":[{"family":"Achenbach","given":"Thomas M"}],"collection-editor":[{"family":"Rescorla","given":"Leslie"}],"issued":{"date-parts":[["2001"]]}}}],"schema":"https://github.com/citation-style-language/schema/raw/master/csl-citation.json"} </w:instrText>
      </w:r>
      <w:r w:rsidR="00B14CCF">
        <w:fldChar w:fldCharType="separate"/>
      </w:r>
      <w:r w:rsidR="00B14CCF">
        <w:rPr>
          <w:noProof/>
        </w:rPr>
        <w:t>(Achenbach, 2001)</w:t>
      </w:r>
      <w:r w:rsidR="00B14CCF">
        <w:fldChar w:fldCharType="end"/>
      </w:r>
      <w:r w:rsidR="009B3958" w:rsidRPr="009B3958">
        <w:t>. Understanding OCD within this dual framework enhances our grasp of its complexity and informs more effective therapeutic strategies</w:t>
      </w:r>
      <w:r w:rsidR="009B3958">
        <w:t xml:space="preserve">. </w:t>
      </w:r>
      <w:r w:rsidR="009B3958" w:rsidRPr="009B3958">
        <w:t xml:space="preserve">These frameworks are not only therapeutically beneficial but are also supported by empirical research </w:t>
      </w:r>
      <w:r w:rsidR="00B14CCF">
        <w:fldChar w:fldCharType="begin"/>
      </w:r>
      <w:r w:rsidR="00B14CCF">
        <w:instrText xml:space="preserve"> ADDIN ZOTERO_ITEM CSL_CITATION {"citationID":"6qNY5oue","properties":{"formattedCitation":"(Kessler et al., 2011; Slade &amp; Watson, 2006)","plainCitation":"(Kessler et al., 2011; Slade &amp; Watson, 2006)","noteIndex":0},"citationItems":[{"id":3259,"uris":["http://zotero.org/users/13126831/items/ECA2SPUG"],"itemData":{"id":3259,"type":"article-journal","abstract":"CONTEXT Although numerous studies have examined the role of latent variables in the structure of comorbidity among mental disorders, none has examined their role in the development of comorbidity. OBJECTIVE To study the role of latent variables in the development of comorbidity among 18 lifetime DSM-IV disorders in the World Health Organization World Mental Health Surveys. DESIGN Nationally or regionally representative community surveys. SETTING Fourteen countries. PARTICIPANTS A total of 21 229 survey respondents. MAIN OUTCOME MEASURES First onset of 18 lifetime DSM-IV anxiety, mood, behavior, and substance disorders assessed retrospectively in the World Health Organization Composite International Diagnostic Interview. RESULTS Separate internalizing (anxiety and mood disorders) and externalizing (behavior and substance disorders) factors were found in exploratory factor analysis of lifetime disorders. Consistently significant positive time-lagged associations were found in survival analyses for virtually all temporally primary lifetime disorders predicting subsequent onset of other disorders. Within-domain (ie, internalizing or externalizing) associations were generally stronger than between-domain associations. Most time-lagged associations were explained by a model that assumed the existence of mediating latent internalizing and externalizing variables. Specific phobia and obsessive-compulsive disorder (internalizing) and hyperactivity and oppositional defiant disorders (externalizing) were the most important predictors. A small number of residual associations remained significant after controlling the latent variables. CONCLUSIONS The good fit of the latent variable model suggests that common causal pathways account for most of the comorbidity among the disorders considered herein. These common pathways should be the focus of future research on the development of comorbidity, although several important pairwise associations that cannot be accounted for by latent variables also exist that warrant further focused study.Arch Gen Psychiatry. 2011","container-title":"Arch Gen Psychiatry","DOI":"10.1001/archgenpsychiatry.2010.180","ISSN":"0003-990X","issue":"1","journalAbbreviation":"ARCH GEN PSYCHIAT","note":"publisher-place: CHICAGO\npublisher: CHICAGO: American Medical Association","page":"90-100","title":"Development of Lifetime Comorbidity in the World Health Organization World Mental Health Surveys","volume":"68","author":[{"family":"Kessler","given":"Ronald C"},{"family":"Ormel","given":"Johan"},{"family":"Petukhova","given":"Maria"},{"family":"McLaughlin","given":"Katie A"},{"family":"Green","given":"Jennifer Greif"},{"family":"Russo","given":"Leo J"},{"family":"Stein","given":"Dan J"},{"family":"Zaslavsky","given":"Alan M"},{"family":"Aguilar-Gaxiola","given":"Sergio"},{"family":"Alonso","given":"Jordi"},{"family":"Andrade","given":"Laura"},{"family":"Benjet","given":"Corina"},{"family":"Girolamo","given":"Giovanni","non-dropping-particle":"de"},{"family":"Graaf","given":"Ron","non-dropping-particle":"de"},{"family":"Demyttenaere","given":"Koen"},{"family":"Fayyad","given":"John"},{"family":"Haro","given":"Josep Maria"},{"family":"Hu","given":"Chi","dropping-particle":"yi"},{"family":"Karam","given":"Aimee"},{"family":"Lee","given":"Sing"},{"family":"Lepine","given":"Jean-Pierre"},{"family":"Matchsinger","given":"Herbert"},{"family":"Mihaescu-Pintia","given":"Constanta"},{"family":"Posada-Villa","given":"Jose"},{"family":"Sagar","given":"Rajesh"},{"family":"Üstün","given":"T. Bedirhan"}],"issued":{"date-parts":[["2011"]]}}},{"id":3260,"uris":["http://zotero.org/users/13126831/items/VH33PSBQ"],"itemData":{"id":3260,"type":"article-journal","abstract":"Background. Patterns of co-occurrence among the common mental disorders may provide information about underlying dimensions of psychopathology. The aim of the current study was to determine which of four models best fits the pattern of co-occurrence between 10 common DSM-IV and 11 common ICD-10 mental disorders. Method. Data were from the Australian National Survey of Mental Health and Well-Being (NSMHWB), a large-scale community epidemiological survey of mental disorders. Participants consisted of a random population-based sample of 10641 community volunteers, representing a response rate of 78%. DSM-IV and ICD-10 mental disorder diagnoses were obtained using the Composite International Diagnostic Interview (CIDI), version 2.0. Confirmatory factor analysis (CFA) was used to assess the relative fit of competing models. Results. A hierarchical three-factor variation of a two-factor model demonstrated the best fit to the correlations among the mental disorders. This model included a distress factor with high loadings on major depression, dysthymia, generalized anxiety disorder (GAD), post-traumatic stress disorder (PTSD) and neurasthenia (ICD-10 only)","container-title":"Psychol. Med","DOI":"10.1017/S0033291706008452","ISSN":"0033-2917","issue":"11","journalAbbreviation":"PSYCHOL MED","note":"publisher-place: Cambridge, UK\npublisher: Cambridge, UK: Cambridge University Press","page":"1593-1600","title":"The structure of common DSM-IV and ICD-10 mental disorders in the Australian general population","volume":"36","author":[{"family":"Slade","given":"Tim"},{"family":"Watson","given":"David"}],"issued":{"date-parts":[["2006"]]}}}],"schema":"https://github.com/citation-style-language/schema/raw/master/csl-citation.json"} </w:instrText>
      </w:r>
      <w:r w:rsidR="00B14CCF">
        <w:fldChar w:fldCharType="separate"/>
      </w:r>
      <w:r w:rsidR="00B14CCF">
        <w:rPr>
          <w:noProof/>
        </w:rPr>
        <w:t>(Kessler et al., 2011; Slade &amp; Watson, 2006)</w:t>
      </w:r>
      <w:r w:rsidR="00B14CCF">
        <w:fldChar w:fldCharType="end"/>
      </w:r>
      <w:r w:rsidR="00B14CCF">
        <w:t>.</w:t>
      </w:r>
    </w:p>
    <w:p w14:paraId="2C3B8A75" w14:textId="399AC6A6" w:rsidR="00A53D23" w:rsidRPr="00A53D23" w:rsidRDefault="00A53D23" w:rsidP="00B14CCF">
      <w:pPr>
        <w:spacing w:line="360" w:lineRule="auto"/>
        <w:ind w:firstLine="720"/>
        <w:rPr>
          <w:color w:val="4472C4" w:themeColor="accent1"/>
        </w:rPr>
      </w:pPr>
      <w:r w:rsidRPr="00A53D23">
        <w:rPr>
          <w:color w:val="4472C4" w:themeColor="accent1"/>
        </w:rPr>
        <w:t xml:space="preserve">The prevalence of OCD in childhood varies between 0.1% and 4% (Douglass et al. 1995; </w:t>
      </w:r>
      <w:proofErr w:type="spellStart"/>
      <w:r w:rsidRPr="00A53D23">
        <w:rPr>
          <w:color w:val="4472C4" w:themeColor="accent1"/>
        </w:rPr>
        <w:t>Fleitlich-Bilyk</w:t>
      </w:r>
      <w:proofErr w:type="spellEnd"/>
      <w:r w:rsidRPr="00A53D23">
        <w:rPr>
          <w:color w:val="4472C4" w:themeColor="accent1"/>
        </w:rPr>
        <w:t xml:space="preserve"> and Goodman  2004) and previous studies report that functional impairment (de Bruijn et al. 2010; Canals et al. 2012) and several psychiatric comorbidities are associated not only with full blown OCD, but also with subclinical OCD and obsessive-compulsive symptoms (OCS) as well (</w:t>
      </w:r>
      <w:proofErr w:type="spellStart"/>
      <w:r w:rsidRPr="00A53D23">
        <w:rPr>
          <w:color w:val="4472C4" w:themeColor="accent1"/>
        </w:rPr>
        <w:t>Flament</w:t>
      </w:r>
      <w:proofErr w:type="spellEnd"/>
      <w:r w:rsidRPr="00A53D23">
        <w:rPr>
          <w:color w:val="4472C4" w:themeColor="accent1"/>
        </w:rPr>
        <w:t xml:space="preserve"> et al. 1988; Zohar et al. 1992; Heyman et al. 2001; Shams et al. 2011; Alvarenga et al. 2015). Moreover, longitudinal studies suggest that OCS can persist over time (</w:t>
      </w:r>
      <w:proofErr w:type="spellStart"/>
      <w:r w:rsidRPr="00A53D23">
        <w:rPr>
          <w:color w:val="4472C4" w:themeColor="accent1"/>
        </w:rPr>
        <w:t>Fullana</w:t>
      </w:r>
      <w:proofErr w:type="spellEnd"/>
      <w:r w:rsidRPr="00A53D23">
        <w:rPr>
          <w:color w:val="4472C4" w:themeColor="accent1"/>
        </w:rPr>
        <w:t xml:space="preserve"> et al. 2009) and increase the risk of developing OCD</w:t>
      </w:r>
      <w:r w:rsidRPr="00A53D23">
        <w:t xml:space="preserve"> </w:t>
      </w:r>
      <w:r w:rsidRPr="00A53D23">
        <w:rPr>
          <w:color w:val="4472C4" w:themeColor="accent1"/>
        </w:rPr>
        <w:t xml:space="preserve">(Black and Gaffney 2008; </w:t>
      </w:r>
      <w:proofErr w:type="spellStart"/>
      <w:r w:rsidRPr="00A53D23">
        <w:rPr>
          <w:color w:val="4472C4" w:themeColor="accent1"/>
        </w:rPr>
        <w:t>Fullana</w:t>
      </w:r>
      <w:proofErr w:type="spellEnd"/>
      <w:r w:rsidRPr="00A53D23">
        <w:rPr>
          <w:color w:val="4472C4" w:themeColor="accent1"/>
        </w:rPr>
        <w:t xml:space="preserve"> et al. 2009), which supports a dimensional approach during evaluation.</w:t>
      </w:r>
      <w:r>
        <w:rPr>
          <w:color w:val="4472C4" w:themeColor="accent1"/>
        </w:rPr>
        <w:t xml:space="preserve"> </w:t>
      </w:r>
      <w:r>
        <w:rPr>
          <w:color w:val="4472C4" w:themeColor="accent1"/>
        </w:rPr>
        <w:fldChar w:fldCharType="begin"/>
      </w:r>
      <w:r>
        <w:rPr>
          <w:color w:val="4472C4" w:themeColor="accent1"/>
        </w:rPr>
        <w:instrText xml:space="preserve"> ADDIN ZOTERO_ITEM CSL_CITATION {"citationID":"f0330aAf","properties":{"formattedCitation":"(Saad et al., 2017)","plainCitation":"(Saad et al., 2017)","noteIndex":0},"citationItems":[{"id":3233,"uris":["http://zotero.org/users/13126831/items/LSMLDPRL"],"itemData":{"id":3233,"type":"article-journal","abstract":"Objective: The aims of this study were (1) to assess obsessive-compulsive symptoms (OCS) dimensionally in a school-aged community sample and to correlate them with clinical and demographical variables; (2) to determine a subgroup with significant OCS (“at-risk for OCD”) using the Child Behavior Checklist (CBCL-OCS) and (3) to compare it with the rest of the sample; (4) To review the CBCL-OCS subscale properties as a screening tool for pediatric OCD., Methods: Data from the Brazilian High Risk Cohort were analyzed. The presence and severity of OCS were assessed through the CBCL-OCS subscale. DSM-IV psychiatric diagnoses were obtained by the Developmental and Well-Being Assessment. Behavioral problems were assessed using the Strengths and Difficulties Questionnaire, the Youth Strengths Inventory, and the CBCL internalizing and externalizing behavior subscales., Results: A total of 2512 (mean age: 8.86 ± 1.84 years; 55.0% male) children were included. Moderate correlations were found between OCS severity and functional impairment (r = 0.36, p &lt; 0.001). Children with higher levels of OCS had higher rates of psychiatric comorbidity and behavioral problems (p &lt; 0.001). A score of 5 or higher in the CBCL-OCS scale determined an “at-risk for OCD” subgroup, comprising 9.7% of the sample (n = 244), with behavioral patterns and psychiatric comorbidities (e.g., tics [odds ratios, OR = 6.41, p &lt; 0.001]), anxiety disorders grouped [OR = 3.68, p &lt; 0.001] and depressive disorders [OR = 3.0, p &lt; 0.001] very similar to those described in OCD. Sensitivity, specificity, positive predictive value, and negative predictive value of the CBCL-OCS for OCD diagnosis were, respectively, 48%, 91.5%; 15.1%, and 98.2%., Conclusions: The dimensional approach suggests that the presence of OCS in children is associated with higher rates of comorbidity, behavioral problems, and impairment. The “at-risk for OCD” group defined by the CBCL revealed a group of patients phenotypically similar to full blown OCD.","container-title":"Journal of Child and Adolescent Psychopharmacology","DOI":"10.1089/cap.2016.0125","ISSN":"1044-5463","issue":"4","journalAbbreviation":"J Child Adolesc Psychopharmacol","note":"PMID: 28151703\nPMCID: PMC5439443","page":"342-348","source":"PubMed Central","title":"The Child Behavior Checklist—Obsessive-Compulsive Subscale Detects Severe Psychopathology and Behavioral Problems Among School-Aged Children","volume":"27","author":[{"family":"Saad","given":"Laura O."},{"family":"Rosario","given":"Maria C.","non-dropping-particle":"do"},{"family":"Cesar","given":"Raony C."},{"family":"Batistuzzo","given":"Marcelo C."},{"family":"Hoexter","given":"Marcelo Q."},{"family":"Manfro","given":"Gisele G."},{"family":"Shavitt","given":"Roseli G."},{"family":"Leckman","given":"James F."},{"family":"Miguel","given":"Eurípedes C."},{"family":"Alvarenga","given":"Pedro G."}],"issued":{"date-parts":[["2017",5,1]]}}}],"schema":"https://github.com/citation-style-language/schema/raw/master/csl-citation.json"} </w:instrText>
      </w:r>
      <w:r>
        <w:rPr>
          <w:color w:val="4472C4" w:themeColor="accent1"/>
        </w:rPr>
        <w:fldChar w:fldCharType="separate"/>
      </w:r>
      <w:r>
        <w:rPr>
          <w:noProof/>
          <w:color w:val="4472C4" w:themeColor="accent1"/>
        </w:rPr>
        <w:t>(Saad et al., 2017)</w:t>
      </w:r>
      <w:r>
        <w:rPr>
          <w:color w:val="4472C4" w:themeColor="accent1"/>
        </w:rPr>
        <w:fldChar w:fldCharType="end"/>
      </w:r>
    </w:p>
    <w:p w14:paraId="79E63732" w14:textId="7E339A57" w:rsidR="00150545" w:rsidRDefault="002B4E8E" w:rsidP="00150545">
      <w:pPr>
        <w:spacing w:line="360" w:lineRule="auto"/>
        <w:rPr>
          <w:color w:val="4472C4" w:themeColor="accent1"/>
        </w:rPr>
      </w:pPr>
      <w:r w:rsidRPr="002B4E8E">
        <w:t xml:space="preserve"> While OCD was historically considered a singular </w:t>
      </w:r>
      <w:proofErr w:type="spellStart"/>
      <w:r w:rsidRPr="002B4E8E">
        <w:t>nosologic</w:t>
      </w:r>
      <w:proofErr w:type="spellEnd"/>
      <w:r w:rsidRPr="002B4E8E">
        <w:t xml:space="preserve"> entity, increasing evidence highlights its clinical and etiological heterogeneity (3–7). This reconceptualization suggests that OCD comprises multiple symptom dimensions, potentially overlapping and rooted in distinct neural systems</w:t>
      </w:r>
      <w:r w:rsidR="00150545" w:rsidRPr="002B4E8E">
        <w:rPr>
          <w:color w:val="4472C4" w:themeColor="accent1"/>
        </w:rPr>
        <w:t xml:space="preserve">, such as the cognitive control circuit (frontal cortex, thalamus, and striatum) (10W,11W), attention circuit (parietal cortex) (12,13), and emotional circuit (amygdala) (14W). </w:t>
      </w:r>
      <w:r w:rsidR="00150545" w:rsidRPr="002B4E8E">
        <w:rPr>
          <w:color w:val="4472C4" w:themeColor="accent1"/>
        </w:rPr>
        <w:fldChar w:fldCharType="begin"/>
      </w:r>
      <w:r w:rsidR="00150545" w:rsidRPr="002B4E8E">
        <w:rPr>
          <w:color w:val="4472C4" w:themeColor="accent1"/>
        </w:rPr>
        <w:instrText xml:space="preserve"> ADDIN ZOTERO_ITEM CSL_CITATION {"citationID":"Uff0gCkM","properties":{"formattedCitation":"(Wu et al., 2022)","plainCitation":"(Wu et al., 2022)","noteIndex":0},"citationItems":[{"id":3224,"uris":["http://zotero.org/users/13126831/items/I6C7WA4E"],"itemData":{"id":3224,"type":"article-journal","abstract":"Obsessive-compulsive disorder (OCD) is characterized by both internalizing (anxiety) and externalizing (compulsivity) symptoms. Currently, little is known about their interrelationships and their relative contributions to disease heterogeneity. Our goal is to resolve affective and cognitive symptom heterogeneity related to internalized and externalized symptom dimensions by determining subtypes of children with OCD symptoms, and to identify any corresponding neural differences.\nA total of 1269 children with OCD symptoms screened using the Child Behavior Checklist Obsessive-Compulsive Symptom scale and 3987 matched control subjects were obtained from the Adolescent Brain Cognitive Development (ABCD) Study. Consensus hierarchical clustering was used to cluster children with OCD symptoms into distinct subtypes. Ten neurocognitive task scores and 20 Child Behavior Checklist syndrome scales were used to characterize cognitive/behavioral differences. Gray matter volume, fractional anisotropy of major white matter fiber tracts, and functional connectivity among networks were used in case-control studies.\nWe identified two subgroups with contrasting patterns in internalized and externalized dimensions. Group 1 showed compulsive thoughts and repeated acts but relatively low anxiety symptoms, whereas group 2 exhibited higher anxiety and perfectionism and relatively low repetitive behavior. Only group 1 had significant cognitive impairments and gray matter volume reductions in the bilateral inferior parietal lobe, precentral gyrus, and precuneus gyrus, and had white matter tract fractional anisotropy reductions in the corticostriatal fasciculus.\nChildren with OCD symptoms are heterogeneous at the level of symptom clustering and its underlying neural basis. Two subgroups represent distinct patterns of externalizing and internalizing symptoms, suggesting that anxiety is not its major predisposing factor. These results may have implications for the nosology and treatment of preteenage OCD.","container-title":"Biological psychiatry : cognitive neuroscience and neuroimaging","DOI":"10.1016/j.bpsc.2021.06.011","ISSN":"2451-9022","issue":"11","journalAbbreviation":"BIOL PSYCHIAT-COGN N","note":"publisher-place: AMSTERDAM\npublisher: AMSTERDAM: Elsevier Inc","page":"1078-1089","title":"Symptom-Based Profiling and Multimodal Neuroimaging of a Large Preteenage Population Identifies Distinct Obsessive-Compulsive Disorder–like Subtypes With Neurocognitive Differences","volume":"7","author":[{"family":"Wu","given":"Xinran"},{"family":"Yu","given":"Gechang"},{"family":"Zhang","given":"Kai"},{"family":"Feng","given":"Jianfeng"},{"family":"Zhang","given":"Jie"},{"family":"Sahakian","given":"Barbara J."},{"family":"Robbins","given":"Trevor W."}],"issued":{"date-parts":[["2022"]]}}}],"schema":"https://github.com/citation-style-language/schema/raw/master/csl-citation.json"} </w:instrText>
      </w:r>
      <w:r w:rsidR="00150545" w:rsidRPr="002B4E8E">
        <w:rPr>
          <w:color w:val="4472C4" w:themeColor="accent1"/>
        </w:rPr>
        <w:fldChar w:fldCharType="separate"/>
      </w:r>
      <w:r w:rsidR="00150545" w:rsidRPr="002B4E8E">
        <w:rPr>
          <w:noProof/>
          <w:color w:val="4472C4" w:themeColor="accent1"/>
        </w:rPr>
        <w:t>(Wu et al., 2022)</w:t>
      </w:r>
      <w:r w:rsidR="00150545" w:rsidRPr="002B4E8E">
        <w:rPr>
          <w:color w:val="4472C4" w:themeColor="accent1"/>
        </w:rPr>
        <w:fldChar w:fldCharType="end"/>
      </w:r>
    </w:p>
    <w:p w14:paraId="614AFFEA" w14:textId="77777777" w:rsidR="00BB7140" w:rsidRPr="002B4E8E" w:rsidRDefault="00BB7140" w:rsidP="00BB7140">
      <w:pPr>
        <w:spacing w:line="360" w:lineRule="auto"/>
        <w:ind w:firstLine="720"/>
        <w:rPr>
          <w:color w:val="4472C4" w:themeColor="accent1"/>
        </w:rPr>
      </w:pPr>
      <w:r w:rsidRPr="002B4E8E">
        <w:rPr>
          <w:color w:val="4472C4" w:themeColor="accent1"/>
        </w:rPr>
        <w:lastRenderedPageBreak/>
        <w:t xml:space="preserve">Among 1938 healthy adolescents from the IMAGEN study, compulsive behaviors (including OCD and eating disorder symptoms) were associated with greater ventral striatal, orbitofrontal, and dorsolateral prefrontal cortex gray matter volume (16P). While much work suggests that disruptions in </w:t>
      </w:r>
      <w:proofErr w:type="spellStart"/>
      <w:r w:rsidRPr="002B4E8E">
        <w:rPr>
          <w:color w:val="4472C4" w:themeColor="accent1"/>
        </w:rPr>
        <w:t>corticostriatal</w:t>
      </w:r>
      <w:proofErr w:type="spellEnd"/>
      <w:r w:rsidRPr="002B4E8E">
        <w:rPr>
          <w:color w:val="4472C4" w:themeColor="accent1"/>
        </w:rPr>
        <w:t>-</w:t>
      </w:r>
      <w:proofErr w:type="spellStart"/>
      <w:r w:rsidRPr="002B4E8E">
        <w:rPr>
          <w:color w:val="4472C4" w:themeColor="accent1"/>
        </w:rPr>
        <w:t>thalamo</w:t>
      </w:r>
      <w:proofErr w:type="spellEnd"/>
      <w:r w:rsidRPr="002B4E8E">
        <w:rPr>
          <w:color w:val="4472C4" w:themeColor="accent1"/>
        </w:rPr>
        <w:t xml:space="preserve">-cortical circuits are central to OCD pathophysiology, [e.g., (17P)], leading to deficits in controlling obsessions and urges to perform rituals, emerging evidence highlights broader circuit alterations, [e.g., (18P)]. Particularly, meta-analytic work suggests OCD-related alterations in connectivity within and between the executive network, salience network, and default mode network (DMN) (19P), in line with a proposed triple network model of psychopathology (20P). Furthermore, reviews examining research on pediatric OCD highlight structural, functional, and connectivity alterations in both </w:t>
      </w:r>
      <w:proofErr w:type="spellStart"/>
      <w:r w:rsidRPr="002B4E8E">
        <w:rPr>
          <w:color w:val="4472C4" w:themeColor="accent1"/>
        </w:rPr>
        <w:t>frontostriatal</w:t>
      </w:r>
      <w:proofErr w:type="spellEnd"/>
      <w:r w:rsidRPr="002B4E8E">
        <w:rPr>
          <w:color w:val="4472C4" w:themeColor="accent1"/>
        </w:rPr>
        <w:t xml:space="preserve"> and task-control neural circuits (21–23P). For example, findings from our group suggest alterations in cingulo-opercular structural connectivity (24P) and functional connectivity between DMN and task-positive network regions in pediatric OCD (25P). The ENIGMA (Enhancing Neuro Imaging Genetics through Meta Analysis) OCD consortium noted larger thalamic volumes (26P) (201 healthy control subjects vs. 103 unmedicated subjects with OCD) and thinner parietal cortices (27P) in youths with OCD compared with healthy control subjects. </w:t>
      </w:r>
      <w:r w:rsidRPr="002B4E8E">
        <w:rPr>
          <w:color w:val="4472C4" w:themeColor="accent1"/>
        </w:rPr>
        <w:fldChar w:fldCharType="begin"/>
      </w:r>
      <w:r w:rsidRPr="002B4E8E">
        <w:rPr>
          <w:color w:val="4472C4" w:themeColor="accent1"/>
        </w:rPr>
        <w:instrText xml:space="preserve"> ADDIN ZOTERO_ITEM CSL_CITATION {"citationID":"Z2zd4GmS","properties":{"formattedCitation":"(Pagliaccio et al., 2021)","plainCitation":"(Pagliaccio et al., 2021)","noteIndex":0},"citationItems":[{"id":3222,"uris":["http://zotero.org/users/13126831/items/JNCB63FS"],"itemData":{"id":3222,"type":"article-journal","abstract":"Childhood obsessive-compulsive symptoms (OCSs) are common and can be an early risk marker for obsessive-compulsive disorder. The Adolescent Brain and Cognitive Development (ABCD) Study provides a unique opportunity to characterize OCSs in a large normative sample of school-age children and to explore corticostriatal and task-control circuits implicated in pediatric obsessive-compulsive disorder.\nThe ABCD Study acquired data from 9- and 10-year-olds (N = 11,876). Linear mixed-effects models probed associations between OCSs (Child Behavior Checklist) and cognition (NIH Toolbox), brain structure (subcortical volume, cortical thickness), white matter (diffusion tensor imaging), and resting-state functional connectivity.\nOCS scores showed good psychometric properties and high prevalence, and they were related to familial/parental factors, including family conflict. Higher OCS scores related to better cognitive performance (β = .06, t9966.60 = 6.28, p &lt; .001, ηp2= .01), particularly verbal, when controlling for attention-deficit/hyperactivity disorder, which related to worse performance. OCSs did not significantly relate to brain structure but did relate to lower superior corticostriatal tract fractional anisotropy (β = −.03, t = −3.07, p = .002, ηp2= .02). Higher OCS scores were related to altered functional connectivity, including weaker connectivity within the dorsal attention network (β = −.04, t7262.87 = −3.71, p &lt; .001, ηp2= .002) and weaker dorsal attention–default mode anticorrelation (β = .04, t7251.95 = 3.94, p &lt; .001, ηp2 = .002). Dorsal attention–default mode connectivity predicted OCS scores at 1 year (β = −.04, t2407.61 = −2.23, p = .03, ηp2 = .03).\nOCSs are common and may persist throughout childhood. Corticostriatal connectivity and attention network connectivity are likely mechanisms in the subclinical-to-clinical spectrum of OCSs. Understanding correlates and mechanisms of OCSs may elucidate their role in childhood psychiatric risk and suggest potential utility of neuroimaging, e.g., dorsal attention–default mode connectivity, for identifying children at increased risk for obsessive-compulsive disorder.","container-title":"Biol Psychiatry Cogn Neurosci Neuroimaging","DOI":"10.1016/j.bpsc.2020.10.019","ISSN":"2451-9022","issue":"4","journalAbbreviation":"BIOL PSYCHIAT-COGN N","note":"publisher-place: AMSTERDAM\npublisher: AMSTERDAM: Elsevier Inc","page":"399-409","title":"Obsessive-Compulsive Symptoms Among Children in the Adolescent Brain and Cognitive Development Study: Clinical, Cognitive, and Brain Connectivity Correlates","volume":"6","author":[{"family":"Pagliaccio","given":"David"},{"family":"Durham","given":"Katherine"},{"family":"Fitzgerald","given":"Kate D."},{"family":"Marsh","given":"Rachel"}],"issued":{"date-parts":[["2021"]]}}}],"schema":"https://github.com/citation-style-language/schema/raw/master/csl-citation.json"} </w:instrText>
      </w:r>
      <w:r w:rsidRPr="002B4E8E">
        <w:rPr>
          <w:color w:val="4472C4" w:themeColor="accent1"/>
        </w:rPr>
        <w:fldChar w:fldCharType="separate"/>
      </w:r>
      <w:r w:rsidRPr="002B4E8E">
        <w:rPr>
          <w:noProof/>
          <w:color w:val="4472C4" w:themeColor="accent1"/>
        </w:rPr>
        <w:t>(Pagliaccio et al., 2021)</w:t>
      </w:r>
      <w:r w:rsidRPr="002B4E8E">
        <w:rPr>
          <w:color w:val="4472C4" w:themeColor="accent1"/>
        </w:rPr>
        <w:fldChar w:fldCharType="end"/>
      </w:r>
    </w:p>
    <w:p w14:paraId="1B9C969F" w14:textId="77777777" w:rsidR="00BB7140" w:rsidRPr="002B4E8E" w:rsidRDefault="00BB7140" w:rsidP="00220776">
      <w:pPr>
        <w:spacing w:line="360" w:lineRule="auto"/>
        <w:rPr>
          <w:color w:val="4472C4" w:themeColor="accent1"/>
        </w:rPr>
      </w:pPr>
    </w:p>
    <w:p w14:paraId="7C550F8F" w14:textId="6C87C022" w:rsidR="00B14CCF" w:rsidRDefault="002B4E8E" w:rsidP="00BB7140">
      <w:pPr>
        <w:spacing w:line="360" w:lineRule="auto"/>
        <w:ind w:firstLine="720"/>
        <w:rPr>
          <w:color w:val="4472C4" w:themeColor="accent1"/>
        </w:rPr>
      </w:pPr>
      <w:r w:rsidRPr="002B4E8E">
        <w:rPr>
          <w:color w:val="4472C4" w:themeColor="accent1"/>
        </w:rPr>
        <w:t>Subclinical obsessive-compulsive symptoms (OCSs) in childhood predict increased risk for obsessive-compulsive disorder (OCD) diagnosis in adulthood (odds ratio [OR] w5–10) (1</w:t>
      </w:r>
      <w:r w:rsidRPr="002B4E8E">
        <w:rPr>
          <w:color w:val="4472C4" w:themeColor="accent1"/>
        </w:rPr>
        <w:t>P</w:t>
      </w:r>
      <w:r w:rsidRPr="002B4E8E">
        <w:rPr>
          <w:color w:val="4472C4" w:themeColor="accent1"/>
        </w:rPr>
        <w:t>). Critically, OCSs are common in children and adolescents and, even below clinical threshold, are associated with impairment and comorbidity (1–7</w:t>
      </w:r>
      <w:r w:rsidRPr="002B4E8E">
        <w:rPr>
          <w:color w:val="4472C4" w:themeColor="accent1"/>
        </w:rPr>
        <w:t>P</w:t>
      </w:r>
      <w:r w:rsidRPr="002B4E8E">
        <w:rPr>
          <w:color w:val="4472C4" w:themeColor="accent1"/>
        </w:rPr>
        <w:t>). Childhood OCSs exhibit moderate stability, with some ebb and flow within individuals over the course of development (4,8</w:t>
      </w:r>
      <w:r w:rsidRPr="002B4E8E">
        <w:rPr>
          <w:color w:val="4472C4" w:themeColor="accent1"/>
        </w:rPr>
        <w:t>P</w:t>
      </w:r>
      <w:r w:rsidRPr="002B4E8E">
        <w:rPr>
          <w:color w:val="4472C4" w:themeColor="accent1"/>
        </w:rPr>
        <w:t>). Cross-sectional research generally suggests greater OCS prevalence in middle versus early childhood, (3</w:t>
      </w:r>
      <w:r w:rsidRPr="002B4E8E">
        <w:rPr>
          <w:color w:val="4472C4" w:themeColor="accent1"/>
        </w:rPr>
        <w:t>P</w:t>
      </w:r>
      <w:r w:rsidRPr="002B4E8E">
        <w:rPr>
          <w:color w:val="4472C4" w:themeColor="accent1"/>
        </w:rPr>
        <w:t>) whereas longitudinal work indicates weak persistence of OCSs during this developmental period (4,8</w:t>
      </w:r>
      <w:r w:rsidRPr="002B4E8E">
        <w:rPr>
          <w:color w:val="4472C4" w:themeColor="accent1"/>
        </w:rPr>
        <w:t>P</w:t>
      </w:r>
      <w:r w:rsidRPr="002B4E8E">
        <w:rPr>
          <w:color w:val="4472C4" w:themeColor="accent1"/>
        </w:rPr>
        <w:t xml:space="preserve">). Uncovering neural and cognitive mechanisms underlying OCSs and their variable  course over childhood could help improve early identification of children most at risk for OCD. </w:t>
      </w:r>
      <w:r w:rsidR="00BB7140" w:rsidRPr="002B4E8E">
        <w:rPr>
          <w:color w:val="4472C4" w:themeColor="accent1"/>
        </w:rPr>
        <w:t xml:space="preserve">. </w:t>
      </w:r>
      <w:r w:rsidR="00BB7140" w:rsidRPr="002B4E8E">
        <w:rPr>
          <w:color w:val="4472C4" w:themeColor="accent1"/>
        </w:rPr>
        <w:fldChar w:fldCharType="begin"/>
      </w:r>
      <w:r w:rsidR="00150545">
        <w:rPr>
          <w:color w:val="4472C4" w:themeColor="accent1"/>
        </w:rPr>
        <w:instrText xml:space="preserve"> ADDIN ZOTERO_ITEM CSL_CITATION {"citationID":"E1zhBltS","properties":{"formattedCitation":"(Pagliaccio et al., 2021)","plainCitation":"(Pagliaccio et al., 2021)","noteIndex":0},"citationItems":[{"id":3222,"uris":["http://zotero.org/users/13126831/items/JNCB63FS"],"itemData":{"id":3222,"type":"article-journal","abstract":"Childhood obsessive-compulsive symptoms (OCSs) are common and can be an early risk marker for obsessive-compulsive disorder. The Adolescent Brain and Cognitive Development (ABCD) Study provides a unique opportunity to characterize OCSs in a large normative sample of school-age children and to explore corticostriatal and task-control circuits implicated in pediatric obsessive-compulsive disorder.\nThe ABCD Study acquired data from 9- and 10-year-olds (N = 11,876). Linear mixed-effects models probed associations between OCSs (Child Behavior Checklist) and cognition (NIH Toolbox), brain structure (subcortical volume, cortical thickness), white matter (diffusion tensor imaging), and resting-state functional connectivity.\nOCS scores showed good psychometric properties and high prevalence, and they were related to familial/parental factors, including family conflict. Higher OCS scores related to better cognitive performance (β = .06, t9966.60 = 6.28, p &lt; .001, ηp2= .01), particularly verbal, when controlling for attention-deficit/hyperactivity disorder, which related to worse performance. OCSs did not significantly relate to brain structure but did relate to lower superior corticostriatal tract fractional anisotropy (β = −.03, t = −3.07, p = .002, ηp2= .02). Higher OCS scores were related to altered functional connectivity, including weaker connectivity within the dorsal attention network (β = −.04, t7262.87 = −3.71, p &lt; .001, ηp2= .002) and weaker dorsal attention–default mode anticorrelation (β = .04, t7251.95 = 3.94, p &lt; .001, ηp2 = .002). Dorsal attention–default mode connectivity predicted OCS scores at 1 year (β = −.04, t2407.61 = −2.23, p = .03, ηp2 = .03).\nOCSs are common and may persist throughout childhood. Corticostriatal connectivity and attention network connectivity are likely mechanisms in the subclinical-to-clinical spectrum of OCSs. Understanding correlates and mechanisms of OCSs may elucidate their role in childhood psychiatric risk and suggest potential utility of neuroimaging, e.g., dorsal attention–default mode connectivity, for identifying children at increased risk for obsessive-compulsive disorder.","container-title":"Biol Psychiatry Cogn Neurosci Neuroimaging","DOI":"10.1016/j.bpsc.2020.10.019","ISSN":"2451-9022","issue":"4","journalAbbreviation":"BIOL PSYCHIAT-COGN N","note":"publisher-place: AMSTERDAM\npublisher: AMSTERDAM: Elsevier Inc","page":"399-409","title":"Obsessive-Compulsive Symptoms Among Children in the Adolescent Brain and Cognitive Development Study: Clinical, Cognitive, and Brain Connectivity Correlates","volume":"6","author":[{"family":"Pagliaccio","given":"David"},{"family":"Durham","given":"Katherine"},{"family":"Fitzgerald","given":"Kate D."},{"family":"Marsh","given":"Rachel"}],"issued":{"date-parts":[["2021"]]}}}],"schema":"https://github.com/citation-style-language/schema/raw/master/csl-citation.json"} </w:instrText>
      </w:r>
      <w:r w:rsidR="00BB7140" w:rsidRPr="002B4E8E">
        <w:rPr>
          <w:color w:val="4472C4" w:themeColor="accent1"/>
        </w:rPr>
        <w:fldChar w:fldCharType="separate"/>
      </w:r>
      <w:r w:rsidR="00BB7140" w:rsidRPr="002B4E8E">
        <w:rPr>
          <w:noProof/>
          <w:color w:val="4472C4" w:themeColor="accent1"/>
        </w:rPr>
        <w:t>(Pagliaccio et al., 2021)</w:t>
      </w:r>
      <w:r w:rsidR="00BB7140" w:rsidRPr="002B4E8E">
        <w:rPr>
          <w:color w:val="4472C4" w:themeColor="accent1"/>
        </w:rPr>
        <w:fldChar w:fldCharType="end"/>
      </w:r>
    </w:p>
    <w:p w14:paraId="11109E09" w14:textId="670413F8" w:rsidR="00BB7140" w:rsidRDefault="002B4E8E" w:rsidP="00BB7140">
      <w:pPr>
        <w:spacing w:line="360" w:lineRule="auto"/>
        <w:ind w:firstLine="720"/>
        <w:rPr>
          <w:color w:val="4472C4" w:themeColor="accent1"/>
        </w:rPr>
      </w:pPr>
      <w:r w:rsidRPr="002B4E8E">
        <w:rPr>
          <w:color w:val="4472C4" w:themeColor="accent1"/>
        </w:rPr>
        <w:t xml:space="preserve">Few pediatric studies have examined neural or cognitive mechanisms underlying OCSs or subsequent OCD risk. </w:t>
      </w:r>
      <w:r w:rsidR="00BB7140" w:rsidRPr="002B4E8E">
        <w:rPr>
          <w:color w:val="4472C4" w:themeColor="accent1"/>
        </w:rPr>
        <w:t xml:space="preserve">. </w:t>
      </w:r>
      <w:r w:rsidR="00BB7140" w:rsidRPr="002B4E8E">
        <w:rPr>
          <w:color w:val="4472C4" w:themeColor="accent1"/>
        </w:rPr>
        <w:fldChar w:fldCharType="begin"/>
      </w:r>
      <w:r w:rsidR="00150545">
        <w:rPr>
          <w:color w:val="4472C4" w:themeColor="accent1"/>
        </w:rPr>
        <w:instrText xml:space="preserve"> ADDIN ZOTERO_ITEM CSL_CITATION {"citationID":"RzVJsXhM","properties":{"formattedCitation":"(Pagliaccio et al., 2021)","plainCitation":"(Pagliaccio et al., 2021)","noteIndex":0},"citationItems":[{"id":3222,"uris":["http://zotero.org/users/13126831/items/JNCB63FS"],"itemData":{"id":3222,"type":"article-journal","abstract":"Childhood obsessive-compulsive symptoms (OCSs) are common and can be an early risk marker for obsessive-compulsive disorder. The Adolescent Brain and Cognitive Development (ABCD) Study provides a unique opportunity to characterize OCSs in a large normative sample of school-age children and to explore corticostriatal and task-control circuits implicated in pediatric obsessive-compulsive disorder.\nThe ABCD Study acquired data from 9- and 10-year-olds (N = 11,876). Linear mixed-effects models probed associations between OCSs (Child Behavior Checklist) and cognition (NIH Toolbox), brain structure (subcortical volume, cortical thickness), white matter (diffusion tensor imaging), and resting-state functional connectivity.\nOCS scores showed good psychometric properties and high prevalence, and they were related to familial/parental factors, including family conflict. Higher OCS scores related to better cognitive performance (β = .06, t9966.60 = 6.28, p &lt; .001, ηp2= .01), particularly verbal, when controlling for attention-deficit/hyperactivity disorder, which related to worse performance. OCSs did not significantly relate to brain structure but did relate to lower superior corticostriatal tract fractional anisotropy (β = −.03, t = −3.07, p = .002, ηp2= .02). Higher OCS scores were related to altered functional connectivity, including weaker connectivity within the dorsal attention network (β = −.04, t7262.87 = −3.71, p &lt; .001, ηp2= .002) and weaker dorsal attention–default mode anticorrelation (β = .04, t7251.95 = 3.94, p &lt; .001, ηp2 = .002). Dorsal attention–default mode connectivity predicted OCS scores at 1 year (β = −.04, t2407.61 = −2.23, p = .03, ηp2 = .03).\nOCSs are common and may persist throughout childhood. Corticostriatal connectivity and attention network connectivity are likely mechanisms in the subclinical-to-clinical spectrum of OCSs. Understanding correlates and mechanisms of OCSs may elucidate their role in childhood psychiatric risk and suggest potential utility of neuroimaging, e.g., dorsal attention–default mode connectivity, for identifying children at increased risk for obsessive-compulsive disorder.","container-title":"Biol Psychiatry Cogn Neurosci Neuroimaging","DOI":"10.1016/j.bpsc.2020.10.019","ISSN":"2451-9022","issue":"4","journalAbbreviation":"BIOL PSYCHIAT-COGN N","note":"publisher-place: AMSTERDAM\npublisher: AMSTERDAM: Elsevier Inc","page":"399-409","title":"Obsessive-Compulsive Symptoms Among Children in the Adolescent Brain and Cognitive Development Study: Clinical, Cognitive, and Brain Connectivity Correlates","volume":"6","author":[{"family":"Pagliaccio","given":"David"},{"family":"Durham","given":"Katherine"},{"family":"Fitzgerald","given":"Kate D."},{"family":"Marsh","given":"Rachel"}],"issued":{"date-parts":[["2021"]]}}}],"schema":"https://github.com/citation-style-language/schema/raw/master/csl-citation.json"} </w:instrText>
      </w:r>
      <w:r w:rsidR="00BB7140" w:rsidRPr="002B4E8E">
        <w:rPr>
          <w:color w:val="4472C4" w:themeColor="accent1"/>
        </w:rPr>
        <w:fldChar w:fldCharType="separate"/>
      </w:r>
      <w:r w:rsidR="00BB7140" w:rsidRPr="002B4E8E">
        <w:rPr>
          <w:noProof/>
          <w:color w:val="4472C4" w:themeColor="accent1"/>
        </w:rPr>
        <w:t>(Pagliaccio et al., 2021)</w:t>
      </w:r>
      <w:r w:rsidR="00BB7140" w:rsidRPr="002B4E8E">
        <w:rPr>
          <w:color w:val="4472C4" w:themeColor="accent1"/>
        </w:rPr>
        <w:fldChar w:fldCharType="end"/>
      </w:r>
    </w:p>
    <w:p w14:paraId="3BCA67B5" w14:textId="4BAD4842" w:rsidR="00BB7140" w:rsidRPr="002B4E8E" w:rsidRDefault="002B4E8E" w:rsidP="00BB7140">
      <w:pPr>
        <w:spacing w:line="360" w:lineRule="auto"/>
        <w:ind w:firstLine="720"/>
        <w:rPr>
          <w:color w:val="4472C4" w:themeColor="accent1"/>
        </w:rPr>
      </w:pPr>
      <w:r w:rsidRPr="002B4E8E">
        <w:rPr>
          <w:color w:val="4472C4" w:themeColor="accent1"/>
        </w:rPr>
        <w:lastRenderedPageBreak/>
        <w:t>Several relatively small studies in healthy adults associate OCSs with executive function deficits, e.g., cognitive flexibility (9,10</w:t>
      </w:r>
      <w:r w:rsidRPr="002B4E8E">
        <w:rPr>
          <w:color w:val="4472C4" w:themeColor="accent1"/>
        </w:rPr>
        <w:t>P</w:t>
      </w:r>
      <w:r w:rsidRPr="002B4E8E">
        <w:rPr>
          <w:color w:val="4472C4" w:themeColor="accent1"/>
        </w:rPr>
        <w:t>), spatial problem (11,12</w:t>
      </w:r>
      <w:r w:rsidRPr="002B4E8E">
        <w:rPr>
          <w:color w:val="4472C4" w:themeColor="accent1"/>
        </w:rPr>
        <w:t>P</w:t>
      </w:r>
      <w:r w:rsidRPr="002B4E8E">
        <w:rPr>
          <w:color w:val="4472C4" w:themeColor="accent1"/>
        </w:rPr>
        <w:t>), and response inhibition (13</w:t>
      </w:r>
      <w:r w:rsidRPr="002B4E8E">
        <w:rPr>
          <w:color w:val="4472C4" w:themeColor="accent1"/>
        </w:rPr>
        <w:t>P</w:t>
      </w:r>
      <w:r w:rsidRPr="002B4E8E">
        <w:rPr>
          <w:color w:val="4472C4" w:themeColor="accent1"/>
        </w:rPr>
        <w:t>) [also see (14</w:t>
      </w:r>
      <w:r w:rsidRPr="002B4E8E">
        <w:rPr>
          <w:color w:val="4472C4" w:themeColor="accent1"/>
        </w:rPr>
        <w:t>P</w:t>
      </w:r>
      <w:r w:rsidRPr="002B4E8E">
        <w:rPr>
          <w:color w:val="4472C4" w:themeColor="accent1"/>
        </w:rPr>
        <w:t xml:space="preserve">)]. </w:t>
      </w:r>
      <w:r w:rsidR="00BB7140" w:rsidRPr="002B4E8E">
        <w:rPr>
          <w:color w:val="4472C4" w:themeColor="accent1"/>
        </w:rPr>
        <w:t xml:space="preserve">. </w:t>
      </w:r>
      <w:r w:rsidR="00BB7140" w:rsidRPr="002B4E8E">
        <w:rPr>
          <w:color w:val="4472C4" w:themeColor="accent1"/>
        </w:rPr>
        <w:fldChar w:fldCharType="begin"/>
      </w:r>
      <w:r w:rsidR="00150545">
        <w:rPr>
          <w:color w:val="4472C4" w:themeColor="accent1"/>
        </w:rPr>
        <w:instrText xml:space="preserve"> ADDIN ZOTERO_ITEM CSL_CITATION {"citationID":"Oe2QulIv","properties":{"formattedCitation":"(Pagliaccio et al., 2021)","plainCitation":"(Pagliaccio et al., 2021)","noteIndex":0},"citationItems":[{"id":3222,"uris":["http://zotero.org/users/13126831/items/JNCB63FS"],"itemData":{"id":3222,"type":"article-journal","abstract":"Childhood obsessive-compulsive symptoms (OCSs) are common and can be an early risk marker for obsessive-compulsive disorder. The Adolescent Brain and Cognitive Development (ABCD) Study provides a unique opportunity to characterize OCSs in a large normative sample of school-age children and to explore corticostriatal and task-control circuits implicated in pediatric obsessive-compulsive disorder.\nThe ABCD Study acquired data from 9- and 10-year-olds (N = 11,876). Linear mixed-effects models probed associations between OCSs (Child Behavior Checklist) and cognition (NIH Toolbox), brain structure (subcortical volume, cortical thickness), white matter (diffusion tensor imaging), and resting-state functional connectivity.\nOCS scores showed good psychometric properties and high prevalence, and they were related to familial/parental factors, including family conflict. Higher OCS scores related to better cognitive performance (β = .06, t9966.60 = 6.28, p &lt; .001, ηp2= .01), particularly verbal, when controlling for attention-deficit/hyperactivity disorder, which related to worse performance. OCSs did not significantly relate to brain structure but did relate to lower superior corticostriatal tract fractional anisotropy (β = −.03, t = −3.07, p = .002, ηp2= .02). Higher OCS scores were related to altered functional connectivity, including weaker connectivity within the dorsal attention network (β = −.04, t7262.87 = −3.71, p &lt; .001, ηp2= .002) and weaker dorsal attention–default mode anticorrelation (β = .04, t7251.95 = 3.94, p &lt; .001, ηp2 = .002). Dorsal attention–default mode connectivity predicted OCS scores at 1 year (β = −.04, t2407.61 = −2.23, p = .03, ηp2 = .03).\nOCSs are common and may persist throughout childhood. Corticostriatal connectivity and attention network connectivity are likely mechanisms in the subclinical-to-clinical spectrum of OCSs. Understanding correlates and mechanisms of OCSs may elucidate their role in childhood psychiatric risk and suggest potential utility of neuroimaging, e.g., dorsal attention–default mode connectivity, for identifying children at increased risk for obsessive-compulsive disorder.","container-title":"Biol Psychiatry Cogn Neurosci Neuroimaging","DOI":"10.1016/j.bpsc.2020.10.019","ISSN":"2451-9022","issue":"4","journalAbbreviation":"BIOL PSYCHIAT-COGN N","note":"publisher-place: AMSTERDAM\npublisher: AMSTERDAM: Elsevier Inc","page":"399-409","title":"Obsessive-Compulsive Symptoms Among Children in the Adolescent Brain and Cognitive Development Study: Clinical, Cognitive, and Brain Connectivity Correlates","volume":"6","author":[{"family":"Pagliaccio","given":"David"},{"family":"Durham","given":"Katherine"},{"family":"Fitzgerald","given":"Kate D."},{"family":"Marsh","given":"Rachel"}],"issued":{"date-parts":[["2021"]]}}}],"schema":"https://github.com/citation-style-language/schema/raw/master/csl-citation.json"} </w:instrText>
      </w:r>
      <w:r w:rsidR="00BB7140" w:rsidRPr="002B4E8E">
        <w:rPr>
          <w:color w:val="4472C4" w:themeColor="accent1"/>
        </w:rPr>
        <w:fldChar w:fldCharType="separate"/>
      </w:r>
      <w:r w:rsidR="00BB7140" w:rsidRPr="002B4E8E">
        <w:rPr>
          <w:noProof/>
          <w:color w:val="4472C4" w:themeColor="accent1"/>
        </w:rPr>
        <w:t>(Pagliaccio et al., 2021)</w:t>
      </w:r>
      <w:r w:rsidR="00BB7140" w:rsidRPr="002B4E8E">
        <w:rPr>
          <w:color w:val="4472C4" w:themeColor="accent1"/>
        </w:rPr>
        <w:fldChar w:fldCharType="end"/>
      </w:r>
    </w:p>
    <w:p w14:paraId="2F4B80C3" w14:textId="5EF956F4" w:rsidR="00B14CCF" w:rsidRDefault="00B14CCF" w:rsidP="00A9300E">
      <w:pPr>
        <w:spacing w:line="360" w:lineRule="auto"/>
        <w:ind w:firstLine="720"/>
        <w:rPr>
          <w:color w:val="4472C4" w:themeColor="accent1"/>
        </w:rPr>
      </w:pPr>
    </w:p>
    <w:p w14:paraId="1789D2E5" w14:textId="77777777" w:rsidR="00B14CCF" w:rsidRDefault="00B14CCF" w:rsidP="00A9300E">
      <w:pPr>
        <w:spacing w:line="360" w:lineRule="auto"/>
        <w:ind w:firstLine="720"/>
        <w:rPr>
          <w:color w:val="4472C4" w:themeColor="accent1"/>
        </w:rPr>
      </w:pPr>
    </w:p>
    <w:p w14:paraId="151DD07D" w14:textId="38DA7C2E" w:rsidR="002B4E8E" w:rsidRDefault="002B4E8E" w:rsidP="00A9300E">
      <w:pPr>
        <w:spacing w:line="360" w:lineRule="auto"/>
        <w:ind w:firstLine="720"/>
        <w:rPr>
          <w:color w:val="4472C4" w:themeColor="accent1"/>
        </w:rPr>
      </w:pPr>
      <w:r w:rsidRPr="00B14CCF">
        <w:rPr>
          <w:color w:val="4472C4" w:themeColor="accent1"/>
          <w:highlight w:val="yellow"/>
        </w:rPr>
        <w:t>Likewise, few pediatric studies have related OCSs to brain structure and function</w:t>
      </w:r>
      <w:r w:rsidRPr="002B4E8E">
        <w:rPr>
          <w:color w:val="4472C4" w:themeColor="accent1"/>
        </w:rPr>
        <w:t xml:space="preserve">. Among 255 healthy 8- to 12-year-olds, overall OCS scores did not associate with </w:t>
      </w:r>
      <w:proofErr w:type="spellStart"/>
      <w:r w:rsidRPr="002B4E8E">
        <w:rPr>
          <w:color w:val="4472C4" w:themeColor="accent1"/>
        </w:rPr>
        <w:t>voxelbased</w:t>
      </w:r>
      <w:proofErr w:type="spellEnd"/>
      <w:r w:rsidRPr="002B4E8E">
        <w:rPr>
          <w:color w:val="4472C4" w:themeColor="accent1"/>
        </w:rPr>
        <w:t xml:space="preserve"> morphometry, whereas subscales showed differential associations, e.g., ordering symptoms versus doubt-checking symptoms (15</w:t>
      </w:r>
      <w:r w:rsidRPr="002B4E8E">
        <w:rPr>
          <w:color w:val="4472C4" w:themeColor="accent1"/>
        </w:rPr>
        <w:t>P</w:t>
      </w:r>
      <w:r w:rsidRPr="002B4E8E">
        <w:rPr>
          <w:color w:val="4472C4" w:themeColor="accent1"/>
        </w:rPr>
        <w:t xml:space="preserve">). </w:t>
      </w:r>
      <w:r w:rsidR="00113410" w:rsidRPr="002B4E8E">
        <w:rPr>
          <w:color w:val="4472C4" w:themeColor="accent1"/>
        </w:rPr>
        <w:fldChar w:fldCharType="begin"/>
      </w:r>
      <w:r w:rsidR="00A53D23">
        <w:rPr>
          <w:color w:val="4472C4" w:themeColor="accent1"/>
        </w:rPr>
        <w:instrText xml:space="preserve"> ADDIN ZOTERO_ITEM CSL_CITATION {"citationID":"gQW5oidk","properties":{"formattedCitation":"(Pagliaccio et al., 2021)","plainCitation":"(Pagliaccio et al., 2021)","noteIndex":0},"citationItems":[{"id":3222,"uris":["http://zotero.org/users/13126831/items/JNCB63FS"],"itemData":{"id":3222,"type":"article-journal","abstract":"Childhood obsessive-compulsive symptoms (OCSs) are common and can be an early risk marker for obsessive-compulsive disorder. The Adolescent Brain and Cognitive Development (ABCD) Study provides a unique opportunity to characterize OCSs in a large normative sample of school-age children and to explore corticostriatal and task-control circuits implicated in pediatric obsessive-compulsive disorder.\nThe ABCD Study acquired data from 9- and 10-year-olds (N = 11,876). Linear mixed-effects models probed associations between OCSs (Child Behavior Checklist) and cognition (NIH Toolbox), brain structure (subcortical volume, cortical thickness), white matter (diffusion tensor imaging), and resting-state functional connectivity.\nOCS scores showed good psychometric properties and high prevalence, and they were related to familial/parental factors, including family conflict. Higher OCS scores related to better cognitive performance (β = .06, t9966.60 = 6.28, p &lt; .001, ηp2= .01), particularly verbal, when controlling for attention-deficit/hyperactivity disorder, which related to worse performance. OCSs did not significantly relate to brain structure but did relate to lower superior corticostriatal tract fractional anisotropy (β = −.03, t = −3.07, p = .002, ηp2= .02). Higher OCS scores were related to altered functional connectivity, including weaker connectivity within the dorsal attention network (β = −.04, t7262.87 = −3.71, p &lt; .001, ηp2= .002) and weaker dorsal attention–default mode anticorrelation (β = .04, t7251.95 = 3.94, p &lt; .001, ηp2 = .002). Dorsal attention–default mode connectivity predicted OCS scores at 1 year (β = −.04, t2407.61 = −2.23, p = .03, ηp2 = .03).\nOCSs are common and may persist throughout childhood. Corticostriatal connectivity and attention network connectivity are likely mechanisms in the subclinical-to-clinical spectrum of OCSs. Understanding correlates and mechanisms of OCSs may elucidate their role in childhood psychiatric risk and suggest potential utility of neuroimaging, e.g., dorsal attention–default mode connectivity, for identifying children at increased risk for obsessive-compulsive disorder.","container-title":"Biol Psychiatry Cogn Neurosci Neuroimaging","DOI":"10.1016/j.bpsc.2020.10.019","ISSN":"2451-9022","issue":"4","journalAbbreviation":"BIOL PSYCHIAT-COGN N","note":"publisher-place: AMSTERDAM\npublisher: AMSTERDAM: Elsevier Inc","page":"399-409","title":"Obsessive-Compulsive Symptoms Among Children in the Adolescent Brain and Cognitive Development Study: Clinical, Cognitive, and Brain Connectivity Correlates","volume":"6","author":[{"family":"Pagliaccio","given":"David"},{"family":"Durham","given":"Katherine"},{"family":"Fitzgerald","given":"Kate D."},{"family":"Marsh","given":"Rachel"}],"issued":{"date-parts":[["2021"]]}}}],"schema":"https://github.com/citation-style-language/schema/raw/master/csl-citation.json"} </w:instrText>
      </w:r>
      <w:r w:rsidR="00113410" w:rsidRPr="002B4E8E">
        <w:rPr>
          <w:color w:val="4472C4" w:themeColor="accent1"/>
        </w:rPr>
        <w:fldChar w:fldCharType="separate"/>
      </w:r>
      <w:r w:rsidR="00113410" w:rsidRPr="002B4E8E">
        <w:rPr>
          <w:noProof/>
          <w:color w:val="4472C4" w:themeColor="accent1"/>
        </w:rPr>
        <w:t>(Pagliaccio et al., 2021)</w:t>
      </w:r>
      <w:r w:rsidR="00113410" w:rsidRPr="002B4E8E">
        <w:rPr>
          <w:color w:val="4472C4" w:themeColor="accent1"/>
        </w:rPr>
        <w:fldChar w:fldCharType="end"/>
      </w:r>
    </w:p>
    <w:p w14:paraId="4DC52A02" w14:textId="77777777" w:rsidR="00113410" w:rsidRPr="002B4E8E" w:rsidRDefault="00113410" w:rsidP="00A9300E">
      <w:pPr>
        <w:spacing w:line="360" w:lineRule="auto"/>
        <w:ind w:firstLine="720"/>
        <w:rPr>
          <w:color w:val="4472C4" w:themeColor="accent1"/>
        </w:rPr>
      </w:pPr>
    </w:p>
    <w:p w14:paraId="7286423A" w14:textId="17CE5553" w:rsidR="00A9300E" w:rsidRDefault="00220776" w:rsidP="00A9300E">
      <w:pPr>
        <w:spacing w:line="360" w:lineRule="auto"/>
        <w:ind w:firstLine="720"/>
        <w:rPr>
          <w:color w:val="4472C4" w:themeColor="accent1"/>
        </w:rPr>
      </w:pPr>
      <w:r w:rsidRPr="00220776">
        <w:rPr>
          <w:color w:val="4472C4" w:themeColor="accent1"/>
        </w:rPr>
        <w:t xml:space="preserve">Diagnosis of Children With OCD-like Symptoms by the CBCL OCS </w:t>
      </w:r>
      <w:proofErr w:type="gramStart"/>
      <w:r w:rsidRPr="00220776">
        <w:rPr>
          <w:color w:val="4472C4" w:themeColor="accent1"/>
        </w:rPr>
        <w:t>Scale  The</w:t>
      </w:r>
      <w:proofErr w:type="gramEnd"/>
      <w:r w:rsidRPr="00220776">
        <w:rPr>
          <w:color w:val="4472C4" w:themeColor="accent1"/>
        </w:rPr>
        <w:t xml:space="preserve"> CBCL is a parent-reported questionnaire in widespread use to measure behavioral problems for school-aged children (27–29) in large-scale population studies such as the ABCD Study (30,31). The OCS scale is a subset of the CBCL items that is associated with OCD symptoms, which has been shown to be effective in distinguishing subjects with OCD from subjects without OCD (32–34) and demonstrates good internal consistency and longitudinal stability (33,35). There are four OCS scale versions extracted from CBCL, named OCS-2, OCS-6, OCS-8, and OCS-11 and containing several overlapping subitems (Table 1) (32).</w:t>
      </w:r>
      <w:r>
        <w:rPr>
          <w:color w:val="4472C4" w:themeColor="accent1"/>
        </w:rPr>
        <w:fldChar w:fldCharType="begin"/>
      </w:r>
      <w:r>
        <w:rPr>
          <w:color w:val="4472C4" w:themeColor="accent1"/>
        </w:rPr>
        <w:instrText xml:space="preserve"> ADDIN ZOTERO_ITEM CSL_CITATION {"citationID":"itT9d5YR","properties":{"formattedCitation":"(Wu et al., 2022)","plainCitation":"(Wu et al., 2022)","noteIndex":0},"citationItems":[{"id":3224,"uris":["http://zotero.org/users/13126831/items/I6C7WA4E"],"itemData":{"id":3224,"type":"article-journal","abstract":"Obsessive-compulsive disorder (OCD) is characterized by both internalizing (anxiety) and externalizing (compulsivity) symptoms. Currently, little is known about their interrelationships and their relative contributions to disease heterogeneity. Our goal is to resolve affective and cognitive symptom heterogeneity related to internalized and externalized symptom dimensions by determining subtypes of children with OCD symptoms, and to identify any corresponding neural differences.\nA total of 1269 children with OCD symptoms screened using the Child Behavior Checklist Obsessive-Compulsive Symptom scale and 3987 matched control subjects were obtained from the Adolescent Brain Cognitive Development (ABCD) Study. Consensus hierarchical clustering was used to cluster children with OCD symptoms into distinct subtypes. Ten neurocognitive task scores and 20 Child Behavior Checklist syndrome scales were used to characterize cognitive/behavioral differences. Gray matter volume, fractional anisotropy of major white matter fiber tracts, and functional connectivity among networks were used in case-control studies.\nWe identified two subgroups with contrasting patterns in internalized and externalized dimensions. Group 1 showed compulsive thoughts and repeated acts but relatively low anxiety symptoms, whereas group 2 exhibited higher anxiety and perfectionism and relatively low repetitive behavior. Only group 1 had significant cognitive impairments and gray matter volume reductions in the bilateral inferior parietal lobe, precentral gyrus, and precuneus gyrus, and had white matter tract fractional anisotropy reductions in the corticostriatal fasciculus.\nChildren with OCD symptoms are heterogeneous at the level of symptom clustering and its underlying neural basis. Two subgroups represent distinct patterns of externalizing and internalizing symptoms, suggesting that anxiety is not its major predisposing factor. These results may have implications for the nosology and treatment of preteenage OCD.","container-title":"Biological psychiatry : cognitive neuroscience and neuroimaging","DOI":"10.1016/j.bpsc.2021.06.011","ISSN":"2451-9022","issue":"11","journalAbbreviation":"BIOL PSYCHIAT-COGN N","note":"publisher-place: AMSTERDAM\npublisher: AMSTERDAM: Elsevier Inc","page":"1078-1089","title":"Symptom-Based Profiling and Multimodal Neuroimaging of a Large Preteenage Population Identifies Distinct Obsessive-Compulsive Disorder–like Subtypes With Neurocognitive Differences","volume":"7","author":[{"family":"Wu","given":"Xinran"},{"family":"Yu","given":"Gechang"},{"family":"Zhang","given":"Kai"},{"family":"Feng","given":"Jianfeng"},{"family":"Zhang","given":"Jie"},{"family":"Sahakian","given":"Barbara J."},{"family":"Robbins","given":"Trevor W."}],"issued":{"date-parts":[["2022"]]}}}],"schema":"https://github.com/citation-style-language/schema/raw/master/csl-citation.json"} </w:instrText>
      </w:r>
      <w:r>
        <w:rPr>
          <w:color w:val="4472C4" w:themeColor="accent1"/>
        </w:rPr>
        <w:fldChar w:fldCharType="separate"/>
      </w:r>
      <w:r>
        <w:rPr>
          <w:noProof/>
          <w:color w:val="4472C4" w:themeColor="accent1"/>
        </w:rPr>
        <w:t>(Wu et al., 2022)</w:t>
      </w:r>
      <w:r>
        <w:rPr>
          <w:color w:val="4472C4" w:themeColor="accent1"/>
        </w:rPr>
        <w:fldChar w:fldCharType="end"/>
      </w:r>
      <w:r w:rsidR="00150545">
        <w:rPr>
          <w:color w:val="4472C4" w:themeColor="accent1"/>
        </w:rPr>
        <w:t>.</w:t>
      </w:r>
      <w:r w:rsidR="008D3E57">
        <w:rPr>
          <w:noProof/>
          <w:color w:val="4472C4" w:themeColor="accent1"/>
          <w14:ligatures w14:val="standardContextual"/>
        </w:rPr>
        <w:drawing>
          <wp:inline distT="0" distB="0" distL="0" distR="0" wp14:anchorId="61AC14E3" wp14:editId="3197B98E">
            <wp:extent cx="5944861" cy="2395728"/>
            <wp:effectExtent l="0" t="0" r="0" b="5080"/>
            <wp:docPr id="1266234178" name="Picture 2" descr="A close-up of a medical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234178" name="Picture 2" descr="A close-up of a medical repo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4861" cy="2395728"/>
                    </a:xfrm>
                    <a:prstGeom prst="rect">
                      <a:avLst/>
                    </a:prstGeom>
                  </pic:spPr>
                </pic:pic>
              </a:graphicData>
            </a:graphic>
          </wp:inline>
        </w:drawing>
      </w:r>
    </w:p>
    <w:p w14:paraId="40DC6424" w14:textId="77777777" w:rsidR="00150545" w:rsidRDefault="00150545" w:rsidP="00A9300E">
      <w:pPr>
        <w:spacing w:line="360" w:lineRule="auto"/>
        <w:ind w:firstLine="720"/>
        <w:rPr>
          <w:color w:val="4472C4" w:themeColor="accent1"/>
        </w:rPr>
      </w:pPr>
    </w:p>
    <w:p w14:paraId="71EC9367" w14:textId="77777777" w:rsidR="00A9300E" w:rsidRDefault="00A9300E" w:rsidP="00A9300E">
      <w:pPr>
        <w:spacing w:line="360" w:lineRule="auto"/>
        <w:ind w:firstLine="720"/>
      </w:pPr>
    </w:p>
    <w:p w14:paraId="2DBA2438" w14:textId="77777777" w:rsidR="00C503E3" w:rsidRDefault="00C503E3" w:rsidP="00A9300E">
      <w:pPr>
        <w:spacing w:line="360" w:lineRule="auto"/>
        <w:ind w:firstLine="720"/>
      </w:pPr>
    </w:p>
    <w:p w14:paraId="6B0B4A8C" w14:textId="23A7A834" w:rsidR="00A9300E" w:rsidRPr="005C3E0F" w:rsidRDefault="002B26DB" w:rsidP="00A9300E">
      <w:pPr>
        <w:spacing w:line="360" w:lineRule="auto"/>
        <w:ind w:firstLine="720"/>
        <w:rPr>
          <w:rFonts w:eastAsiaTheme="majorEastAsia"/>
          <w:color w:val="000000" w:themeColor="text1"/>
        </w:rPr>
      </w:pPr>
      <w:r w:rsidRPr="00A9300E">
        <w:lastRenderedPageBreak/>
        <w:t xml:space="preserve"> </w:t>
      </w:r>
      <w:r w:rsidR="00A9300E" w:rsidRPr="00A53D23">
        <w:rPr>
          <w:rFonts w:eastAsiaTheme="majorEastAsia"/>
          <w:color w:val="000000" w:themeColor="text1"/>
        </w:rPr>
        <w:t>Gathering information about a child’s functioning typically involves input from multiple</w:t>
      </w:r>
      <w:r w:rsidR="00A9300E" w:rsidRPr="005C3E0F">
        <w:rPr>
          <w:rFonts w:eastAsiaTheme="majorEastAsia"/>
          <w:color w:val="000000" w:themeColor="text1"/>
        </w:rPr>
        <w:t xml:space="preserve"> informants, including the child and parents </w:t>
      </w:r>
      <w:r w:rsidR="00A9300E">
        <w:rPr>
          <w:rFonts w:eastAsiaTheme="minorHAnsi"/>
          <w:kern w:val="2"/>
          <w14:ligatures w14:val="standardContextual"/>
        </w:rPr>
        <w:fldChar w:fldCharType="begin"/>
      </w:r>
      <w:r w:rsidR="00A9300E" w:rsidRPr="00851784">
        <w:rPr>
          <w:rFonts w:eastAsiaTheme="minorHAnsi"/>
          <w:kern w:val="2"/>
          <w14:ligatures w14:val="standardContextual"/>
        </w:rPr>
        <w:instrText xml:space="preserve"> ADDIN ZOTERO_ITEM CSL_CITATION {"citationID":"XKgmIvHY","properties":{"formattedCitation":"(Achenbach, 2006)","plainCitation":"(Achenbach, 2006)","noteIndex":0},"citationItems":[{"id":2943,"uris":["http://zotero.org/users/13126831/items/SAJBYYI9"],"itemData":{"id":2943,"type":"article-journal","abstract":"Discrepancies are often found between self-reports and reports by others regarding psychopathology. Both the person being assessed and various informants may contribute crucial data concerning a person's functioning. Comprehensive assessment requires data from multiple informants. Such data can be easily obtained with parallel self-report and collateral-report forms. The multi-informant data can be compared, aggregated, and used in many ways. Optimal use of multi-source data is essential for clinical assessment and for discovering causes and cures of psychopathology.","container-title":"Curr Dir Psychol Sci","DOI":"10.1111/j.0963-7214.2006.00414.x","ISSN":"0963-7214","issue":"2","note":"publisher-place: Los Angeles, CA\npublisher: Los Angeles, C</w:instrText>
      </w:r>
      <w:r w:rsidR="00A9300E">
        <w:rPr>
          <w:rFonts w:eastAsiaTheme="minorHAnsi"/>
          <w:kern w:val="2"/>
          <w14:ligatures w14:val="standardContextual"/>
        </w:rPr>
        <w:instrText xml:space="preserve">A: Blackwell Publishers","page":"94-98","title":"As Others See Us: Clinical and Research Implications of Cross-Informant Correlations for Psychopathology","volume":"15","author":[{"family":"Achenbach","given":"Thomas M."}],"issued":{"date-parts":[["2006"]]}}}],"schema":"https://github.com/citation-style-language/schema/raw/master/csl-citation.json"} </w:instrText>
      </w:r>
      <w:r w:rsidR="00A9300E">
        <w:rPr>
          <w:rFonts w:eastAsiaTheme="minorHAnsi"/>
          <w:kern w:val="2"/>
          <w14:ligatures w14:val="standardContextual"/>
        </w:rPr>
        <w:fldChar w:fldCharType="separate"/>
      </w:r>
      <w:r w:rsidR="00A9300E">
        <w:rPr>
          <w:rFonts w:eastAsiaTheme="minorHAnsi"/>
          <w:noProof/>
          <w:kern w:val="2"/>
          <w14:ligatures w14:val="standardContextual"/>
        </w:rPr>
        <w:t>(Achenbach, 2006)</w:t>
      </w:r>
      <w:r w:rsidR="00A9300E">
        <w:rPr>
          <w:rFonts w:eastAsiaTheme="minorHAnsi"/>
          <w:kern w:val="2"/>
          <w14:ligatures w14:val="standardContextual"/>
        </w:rPr>
        <w:fldChar w:fldCharType="end"/>
      </w:r>
      <w:r w:rsidR="00A9300E" w:rsidRPr="00CC7E43">
        <w:rPr>
          <w:rFonts w:eastAsiaTheme="minorHAnsi"/>
          <w:kern w:val="2"/>
          <w14:ligatures w14:val="standardContextual"/>
        </w:rPr>
        <w:t xml:space="preserve">. </w:t>
      </w:r>
      <w:r w:rsidR="00A9300E" w:rsidRPr="005C3E0F">
        <w:rPr>
          <w:rFonts w:eastAsiaTheme="majorEastAsia"/>
          <w:color w:val="000000" w:themeColor="text1"/>
        </w:rPr>
        <w:t xml:space="preserve">Mental health issues can vary across different contexts </w:t>
      </w:r>
      <w:r w:rsidR="00A9300E">
        <w:rPr>
          <w:rFonts w:eastAsiaTheme="majorEastAsia"/>
          <w:color w:val="000000" w:themeColor="text1"/>
        </w:rPr>
        <w:fldChar w:fldCharType="begin"/>
      </w:r>
      <w:r w:rsidR="00A9300E">
        <w:rPr>
          <w:rFonts w:eastAsiaTheme="majorEastAsia"/>
          <w:color w:val="000000" w:themeColor="text1"/>
        </w:rPr>
        <w:instrText xml:space="preserve"> ADDIN ZOTERO_ITEM CSL_CITATION {"citationID":"7u7bP7Cm","properties":{"formattedCitation":"(Bauducco et al., 2024; Beesdo et al., 2009)","plainCitation":"(Bauducco et al., 2024; Beesdo et al., 2009)","noteIndex":0},"citationItems":[{"id":2929,"uris":["http://zotero.org/users/13126831/items/R69J2BK2"],"itemData":{"id":2929,"type":"article-journal","abstract":"The COVID-19 pandemic has seen a rise in anxiety and depression among adolescents. This study aimed to investigate the longitudinal associations between sleep and mental health among a large sample of Australian adolescents and examine whether ...","container-title":"Scientific Reports","DOI":"10.1038/s41598-024-60974-y","language":"en","note":"PMID: 38730014","page":"10764","source":"pmc.ncbi.nlm.nih.gov","title":"Adolescents’ trajectories of depression and anxiety symptoms prior to and during the COVID-19 pandemic and their association with healthy sleep patterns","volume":"14","author":[{"family":"Bauducco","given":"Serena"},{"family":"Gardner","given":"Lauren A."},{"family":"Smout","given":"Scarlett"},{"family":"Champion","given":"Katrina E."},{"family":"Chapman","given":"Cath"},{"family":"Gamble","given":"Amanda"},{"family":"Teesson","given":"Maree"},{"family":"Gradisar","given":"Michael"},{"family":"Newton","given":"Nicola C."}],"issued":{"date-parts":[["2024",5,10]]}}},{"id":2932,"uris":["http://zotero.org/users/13126831/items/QVU33WQI"],"itemData":{"id":2932,"type":"article-journal","abstract":"This review summarizes findings on the epidemiology and etiology of anxiety disorders among children and adolescents including separation anxiety disorder, specific phobia, social phobia, agoraphobia, panic disorder, and generalized anxiety ...","container-title":"The Psychiatric clinics of North America","DOI":"10.1016/j.psc.2009.06.002","issue":"3","language":"en","note":"PMID: 19716988","page":"483","source":"pmc.ncbi.nlm.nih.gov","title":"Anxiety and Anxiety Disorders in Children and Adolescents: Developmental Issues and Implications for DSM-V","title-short":"Anxiety and Anxiety Disorders in Children and Adolescents","volume":"32","author":[{"family":"Beesdo","given":"Katja"},{"family":"Knappe","given":"Susanne"},{"family":"Pine","given":"Daniel S."}],"issued":{"date-parts":[["2009",9]]}}}],"schema":"https://github.com/citation-style-language/schema/raw/master/csl-citation.json"} </w:instrText>
      </w:r>
      <w:r w:rsidR="00A9300E">
        <w:rPr>
          <w:rFonts w:eastAsiaTheme="majorEastAsia"/>
          <w:color w:val="000000" w:themeColor="text1"/>
        </w:rPr>
        <w:fldChar w:fldCharType="separate"/>
      </w:r>
      <w:r w:rsidR="00A9300E">
        <w:rPr>
          <w:rFonts w:eastAsiaTheme="majorEastAsia"/>
          <w:noProof/>
          <w:color w:val="000000" w:themeColor="text1"/>
        </w:rPr>
        <w:t>(Bauducco et al., 2024; Beesdo et al., 2009)</w:t>
      </w:r>
      <w:r w:rsidR="00A9300E">
        <w:rPr>
          <w:rFonts w:eastAsiaTheme="majorEastAsia"/>
          <w:color w:val="000000" w:themeColor="text1"/>
        </w:rPr>
        <w:fldChar w:fldCharType="end"/>
      </w:r>
      <w:r w:rsidR="00A9300E">
        <w:rPr>
          <w:rFonts w:eastAsiaTheme="majorEastAsia"/>
          <w:color w:val="000000" w:themeColor="text1"/>
        </w:rPr>
        <w:t>.</w:t>
      </w:r>
      <w:r w:rsidR="00A9300E" w:rsidRPr="008157C2">
        <w:rPr>
          <w:rFonts w:eastAsiaTheme="majorEastAsia"/>
          <w:color w:val="000000" w:themeColor="text1"/>
        </w:rPr>
        <w:t xml:space="preserve"> </w:t>
      </w:r>
      <w:r w:rsidR="00A9300E" w:rsidRPr="005C3E0F">
        <w:rPr>
          <w:rFonts w:eastAsiaTheme="majorEastAsia"/>
          <w:color w:val="000000" w:themeColor="text1"/>
        </w:rPr>
        <w:t xml:space="preserve">Children and adolescents may exhibit mental health concerns in certain environments, such as at home or school, but not in others, like during peer interactions. These contextual variations are evident across various domains, including conduct problems, attention, hyperactivity, and anxiety </w:t>
      </w:r>
      <w:r w:rsidR="00A9300E">
        <w:rPr>
          <w:rFonts w:eastAsiaTheme="majorEastAsia"/>
          <w:color w:val="000000" w:themeColor="text1"/>
        </w:rPr>
        <w:fldChar w:fldCharType="begin"/>
      </w:r>
      <w:r w:rsidR="00A9300E">
        <w:rPr>
          <w:rFonts w:eastAsiaTheme="majorEastAsia"/>
          <w:color w:val="000000" w:themeColor="text1"/>
        </w:rPr>
        <w:instrText xml:space="preserve"> ADDIN ZOTERO_ITEM CSL_CITATION {"citationID":"hPqBWKt2","properties":{"formattedCitation":"(Beesdo et al., 2009)","plainCitation":"(Beesdo et al., 2009)","noteIndex":0},"citationItems":[{"id":2932,"uris":["http://zotero.org/users/13126831/items/QVU33WQI"],"itemData":{"id":2932,"type":"article-journal","abstract":"This review summarizes findings on the epidemiology and etiology of anxiety disorders among children and adolescents including separation anxiety disorder, specific phobia, social phobia, agoraphobia, panic disorder, and generalized anxiety ...","container-title":"The Psychiatric clinics of North America","DOI":"10.1016/j.psc.2009.06.002","issue":"3","language":"en","note":"PMID: 19716988","page":"483","source":"pmc.ncbi.nlm.nih.gov","title":"Anxiety and Anxiety Disorders in Children and Adolescents: Developmental Issues and Implications for DSM-V","title-short":"Anxiety and Anxiety Disorders in Children and Adolescents","volume":"32","author":[{"family":"Beesdo","given":"Katja"},{"family":"Knappe","given":"Susanne"},{"family":"Pine","given":"Daniel S."}],"issued":{"date-parts":[["2009",9]]}}}],"schema":"https://github.com/citation-style-language/schema/raw/master/csl-citation.json"} </w:instrText>
      </w:r>
      <w:r w:rsidR="00A9300E">
        <w:rPr>
          <w:rFonts w:eastAsiaTheme="majorEastAsia"/>
          <w:color w:val="000000" w:themeColor="text1"/>
        </w:rPr>
        <w:fldChar w:fldCharType="separate"/>
      </w:r>
      <w:r w:rsidR="00A9300E">
        <w:rPr>
          <w:rFonts w:eastAsiaTheme="majorEastAsia"/>
          <w:noProof/>
          <w:color w:val="000000" w:themeColor="text1"/>
        </w:rPr>
        <w:t>(Beesdo et al., 2009)</w:t>
      </w:r>
      <w:r w:rsidR="00A9300E">
        <w:rPr>
          <w:rFonts w:eastAsiaTheme="majorEastAsia"/>
          <w:color w:val="000000" w:themeColor="text1"/>
        </w:rPr>
        <w:fldChar w:fldCharType="end"/>
      </w:r>
      <w:r w:rsidR="00A9300E">
        <w:rPr>
          <w:rFonts w:eastAsiaTheme="majorEastAsia"/>
          <w:color w:val="000000" w:themeColor="text1"/>
        </w:rPr>
        <w:t>.</w:t>
      </w:r>
    </w:p>
    <w:p w14:paraId="2B37C310" w14:textId="77777777" w:rsidR="00A9300E" w:rsidRDefault="00A9300E" w:rsidP="00A9300E">
      <w:pPr>
        <w:spacing w:line="360" w:lineRule="auto"/>
        <w:ind w:firstLine="720"/>
        <w:rPr>
          <w:rFonts w:eastAsiaTheme="majorEastAsia"/>
          <w:color w:val="000000" w:themeColor="text1"/>
        </w:rPr>
      </w:pPr>
      <w:r w:rsidRPr="005C3E0F">
        <w:rPr>
          <w:rFonts w:eastAsiaTheme="majorEastAsia"/>
          <w:color w:val="000000" w:themeColor="text1"/>
        </w:rPr>
        <w:t xml:space="preserve">However, the reliability of parent reports for assessing children's experiences, especially for non-observable functions like emotions, has been questioned </w:t>
      </w:r>
      <w:r w:rsidRPr="00C04C37">
        <w:rPr>
          <w:rFonts w:eastAsiaTheme="majorEastAsia"/>
          <w:color w:val="000000" w:themeColor="text1"/>
        </w:rPr>
        <w:fldChar w:fldCharType="begin"/>
      </w:r>
      <w:r>
        <w:rPr>
          <w:rFonts w:eastAsiaTheme="majorEastAsia"/>
          <w:color w:val="000000" w:themeColor="text1"/>
        </w:rPr>
        <w:instrText xml:space="preserve"> ADDIN ZOTERO_ITEM CSL_CITATION {"citationID":"GzPsfKLl","properties":{"formattedCitation":"(Eiser &amp; Morse, 2001)","plainCitation":"(Eiser &amp; Morse, 2001)","noteIndex":0},"citationItems":[{"id":3081,"uris":["http://zotero.org/users/13126831/items/JCYQ6H9L"],"itemData":{"id":3081,"type":"article-journal","abstract":"A systematic review was conducted to determine the relationship between ratings of children's health-related quality of life (HRQoL) made by parents and children. This was investigated in relation to four questions:- is agreement greater for some domains (e.g. physical HRQoL) than others?","container-title":"Qual Life Res","DOI":"10.1023/A:1012253723272","ISSN":"0962-9343","issue":"4","journalAbbreviation":"QUAL LIFE RES","note":"publisher-place: DORDRECHT\npublisher: DORDRECHT: Kluwer Academic Publishers","page":"347-357","title":"Can Parents Rate Their Child's Health-Related Quality of Life? Results of a Systematic Review","volume":"10","author":[{"family":"Eiser","given":"Christine"},{"family":"Morse","given":"Rachel"}],"issued":{"date-parts":[["2001"]]}}}],"schema":"https://github.com/citation-style-language/schema/raw/master/csl-citation.json"} </w:instrText>
      </w:r>
      <w:r w:rsidRPr="00C04C37">
        <w:rPr>
          <w:rFonts w:eastAsiaTheme="majorEastAsia"/>
          <w:color w:val="000000" w:themeColor="text1"/>
        </w:rPr>
        <w:fldChar w:fldCharType="separate"/>
      </w:r>
      <w:r>
        <w:rPr>
          <w:rFonts w:eastAsiaTheme="majorEastAsia"/>
          <w:noProof/>
          <w:color w:val="000000" w:themeColor="text1"/>
        </w:rPr>
        <w:t>(Eiser &amp; Morse, 2001)</w:t>
      </w:r>
      <w:r w:rsidRPr="00C04C37">
        <w:rPr>
          <w:rFonts w:eastAsiaTheme="majorEastAsia"/>
          <w:color w:val="000000" w:themeColor="text1"/>
        </w:rPr>
        <w:fldChar w:fldCharType="end"/>
      </w:r>
      <w:r w:rsidRPr="00C04C37">
        <w:rPr>
          <w:rFonts w:eastAsiaTheme="majorEastAsia"/>
          <w:color w:val="000000" w:themeColor="text1"/>
        </w:rPr>
        <w:t>.</w:t>
      </w:r>
      <w:r>
        <w:rPr>
          <w:rFonts w:eastAsiaTheme="majorEastAsia"/>
          <w:color w:val="000000" w:themeColor="text1"/>
        </w:rPr>
        <w:t xml:space="preserve"> </w:t>
      </w:r>
      <w:r w:rsidRPr="005C3E0F">
        <w:rPr>
          <w:rFonts w:eastAsiaTheme="majorEastAsia"/>
          <w:color w:val="000000" w:themeColor="text1"/>
        </w:rPr>
        <w:t xml:space="preserve">Parental assessments often differ from children’s self-perceptions, potentially due to biases, superficial observations, or the nature of the parent-child relationship. Conversely, children frequently lack objective self-perception </w:t>
      </w:r>
      <w:r w:rsidRPr="00851784">
        <w:rPr>
          <w:rFonts w:eastAsiaTheme="majorEastAsia"/>
          <w:color w:val="000000" w:themeColor="text1"/>
        </w:rPr>
        <w:fldChar w:fldCharType="begin"/>
      </w:r>
      <w:r w:rsidRPr="00851784">
        <w:rPr>
          <w:rFonts w:eastAsiaTheme="majorEastAsia"/>
          <w:color w:val="000000" w:themeColor="text1"/>
        </w:rPr>
        <w:instrText xml:space="preserve"> ADDIN ZOTERO_ITEM CSL_CITATION {"citationID":"hmhjwsGF","properties":{"formattedCitation":"(Barrett et al., 1991; Martin et al., 2004)","plainCitation":"(Barrett et al., 1991; Martin et al., 2004)","noteIndex":0},"citationItems":[{"id":2907,"uris":["http://zotero.org/users/13126831/items/93F3JMHC"],"itemData":{"id":2907,"type":"article-journal","abstract":"The extent of the similarities and discrepancies in the reporting of depressive symptomatology by children and their mothers was examined. Child-parent agreement was not always impressive, particularly for more subjective symptoms. It is suggested that direct psychiatric assessment of children provides a more accurate picture of their mental state regardless of presenting disorder, but particularly where depression is suspected.","container-title":"The British Journal of Psychiatry","DOI":"10.1192/S0007125000292118","ISSN":"0007-1250, 1472-1465","issue":"S11","language":"en","page":"22-27","source":"Cambridge University Press","title":"Diagnosing Childhood Depression. Who Should be Interviewed - Parent or Child?: The Newcastle Child Depression Project","title-short":"Diagnosing Childhood Depression. Who Should be Interviewed - Parent or Child?","volume":"159","author":[{"family":"Barrett","given":"M. L."},{"family":"Berney","given":"T. P."},{"family":"Bhate","given":"S."},{"family":"Famuyiwa","given":"O. O."},{"family":"Fundudis","given":"T."},{"family":"Kolvin","given":"I."},{"family":"Tyrer","given":"S."}],"issued":{"date-parts":[["1991",7]]}}},{"id":2913,"uris":["http://zotero.org/users/13126831/items/5U392N4F"],"itemData":{"id":2913,"type":"article-journal","abstract":"This study examined clinically relevant patterns of agreement between parent and child ratings of child behavior problems and factors associated with these patterns. Subjects were 274 children, ages 11 to 18 years, and their parents. Overall agreement between parent-child ratings was modest. Twenty-five percent of parent-child pairs agreed children's behavior problems were clinically elevated (\"both\" group), 29% agreed problems were nonclinical (\"neither\" group), in 39% of pairs only parents reported clinically elevated problems (\"parent only\" group) and in 8% of pairs only children rated clinically elevated problems (\"child only\" group). Maternal stress and child age, but not child gender, were associated with parent-child agreement patterns. Children with depressive/mood disorders were more likely to be in the \"child only\" group than in any other group. This study discusses the importance of paying attention to child reports of elevated behavior problems, particularly when parents report that child behavior problems are not clinically elevated.","container-title":"J Dev Behav Pediatr","DOI":"10.1097/00004703-200406000-00002","ISSN":"0196-206X","issue":"3","journalAbbreviation":"J DEV BEHAV PEDIATR","note":"publisher-place: PHILADELPHIA\npublisher: PHILADELPHIA: Lippincott Williams &amp; Wilkins","page":"150-155","title":"Patterns of agreement between parent and child ratings of emotional and behavioral problems in an outpatient clinical setting: When children endorse more problems","volume":"25","author":[{"family":"Martin","given":"Jacqueline L."},{"family":"Ford","given":"Christine B."},{"family":"Dyer-Friedman","given":"Jennifer"},{"family":"Tang","given":"Joyce"},{"family":"Huffman","given":"Lynne C."}],"issued":{"date-parts":[["2004"]]}}}],"schema":"https://github.com/citation-style-language/schema/raw/master/csl-citation.json"} </w:instrText>
      </w:r>
      <w:r w:rsidRPr="00851784">
        <w:rPr>
          <w:rFonts w:eastAsiaTheme="majorEastAsia"/>
          <w:color w:val="000000" w:themeColor="text1"/>
        </w:rPr>
        <w:fldChar w:fldCharType="separate"/>
      </w:r>
      <w:r w:rsidRPr="00851784">
        <w:rPr>
          <w:color w:val="000000" w:themeColor="text1"/>
        </w:rPr>
        <w:t>(Barrett et al., 1991; Martin et al., 2004)</w:t>
      </w:r>
      <w:r w:rsidRPr="00851784">
        <w:rPr>
          <w:rFonts w:eastAsiaTheme="majorEastAsia"/>
          <w:color w:val="000000" w:themeColor="text1"/>
        </w:rPr>
        <w:fldChar w:fldCharType="end"/>
      </w:r>
      <w:r w:rsidRPr="00851784">
        <w:rPr>
          <w:rFonts w:eastAsiaTheme="majorEastAsia"/>
          <w:color w:val="000000" w:themeColor="text1"/>
        </w:rPr>
        <w:t xml:space="preserve">. </w:t>
      </w:r>
      <w:r w:rsidRPr="005C3E0F">
        <w:rPr>
          <w:rFonts w:eastAsiaTheme="majorEastAsia"/>
          <w:color w:val="000000" w:themeColor="text1"/>
        </w:rPr>
        <w:t xml:space="preserve"> Research indicates discrepancies and varying accuracy in symptom reporting, with no clear consensus on which group reports internalized symptoms more accurately, while parents tend to be more precise in identifying externalized </w:t>
      </w:r>
      <w:r w:rsidRPr="00851784">
        <w:rPr>
          <w:rFonts w:eastAsiaTheme="majorEastAsia"/>
          <w:color w:val="000000" w:themeColor="text1"/>
        </w:rPr>
        <w:fldChar w:fldCharType="begin"/>
      </w:r>
      <w:r w:rsidRPr="00851784">
        <w:rPr>
          <w:rFonts w:eastAsiaTheme="majorEastAsia"/>
          <w:color w:val="000000" w:themeColor="text1"/>
        </w:rPr>
        <w:instrText xml:space="preserve"> ADDIN ZOTERO_ITEM CSL_CITATION {"citationID":"Ml3Uv4O0","properties":{"formattedCitation":"(Silverman &amp; Eisen, 1992)","plainCitation":"(Silverman &amp; Eisen, 1992)","noteIndex":0},"citationItems":[{"id":3088,"uris":["http://zotero.org/users/13126831/items/53SKEHYH"],"itemData":{"id":3088,"type":"article-journal","abstract":"Test-retest reliability of child and parent reports of anxious symptomatology, using a structured interview (The Anxiety Disorders Interview Schedule for Children; ADIS-C and ADIS-P), was examined with 50 outpatients and their parents. The test-retest interval was 10 to 14 days. Reliability was examined for three parameters: (1) an exact match on primary anxiety diagnoses; (2) symptom scale scores; and (3) clinician's agreement on severity ratings. Overall, satisfactory reliability across the three parameters was found. The results were viewed to be promising in light of previous research that parents and children tend to be unreliable in making such reports. Age differences in reliability were also examined between children 6 to 11 and 12 to 17 years old. Discrepancies between parent and child reports and age differences between samples (i.e., 6–11, 12–17) are discussed. J. Am. Acad. Child Adolesc. Psychiatry, 1992, 31, 1:117–124.","container-title":"Journal of the American Academy of Child &amp; Adolescent Psychiatry","DOI":"10.1097/00004583-199201000-00018","ISSN":"0890-8567","issue":"1","journalAbbreviation":"Journal of the American Academy of Child &amp; Adolescent Psychiatry","page":"117-124","title":"Age Differences in the Reliability of Parent and Child Reports of Child Anxious Symptomatology Using a Structured Interview","volume":"31","author":[{"family":"Silverman","given":"Wendy K."},{"family":"Eisen","given":"Andrew R."}],"issued":{"date-parts":[["1992",1,1]]}}}],"schema":"https://github.com/citation-style-language/schema/raw/master/csl-citation.json"} </w:instrText>
      </w:r>
      <w:r w:rsidRPr="00851784">
        <w:rPr>
          <w:rFonts w:eastAsiaTheme="majorEastAsia"/>
          <w:color w:val="000000" w:themeColor="text1"/>
        </w:rPr>
        <w:fldChar w:fldCharType="separate"/>
      </w:r>
      <w:r w:rsidRPr="00851784">
        <w:rPr>
          <w:rFonts w:eastAsiaTheme="majorEastAsia"/>
          <w:noProof/>
          <w:color w:val="000000" w:themeColor="text1"/>
        </w:rPr>
        <w:t>(Silverman &amp; Eisen, 1992)</w:t>
      </w:r>
      <w:r w:rsidRPr="00851784">
        <w:rPr>
          <w:rFonts w:eastAsiaTheme="majorEastAsia"/>
          <w:color w:val="000000" w:themeColor="text1"/>
        </w:rPr>
        <w:fldChar w:fldCharType="end"/>
      </w:r>
      <w:r w:rsidRPr="00851784">
        <w:rPr>
          <w:rFonts w:eastAsiaTheme="majorEastAsia"/>
          <w:color w:val="000000" w:themeColor="text1"/>
        </w:rPr>
        <w:t>.</w:t>
      </w:r>
    </w:p>
    <w:p w14:paraId="1D55BD70" w14:textId="77777777" w:rsidR="00415BF8" w:rsidRPr="00C503E3" w:rsidRDefault="00415BF8" w:rsidP="00415BF8">
      <w:pPr>
        <w:spacing w:line="360" w:lineRule="auto"/>
        <w:ind w:firstLine="720"/>
        <w:rPr>
          <w:color w:val="4472C4" w:themeColor="accent1"/>
        </w:rPr>
      </w:pPr>
      <w:r w:rsidRPr="00C503E3">
        <w:rPr>
          <w:color w:val="4472C4" w:themeColor="accent1"/>
        </w:rPr>
        <w:t xml:space="preserve">As a secondary analysis, we examined the relationship between obsessive-compulsive symptoms as assessed by the CBCL and our OCD </w:t>
      </w:r>
      <w:proofErr w:type="gramStart"/>
      <w:r w:rsidRPr="00C503E3">
        <w:rPr>
          <w:color w:val="4472C4" w:themeColor="accent1"/>
        </w:rPr>
        <w:t>diagnostic  constructs</w:t>
      </w:r>
      <w:proofErr w:type="gramEnd"/>
      <w:r w:rsidRPr="00C503E3">
        <w:rPr>
          <w:color w:val="4472C4" w:themeColor="accent1"/>
        </w:rPr>
        <w:t xml:space="preserve">. We found that, in general, there were strong associations between all symptom-based and diagnostic constructs, suggesting that these constructs are indeed capturing the same underlying clinical phenomena. However, there were a few differences for associations between the CBCL, which is a parent-completed questionnaire, and </w:t>
      </w:r>
      <w:proofErr w:type="spellStart"/>
      <w:r w:rsidRPr="00C503E3">
        <w:rPr>
          <w:color w:val="4472C4" w:themeColor="accent1"/>
        </w:rPr>
        <w:t>nOCD</w:t>
      </w:r>
      <w:proofErr w:type="spellEnd"/>
      <w:r w:rsidRPr="00C503E3">
        <w:rPr>
          <w:color w:val="4472C4" w:themeColor="accent1"/>
        </w:rPr>
        <w:t xml:space="preserve"> or </w:t>
      </w:r>
      <w:proofErr w:type="spellStart"/>
      <w:r w:rsidRPr="00C503E3">
        <w:rPr>
          <w:color w:val="4472C4" w:themeColor="accent1"/>
        </w:rPr>
        <w:t>bnOCD</w:t>
      </w:r>
      <w:proofErr w:type="spellEnd"/>
      <w:r w:rsidRPr="00C503E3">
        <w:rPr>
          <w:color w:val="4472C4" w:themeColor="accent1"/>
        </w:rPr>
        <w:t xml:space="preserve">, suggesting that the CBCL, while potentially useful as a dimensional measure of obsessive-compulsive symptoms (OCS), does not help to further discriminate “true” OCD from subclinical symptoms. The exception to this was the obsessions question on the CBCL, which was much more strongly correlated with </w:t>
      </w:r>
      <w:proofErr w:type="spellStart"/>
      <w:r w:rsidRPr="00C503E3">
        <w:rPr>
          <w:color w:val="4472C4" w:themeColor="accent1"/>
        </w:rPr>
        <w:t>nOCD</w:t>
      </w:r>
      <w:proofErr w:type="spellEnd"/>
      <w:r w:rsidRPr="00C503E3">
        <w:rPr>
          <w:color w:val="4472C4" w:themeColor="accent1"/>
        </w:rPr>
        <w:t xml:space="preserve"> than with </w:t>
      </w:r>
      <w:proofErr w:type="spellStart"/>
      <w:r w:rsidRPr="00C503E3">
        <w:rPr>
          <w:color w:val="4472C4" w:themeColor="accent1"/>
        </w:rPr>
        <w:t>bnOCD</w:t>
      </w:r>
      <w:proofErr w:type="spellEnd"/>
      <w:r w:rsidRPr="00C503E3">
        <w:rPr>
          <w:color w:val="4472C4" w:themeColor="accent1"/>
        </w:rPr>
        <w:t xml:space="preserve">. </w:t>
      </w:r>
      <w:r w:rsidRPr="00415BF8">
        <w:rPr>
          <w:color w:val="4472C4" w:themeColor="accent1"/>
          <w:highlight w:val="yellow"/>
        </w:rPr>
        <w:t>This finding may suggest that obsessions, which are internalizing symptoms and often only identified by the affected child, may, when prominent enough to be recognized by parents, be a key discriminating feature of OCD versus OCS</w:t>
      </w:r>
      <w:r w:rsidRPr="00C503E3">
        <w:rPr>
          <w:color w:val="4472C4" w:themeColor="accent1"/>
        </w:rPr>
        <w:t xml:space="preserve">. </w:t>
      </w:r>
      <w:r w:rsidRPr="00C503E3">
        <w:rPr>
          <w:color w:val="4472C4" w:themeColor="accent1"/>
        </w:rPr>
        <w:fldChar w:fldCharType="begin"/>
      </w:r>
      <w:r w:rsidRPr="00C503E3">
        <w:rPr>
          <w:color w:val="4472C4" w:themeColor="accent1"/>
        </w:rPr>
        <w:instrText xml:space="preserve"> ADDIN ZOTERO_ITEM CSL_CITATION {"citationID":"syjKhUEX","properties":{"formattedCitation":"(Ivankovic et al., 2024)","plainCitation":"(Ivankovic et al., 2024)","noteIndex":0},"citationItems":[{"id":2515,"uris":["http://zotero.org/users/13126831/items/B26DNM3D"],"itemData":{"id":2515,"type":"article-journal","abstract":"Background The Adolescent Brain Cognitive Development (ABCD) study is a longitudinal study of US adolescents with a wide breadth of psychiatric, neuroimaging and genetic data that can be leveraged to better understand psychiatric diseases. The reliability and validity of the psychiatric data collected have not yet been examined. This study aims to explore and optimize the reliability/validity of psychiatric diagnostic constructs in the ABCD study. Methods Parent‐and‐child‐reported psychiatric data for 11,876 children (aged 9.5 ± 0.5 at first assessment) were examined over 4 years to derive specific constructs for psychiatric diagnoses using longitudinal information. Rates of psychiatric disorders were calculated and compared to those reported in the epidemiological literature. Results The rates of self‐reported psychiatric disorders at any single time point (broad diagnostic construct) were higher than indicated by epidemiological studies. Narrow diagnostic constructs, which required the endorsement of psychiatric disorders at a majority of longitudinal assessments, demonstrated a better rate approximation of literature‐reported prevalences for most disorders (e.g. the prevalence of broad obsessive‐compulsive disorder (OCD) was 13.3% compared to narrow OCD at 2.6% and a literature‐reported prevalence of 2.3%). Analysis of comorbidity, using OCD as a representative example, also showed a better approximation of literature‐reported comorbidity rates using the narrow construct, with some exceptions. Conclusions Self‐ or parent‐report‐based assessments tend to overestimate prevalences of psychiatric disorders in the ABCD Study, particularly when longitudinal data are summed to create lifetime prevalences. Such assessments should be accompanied by more in‐depth assessments or clinician‐administered structured interviews if using data where accurate disorder classifications are paramount.","container-title":"Journal of child psychology and psychiatry","DOI":"10.1111/jcpp.14054","ISSN":"0021-9630","title":"Optimization of self‐ or parent‐reported psychiatric phenotypes in longitudinal studies","author":[{"family":"Ivankovic","given":"Franjo"},{"family":"Johnson","given":"Sharon"},{"family":"Shen","given":"James"},{"family":"Scharf","given":"Jeremiah M."},{"family":"Mathews","given":"Carol A."}],"issued":{"date-parts":[["2024"]]}}}],"schema":"https://github.com/citation-style-language/schema/raw/master/csl-citation.json"} </w:instrText>
      </w:r>
      <w:r w:rsidRPr="00C503E3">
        <w:rPr>
          <w:color w:val="4472C4" w:themeColor="accent1"/>
        </w:rPr>
        <w:fldChar w:fldCharType="separate"/>
      </w:r>
      <w:r w:rsidRPr="00C503E3">
        <w:rPr>
          <w:noProof/>
          <w:color w:val="4472C4" w:themeColor="accent1"/>
        </w:rPr>
        <w:t>(Ivankovic et al., 2024)</w:t>
      </w:r>
      <w:r w:rsidRPr="00C503E3">
        <w:rPr>
          <w:color w:val="4472C4" w:themeColor="accent1"/>
        </w:rPr>
        <w:fldChar w:fldCharType="end"/>
      </w:r>
    </w:p>
    <w:p w14:paraId="0709C84C" w14:textId="77777777" w:rsidR="00415BF8" w:rsidRDefault="00415BF8" w:rsidP="00A9300E">
      <w:pPr>
        <w:spacing w:line="360" w:lineRule="auto"/>
        <w:ind w:firstLine="720"/>
        <w:rPr>
          <w:rFonts w:eastAsiaTheme="majorEastAsia"/>
          <w:color w:val="000000" w:themeColor="text1"/>
        </w:rPr>
      </w:pPr>
    </w:p>
    <w:p w14:paraId="15430D5D" w14:textId="77777777" w:rsidR="00A9300E" w:rsidRDefault="00A9300E" w:rsidP="00A9300E">
      <w:pPr>
        <w:spacing w:line="360" w:lineRule="auto"/>
        <w:ind w:firstLine="720"/>
        <w:rPr>
          <w:rFonts w:eastAsiaTheme="majorEastAsia"/>
          <w:color w:val="000000" w:themeColor="text1"/>
        </w:rPr>
      </w:pPr>
    </w:p>
    <w:p w14:paraId="48646660" w14:textId="12B8941A" w:rsidR="00A9300E" w:rsidRPr="0072533D" w:rsidRDefault="00A9300E" w:rsidP="00A9300E">
      <w:pPr>
        <w:spacing w:line="360" w:lineRule="auto"/>
        <w:rPr>
          <w:rFonts w:eastAsiaTheme="majorEastAsia"/>
          <w:color w:val="000000" w:themeColor="text1"/>
        </w:rPr>
      </w:pPr>
      <w:r>
        <w:rPr>
          <w:rFonts w:eastAsiaTheme="majorEastAsia"/>
          <w:color w:val="000000" w:themeColor="text1"/>
        </w:rPr>
        <w:t xml:space="preserve">Research question: </w:t>
      </w:r>
      <w:r w:rsidRPr="0072533D">
        <w:rPr>
          <w:rFonts w:eastAsiaTheme="majorEastAsia"/>
          <w:color w:val="000000" w:themeColor="text1"/>
        </w:rPr>
        <w:t xml:space="preserve">To what extent does structural brain </w:t>
      </w:r>
      <w:r w:rsidRPr="003D08ED">
        <w:rPr>
          <w:rFonts w:eastAsiaTheme="majorEastAsia"/>
          <w:color w:val="000000" w:themeColor="text1"/>
          <w:highlight w:val="yellow"/>
        </w:rPr>
        <w:t>data explain</w:t>
      </w:r>
      <w:r w:rsidRPr="0072533D">
        <w:rPr>
          <w:rFonts w:eastAsiaTheme="majorEastAsia"/>
          <w:color w:val="000000" w:themeColor="text1"/>
        </w:rPr>
        <w:t xml:space="preserve"> the variation in </w:t>
      </w:r>
      <w:r w:rsidR="00220776">
        <w:rPr>
          <w:rFonts w:eastAsiaTheme="majorEastAsia"/>
          <w:color w:val="000000" w:themeColor="text1"/>
        </w:rPr>
        <w:t>OCD</w:t>
      </w:r>
      <w:r w:rsidRPr="0072533D">
        <w:rPr>
          <w:rFonts w:eastAsiaTheme="majorEastAsia"/>
          <w:color w:val="000000" w:themeColor="text1"/>
        </w:rPr>
        <w:t xml:space="preserve"> symptoms as reported by youths versus their parents?</w:t>
      </w:r>
    </w:p>
    <w:p w14:paraId="4EB8568D" w14:textId="325C305C" w:rsidR="00A9300E" w:rsidRDefault="00A9300E" w:rsidP="00A9300E">
      <w:pPr>
        <w:spacing w:line="360" w:lineRule="auto"/>
        <w:rPr>
          <w:rFonts w:eastAsiaTheme="majorEastAsia"/>
          <w:color w:val="000000" w:themeColor="text1"/>
        </w:rPr>
      </w:pPr>
      <w:r>
        <w:rPr>
          <w:rFonts w:eastAsiaTheme="majorEastAsia"/>
          <w:color w:val="000000" w:themeColor="text1"/>
        </w:rPr>
        <w:lastRenderedPageBreak/>
        <w:t xml:space="preserve">Hypothesis: </w:t>
      </w:r>
      <w:r w:rsidRPr="00D435F7">
        <w:rPr>
          <w:rFonts w:eastAsiaTheme="majorEastAsia"/>
          <w:color w:val="000000" w:themeColor="text1"/>
        </w:rPr>
        <w:t xml:space="preserve"> There will be a significant difference in the </w:t>
      </w:r>
      <w:r w:rsidRPr="003D08ED">
        <w:rPr>
          <w:rFonts w:eastAsiaTheme="majorEastAsia"/>
          <w:color w:val="000000" w:themeColor="text1"/>
          <w:highlight w:val="yellow"/>
        </w:rPr>
        <w:t>prediction accuracy of</w:t>
      </w:r>
      <w:r w:rsidRPr="00D435F7">
        <w:rPr>
          <w:rFonts w:eastAsiaTheme="majorEastAsia"/>
          <w:color w:val="000000" w:themeColor="text1"/>
        </w:rPr>
        <w:t xml:space="preserve"> structural brain data between self-reported and parent-reported anxiety symptoms in adolescents with </w:t>
      </w:r>
      <w:r w:rsidR="00220776">
        <w:rPr>
          <w:rFonts w:eastAsiaTheme="majorEastAsia"/>
          <w:color w:val="000000" w:themeColor="text1"/>
        </w:rPr>
        <w:t>OCD</w:t>
      </w:r>
      <w:r w:rsidRPr="00D435F7">
        <w:rPr>
          <w:rFonts w:eastAsiaTheme="majorEastAsia"/>
          <w:color w:val="000000" w:themeColor="text1"/>
        </w:rPr>
        <w:t>, with an expectation of higher accuracy for self-reported symptoms.</w:t>
      </w:r>
    </w:p>
    <w:p w14:paraId="10DD4BB9" w14:textId="77777777" w:rsidR="00A9300E" w:rsidRDefault="00A9300E" w:rsidP="00A9300E">
      <w:pPr>
        <w:spacing w:line="360" w:lineRule="auto"/>
        <w:rPr>
          <w:rFonts w:eastAsiaTheme="majorEastAsia"/>
          <w:color w:val="000000" w:themeColor="text1"/>
        </w:rPr>
      </w:pPr>
    </w:p>
    <w:p w14:paraId="028AE784" w14:textId="77777777" w:rsidR="008D3E57" w:rsidRDefault="008D3E57" w:rsidP="00A9300E">
      <w:pPr>
        <w:spacing w:line="360" w:lineRule="auto"/>
        <w:rPr>
          <w:rFonts w:eastAsiaTheme="majorEastAsia"/>
          <w:color w:val="000000" w:themeColor="text1"/>
        </w:rPr>
      </w:pPr>
    </w:p>
    <w:p w14:paraId="2E222BFD" w14:textId="77777777" w:rsidR="008D3E57" w:rsidRDefault="008D3E57" w:rsidP="00A9300E">
      <w:pPr>
        <w:spacing w:line="360" w:lineRule="auto"/>
        <w:rPr>
          <w:rFonts w:eastAsiaTheme="majorEastAsia"/>
          <w:color w:val="000000" w:themeColor="text1"/>
        </w:rPr>
      </w:pPr>
    </w:p>
    <w:p w14:paraId="0AC38C95" w14:textId="77777777" w:rsidR="008D3E57" w:rsidRDefault="008D3E57" w:rsidP="00A9300E">
      <w:pPr>
        <w:spacing w:line="360" w:lineRule="auto"/>
        <w:rPr>
          <w:rFonts w:eastAsiaTheme="majorEastAsia"/>
          <w:color w:val="000000" w:themeColor="text1"/>
        </w:rPr>
      </w:pPr>
    </w:p>
    <w:p w14:paraId="0A324D8E" w14:textId="77777777" w:rsidR="00DD3E7E" w:rsidRDefault="00DD3E7E" w:rsidP="00DD3E7E">
      <w:pPr>
        <w:pStyle w:val="NormalWeb"/>
        <w:numPr>
          <w:ilvl w:val="0"/>
          <w:numId w:val="4"/>
        </w:numPr>
        <w:spacing w:before="0" w:beforeAutospacing="0" w:after="0" w:afterAutospacing="0"/>
        <w:rPr>
          <w:rFonts w:ascii="Helvetica" w:hAnsi="Helvetica"/>
          <w:color w:val="262626"/>
          <w:spacing w:val="5"/>
        </w:rPr>
      </w:pPr>
      <w:r>
        <w:rPr>
          <w:rStyle w:val="Strong"/>
          <w:rFonts w:ascii="Helvetica" w:eastAsiaTheme="majorEastAsia" w:hAnsi="Helvetica"/>
          <w:color w:val="262626"/>
          <w:spacing w:val="5"/>
        </w:rPr>
        <w:t>Integrative Assessment of OCD Symptoms: Concordance and Discrepancies Across Informant Reports and Structural MRI Correlates</w:t>
      </w:r>
    </w:p>
    <w:p w14:paraId="46D5EF1E" w14:textId="77777777" w:rsidR="00DD3E7E" w:rsidRDefault="00DD3E7E" w:rsidP="00DD3E7E">
      <w:pPr>
        <w:numPr>
          <w:ilvl w:val="1"/>
          <w:numId w:val="4"/>
        </w:numPr>
        <w:spacing w:before="100" w:beforeAutospacing="1" w:after="100" w:afterAutospacing="1"/>
        <w:rPr>
          <w:rFonts w:ascii="Helvetica" w:hAnsi="Helvetica"/>
          <w:color w:val="262626"/>
          <w:spacing w:val="5"/>
        </w:rPr>
      </w:pPr>
      <w:r>
        <w:rPr>
          <w:rStyle w:val="Strong"/>
          <w:rFonts w:ascii="Helvetica" w:eastAsiaTheme="majorEastAsia" w:hAnsi="Helvetica"/>
          <w:color w:val="262626"/>
          <w:spacing w:val="5"/>
        </w:rPr>
        <w:t>Objective</w:t>
      </w:r>
      <w:r>
        <w:rPr>
          <w:rFonts w:ascii="Helvetica" w:hAnsi="Helvetica"/>
          <w:color w:val="262626"/>
          <w:spacing w:val="5"/>
        </w:rPr>
        <w:t>: Examine the agreement and discrepancies among parent (CBCL), child (BPM), and teacher (BPM) reports of OCD symptoms, while exploring their associations with structural brain markers.</w:t>
      </w:r>
    </w:p>
    <w:p w14:paraId="18432406" w14:textId="77777777" w:rsidR="00DD3E7E" w:rsidRDefault="00DD3E7E" w:rsidP="00DD3E7E">
      <w:pPr>
        <w:numPr>
          <w:ilvl w:val="1"/>
          <w:numId w:val="4"/>
        </w:numPr>
        <w:spacing w:before="100" w:beforeAutospacing="1" w:after="100" w:afterAutospacing="1"/>
        <w:rPr>
          <w:rFonts w:ascii="Helvetica" w:hAnsi="Helvetica"/>
          <w:color w:val="262626"/>
          <w:spacing w:val="5"/>
        </w:rPr>
      </w:pPr>
      <w:r>
        <w:rPr>
          <w:rStyle w:val="Strong"/>
          <w:rFonts w:ascii="Helvetica" w:eastAsiaTheme="majorEastAsia" w:hAnsi="Helvetica"/>
          <w:color w:val="262626"/>
          <w:spacing w:val="5"/>
        </w:rPr>
        <w:t>Approach</w:t>
      </w:r>
      <w:r>
        <w:rPr>
          <w:rFonts w:ascii="Helvetica" w:hAnsi="Helvetica"/>
          <w:color w:val="262626"/>
          <w:spacing w:val="5"/>
        </w:rPr>
        <w:t>: Analyze the consistency of symptom reporting across three informant perspectives and correlate these with neural metrics, such as cortical thickness or subcortical volume, especially in regions implicated in OCD.</w:t>
      </w:r>
    </w:p>
    <w:p w14:paraId="62C9B0A7" w14:textId="77777777" w:rsidR="00DD3E7E" w:rsidRDefault="00DD3E7E" w:rsidP="00DD3E7E">
      <w:pPr>
        <w:numPr>
          <w:ilvl w:val="1"/>
          <w:numId w:val="4"/>
        </w:numPr>
        <w:spacing w:before="100" w:beforeAutospacing="1" w:after="100" w:afterAutospacing="1"/>
        <w:rPr>
          <w:rFonts w:ascii="Helvetica" w:hAnsi="Helvetica"/>
          <w:color w:val="262626"/>
          <w:spacing w:val="5"/>
        </w:rPr>
      </w:pPr>
      <w:r>
        <w:rPr>
          <w:rStyle w:val="Strong"/>
          <w:rFonts w:ascii="Helvetica" w:eastAsiaTheme="majorEastAsia" w:hAnsi="Helvetica"/>
          <w:color w:val="262626"/>
          <w:spacing w:val="5"/>
        </w:rPr>
        <w:t>Expectation</w:t>
      </w:r>
      <w:r>
        <w:rPr>
          <w:rFonts w:ascii="Helvetica" w:hAnsi="Helvetica"/>
          <w:color w:val="262626"/>
          <w:spacing w:val="5"/>
        </w:rPr>
        <w:t>: Greater alignment between specific reports and certain brain regions, offering insights into which informant reports may reflect the underlying neural dysfunction more accurately.</w:t>
      </w:r>
    </w:p>
    <w:p w14:paraId="7B3578C8" w14:textId="6DB9B7DB" w:rsidR="00F5448E" w:rsidRDefault="00F5448E" w:rsidP="00F5448E">
      <w:pPr>
        <w:pStyle w:val="NormalWeb"/>
        <w:numPr>
          <w:ilvl w:val="0"/>
          <w:numId w:val="6"/>
        </w:numPr>
        <w:spacing w:before="0" w:beforeAutospacing="0" w:after="0" w:afterAutospacing="0"/>
        <w:rPr>
          <w:rFonts w:ascii="Helvetica" w:hAnsi="Helvetica"/>
          <w:color w:val="262626"/>
          <w:spacing w:val="5"/>
        </w:rPr>
      </w:pPr>
      <w:r>
        <w:rPr>
          <w:rStyle w:val="Strong"/>
          <w:rFonts w:ascii="Helvetica" w:eastAsiaTheme="majorEastAsia" w:hAnsi="Helvetica"/>
          <w:color w:val="262626"/>
          <w:spacing w:val="5"/>
        </w:rPr>
        <w:t>Discrepancy Score</w:t>
      </w:r>
      <w:r>
        <w:rPr>
          <w:rFonts w:ascii="Helvetica" w:hAnsi="Helvetica"/>
          <w:color w:val="262626"/>
          <w:spacing w:val="5"/>
        </w:rPr>
        <w:t>:</w:t>
      </w:r>
    </w:p>
    <w:p w14:paraId="4D6791FB" w14:textId="77777777" w:rsidR="00F5448E" w:rsidRDefault="00F5448E" w:rsidP="00F5448E">
      <w:pPr>
        <w:numPr>
          <w:ilvl w:val="1"/>
          <w:numId w:val="4"/>
        </w:numPr>
        <w:spacing w:before="100" w:beforeAutospacing="1" w:after="100" w:afterAutospacing="1"/>
        <w:rPr>
          <w:rFonts w:ascii="Helvetica" w:hAnsi="Helvetica"/>
          <w:color w:val="262626"/>
          <w:spacing w:val="5"/>
        </w:rPr>
      </w:pPr>
      <w:r>
        <w:rPr>
          <w:rStyle w:val="Strong"/>
          <w:rFonts w:ascii="Helvetica" w:eastAsiaTheme="majorEastAsia" w:hAnsi="Helvetica"/>
          <w:color w:val="262626"/>
          <w:spacing w:val="5"/>
        </w:rPr>
        <w:t>Objective</w:t>
      </w:r>
      <w:r>
        <w:rPr>
          <w:rFonts w:ascii="Helvetica" w:hAnsi="Helvetica"/>
          <w:color w:val="262626"/>
          <w:spacing w:val="5"/>
        </w:rPr>
        <w:t>: Identify the degree of disagreement or discrepancy between the informant reports.</w:t>
      </w:r>
    </w:p>
    <w:p w14:paraId="195837A8" w14:textId="77777777" w:rsidR="00F5448E" w:rsidRDefault="00F5448E" w:rsidP="00F5448E">
      <w:pPr>
        <w:numPr>
          <w:ilvl w:val="1"/>
          <w:numId w:val="4"/>
        </w:numPr>
        <w:spacing w:before="100" w:beforeAutospacing="1" w:after="100" w:afterAutospacing="1"/>
        <w:rPr>
          <w:rFonts w:ascii="Helvetica" w:hAnsi="Helvetica"/>
          <w:color w:val="262626"/>
          <w:spacing w:val="5"/>
        </w:rPr>
      </w:pPr>
      <w:r>
        <w:rPr>
          <w:rStyle w:val="Strong"/>
          <w:rFonts w:ascii="Helvetica" w:eastAsiaTheme="majorEastAsia" w:hAnsi="Helvetica"/>
          <w:color w:val="262626"/>
          <w:spacing w:val="5"/>
        </w:rPr>
        <w:t>Measure</w:t>
      </w:r>
      <w:r>
        <w:rPr>
          <w:rFonts w:ascii="Helvetica" w:hAnsi="Helvetica"/>
          <w:color w:val="262626"/>
          <w:spacing w:val="5"/>
        </w:rPr>
        <w:t>: Compute a discrepancy score reflecting the divergence of scores between different informants (e.g., absolute difference or variance).</w:t>
      </w:r>
    </w:p>
    <w:p w14:paraId="685BE9F7" w14:textId="77777777" w:rsidR="00F5448E" w:rsidRDefault="00F5448E" w:rsidP="00F5448E">
      <w:pPr>
        <w:numPr>
          <w:ilvl w:val="1"/>
          <w:numId w:val="4"/>
        </w:numPr>
        <w:spacing w:before="100" w:beforeAutospacing="1" w:after="100" w:afterAutospacing="1"/>
        <w:rPr>
          <w:rFonts w:ascii="Helvetica" w:hAnsi="Helvetica"/>
          <w:color w:val="262626"/>
          <w:spacing w:val="5"/>
        </w:rPr>
      </w:pPr>
      <w:r>
        <w:rPr>
          <w:rStyle w:val="Strong"/>
          <w:rFonts w:ascii="Helvetica" w:eastAsiaTheme="majorEastAsia" w:hAnsi="Helvetica"/>
          <w:color w:val="262626"/>
          <w:spacing w:val="5"/>
        </w:rPr>
        <w:t>Model Usage</w:t>
      </w:r>
      <w:r>
        <w:rPr>
          <w:rFonts w:ascii="Helvetica" w:hAnsi="Helvetica"/>
          <w:color w:val="262626"/>
          <w:spacing w:val="5"/>
        </w:rPr>
        <w:t xml:space="preserve">: Use </w:t>
      </w:r>
      <w:proofErr w:type="spellStart"/>
      <w:r>
        <w:rPr>
          <w:rFonts w:ascii="Helvetica" w:hAnsi="Helvetica"/>
          <w:color w:val="262626"/>
          <w:spacing w:val="5"/>
        </w:rPr>
        <w:t>XGBoost</w:t>
      </w:r>
      <w:proofErr w:type="spellEnd"/>
      <w:r>
        <w:rPr>
          <w:rFonts w:ascii="Helvetica" w:hAnsi="Helvetica"/>
          <w:color w:val="262626"/>
          <w:spacing w:val="5"/>
        </w:rPr>
        <w:t xml:space="preserve"> to predict these discrepancies from neural markers and explore which brain features are associated with higher disagreements.</w:t>
      </w:r>
    </w:p>
    <w:p w14:paraId="292BA2F1" w14:textId="0B1EA028" w:rsidR="00F5448E" w:rsidRDefault="00F5448E" w:rsidP="00F5448E">
      <w:pPr>
        <w:pStyle w:val="NormalWeb"/>
        <w:numPr>
          <w:ilvl w:val="0"/>
          <w:numId w:val="6"/>
        </w:numPr>
        <w:spacing w:before="0" w:beforeAutospacing="0" w:after="0" w:afterAutospacing="0"/>
        <w:rPr>
          <w:rFonts w:ascii="Helvetica" w:hAnsi="Helvetica"/>
          <w:color w:val="262626"/>
          <w:spacing w:val="5"/>
        </w:rPr>
      </w:pPr>
      <w:r>
        <w:rPr>
          <w:rStyle w:val="Strong"/>
          <w:rFonts w:ascii="Helvetica" w:eastAsiaTheme="majorEastAsia" w:hAnsi="Helvetica"/>
          <w:color w:val="262626"/>
          <w:spacing w:val="5"/>
        </w:rPr>
        <w:t>OCD Severity Prediction</w:t>
      </w:r>
      <w:r>
        <w:rPr>
          <w:rFonts w:ascii="Helvetica" w:hAnsi="Helvetica"/>
          <w:color w:val="262626"/>
          <w:spacing w:val="5"/>
        </w:rPr>
        <w:t>:</w:t>
      </w:r>
    </w:p>
    <w:p w14:paraId="0A16B4D9" w14:textId="77777777" w:rsidR="00F5448E" w:rsidRDefault="00F5448E" w:rsidP="00F5448E">
      <w:pPr>
        <w:numPr>
          <w:ilvl w:val="1"/>
          <w:numId w:val="4"/>
        </w:numPr>
        <w:spacing w:before="100" w:beforeAutospacing="1" w:after="100" w:afterAutospacing="1"/>
        <w:rPr>
          <w:rFonts w:ascii="Helvetica" w:hAnsi="Helvetica"/>
          <w:color w:val="262626"/>
          <w:spacing w:val="5"/>
        </w:rPr>
      </w:pPr>
      <w:r>
        <w:rPr>
          <w:rStyle w:val="Strong"/>
          <w:rFonts w:ascii="Helvetica" w:eastAsiaTheme="majorEastAsia" w:hAnsi="Helvetica"/>
          <w:color w:val="262626"/>
          <w:spacing w:val="5"/>
        </w:rPr>
        <w:t>Objective</w:t>
      </w:r>
      <w:r>
        <w:rPr>
          <w:rFonts w:ascii="Helvetica" w:hAnsi="Helvetica"/>
          <w:color w:val="262626"/>
          <w:spacing w:val="5"/>
        </w:rPr>
        <w:t>: Direct prediction of OCD severity as an aggregate measure derived from the various informant reports.</w:t>
      </w:r>
    </w:p>
    <w:p w14:paraId="24248C46" w14:textId="77777777" w:rsidR="00F5448E" w:rsidRDefault="00F5448E" w:rsidP="00F5448E">
      <w:pPr>
        <w:numPr>
          <w:ilvl w:val="1"/>
          <w:numId w:val="4"/>
        </w:numPr>
        <w:spacing w:before="100" w:beforeAutospacing="1" w:after="100" w:afterAutospacing="1"/>
        <w:rPr>
          <w:rFonts w:ascii="Helvetica" w:hAnsi="Helvetica"/>
          <w:color w:val="262626"/>
          <w:spacing w:val="5"/>
        </w:rPr>
      </w:pPr>
      <w:r>
        <w:rPr>
          <w:rStyle w:val="Strong"/>
          <w:rFonts w:ascii="Helvetica" w:eastAsiaTheme="majorEastAsia" w:hAnsi="Helvetica"/>
          <w:color w:val="262626"/>
          <w:spacing w:val="5"/>
        </w:rPr>
        <w:t>Measure</w:t>
      </w:r>
      <w:r>
        <w:rPr>
          <w:rFonts w:ascii="Helvetica" w:hAnsi="Helvetica"/>
          <w:color w:val="262626"/>
          <w:spacing w:val="5"/>
        </w:rPr>
        <w:t>: Create a composite severity score from CBCL, BPM-child, and BPM-teacher reports and analyze it as a continuous outcome.</w:t>
      </w:r>
    </w:p>
    <w:p w14:paraId="2926300C" w14:textId="77777777" w:rsidR="00F5448E" w:rsidRDefault="00F5448E" w:rsidP="00F5448E">
      <w:pPr>
        <w:numPr>
          <w:ilvl w:val="1"/>
          <w:numId w:val="4"/>
        </w:numPr>
        <w:spacing w:before="100" w:beforeAutospacing="1" w:after="100" w:afterAutospacing="1"/>
        <w:rPr>
          <w:rFonts w:ascii="Helvetica" w:hAnsi="Helvetica"/>
          <w:color w:val="262626"/>
          <w:spacing w:val="5"/>
        </w:rPr>
      </w:pPr>
      <w:r>
        <w:rPr>
          <w:rStyle w:val="Strong"/>
          <w:rFonts w:ascii="Helvetica" w:eastAsiaTheme="majorEastAsia" w:hAnsi="Helvetica"/>
          <w:color w:val="262626"/>
          <w:spacing w:val="5"/>
        </w:rPr>
        <w:t>Model Usage</w:t>
      </w:r>
      <w:r>
        <w:rPr>
          <w:rFonts w:ascii="Helvetica" w:hAnsi="Helvetica"/>
          <w:color w:val="262626"/>
          <w:spacing w:val="5"/>
        </w:rPr>
        <w:t>: Predict this composite score using brain structures and other covariates, interpreting brain features that contribute to perceived severity.</w:t>
      </w:r>
    </w:p>
    <w:p w14:paraId="16267F74" w14:textId="77777777" w:rsidR="00F5448E" w:rsidRDefault="00F5448E" w:rsidP="00F5448E">
      <w:pPr>
        <w:spacing w:before="100" w:beforeAutospacing="1" w:after="100" w:afterAutospacing="1"/>
        <w:rPr>
          <w:rFonts w:ascii="Helvetica" w:hAnsi="Helvetica"/>
          <w:color w:val="262626"/>
          <w:spacing w:val="5"/>
        </w:rPr>
      </w:pPr>
    </w:p>
    <w:p w14:paraId="6E8AD287" w14:textId="77777777" w:rsidR="00DD3E7E" w:rsidRDefault="00DD3E7E" w:rsidP="00DD3E7E">
      <w:pPr>
        <w:pStyle w:val="NormalWeb"/>
        <w:numPr>
          <w:ilvl w:val="0"/>
          <w:numId w:val="4"/>
        </w:numPr>
        <w:spacing w:before="0" w:beforeAutospacing="0" w:after="0" w:afterAutospacing="0"/>
        <w:rPr>
          <w:rFonts w:ascii="Helvetica" w:hAnsi="Helvetica"/>
          <w:color w:val="262626"/>
          <w:spacing w:val="5"/>
        </w:rPr>
      </w:pPr>
      <w:r>
        <w:rPr>
          <w:rStyle w:val="Strong"/>
          <w:rFonts w:ascii="Helvetica" w:eastAsiaTheme="majorEastAsia" w:hAnsi="Helvetica"/>
          <w:color w:val="262626"/>
          <w:spacing w:val="5"/>
        </w:rPr>
        <w:lastRenderedPageBreak/>
        <w:t>Predictive Value of Multi-Informant Reports in Identifying Structural Brain Changes in Pediatric OCD</w:t>
      </w:r>
    </w:p>
    <w:p w14:paraId="5EBB7968" w14:textId="77777777" w:rsidR="00DD3E7E" w:rsidRDefault="00DD3E7E" w:rsidP="00DD3E7E">
      <w:pPr>
        <w:numPr>
          <w:ilvl w:val="1"/>
          <w:numId w:val="4"/>
        </w:numPr>
        <w:spacing w:before="100" w:beforeAutospacing="1" w:after="100" w:afterAutospacing="1"/>
        <w:rPr>
          <w:rFonts w:ascii="Helvetica" w:hAnsi="Helvetica"/>
          <w:color w:val="262626"/>
          <w:spacing w:val="5"/>
        </w:rPr>
      </w:pPr>
      <w:r>
        <w:rPr>
          <w:rStyle w:val="Strong"/>
          <w:rFonts w:ascii="Helvetica" w:eastAsiaTheme="majorEastAsia" w:hAnsi="Helvetica"/>
          <w:color w:val="262626"/>
          <w:spacing w:val="5"/>
        </w:rPr>
        <w:t>Objective</w:t>
      </w:r>
      <w:r>
        <w:rPr>
          <w:rFonts w:ascii="Helvetica" w:hAnsi="Helvetica"/>
          <w:color w:val="262626"/>
          <w:spacing w:val="5"/>
        </w:rPr>
        <w:t>: Evaluate the predictive value of combined parent, child, and teacher reports in explaining variations in brain structure associated with OCD.</w:t>
      </w:r>
    </w:p>
    <w:p w14:paraId="592D6811" w14:textId="77777777" w:rsidR="00DD3E7E" w:rsidRDefault="00DD3E7E" w:rsidP="00DD3E7E">
      <w:pPr>
        <w:numPr>
          <w:ilvl w:val="1"/>
          <w:numId w:val="4"/>
        </w:numPr>
        <w:spacing w:before="100" w:beforeAutospacing="1" w:after="100" w:afterAutospacing="1"/>
        <w:rPr>
          <w:rFonts w:ascii="Helvetica" w:hAnsi="Helvetica"/>
          <w:color w:val="262626"/>
          <w:spacing w:val="5"/>
        </w:rPr>
      </w:pPr>
      <w:r>
        <w:rPr>
          <w:rStyle w:val="Strong"/>
          <w:rFonts w:ascii="Helvetica" w:eastAsiaTheme="majorEastAsia" w:hAnsi="Helvetica"/>
          <w:color w:val="262626"/>
          <w:spacing w:val="5"/>
        </w:rPr>
        <w:t>Approach</w:t>
      </w:r>
      <w:r>
        <w:rPr>
          <w:rFonts w:ascii="Helvetica" w:hAnsi="Helvetica"/>
          <w:color w:val="262626"/>
          <w:spacing w:val="5"/>
        </w:rPr>
        <w:t>: Use regression models to assess which combination of informant ratings best predicts structural changes in neural circuits associated with OCD, such as the frontal-striatal circuitry.</w:t>
      </w:r>
    </w:p>
    <w:p w14:paraId="3DFE337C" w14:textId="77777777" w:rsidR="00DD3E7E" w:rsidRDefault="00DD3E7E" w:rsidP="00DD3E7E">
      <w:pPr>
        <w:numPr>
          <w:ilvl w:val="1"/>
          <w:numId w:val="4"/>
        </w:numPr>
        <w:spacing w:before="100" w:beforeAutospacing="1" w:after="100" w:afterAutospacing="1"/>
        <w:rPr>
          <w:rFonts w:ascii="Helvetica" w:hAnsi="Helvetica"/>
          <w:color w:val="262626"/>
          <w:spacing w:val="5"/>
        </w:rPr>
      </w:pPr>
      <w:r>
        <w:rPr>
          <w:rStyle w:val="Strong"/>
          <w:rFonts w:ascii="Helvetica" w:eastAsiaTheme="majorEastAsia" w:hAnsi="Helvetica"/>
          <w:color w:val="262626"/>
          <w:spacing w:val="5"/>
        </w:rPr>
        <w:t>Expectation</w:t>
      </w:r>
      <w:r>
        <w:rPr>
          <w:rFonts w:ascii="Helvetica" w:hAnsi="Helvetica"/>
          <w:color w:val="262626"/>
          <w:spacing w:val="5"/>
        </w:rPr>
        <w:t>: Identification of a composite score that incorporates different perspectives, enhancing prediction of structural MRI findings related to OCD pathophysiology.</w:t>
      </w:r>
    </w:p>
    <w:p w14:paraId="56FF7E7A" w14:textId="77777777" w:rsidR="008D3E57" w:rsidRDefault="008D3E57" w:rsidP="00A9300E">
      <w:pPr>
        <w:spacing w:line="360" w:lineRule="auto"/>
        <w:rPr>
          <w:rFonts w:eastAsiaTheme="majorEastAsia"/>
          <w:color w:val="000000" w:themeColor="text1"/>
        </w:rPr>
      </w:pPr>
    </w:p>
    <w:p w14:paraId="7CB46003" w14:textId="77777777" w:rsidR="008D3E57" w:rsidRDefault="008D3E57" w:rsidP="00A9300E">
      <w:pPr>
        <w:spacing w:line="360" w:lineRule="auto"/>
        <w:rPr>
          <w:rFonts w:eastAsiaTheme="majorEastAsia"/>
          <w:color w:val="000000" w:themeColor="text1"/>
        </w:rPr>
      </w:pPr>
    </w:p>
    <w:p w14:paraId="624F8B5D" w14:textId="3BBC6120" w:rsidR="0044407B" w:rsidRDefault="00220776">
      <w:r>
        <w:t>Methods</w:t>
      </w:r>
    </w:p>
    <w:p w14:paraId="48902CF2" w14:textId="0A954E26" w:rsidR="008D3E57" w:rsidRDefault="008D3E57"/>
    <w:p w14:paraId="693DF7B0" w14:textId="2BC2DE08" w:rsidR="008B1D6B" w:rsidRDefault="008B1D6B">
      <w:r>
        <w:t>Used data from only year 2 follow up</w:t>
      </w:r>
    </w:p>
    <w:p w14:paraId="5D15478C" w14:textId="77777777" w:rsidR="008B1D6B" w:rsidRDefault="008B1D6B"/>
    <w:p w14:paraId="3FB32B94" w14:textId="5C0B165A" w:rsidR="008B1D6B" w:rsidRDefault="008B1D6B">
      <w:r>
        <w:t xml:space="preserve">Demographics Table: </w:t>
      </w:r>
    </w:p>
    <w:p w14:paraId="1447554E" w14:textId="77777777" w:rsidR="008B1D6B" w:rsidRDefault="008B1D6B">
      <w:r>
        <w:t xml:space="preserve">Age </w:t>
      </w:r>
    </w:p>
    <w:p w14:paraId="14683B1F" w14:textId="77777777" w:rsidR="008B1D6B" w:rsidRDefault="008B1D6B">
      <w:r>
        <w:t xml:space="preserve">race </w:t>
      </w:r>
    </w:p>
    <w:p w14:paraId="057AA657" w14:textId="77777777" w:rsidR="008B1D6B" w:rsidRDefault="008B1D6B">
      <w:r>
        <w:t xml:space="preserve">gender </w:t>
      </w:r>
    </w:p>
    <w:p w14:paraId="4D514E13" w14:textId="7DB0DF7C" w:rsidR="008B1D6B" w:rsidRDefault="008B1D6B">
      <w:r>
        <w:t>SES</w:t>
      </w:r>
    </w:p>
    <w:p w14:paraId="41A30E5A" w14:textId="38B83E61" w:rsidR="008B1D6B" w:rsidRDefault="008B1D6B">
      <w:r>
        <w:t>Usable MRI</w:t>
      </w:r>
    </w:p>
    <w:p w14:paraId="55CD0E4E" w14:textId="37230B33" w:rsidR="008B1D6B" w:rsidRDefault="008B1D6B">
      <w:r>
        <w:t>CBCL OCS sum</w:t>
      </w:r>
    </w:p>
    <w:p w14:paraId="59342438" w14:textId="71BB5E6E" w:rsidR="008B1D6B" w:rsidRDefault="008B1D6B">
      <w:r>
        <w:t>OCS t score</w:t>
      </w:r>
    </w:p>
    <w:p w14:paraId="3F935899" w14:textId="78A21C22" w:rsidR="00415103" w:rsidRDefault="00FB46AA">
      <w:r>
        <w:t>M</w:t>
      </w:r>
      <w:r w:rsidR="00415103">
        <w:t>edicated</w:t>
      </w:r>
      <w:r>
        <w:t>/ Unmedicated</w:t>
      </w:r>
    </w:p>
    <w:p w14:paraId="3D207E25" w14:textId="77777777" w:rsidR="008B1D6B" w:rsidRDefault="008B1D6B"/>
    <w:p w14:paraId="2941BB59" w14:textId="630E54F0" w:rsidR="008B1D6B" w:rsidRDefault="008B1D6B">
      <w:r>
        <w:t>Clinical Presentation Table:</w:t>
      </w:r>
    </w:p>
    <w:p w14:paraId="43838327" w14:textId="77777777" w:rsidR="008B1D6B" w:rsidRDefault="008B1D6B"/>
    <w:p w14:paraId="17289C7D" w14:textId="77777777" w:rsidR="00C03926" w:rsidRPr="00C03926" w:rsidRDefault="00C03926" w:rsidP="00C03926">
      <w:pPr>
        <w:pStyle w:val="Heading3"/>
        <w:spacing w:before="180" w:after="120"/>
        <w:rPr>
          <w:rFonts w:cs="Times New Roman"/>
          <w:color w:val="262626"/>
          <w:spacing w:val="5"/>
          <w:sz w:val="24"/>
          <w:szCs w:val="24"/>
        </w:rPr>
      </w:pPr>
      <w:r w:rsidRPr="00C03926">
        <w:rPr>
          <w:rFonts w:cs="Times New Roman"/>
          <w:color w:val="262626"/>
          <w:spacing w:val="5"/>
          <w:sz w:val="24"/>
          <w:szCs w:val="24"/>
        </w:rPr>
        <w:t>Commonly Reported Demographic Variables:</w:t>
      </w:r>
    </w:p>
    <w:p w14:paraId="0C0814AC" w14:textId="77777777" w:rsidR="00C03926" w:rsidRPr="00C03926" w:rsidRDefault="00C03926" w:rsidP="00C03926">
      <w:pPr>
        <w:pStyle w:val="NormalWeb"/>
        <w:numPr>
          <w:ilvl w:val="0"/>
          <w:numId w:val="7"/>
        </w:numPr>
        <w:spacing w:before="0" w:beforeAutospacing="0" w:after="0" w:afterAutospacing="0"/>
        <w:rPr>
          <w:color w:val="262626"/>
          <w:spacing w:val="5"/>
        </w:rPr>
      </w:pPr>
      <w:r w:rsidRPr="00C03926">
        <w:rPr>
          <w:rStyle w:val="Strong"/>
          <w:rFonts w:eastAsiaTheme="majorEastAsia"/>
          <w:color w:val="262626"/>
          <w:spacing w:val="5"/>
        </w:rPr>
        <w:t>Age:</w:t>
      </w:r>
    </w:p>
    <w:p w14:paraId="2D0DB2DF" w14:textId="77777777" w:rsidR="00C03926" w:rsidRPr="00C03926" w:rsidRDefault="00C03926" w:rsidP="00C03926">
      <w:pPr>
        <w:numPr>
          <w:ilvl w:val="1"/>
          <w:numId w:val="7"/>
        </w:numPr>
        <w:spacing w:before="100" w:beforeAutospacing="1" w:after="100" w:afterAutospacing="1"/>
        <w:rPr>
          <w:color w:val="262626"/>
          <w:spacing w:val="5"/>
        </w:rPr>
      </w:pPr>
      <w:r w:rsidRPr="00C03926">
        <w:rPr>
          <w:color w:val="262626"/>
          <w:spacing w:val="5"/>
        </w:rPr>
        <w:t>Report the mean age and age range to provide a clear picture of the sample's developmental stage.</w:t>
      </w:r>
    </w:p>
    <w:p w14:paraId="0193EB2F" w14:textId="77777777" w:rsidR="00C03926" w:rsidRPr="00C03926" w:rsidRDefault="00C03926" w:rsidP="00C03926">
      <w:pPr>
        <w:pStyle w:val="NormalWeb"/>
        <w:numPr>
          <w:ilvl w:val="0"/>
          <w:numId w:val="7"/>
        </w:numPr>
        <w:spacing w:before="0" w:beforeAutospacing="0" w:after="0" w:afterAutospacing="0"/>
        <w:rPr>
          <w:color w:val="262626"/>
          <w:spacing w:val="5"/>
        </w:rPr>
      </w:pPr>
      <w:r w:rsidRPr="00C03926">
        <w:rPr>
          <w:rStyle w:val="Strong"/>
          <w:rFonts w:eastAsiaTheme="majorEastAsia"/>
          <w:color w:val="262626"/>
          <w:spacing w:val="5"/>
        </w:rPr>
        <w:t>Gender:</w:t>
      </w:r>
    </w:p>
    <w:p w14:paraId="22B21935" w14:textId="77777777" w:rsidR="00C03926" w:rsidRPr="00C03926" w:rsidRDefault="00C03926" w:rsidP="00C03926">
      <w:pPr>
        <w:numPr>
          <w:ilvl w:val="1"/>
          <w:numId w:val="7"/>
        </w:numPr>
        <w:spacing w:before="100" w:beforeAutospacing="1" w:after="100" w:afterAutospacing="1"/>
        <w:rPr>
          <w:color w:val="262626"/>
          <w:spacing w:val="5"/>
        </w:rPr>
      </w:pPr>
      <w:r w:rsidRPr="00C03926">
        <w:rPr>
          <w:color w:val="262626"/>
          <w:spacing w:val="5"/>
        </w:rPr>
        <w:t>Report the proportion or percentage of male and female participants. If your dataset includes non-binary or other gender categories, include those as well.</w:t>
      </w:r>
    </w:p>
    <w:p w14:paraId="257DC366" w14:textId="77777777" w:rsidR="00C03926" w:rsidRPr="00C03926" w:rsidRDefault="00C03926" w:rsidP="00C03926">
      <w:pPr>
        <w:pStyle w:val="NormalWeb"/>
        <w:numPr>
          <w:ilvl w:val="0"/>
          <w:numId w:val="7"/>
        </w:numPr>
        <w:spacing w:before="0" w:beforeAutospacing="0" w:after="0" w:afterAutospacing="0"/>
        <w:rPr>
          <w:color w:val="262626"/>
          <w:spacing w:val="5"/>
        </w:rPr>
      </w:pPr>
      <w:r w:rsidRPr="00C03926">
        <w:rPr>
          <w:rStyle w:val="Strong"/>
          <w:rFonts w:eastAsiaTheme="majorEastAsia"/>
          <w:color w:val="262626"/>
          <w:spacing w:val="5"/>
        </w:rPr>
        <w:t>Ethnicity/Race:</w:t>
      </w:r>
    </w:p>
    <w:p w14:paraId="64BDE76C" w14:textId="77777777" w:rsidR="00C03926" w:rsidRPr="00C03926" w:rsidRDefault="00C03926" w:rsidP="00C03926">
      <w:pPr>
        <w:numPr>
          <w:ilvl w:val="1"/>
          <w:numId w:val="7"/>
        </w:numPr>
        <w:spacing w:before="100" w:beforeAutospacing="1" w:after="100" w:afterAutospacing="1"/>
        <w:rPr>
          <w:color w:val="262626"/>
          <w:spacing w:val="5"/>
        </w:rPr>
      </w:pPr>
      <w:r w:rsidRPr="00C03926">
        <w:rPr>
          <w:color w:val="262626"/>
          <w:spacing w:val="5"/>
        </w:rPr>
        <w:t>Provide a breakdown of the racial and ethnic composition of your sample. This could include categories such as White, Black or African American, Asian, Hispanic or Latino, and others depending on the dataset's coding.</w:t>
      </w:r>
    </w:p>
    <w:p w14:paraId="646407BD" w14:textId="77777777" w:rsidR="00C03926" w:rsidRPr="00541B45" w:rsidRDefault="00C03926" w:rsidP="00C03926">
      <w:pPr>
        <w:pStyle w:val="NormalWeb"/>
        <w:numPr>
          <w:ilvl w:val="0"/>
          <w:numId w:val="7"/>
        </w:numPr>
        <w:spacing w:before="0" w:beforeAutospacing="0" w:after="0" w:afterAutospacing="0"/>
        <w:rPr>
          <w:color w:val="262626"/>
          <w:spacing w:val="5"/>
          <w:highlight w:val="yellow"/>
        </w:rPr>
      </w:pPr>
      <w:r w:rsidRPr="00541B45">
        <w:rPr>
          <w:rStyle w:val="Strong"/>
          <w:rFonts w:eastAsiaTheme="majorEastAsia"/>
          <w:color w:val="262626"/>
          <w:spacing w:val="5"/>
          <w:highlight w:val="yellow"/>
        </w:rPr>
        <w:t>Socioeconomic Status (SES):</w:t>
      </w:r>
    </w:p>
    <w:p w14:paraId="6C89DCA9" w14:textId="77777777" w:rsidR="00C03926" w:rsidRPr="00541B45" w:rsidRDefault="00C03926" w:rsidP="00C03926">
      <w:pPr>
        <w:numPr>
          <w:ilvl w:val="1"/>
          <w:numId w:val="7"/>
        </w:numPr>
        <w:spacing w:before="100" w:beforeAutospacing="1" w:after="100" w:afterAutospacing="1"/>
        <w:rPr>
          <w:color w:val="262626"/>
          <w:spacing w:val="5"/>
          <w:highlight w:val="yellow"/>
        </w:rPr>
      </w:pPr>
      <w:r w:rsidRPr="00541B45">
        <w:rPr>
          <w:color w:val="262626"/>
          <w:spacing w:val="5"/>
          <w:highlight w:val="yellow"/>
        </w:rPr>
        <w:t>SES can be reported using variables like parental education level, household income, or an SES index if available.</w:t>
      </w:r>
    </w:p>
    <w:p w14:paraId="7FE33B06" w14:textId="77777777" w:rsidR="00C03926" w:rsidRPr="00C03926" w:rsidRDefault="00C03926" w:rsidP="00C03926">
      <w:pPr>
        <w:pStyle w:val="NormalWeb"/>
        <w:numPr>
          <w:ilvl w:val="0"/>
          <w:numId w:val="7"/>
        </w:numPr>
        <w:spacing w:before="0" w:beforeAutospacing="0" w:after="0" w:afterAutospacing="0"/>
        <w:rPr>
          <w:color w:val="262626"/>
          <w:spacing w:val="5"/>
        </w:rPr>
      </w:pPr>
      <w:r w:rsidRPr="00C03926">
        <w:rPr>
          <w:rStyle w:val="Strong"/>
          <w:rFonts w:eastAsiaTheme="majorEastAsia"/>
          <w:color w:val="262626"/>
          <w:spacing w:val="5"/>
        </w:rPr>
        <w:lastRenderedPageBreak/>
        <w:t>Geographical Location:</w:t>
      </w:r>
    </w:p>
    <w:p w14:paraId="4B5C4A24" w14:textId="77777777" w:rsidR="00C03926" w:rsidRPr="00C03926" w:rsidRDefault="00C03926" w:rsidP="00C03926">
      <w:pPr>
        <w:numPr>
          <w:ilvl w:val="1"/>
          <w:numId w:val="7"/>
        </w:numPr>
        <w:spacing w:before="100" w:beforeAutospacing="1" w:after="100" w:afterAutospacing="1"/>
        <w:rPr>
          <w:color w:val="262626"/>
          <w:spacing w:val="5"/>
        </w:rPr>
      </w:pPr>
      <w:r w:rsidRPr="00C03926">
        <w:rPr>
          <w:color w:val="262626"/>
          <w:spacing w:val="5"/>
        </w:rPr>
        <w:t>If relevant, describe the geographical distribution of the sample, such as urban vs. rural residence or regions/states represented.</w:t>
      </w:r>
    </w:p>
    <w:p w14:paraId="2E9535C0" w14:textId="77777777" w:rsidR="00C03926" w:rsidRPr="00C03926" w:rsidRDefault="00C03926" w:rsidP="00C03926">
      <w:pPr>
        <w:pStyle w:val="NormalWeb"/>
        <w:numPr>
          <w:ilvl w:val="0"/>
          <w:numId w:val="7"/>
        </w:numPr>
        <w:spacing w:before="0" w:beforeAutospacing="0" w:after="0" w:afterAutospacing="0"/>
        <w:rPr>
          <w:color w:val="262626"/>
          <w:spacing w:val="5"/>
        </w:rPr>
      </w:pPr>
      <w:r w:rsidRPr="00C03926">
        <w:rPr>
          <w:rStyle w:val="Strong"/>
          <w:rFonts w:eastAsiaTheme="majorEastAsia"/>
          <w:color w:val="262626"/>
          <w:spacing w:val="5"/>
        </w:rPr>
        <w:t>Family and Household Structure:</w:t>
      </w:r>
    </w:p>
    <w:p w14:paraId="67B4CCB1" w14:textId="34161D9A" w:rsidR="00E0118B" w:rsidRPr="00541B45" w:rsidRDefault="00C03926" w:rsidP="00E0118B">
      <w:pPr>
        <w:numPr>
          <w:ilvl w:val="1"/>
          <w:numId w:val="7"/>
        </w:numPr>
        <w:spacing w:before="100" w:beforeAutospacing="1" w:after="100" w:afterAutospacing="1"/>
        <w:rPr>
          <w:color w:val="262626"/>
          <w:spacing w:val="5"/>
        </w:rPr>
      </w:pPr>
      <w:r w:rsidRPr="00C03926">
        <w:rPr>
          <w:color w:val="262626"/>
          <w:spacing w:val="5"/>
        </w:rPr>
        <w:t>Include information on the family structure (e.g., single-parent households, guardianship) and household size if relevant.</w:t>
      </w:r>
    </w:p>
    <w:p w14:paraId="6904E1FD" w14:textId="77777777" w:rsidR="00C03926" w:rsidRPr="00C03926" w:rsidRDefault="00C03926" w:rsidP="00C03926">
      <w:pPr>
        <w:pStyle w:val="Heading3"/>
        <w:spacing w:before="180" w:after="120"/>
        <w:rPr>
          <w:rFonts w:cs="Times New Roman"/>
          <w:color w:val="262626"/>
          <w:spacing w:val="5"/>
          <w:sz w:val="24"/>
          <w:szCs w:val="24"/>
        </w:rPr>
      </w:pPr>
      <w:r w:rsidRPr="00C03926">
        <w:rPr>
          <w:rFonts w:cs="Times New Roman"/>
          <w:color w:val="262626"/>
          <w:spacing w:val="5"/>
          <w:sz w:val="24"/>
          <w:szCs w:val="24"/>
        </w:rPr>
        <w:t>Additional Variables for Specific Samples (e.g., OCD):</w:t>
      </w:r>
    </w:p>
    <w:p w14:paraId="7B5E908E" w14:textId="77777777" w:rsidR="00C03926" w:rsidRPr="00C03926" w:rsidRDefault="00C03926" w:rsidP="00C03926">
      <w:pPr>
        <w:pStyle w:val="NormalWeb"/>
        <w:numPr>
          <w:ilvl w:val="0"/>
          <w:numId w:val="8"/>
        </w:numPr>
        <w:spacing w:before="0" w:beforeAutospacing="0" w:after="0" w:afterAutospacing="0"/>
        <w:rPr>
          <w:color w:val="262626"/>
          <w:spacing w:val="5"/>
        </w:rPr>
      </w:pPr>
      <w:r w:rsidRPr="00C03926">
        <w:rPr>
          <w:rStyle w:val="Strong"/>
          <w:rFonts w:eastAsiaTheme="majorEastAsia"/>
          <w:color w:val="262626"/>
          <w:spacing w:val="5"/>
        </w:rPr>
        <w:t>Duration or Age of Onset:</w:t>
      </w:r>
    </w:p>
    <w:p w14:paraId="75DC9C22" w14:textId="77777777" w:rsidR="00C03926" w:rsidRPr="00C03926" w:rsidRDefault="00C03926" w:rsidP="00C03926">
      <w:pPr>
        <w:numPr>
          <w:ilvl w:val="1"/>
          <w:numId w:val="8"/>
        </w:numPr>
        <w:spacing w:before="100" w:beforeAutospacing="1" w:after="100" w:afterAutospacing="1"/>
        <w:rPr>
          <w:color w:val="262626"/>
          <w:spacing w:val="5"/>
        </w:rPr>
      </w:pPr>
      <w:r w:rsidRPr="00C03926">
        <w:rPr>
          <w:color w:val="262626"/>
          <w:spacing w:val="5"/>
        </w:rPr>
        <w:t>If focusing on a clinical sample like OCD, you might report the average age of onset of symptoms and duration of disorder.</w:t>
      </w:r>
    </w:p>
    <w:p w14:paraId="2B5EAAA1" w14:textId="77777777" w:rsidR="00C03926" w:rsidRPr="00C03926" w:rsidRDefault="00C03926" w:rsidP="00C03926">
      <w:pPr>
        <w:pStyle w:val="NormalWeb"/>
        <w:numPr>
          <w:ilvl w:val="0"/>
          <w:numId w:val="8"/>
        </w:numPr>
        <w:spacing w:before="0" w:beforeAutospacing="0" w:after="0" w:afterAutospacing="0"/>
        <w:rPr>
          <w:color w:val="262626"/>
          <w:spacing w:val="5"/>
        </w:rPr>
      </w:pPr>
      <w:r w:rsidRPr="00C03926">
        <w:rPr>
          <w:rStyle w:val="Strong"/>
          <w:rFonts w:eastAsiaTheme="majorEastAsia"/>
          <w:color w:val="262626"/>
          <w:spacing w:val="5"/>
        </w:rPr>
        <w:t>Clinical Measures or Scales:</w:t>
      </w:r>
    </w:p>
    <w:p w14:paraId="69C4BA14" w14:textId="77777777" w:rsidR="00C03926" w:rsidRPr="00C03926" w:rsidRDefault="00C03926" w:rsidP="00C03926">
      <w:pPr>
        <w:numPr>
          <w:ilvl w:val="1"/>
          <w:numId w:val="8"/>
        </w:numPr>
        <w:spacing w:before="100" w:beforeAutospacing="1" w:after="100" w:afterAutospacing="1"/>
        <w:rPr>
          <w:color w:val="262626"/>
          <w:spacing w:val="5"/>
        </w:rPr>
      </w:pPr>
      <w:r w:rsidRPr="00C03926">
        <w:rPr>
          <w:color w:val="262626"/>
          <w:spacing w:val="5"/>
        </w:rPr>
        <w:t>Include any assessment scores, such as severity scales specific to OCD, if part of your dataset.</w:t>
      </w:r>
    </w:p>
    <w:p w14:paraId="3B237811" w14:textId="77777777" w:rsidR="00C03926" w:rsidRPr="00C03926" w:rsidRDefault="00C03926" w:rsidP="00C03926">
      <w:pPr>
        <w:pStyle w:val="NormalWeb"/>
        <w:numPr>
          <w:ilvl w:val="0"/>
          <w:numId w:val="8"/>
        </w:numPr>
        <w:spacing w:before="0" w:beforeAutospacing="0" w:after="0" w:afterAutospacing="0"/>
        <w:rPr>
          <w:color w:val="262626"/>
          <w:spacing w:val="5"/>
        </w:rPr>
      </w:pPr>
      <w:r w:rsidRPr="00C03926">
        <w:rPr>
          <w:rStyle w:val="Strong"/>
          <w:rFonts w:eastAsiaTheme="majorEastAsia"/>
          <w:color w:val="262626"/>
          <w:spacing w:val="5"/>
        </w:rPr>
        <w:t>Comorbid Conditions:</w:t>
      </w:r>
    </w:p>
    <w:p w14:paraId="5AC2061B" w14:textId="77777777" w:rsidR="00C03926" w:rsidRPr="00C03926" w:rsidRDefault="00C03926" w:rsidP="00C03926">
      <w:pPr>
        <w:numPr>
          <w:ilvl w:val="1"/>
          <w:numId w:val="8"/>
        </w:numPr>
        <w:spacing w:before="100" w:beforeAutospacing="1" w:after="100" w:afterAutospacing="1"/>
        <w:rPr>
          <w:color w:val="262626"/>
          <w:spacing w:val="5"/>
        </w:rPr>
      </w:pPr>
      <w:r w:rsidRPr="00C03926">
        <w:rPr>
          <w:color w:val="262626"/>
          <w:spacing w:val="5"/>
        </w:rPr>
        <w:t>Report on any other diagnosed mental health conditions that are prevalent within your sample.</w:t>
      </w:r>
    </w:p>
    <w:p w14:paraId="7A30250E" w14:textId="77777777" w:rsidR="003F433C" w:rsidRDefault="003F433C"/>
    <w:p w14:paraId="4AA2ADD2" w14:textId="77777777" w:rsidR="00793B84" w:rsidRDefault="00793B84"/>
    <w:p w14:paraId="55EF9578" w14:textId="77777777" w:rsidR="00793B84" w:rsidRDefault="00793B84"/>
    <w:p w14:paraId="64ED2A8B" w14:textId="7B88B5D4" w:rsidR="00220776" w:rsidRDefault="008D3E57">
      <w:r>
        <w:rPr>
          <w:noProof/>
          <w14:ligatures w14:val="standardContextual"/>
        </w:rPr>
        <w:lastRenderedPageBreak/>
        <w:drawing>
          <wp:inline distT="0" distB="0" distL="0" distR="0" wp14:anchorId="46B47B94" wp14:editId="35051181">
            <wp:extent cx="5943600" cy="7301865"/>
            <wp:effectExtent l="0" t="0" r="0" b="635"/>
            <wp:docPr id="104132319" name="Picture 3" descr="A paper with text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32319" name="Picture 3" descr="A paper with text and numbers&#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943600" cy="7301865"/>
                    </a:xfrm>
                    <a:prstGeom prst="rect">
                      <a:avLst/>
                    </a:prstGeom>
                  </pic:spPr>
                </pic:pic>
              </a:graphicData>
            </a:graphic>
          </wp:inline>
        </w:drawing>
      </w:r>
      <w:r w:rsidR="00C503E3">
        <w:rPr>
          <w:noProof/>
          <w14:ligatures w14:val="standardContextual"/>
        </w:rPr>
        <w:lastRenderedPageBreak/>
        <w:drawing>
          <wp:inline distT="0" distB="0" distL="0" distR="0" wp14:anchorId="080FCB65" wp14:editId="6F741D08">
            <wp:extent cx="5943600" cy="6796405"/>
            <wp:effectExtent l="0" t="0" r="0" b="0"/>
            <wp:docPr id="1743414059" name="Picture 1" descr="A list of psychological proble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414059" name="Picture 1" descr="A list of psychological problem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6796405"/>
                    </a:xfrm>
                    <a:prstGeom prst="rect">
                      <a:avLst/>
                    </a:prstGeom>
                  </pic:spPr>
                </pic:pic>
              </a:graphicData>
            </a:graphic>
          </wp:inline>
        </w:drawing>
      </w:r>
    </w:p>
    <w:p w14:paraId="48ACD94C" w14:textId="61A3A327" w:rsidR="00220776" w:rsidRDefault="00220776">
      <w:r>
        <w:t>Sample</w:t>
      </w:r>
    </w:p>
    <w:p w14:paraId="5237684C" w14:textId="7DEC4831" w:rsidR="00220776" w:rsidRDefault="00220776" w:rsidP="00150545"/>
    <w:p w14:paraId="0B9477C4" w14:textId="77777777" w:rsidR="00150545" w:rsidRDefault="00150545" w:rsidP="00150545"/>
    <w:p w14:paraId="3736DEFA" w14:textId="77777777" w:rsidR="00150545" w:rsidRDefault="00150545" w:rsidP="00150545"/>
    <w:p w14:paraId="6E569075" w14:textId="77777777" w:rsidR="00150545" w:rsidRDefault="00150545" w:rsidP="00150545"/>
    <w:p w14:paraId="75F31DBA" w14:textId="77777777" w:rsidR="00150545" w:rsidRDefault="00150545" w:rsidP="00150545"/>
    <w:p w14:paraId="4490AF4D" w14:textId="77777777" w:rsidR="00150545" w:rsidRDefault="00150545" w:rsidP="00150545"/>
    <w:p w14:paraId="49C87842" w14:textId="77777777" w:rsidR="00150545" w:rsidRDefault="00150545" w:rsidP="00150545"/>
    <w:p w14:paraId="4C77A232" w14:textId="77777777" w:rsidR="00150545" w:rsidRDefault="00150545" w:rsidP="00150545"/>
    <w:p w14:paraId="336A869E" w14:textId="77777777" w:rsidR="00150545" w:rsidRDefault="00150545" w:rsidP="00150545"/>
    <w:p w14:paraId="6232689B" w14:textId="77777777" w:rsidR="00150545" w:rsidRDefault="00150545" w:rsidP="00150545"/>
    <w:p w14:paraId="3B7E6419" w14:textId="77777777" w:rsidR="00150545" w:rsidRDefault="00150545" w:rsidP="00150545"/>
    <w:p w14:paraId="062BCA31" w14:textId="77777777" w:rsidR="00150545" w:rsidRDefault="00150545" w:rsidP="00150545"/>
    <w:p w14:paraId="4AF5ABF3" w14:textId="7F51DFBF" w:rsidR="00150545" w:rsidRDefault="00150545" w:rsidP="00150545">
      <w:pPr>
        <w:rPr>
          <w:color w:val="4472C4" w:themeColor="accent1"/>
        </w:rPr>
      </w:pPr>
      <w:r>
        <w:t>Limitations</w:t>
      </w:r>
      <w:r>
        <w:br/>
      </w:r>
      <w:r w:rsidRPr="00150545">
        <w:rPr>
          <w:color w:val="4472C4" w:themeColor="accent1"/>
        </w:rPr>
        <w:t xml:space="preserve">Narrow diagnostic constructs, which required the endorsement of psychiatric disorders at </w:t>
      </w:r>
      <w:proofErr w:type="gramStart"/>
      <w:r w:rsidRPr="00150545">
        <w:rPr>
          <w:color w:val="4472C4" w:themeColor="accent1"/>
        </w:rPr>
        <w:t>a majority of</w:t>
      </w:r>
      <w:proofErr w:type="gramEnd"/>
      <w:r w:rsidRPr="00150545">
        <w:rPr>
          <w:color w:val="4472C4" w:themeColor="accent1"/>
        </w:rPr>
        <w:t xml:space="preserve"> longitudinal assessments, demonstrated a better rate approximation of literature-reported prevalences for most disorders (e.g. the prevalence of broad obsessive-compulsive disorder (OCD) was 13.3% compared to narrow OCD at 2.6% and a literature-reported prevalence of 2.3%). Analysis of comorbidity, using OCD as a representative example, also showed a better approximation of literature-reported comorbidity rates using the narrow construct, with some exceptions. Conclusions: Self- or parent-report-based assessments tend to overestimate prevalences of psychiatric disorders in the ABCD Study, particularly when longitudinal data are summed to create lifetime prevalences. Such assessments should be accompanied by more in-depth assessments or clinician-administered structured interviews if using data where accurate disorder classifications are paramount</w:t>
      </w:r>
      <w:r>
        <w:rPr>
          <w:color w:val="4472C4" w:themeColor="accent1"/>
        </w:rPr>
        <w:t xml:space="preserve"> </w:t>
      </w:r>
      <w:r>
        <w:rPr>
          <w:color w:val="4472C4" w:themeColor="accent1"/>
        </w:rPr>
        <w:fldChar w:fldCharType="begin"/>
      </w:r>
      <w:r>
        <w:rPr>
          <w:color w:val="4472C4" w:themeColor="accent1"/>
        </w:rPr>
        <w:instrText xml:space="preserve"> ADDIN ZOTERO_ITEM CSL_CITATION {"citationID":"jwISERYH","properties":{"formattedCitation":"(Ivankovic et al., 2024)","plainCitation":"(Ivankovic et al., 2024)","noteIndex":0},"citationItems":[{"id":2515,"uris":["http://zotero.org/users/13126831/items/B26DNM3D"],"itemData":{"id":2515,"type":"article-journal","abstract":"Background The Adolescent Brain Cognitive Development (ABCD) study is a longitudinal study of US adolescents with a wide breadth of psychiatric, neuroimaging and genetic data that can be leveraged to better understand psychiatric diseases. The reliability and validity of the psychiatric data collected have not yet been examined. This study aims to explore and optimize the reliability/validity of psychiatric diagnostic constructs in the ABCD study. Methods Parent‐and‐child‐reported psychiatric data for 11,876 children (aged 9.5 ± 0.5 at first assessment) were examined over 4 years to derive specific constructs for psychiatric diagnoses using longitudinal information. Rates of psychiatric disorders were calculated and compared to those reported in the epidemiological literature. Results The rates of self‐reported psychiatric disorders at any single time point (broad diagnostic construct) were higher than indicated by epidemiological studies. Narrow diagnostic constructs, which required the endorsement of psychiatric disorders at a majority of longitudinal assessments, demonstrated a better rate approximation of literature‐reported prevalences for most disorders (e.g. the prevalence of broad obsessive‐compulsive disorder (OCD) was 13.3% compared to narrow OCD at 2.6% and a literature‐reported prevalence of 2.3%). Analysis of comorbidity, using OCD as a representative example, also showed a better approximation of literature‐reported comorbidity rates using the narrow construct, with some exceptions. Conclusions Self‐ or parent‐report‐based assessments tend to overestimate prevalences of psychiatric disorders in the ABCD Study, particularly when longitudinal data are summed to create lifetime prevalences. Such assessments should be accompanied by more in‐depth assessments or clinician‐administered structured interviews if using data where accurate disorder classifications are paramount.","container-title":"Journal of child psychology and psychiatry","DOI":"10.1111/jcpp.14054","ISSN":"0021-9630","title":"Optimization of self‐ or parent‐reported psychiatric phenotypes in longitudinal studies","author":[{"family":"Ivankovic","given":"Franjo"},{"family":"Johnson","given":"Sharon"},{"family":"Shen","given":"James"},{"family":"Scharf","given":"Jeremiah M."},{"family":"Mathews","given":"Carol A."}],"issued":{"date-parts":[["2024"]]}}}],"schema":"https://github.com/citation-style-language/schema/raw/master/csl-citation.json"} </w:instrText>
      </w:r>
      <w:r>
        <w:rPr>
          <w:color w:val="4472C4" w:themeColor="accent1"/>
        </w:rPr>
        <w:fldChar w:fldCharType="separate"/>
      </w:r>
      <w:r>
        <w:rPr>
          <w:noProof/>
          <w:color w:val="4472C4" w:themeColor="accent1"/>
        </w:rPr>
        <w:t>(Ivankovic et al., 2024)</w:t>
      </w:r>
      <w:r>
        <w:rPr>
          <w:color w:val="4472C4" w:themeColor="accent1"/>
        </w:rPr>
        <w:fldChar w:fldCharType="end"/>
      </w:r>
      <w:r>
        <w:rPr>
          <w:color w:val="4472C4" w:themeColor="accent1"/>
        </w:rPr>
        <w:t>.</w:t>
      </w:r>
    </w:p>
    <w:p w14:paraId="664977D2" w14:textId="77777777" w:rsidR="00A53D23" w:rsidRDefault="00A53D23" w:rsidP="00150545">
      <w:pPr>
        <w:rPr>
          <w:color w:val="4472C4" w:themeColor="accent1"/>
        </w:rPr>
      </w:pPr>
    </w:p>
    <w:p w14:paraId="117B63C1" w14:textId="35104EA0" w:rsidR="00A53D23" w:rsidRPr="002B4E8E" w:rsidRDefault="00A53D23" w:rsidP="00A53D23">
      <w:pPr>
        <w:spacing w:line="360" w:lineRule="auto"/>
        <w:ind w:firstLine="720"/>
        <w:rPr>
          <w:color w:val="4472C4" w:themeColor="accent1"/>
        </w:rPr>
      </w:pPr>
      <w:r>
        <w:rPr>
          <w:color w:val="4472C4" w:themeColor="accent1"/>
        </w:rPr>
        <w:t xml:space="preserve">(Context: over reporting symptoms in </w:t>
      </w:r>
      <w:proofErr w:type="spellStart"/>
      <w:r>
        <w:rPr>
          <w:color w:val="4472C4" w:themeColor="accent1"/>
        </w:rPr>
        <w:t>ksads</w:t>
      </w:r>
      <w:proofErr w:type="spellEnd"/>
      <w:r>
        <w:rPr>
          <w:color w:val="4472C4" w:themeColor="accent1"/>
        </w:rPr>
        <w:t xml:space="preserve">) </w:t>
      </w:r>
      <w:r w:rsidRPr="00150545">
        <w:rPr>
          <w:color w:val="4472C4" w:themeColor="accent1"/>
        </w:rPr>
        <w:t>Low positive agreement rates can be particularly impactful on statistical power in downstream analyses, especially in study designs or analyses where false-positive diagnoses can substantially dilute already small or weak effect sizes</w:t>
      </w:r>
      <w:r>
        <w:rPr>
          <w:color w:val="4472C4" w:themeColor="accent1"/>
        </w:rPr>
        <w:t xml:space="preserve">. </w:t>
      </w:r>
      <w:r w:rsidRPr="00150545">
        <w:rPr>
          <w:color w:val="4472C4" w:themeColor="accent1"/>
        </w:rPr>
        <w:t xml:space="preserve">(i.e. unaffected participants misclassified as affected), can </w:t>
      </w:r>
      <w:proofErr w:type="spellStart"/>
      <w:r w:rsidRPr="00150545">
        <w:rPr>
          <w:color w:val="4472C4" w:themeColor="accent1"/>
        </w:rPr>
        <w:t>dras</w:t>
      </w:r>
      <w:r>
        <w:rPr>
          <w:color w:val="4472C4" w:themeColor="accent1"/>
        </w:rPr>
        <w:t>ƒi</w:t>
      </w:r>
      <w:r w:rsidRPr="00150545">
        <w:rPr>
          <w:color w:val="4472C4" w:themeColor="accent1"/>
        </w:rPr>
        <w:t>tically</w:t>
      </w:r>
      <w:proofErr w:type="spellEnd"/>
      <w:r w:rsidRPr="00150545">
        <w:rPr>
          <w:color w:val="4472C4" w:themeColor="accent1"/>
        </w:rPr>
        <w:t xml:space="preserve"> increase the sample size requirements to meet the desired statistical power by increasing the noise of the case sample group (</w:t>
      </w:r>
      <w:proofErr w:type="spellStart"/>
      <w:r w:rsidRPr="00150545">
        <w:rPr>
          <w:color w:val="4472C4" w:themeColor="accent1"/>
        </w:rPr>
        <w:t>Manchia</w:t>
      </w:r>
      <w:proofErr w:type="spellEnd"/>
      <w:r w:rsidRPr="00150545">
        <w:rPr>
          <w:color w:val="4472C4" w:themeColor="accent1"/>
        </w:rPr>
        <w:t xml:space="preserve"> et al., 2013).</w:t>
      </w:r>
      <w:r>
        <w:rPr>
          <w:color w:val="4472C4" w:themeColor="accent1"/>
        </w:rPr>
        <w:t xml:space="preserve"> </w:t>
      </w:r>
      <w:r>
        <w:rPr>
          <w:color w:val="4472C4" w:themeColor="accent1"/>
        </w:rPr>
        <w:fldChar w:fldCharType="begin"/>
      </w:r>
      <w:r>
        <w:rPr>
          <w:color w:val="4472C4" w:themeColor="accent1"/>
        </w:rPr>
        <w:instrText xml:space="preserve"> ADDIN ZOTERO_ITEM CSL_CITATION {"citationID":"596kNIKK","properties":{"formattedCitation":"(Ivankovic et al., 2024)","plainCitation":"(Ivankovic et al., 2024)","noteIndex":0},"citationItems":[{"id":2515,"uris":["http://zotero.org/users/13126831/items/B26DNM3D"],"itemData":{"id":2515,"type":"article-journal","abstract":"Background The Adolescent Brain Cognitive Development (ABCD) study is a longitudinal study of US adolescents with a wide breadth of psychiatric, neuroimaging and genetic data that can be leveraged to better understand psychiatric diseases. The reliability and validity of the psychiatric data collected have not yet been examined. This study aims to explore and optimize the reliability/validity of psychiatric diagnostic constructs in the ABCD study. Methods Parent‐and‐child‐reported psychiatric data for 11,876 children (aged 9.5 ± 0.5 at first assessment) were examined over 4 years to derive specific constructs for psychiatric diagnoses using longitudinal information. Rates of psychiatric disorders were calculated and compared to those reported in the epidemiological literature. Results The rates of self‐reported psychiatric disorders at any single time point (broad diagnostic construct) were higher than indicated by epidemiological studies. Narrow diagnostic constructs, which required the endorsement of psychiatric disorders at a majority of longitudinal assessments, demonstrated a better rate approximation of literature‐reported prevalences for most disorders (e.g. the prevalence of broad obsessive‐compulsive disorder (OCD) was 13.3% compared to narrow OCD at 2.6% and a literature‐reported prevalence of 2.3%). Analysis of comorbidity, using OCD as a representative example, also showed a better approximation of literature‐reported comorbidity rates using the narrow construct, with some exceptions. Conclusions Self‐ or parent‐report‐based assessments tend to overestimate prevalences of psychiatric disorders in the ABCD Study, particularly when longitudinal data are summed to create lifetime prevalences. Such assessments should be accompanied by more in‐depth assessments or clinician‐administered structured interviews if using data where accurate disorder classifications are paramount.","container-title":"Journal of child psychology and psychiatry","DOI":"10.1111/jcpp.14054","ISSN":"0021-9630","title":"Optimization of self‐ or parent‐reported psychiatric phenotypes in longitudinal studies","author":[{"family":"Ivankovic","given":"Franjo"},{"family":"Johnson","given":"Sharon"},{"family":"Shen","given":"James"},{"family":"Scharf","given":"Jeremiah M."},{"family":"Mathews","given":"Carol A."}],"issued":{"date-parts":[["2024"]]}}}],"schema":"https://github.com/citation-style-language/schema/raw/master/csl-citation.json"} </w:instrText>
      </w:r>
      <w:r>
        <w:rPr>
          <w:color w:val="4472C4" w:themeColor="accent1"/>
        </w:rPr>
        <w:fldChar w:fldCharType="separate"/>
      </w:r>
      <w:r>
        <w:rPr>
          <w:noProof/>
          <w:color w:val="4472C4" w:themeColor="accent1"/>
        </w:rPr>
        <w:t>(Ivankovic et al., 2024)</w:t>
      </w:r>
      <w:r>
        <w:rPr>
          <w:color w:val="4472C4" w:themeColor="accent1"/>
        </w:rPr>
        <w:fldChar w:fldCharType="end"/>
      </w:r>
    </w:p>
    <w:p w14:paraId="67E32E7D" w14:textId="77777777" w:rsidR="00A53D23" w:rsidRPr="00150545" w:rsidRDefault="00A53D23" w:rsidP="00150545">
      <w:pPr>
        <w:rPr>
          <w:color w:val="4472C4" w:themeColor="accent1"/>
        </w:rPr>
      </w:pPr>
    </w:p>
    <w:sectPr w:rsidR="00A53D23" w:rsidRPr="001505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301289"/>
    <w:multiLevelType w:val="multilevel"/>
    <w:tmpl w:val="8BF84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9843C6"/>
    <w:multiLevelType w:val="hybridMultilevel"/>
    <w:tmpl w:val="EB281C92"/>
    <w:lvl w:ilvl="0" w:tplc="4A12F238">
      <w:start w:val="20"/>
      <w:numFmt w:val="bullet"/>
      <w:lvlText w:val="-"/>
      <w:lvlJc w:val="left"/>
      <w:pPr>
        <w:ind w:left="720" w:hanging="360"/>
      </w:pPr>
      <w:rPr>
        <w:rFonts w:ascii="Helvetica" w:eastAsiaTheme="majorEastAsia" w:hAnsi="Helvetica"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4E391B"/>
    <w:multiLevelType w:val="multilevel"/>
    <w:tmpl w:val="FC9C96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9410B6"/>
    <w:multiLevelType w:val="multilevel"/>
    <w:tmpl w:val="8F68FD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BC4417"/>
    <w:multiLevelType w:val="multilevel"/>
    <w:tmpl w:val="F0AA45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9A581A"/>
    <w:multiLevelType w:val="multilevel"/>
    <w:tmpl w:val="3152A6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DE4F68"/>
    <w:multiLevelType w:val="multilevel"/>
    <w:tmpl w:val="13BE9F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997BD9"/>
    <w:multiLevelType w:val="hybridMultilevel"/>
    <w:tmpl w:val="8DD6E586"/>
    <w:lvl w:ilvl="0" w:tplc="3F286DEC">
      <w:start w:val="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7080821">
    <w:abstractNumId w:val="7"/>
  </w:num>
  <w:num w:numId="2" w16cid:durableId="1801462276">
    <w:abstractNumId w:val="0"/>
  </w:num>
  <w:num w:numId="3" w16cid:durableId="486168266">
    <w:abstractNumId w:val="6"/>
  </w:num>
  <w:num w:numId="4" w16cid:durableId="385448209">
    <w:abstractNumId w:val="5"/>
  </w:num>
  <w:num w:numId="5" w16cid:durableId="1296179608">
    <w:abstractNumId w:val="4"/>
  </w:num>
  <w:num w:numId="6" w16cid:durableId="1856921907">
    <w:abstractNumId w:val="1"/>
  </w:num>
  <w:num w:numId="7" w16cid:durableId="1553930626">
    <w:abstractNumId w:val="3"/>
  </w:num>
  <w:num w:numId="8" w16cid:durableId="18455148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6DB"/>
    <w:rsid w:val="00112DF6"/>
    <w:rsid w:val="00113410"/>
    <w:rsid w:val="00150545"/>
    <w:rsid w:val="00220776"/>
    <w:rsid w:val="002B26DB"/>
    <w:rsid w:val="002B4E8E"/>
    <w:rsid w:val="003A054B"/>
    <w:rsid w:val="003F433C"/>
    <w:rsid w:val="00415103"/>
    <w:rsid w:val="00415BF8"/>
    <w:rsid w:val="0044407B"/>
    <w:rsid w:val="004A7304"/>
    <w:rsid w:val="00527633"/>
    <w:rsid w:val="00541B45"/>
    <w:rsid w:val="00793B84"/>
    <w:rsid w:val="007B10A7"/>
    <w:rsid w:val="008B1D6B"/>
    <w:rsid w:val="008D3E57"/>
    <w:rsid w:val="009B3958"/>
    <w:rsid w:val="009F2910"/>
    <w:rsid w:val="009F4B49"/>
    <w:rsid w:val="00A53D23"/>
    <w:rsid w:val="00A9300E"/>
    <w:rsid w:val="00B14CCF"/>
    <w:rsid w:val="00B965EA"/>
    <w:rsid w:val="00BB7140"/>
    <w:rsid w:val="00BC3266"/>
    <w:rsid w:val="00C03926"/>
    <w:rsid w:val="00C503E3"/>
    <w:rsid w:val="00DD3E7E"/>
    <w:rsid w:val="00E0118B"/>
    <w:rsid w:val="00F0750D"/>
    <w:rsid w:val="00F5448E"/>
    <w:rsid w:val="00F86355"/>
    <w:rsid w:val="00F926F4"/>
    <w:rsid w:val="00FB4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FCBCDF"/>
  <w15:chartTrackingRefBased/>
  <w15:docId w15:val="{33109640-8C59-154B-AC22-B6991CBA6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0A7"/>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2B26D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B26D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B26D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B26D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B26D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B26D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26D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26D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26D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6D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B26D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B26D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B26D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B26D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B26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26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26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26DB"/>
    <w:rPr>
      <w:rFonts w:eastAsiaTheme="majorEastAsia" w:cstheme="majorBidi"/>
      <w:color w:val="272727" w:themeColor="text1" w:themeTint="D8"/>
    </w:rPr>
  </w:style>
  <w:style w:type="paragraph" w:styleId="Title">
    <w:name w:val="Title"/>
    <w:basedOn w:val="Normal"/>
    <w:next w:val="Normal"/>
    <w:link w:val="TitleChar"/>
    <w:uiPriority w:val="10"/>
    <w:qFormat/>
    <w:rsid w:val="002B26D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26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26D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26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26D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B26DB"/>
    <w:rPr>
      <w:i/>
      <w:iCs/>
      <w:color w:val="404040" w:themeColor="text1" w:themeTint="BF"/>
    </w:rPr>
  </w:style>
  <w:style w:type="paragraph" w:styleId="ListParagraph">
    <w:name w:val="List Paragraph"/>
    <w:basedOn w:val="Normal"/>
    <w:uiPriority w:val="34"/>
    <w:qFormat/>
    <w:rsid w:val="002B26DB"/>
    <w:pPr>
      <w:ind w:left="720"/>
      <w:contextualSpacing/>
    </w:pPr>
  </w:style>
  <w:style w:type="character" w:styleId="IntenseEmphasis">
    <w:name w:val="Intense Emphasis"/>
    <w:basedOn w:val="DefaultParagraphFont"/>
    <w:uiPriority w:val="21"/>
    <w:qFormat/>
    <w:rsid w:val="002B26DB"/>
    <w:rPr>
      <w:i/>
      <w:iCs/>
      <w:color w:val="2F5496" w:themeColor="accent1" w:themeShade="BF"/>
    </w:rPr>
  </w:style>
  <w:style w:type="paragraph" w:styleId="IntenseQuote">
    <w:name w:val="Intense Quote"/>
    <w:basedOn w:val="Normal"/>
    <w:next w:val="Normal"/>
    <w:link w:val="IntenseQuoteChar"/>
    <w:uiPriority w:val="30"/>
    <w:qFormat/>
    <w:rsid w:val="002B26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B26DB"/>
    <w:rPr>
      <w:i/>
      <w:iCs/>
      <w:color w:val="2F5496" w:themeColor="accent1" w:themeShade="BF"/>
    </w:rPr>
  </w:style>
  <w:style w:type="character" w:styleId="IntenseReference">
    <w:name w:val="Intense Reference"/>
    <w:basedOn w:val="DefaultParagraphFont"/>
    <w:uiPriority w:val="32"/>
    <w:qFormat/>
    <w:rsid w:val="002B26DB"/>
    <w:rPr>
      <w:b/>
      <w:bCs/>
      <w:smallCaps/>
      <w:color w:val="2F5496" w:themeColor="accent1" w:themeShade="BF"/>
      <w:spacing w:val="5"/>
    </w:rPr>
  </w:style>
  <w:style w:type="paragraph" w:styleId="NormalWeb">
    <w:name w:val="Normal (Web)"/>
    <w:basedOn w:val="Normal"/>
    <w:uiPriority w:val="99"/>
    <w:semiHidden/>
    <w:unhideWhenUsed/>
    <w:rsid w:val="009B3958"/>
    <w:pPr>
      <w:spacing w:before="100" w:beforeAutospacing="1" w:after="100" w:afterAutospacing="1"/>
    </w:pPr>
  </w:style>
  <w:style w:type="character" w:styleId="Strong">
    <w:name w:val="Strong"/>
    <w:basedOn w:val="DefaultParagraphFont"/>
    <w:uiPriority w:val="22"/>
    <w:qFormat/>
    <w:rsid w:val="008D3E57"/>
    <w:rPr>
      <w:b/>
      <w:bCs/>
    </w:rPr>
  </w:style>
  <w:style w:type="character" w:styleId="Emphasis">
    <w:name w:val="Emphasis"/>
    <w:basedOn w:val="DefaultParagraphFont"/>
    <w:uiPriority w:val="20"/>
    <w:qFormat/>
    <w:rsid w:val="008D3E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99416">
      <w:bodyDiv w:val="1"/>
      <w:marLeft w:val="0"/>
      <w:marRight w:val="0"/>
      <w:marTop w:val="0"/>
      <w:marBottom w:val="0"/>
      <w:divBdr>
        <w:top w:val="none" w:sz="0" w:space="0" w:color="auto"/>
        <w:left w:val="none" w:sz="0" w:space="0" w:color="auto"/>
        <w:bottom w:val="none" w:sz="0" w:space="0" w:color="auto"/>
        <w:right w:val="none" w:sz="0" w:space="0" w:color="auto"/>
      </w:divBdr>
    </w:div>
    <w:div w:id="53818761">
      <w:bodyDiv w:val="1"/>
      <w:marLeft w:val="0"/>
      <w:marRight w:val="0"/>
      <w:marTop w:val="0"/>
      <w:marBottom w:val="0"/>
      <w:divBdr>
        <w:top w:val="none" w:sz="0" w:space="0" w:color="auto"/>
        <w:left w:val="none" w:sz="0" w:space="0" w:color="auto"/>
        <w:bottom w:val="none" w:sz="0" w:space="0" w:color="auto"/>
        <w:right w:val="none" w:sz="0" w:space="0" w:color="auto"/>
      </w:divBdr>
    </w:div>
    <w:div w:id="68506294">
      <w:bodyDiv w:val="1"/>
      <w:marLeft w:val="0"/>
      <w:marRight w:val="0"/>
      <w:marTop w:val="0"/>
      <w:marBottom w:val="0"/>
      <w:divBdr>
        <w:top w:val="none" w:sz="0" w:space="0" w:color="auto"/>
        <w:left w:val="none" w:sz="0" w:space="0" w:color="auto"/>
        <w:bottom w:val="none" w:sz="0" w:space="0" w:color="auto"/>
        <w:right w:val="none" w:sz="0" w:space="0" w:color="auto"/>
      </w:divBdr>
    </w:div>
    <w:div w:id="92747690">
      <w:bodyDiv w:val="1"/>
      <w:marLeft w:val="0"/>
      <w:marRight w:val="0"/>
      <w:marTop w:val="0"/>
      <w:marBottom w:val="0"/>
      <w:divBdr>
        <w:top w:val="none" w:sz="0" w:space="0" w:color="auto"/>
        <w:left w:val="none" w:sz="0" w:space="0" w:color="auto"/>
        <w:bottom w:val="none" w:sz="0" w:space="0" w:color="auto"/>
        <w:right w:val="none" w:sz="0" w:space="0" w:color="auto"/>
      </w:divBdr>
    </w:div>
    <w:div w:id="402458521">
      <w:bodyDiv w:val="1"/>
      <w:marLeft w:val="0"/>
      <w:marRight w:val="0"/>
      <w:marTop w:val="0"/>
      <w:marBottom w:val="0"/>
      <w:divBdr>
        <w:top w:val="none" w:sz="0" w:space="0" w:color="auto"/>
        <w:left w:val="none" w:sz="0" w:space="0" w:color="auto"/>
        <w:bottom w:val="none" w:sz="0" w:space="0" w:color="auto"/>
        <w:right w:val="none" w:sz="0" w:space="0" w:color="auto"/>
      </w:divBdr>
    </w:div>
    <w:div w:id="485629814">
      <w:bodyDiv w:val="1"/>
      <w:marLeft w:val="0"/>
      <w:marRight w:val="0"/>
      <w:marTop w:val="0"/>
      <w:marBottom w:val="0"/>
      <w:divBdr>
        <w:top w:val="none" w:sz="0" w:space="0" w:color="auto"/>
        <w:left w:val="none" w:sz="0" w:space="0" w:color="auto"/>
        <w:bottom w:val="none" w:sz="0" w:space="0" w:color="auto"/>
        <w:right w:val="none" w:sz="0" w:space="0" w:color="auto"/>
      </w:divBdr>
    </w:div>
    <w:div w:id="493183019">
      <w:bodyDiv w:val="1"/>
      <w:marLeft w:val="0"/>
      <w:marRight w:val="0"/>
      <w:marTop w:val="0"/>
      <w:marBottom w:val="0"/>
      <w:divBdr>
        <w:top w:val="none" w:sz="0" w:space="0" w:color="auto"/>
        <w:left w:val="none" w:sz="0" w:space="0" w:color="auto"/>
        <w:bottom w:val="none" w:sz="0" w:space="0" w:color="auto"/>
        <w:right w:val="none" w:sz="0" w:space="0" w:color="auto"/>
      </w:divBdr>
    </w:div>
    <w:div w:id="727414095">
      <w:bodyDiv w:val="1"/>
      <w:marLeft w:val="0"/>
      <w:marRight w:val="0"/>
      <w:marTop w:val="0"/>
      <w:marBottom w:val="0"/>
      <w:divBdr>
        <w:top w:val="none" w:sz="0" w:space="0" w:color="auto"/>
        <w:left w:val="none" w:sz="0" w:space="0" w:color="auto"/>
        <w:bottom w:val="none" w:sz="0" w:space="0" w:color="auto"/>
        <w:right w:val="none" w:sz="0" w:space="0" w:color="auto"/>
      </w:divBdr>
    </w:div>
    <w:div w:id="845092855">
      <w:bodyDiv w:val="1"/>
      <w:marLeft w:val="0"/>
      <w:marRight w:val="0"/>
      <w:marTop w:val="0"/>
      <w:marBottom w:val="0"/>
      <w:divBdr>
        <w:top w:val="none" w:sz="0" w:space="0" w:color="auto"/>
        <w:left w:val="none" w:sz="0" w:space="0" w:color="auto"/>
        <w:bottom w:val="none" w:sz="0" w:space="0" w:color="auto"/>
        <w:right w:val="none" w:sz="0" w:space="0" w:color="auto"/>
      </w:divBdr>
    </w:div>
    <w:div w:id="927153081">
      <w:bodyDiv w:val="1"/>
      <w:marLeft w:val="0"/>
      <w:marRight w:val="0"/>
      <w:marTop w:val="0"/>
      <w:marBottom w:val="0"/>
      <w:divBdr>
        <w:top w:val="none" w:sz="0" w:space="0" w:color="auto"/>
        <w:left w:val="none" w:sz="0" w:space="0" w:color="auto"/>
        <w:bottom w:val="none" w:sz="0" w:space="0" w:color="auto"/>
        <w:right w:val="none" w:sz="0" w:space="0" w:color="auto"/>
      </w:divBdr>
    </w:div>
    <w:div w:id="1188564258">
      <w:bodyDiv w:val="1"/>
      <w:marLeft w:val="0"/>
      <w:marRight w:val="0"/>
      <w:marTop w:val="0"/>
      <w:marBottom w:val="0"/>
      <w:divBdr>
        <w:top w:val="none" w:sz="0" w:space="0" w:color="auto"/>
        <w:left w:val="none" w:sz="0" w:space="0" w:color="auto"/>
        <w:bottom w:val="none" w:sz="0" w:space="0" w:color="auto"/>
        <w:right w:val="none" w:sz="0" w:space="0" w:color="auto"/>
      </w:divBdr>
    </w:div>
    <w:div w:id="1231036067">
      <w:bodyDiv w:val="1"/>
      <w:marLeft w:val="0"/>
      <w:marRight w:val="0"/>
      <w:marTop w:val="0"/>
      <w:marBottom w:val="0"/>
      <w:divBdr>
        <w:top w:val="none" w:sz="0" w:space="0" w:color="auto"/>
        <w:left w:val="none" w:sz="0" w:space="0" w:color="auto"/>
        <w:bottom w:val="none" w:sz="0" w:space="0" w:color="auto"/>
        <w:right w:val="none" w:sz="0" w:space="0" w:color="auto"/>
      </w:divBdr>
    </w:div>
    <w:div w:id="1288512954">
      <w:bodyDiv w:val="1"/>
      <w:marLeft w:val="0"/>
      <w:marRight w:val="0"/>
      <w:marTop w:val="0"/>
      <w:marBottom w:val="0"/>
      <w:divBdr>
        <w:top w:val="none" w:sz="0" w:space="0" w:color="auto"/>
        <w:left w:val="none" w:sz="0" w:space="0" w:color="auto"/>
        <w:bottom w:val="none" w:sz="0" w:space="0" w:color="auto"/>
        <w:right w:val="none" w:sz="0" w:space="0" w:color="auto"/>
      </w:divBdr>
    </w:div>
    <w:div w:id="1494835940">
      <w:bodyDiv w:val="1"/>
      <w:marLeft w:val="0"/>
      <w:marRight w:val="0"/>
      <w:marTop w:val="0"/>
      <w:marBottom w:val="0"/>
      <w:divBdr>
        <w:top w:val="none" w:sz="0" w:space="0" w:color="auto"/>
        <w:left w:val="none" w:sz="0" w:space="0" w:color="auto"/>
        <w:bottom w:val="none" w:sz="0" w:space="0" w:color="auto"/>
        <w:right w:val="none" w:sz="0" w:space="0" w:color="auto"/>
      </w:divBdr>
    </w:div>
    <w:div w:id="1570073732">
      <w:bodyDiv w:val="1"/>
      <w:marLeft w:val="0"/>
      <w:marRight w:val="0"/>
      <w:marTop w:val="0"/>
      <w:marBottom w:val="0"/>
      <w:divBdr>
        <w:top w:val="none" w:sz="0" w:space="0" w:color="auto"/>
        <w:left w:val="none" w:sz="0" w:space="0" w:color="auto"/>
        <w:bottom w:val="none" w:sz="0" w:space="0" w:color="auto"/>
        <w:right w:val="none" w:sz="0" w:space="0" w:color="auto"/>
      </w:divBdr>
    </w:div>
    <w:div w:id="1865285893">
      <w:bodyDiv w:val="1"/>
      <w:marLeft w:val="0"/>
      <w:marRight w:val="0"/>
      <w:marTop w:val="0"/>
      <w:marBottom w:val="0"/>
      <w:divBdr>
        <w:top w:val="none" w:sz="0" w:space="0" w:color="auto"/>
        <w:left w:val="none" w:sz="0" w:space="0" w:color="auto"/>
        <w:bottom w:val="none" w:sz="0" w:space="0" w:color="auto"/>
        <w:right w:val="none" w:sz="0" w:space="0" w:color="auto"/>
      </w:divBdr>
    </w:div>
    <w:div w:id="1866865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98373-F102-3E4F-AEE9-14AF7DA42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10</Pages>
  <Words>10936</Words>
  <Characters>62337</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Margrete Soya Heimvik</dc:creator>
  <cp:keywords/>
  <dc:description/>
  <cp:lastModifiedBy>Margrete Soya Heimvik</cp:lastModifiedBy>
  <cp:revision>5</cp:revision>
  <dcterms:created xsi:type="dcterms:W3CDTF">2024-12-18T11:55:00Z</dcterms:created>
  <dcterms:modified xsi:type="dcterms:W3CDTF">2024-12-21T23:07:00Z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zotero-version="7.0.3"&gt;&lt;session id="2mrptDzR"/&gt;&lt;style id="http://www.zotero.org/styles/apa" locale="en-US" hasBibliography="1" bibliographyStyleHasBeenSet="0"/&gt;&lt;prefs&gt;&lt;pref name="fieldType" value="Field"/&gt;&lt;pref name="automaticJourna</vt:lpwstr>
  </property>
  <property fmtid="{D5CDD505-2E9C-101B-9397-08002B2CF9AE}" pid="3" name="ZOTERO_PREF_2">
    <vt:lpwstr>lAbbreviations" value="true"/&gt;&lt;/prefs&gt;&lt;/data&gt;</vt:lpwstr>
  </property>
</Properties>
</file>