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Arial Narrow" w:hAnsi="Arial Narrow" w:eastAsia="仿宋_GB2312"/>
          <w:sz w:val="24"/>
          <w:szCs w:val="24"/>
          <w:lang w:eastAsia="zh-CN"/>
        </w:rPr>
      </w:pPr>
    </w:p>
    <w:p>
      <w:pPr>
        <w:jc w:val="center"/>
        <w:rPr>
          <w:rFonts w:hint="eastAsia" w:ascii="Arial Narrow" w:hAnsi="Arial Narrow" w:eastAsia="仿宋_GB2312"/>
          <w:sz w:val="24"/>
        </w:rPr>
      </w:pPr>
    </w:p>
    <w:p>
      <w:pPr>
        <w:jc w:val="center"/>
        <w:rPr>
          <w:rFonts w:hint="eastAsia" w:ascii="Arial Narrow" w:hAnsi="Arial Narrow" w:eastAsia="仿宋_GB2312"/>
          <w:sz w:val="24"/>
        </w:rPr>
      </w:pPr>
    </w:p>
    <w:p>
      <w:pPr>
        <w:jc w:val="center"/>
        <w:rPr>
          <w:rFonts w:hint="eastAsia" w:ascii="Arial Narrow" w:hAnsi="Arial Narrow" w:eastAsia="仿宋_GB2312"/>
          <w:sz w:val="24"/>
        </w:rPr>
      </w:pPr>
    </w:p>
    <w:p>
      <w:pPr>
        <w:jc w:val="center"/>
        <w:rPr>
          <w:rFonts w:hint="eastAsia" w:ascii="Arial Narrow" w:hAnsi="Arial Narrow" w:eastAsia="仿宋_GB2312"/>
          <w:sz w:val="24"/>
          <w:lang w:eastAsia="zh-CN"/>
        </w:rPr>
      </w:pPr>
    </w:p>
    <w:p>
      <w:pPr>
        <w:jc w:val="center"/>
        <w:rPr>
          <w:rFonts w:hint="eastAsia" w:ascii="Arial Narrow" w:hAnsi="Arial Narrow" w:eastAsia="仿宋_GB2312"/>
          <w:sz w:val="24"/>
          <w:lang w:eastAsia="zh-CN"/>
        </w:rPr>
      </w:pPr>
    </w:p>
    <w:p>
      <w:pPr>
        <w:spacing w:line="360" w:lineRule="auto"/>
        <w:jc w:val="center"/>
        <w:outlineLvl w:val="0"/>
        <w:rPr>
          <w:rFonts w:hint="eastAsia" w:ascii="黑体" w:hAnsi="黑体" w:eastAsia="黑体"/>
          <w:b/>
          <w:sz w:val="48"/>
          <w:szCs w:val="48"/>
          <w:lang w:eastAsia="zh-CN"/>
        </w:rPr>
      </w:pPr>
      <w:r>
        <w:rPr>
          <w:rFonts w:hint="eastAsia" w:ascii="黑体" w:hAnsi="黑体" w:eastAsia="黑体"/>
          <w:b/>
          <w:color w:val="FF0000"/>
          <w:sz w:val="48"/>
          <w:szCs w:val="48"/>
          <w:lang w:eastAsia="zh-CN"/>
        </w:rPr>
        <w:t>XXXX</w:t>
      </w:r>
      <w:r>
        <w:rPr>
          <w:rFonts w:hint="eastAsia" w:ascii="黑体" w:hAnsi="黑体" w:eastAsia="黑体"/>
          <w:b/>
          <w:sz w:val="48"/>
          <w:szCs w:val="48"/>
          <w:lang w:eastAsia="zh-CN"/>
        </w:rPr>
        <w:t>公司</w:t>
      </w:r>
    </w:p>
    <w:p>
      <w:pPr>
        <w:spacing w:line="360" w:lineRule="auto"/>
        <w:jc w:val="center"/>
        <w:outlineLvl w:val="0"/>
        <w:rPr>
          <w:rFonts w:hint="eastAsia" w:ascii="黑体" w:hAnsi="黑体" w:eastAsia="黑体"/>
          <w:b/>
          <w:sz w:val="48"/>
          <w:szCs w:val="48"/>
          <w:lang w:eastAsia="zh-CN"/>
        </w:rPr>
      </w:pPr>
      <w:bookmarkStart w:id="0" w:name="_Hlk60133950"/>
      <w:r>
        <w:rPr>
          <w:rFonts w:hint="eastAsia" w:ascii="黑体" w:hAnsi="黑体" w:eastAsia="黑体"/>
          <w:b/>
          <w:sz w:val="48"/>
          <w:szCs w:val="48"/>
          <w:lang w:eastAsia="zh-CN"/>
        </w:rPr>
        <w:t>二○</w:t>
      </w:r>
      <w:bookmarkEnd w:id="0"/>
      <w:r>
        <w:rPr>
          <w:rFonts w:hint="eastAsia" w:ascii="黑体" w:hAnsi="黑体" w:eastAsia="黑体"/>
          <w:b/>
          <w:sz w:val="48"/>
          <w:szCs w:val="48"/>
          <w:lang w:eastAsia="zh-CN"/>
        </w:rPr>
        <w:t>二一年度财务决算专项说明</w:t>
      </w:r>
    </w:p>
    <w:p>
      <w:pPr>
        <w:spacing w:line="360" w:lineRule="auto"/>
        <w:jc w:val="center"/>
        <w:outlineLvl w:val="0"/>
        <w:rPr>
          <w:rFonts w:hint="eastAsia" w:ascii="黑体" w:hAnsi="黑体" w:eastAsia="黑体"/>
          <w:b/>
          <w:sz w:val="48"/>
          <w:szCs w:val="48"/>
          <w:lang w:eastAsia="zh-CN"/>
        </w:rPr>
      </w:pPr>
      <w:r>
        <w:rPr>
          <w:rFonts w:hint="eastAsia" w:ascii="黑体" w:hAnsi="黑体" w:eastAsia="黑体"/>
          <w:b/>
          <w:sz w:val="48"/>
          <w:szCs w:val="48"/>
          <w:lang w:eastAsia="zh-CN"/>
        </w:rPr>
        <w:t>审计报告</w:t>
      </w:r>
    </w:p>
    <w:p>
      <w:pPr>
        <w:jc w:val="center"/>
        <w:rPr>
          <w:rFonts w:hint="eastAsia" w:ascii="黑体" w:hAnsi="Arial Narrow" w:eastAsia="黑体"/>
          <w:b/>
          <w:sz w:val="44"/>
          <w:szCs w:val="44"/>
          <w:lang w:eastAsia="zh-CN"/>
        </w:rPr>
      </w:pPr>
    </w:p>
    <w:p>
      <w:pPr>
        <w:jc w:val="center"/>
        <w:rPr>
          <w:rFonts w:hint="eastAsia" w:ascii="黑体" w:hAnsi="Arial Narrow" w:eastAsia="黑体"/>
          <w:b/>
          <w:sz w:val="44"/>
          <w:szCs w:val="44"/>
          <w:lang w:eastAsia="zh-CN"/>
        </w:rPr>
      </w:pPr>
    </w:p>
    <w:p>
      <w:pPr>
        <w:jc w:val="center"/>
        <w:rPr>
          <w:rFonts w:hint="eastAsia" w:ascii="黑体" w:hAnsi="Arial Narrow" w:eastAsia="黑体"/>
          <w:b/>
          <w:sz w:val="44"/>
          <w:szCs w:val="44"/>
          <w:lang w:eastAsia="zh-CN"/>
        </w:rPr>
      </w:pPr>
    </w:p>
    <w:p>
      <w:pPr>
        <w:jc w:val="center"/>
        <w:rPr>
          <w:rFonts w:hint="eastAsia" w:ascii="黑体" w:hAnsi="Arial Narrow" w:eastAsia="黑体"/>
          <w:b/>
          <w:sz w:val="44"/>
          <w:szCs w:val="44"/>
          <w:lang w:eastAsia="zh-CN"/>
        </w:rPr>
      </w:pPr>
    </w:p>
    <w:p>
      <w:pPr>
        <w:jc w:val="center"/>
        <w:rPr>
          <w:rFonts w:hint="eastAsia" w:ascii="黑体" w:hAnsi="Arial Narrow" w:eastAsia="黑体"/>
          <w:b/>
          <w:sz w:val="44"/>
          <w:szCs w:val="44"/>
          <w:lang w:eastAsia="zh-CN"/>
        </w:rPr>
      </w:pPr>
    </w:p>
    <w:p>
      <w:pPr>
        <w:jc w:val="center"/>
        <w:rPr>
          <w:rFonts w:hint="eastAsia" w:ascii="黑体" w:hAnsi="Arial Narrow" w:eastAsia="黑体"/>
          <w:b/>
          <w:sz w:val="44"/>
          <w:szCs w:val="44"/>
          <w:lang w:eastAsia="zh-CN"/>
        </w:rPr>
      </w:pPr>
    </w:p>
    <w:p>
      <w:pPr>
        <w:jc w:val="center"/>
        <w:rPr>
          <w:rFonts w:hint="eastAsia" w:ascii="黑体" w:hAnsi="Arial Narrow" w:eastAsia="黑体"/>
          <w:b/>
          <w:sz w:val="44"/>
          <w:szCs w:val="44"/>
          <w:lang w:eastAsia="zh-CN"/>
        </w:rPr>
      </w:pPr>
    </w:p>
    <w:p>
      <w:pPr>
        <w:jc w:val="center"/>
        <w:rPr>
          <w:rFonts w:hint="eastAsia" w:ascii="黑体" w:hAnsi="Arial Narrow" w:eastAsia="黑体"/>
          <w:b/>
          <w:sz w:val="44"/>
          <w:szCs w:val="44"/>
          <w:lang w:eastAsia="zh-CN"/>
        </w:rPr>
      </w:pPr>
    </w:p>
    <w:p>
      <w:pPr>
        <w:jc w:val="center"/>
        <w:rPr>
          <w:rFonts w:hint="eastAsia" w:ascii="黑体" w:hAnsi="Arial Narrow" w:eastAsia="黑体"/>
          <w:b/>
          <w:sz w:val="44"/>
          <w:szCs w:val="44"/>
          <w:lang w:eastAsia="zh-CN"/>
        </w:rPr>
      </w:pPr>
    </w:p>
    <w:p>
      <w:pPr>
        <w:jc w:val="center"/>
        <w:rPr>
          <w:rFonts w:hint="eastAsia" w:ascii="黑体" w:hAnsi="Arial Narrow" w:eastAsia="黑体"/>
          <w:b/>
          <w:sz w:val="44"/>
          <w:szCs w:val="44"/>
          <w:lang w:eastAsia="zh-CN"/>
        </w:rPr>
      </w:pPr>
    </w:p>
    <w:p>
      <w:pPr>
        <w:jc w:val="center"/>
        <w:rPr>
          <w:rFonts w:hint="eastAsia" w:ascii="黑体" w:hAnsi="Arial Narrow" w:eastAsia="黑体"/>
          <w:b/>
          <w:sz w:val="44"/>
          <w:szCs w:val="44"/>
          <w:lang w:eastAsia="zh-CN"/>
        </w:rPr>
      </w:pPr>
    </w:p>
    <w:p>
      <w:pPr>
        <w:jc w:val="center"/>
        <w:rPr>
          <w:rFonts w:hint="eastAsia" w:ascii="黑体" w:hAnsi="Arial Narrow" w:eastAsia="黑体"/>
          <w:b/>
          <w:color w:val="824BB0"/>
          <w:sz w:val="44"/>
          <w:szCs w:val="44"/>
          <w:lang w:eastAsia="zh-CN"/>
        </w:rPr>
      </w:pPr>
      <w:r>
        <w:rPr>
          <w:rFonts w:hint="eastAsia" w:ascii="黑体" w:hAnsi="Arial Narrow" w:eastAsia="黑体"/>
          <w:b/>
          <w:color w:val="824BB0"/>
          <w:sz w:val="44"/>
          <w:szCs w:val="44"/>
          <w:lang w:eastAsia="zh-CN"/>
        </w:rPr>
        <w:t>致同会计师事务所（特殊普通合伙）</w:t>
      </w:r>
    </w:p>
    <w:p>
      <w:pPr>
        <w:jc w:val="center"/>
        <w:rPr>
          <w:rFonts w:hint="eastAsia" w:ascii="Arial Narrow" w:hAnsi="Arial Narrow" w:eastAsia="仿宋_GB2312"/>
          <w:b/>
          <w:sz w:val="44"/>
          <w:szCs w:val="44"/>
          <w:lang w:eastAsia="zh-CN"/>
        </w:rPr>
      </w:pPr>
    </w:p>
    <w:p>
      <w:pPr>
        <w:jc w:val="center"/>
        <w:rPr>
          <w:rFonts w:hint="eastAsia" w:ascii="Arial Narrow" w:hAnsi="Arial Narrow" w:eastAsia="仿宋_GB2312"/>
          <w:b/>
          <w:sz w:val="44"/>
          <w:szCs w:val="44"/>
          <w:lang w:eastAsia="zh-CN"/>
        </w:rPr>
      </w:pPr>
    </w:p>
    <w:p>
      <w:pPr>
        <w:jc w:val="center"/>
        <w:rPr>
          <w:rFonts w:hint="eastAsia" w:ascii="Arial Narrow" w:hAnsi="Arial Narrow" w:eastAsia="仿宋_GB2312"/>
          <w:b/>
          <w:sz w:val="44"/>
          <w:szCs w:val="44"/>
          <w:lang w:eastAsia="zh-CN"/>
        </w:rPr>
      </w:pPr>
    </w:p>
    <w:p>
      <w:pPr>
        <w:jc w:val="center"/>
        <w:rPr>
          <w:rFonts w:hint="eastAsia" w:ascii="Arial Narrow" w:hAnsi="Arial Narrow" w:eastAsia="仿宋_GB2312"/>
          <w:b/>
          <w:sz w:val="44"/>
          <w:szCs w:val="44"/>
          <w:lang w:eastAsia="zh-CN"/>
        </w:rPr>
      </w:pPr>
    </w:p>
    <w:p>
      <w:pPr>
        <w:jc w:val="center"/>
        <w:rPr>
          <w:rFonts w:hint="eastAsia" w:ascii="Arial Narrow" w:hAnsi="Arial Narrow" w:eastAsia="仿宋_GB2312"/>
          <w:b/>
          <w:sz w:val="44"/>
          <w:szCs w:val="44"/>
          <w:lang w:eastAsia="zh-CN"/>
        </w:rPr>
      </w:pPr>
    </w:p>
    <w:p>
      <w:pPr>
        <w:jc w:val="center"/>
        <w:rPr>
          <w:rFonts w:hint="eastAsia" w:ascii="Arial Narrow" w:hAnsi="Arial Narrow" w:eastAsia="仿宋_GB2312"/>
          <w:b/>
          <w:sz w:val="44"/>
          <w:szCs w:val="44"/>
          <w:lang w:eastAsia="zh-CN"/>
        </w:rPr>
      </w:pPr>
    </w:p>
    <w:p>
      <w:pPr>
        <w:jc w:val="center"/>
        <w:rPr>
          <w:rFonts w:hint="eastAsia" w:ascii="Arial Narrow" w:hAnsi="Arial Narrow" w:eastAsia="仿宋_GB2312"/>
          <w:b/>
          <w:sz w:val="44"/>
          <w:szCs w:val="44"/>
          <w:lang w:eastAsia="zh-CN"/>
        </w:rPr>
      </w:pPr>
    </w:p>
    <w:p>
      <w:pPr>
        <w:jc w:val="center"/>
        <w:rPr>
          <w:rFonts w:hint="eastAsia" w:ascii="Arial Narrow" w:hAnsi="Arial Narrow" w:eastAsia="仿宋_GB2312"/>
          <w:b/>
          <w:sz w:val="32"/>
          <w:szCs w:val="32"/>
          <w:lang w:eastAsia="zh-CN"/>
        </w:rPr>
      </w:pPr>
    </w:p>
    <w:p>
      <w:pPr>
        <w:jc w:val="center"/>
        <w:rPr>
          <w:rFonts w:hint="eastAsia" w:ascii="Arial Narrow" w:hAnsi="Arial Narrow" w:eastAsia="仿宋_GB2312"/>
          <w:b/>
          <w:sz w:val="32"/>
          <w:szCs w:val="32"/>
          <w:lang w:eastAsia="zh-CN"/>
        </w:rPr>
      </w:pPr>
      <w:r>
        <w:rPr>
          <w:rFonts w:hint="eastAsia" w:ascii="Arial Narrow" w:hAnsi="Arial Narrow" w:eastAsia="仿宋_GB2312"/>
          <w:b/>
          <w:sz w:val="32"/>
          <w:szCs w:val="32"/>
        </w:rPr>
        <w:t>目</w:t>
      </w:r>
      <w:r>
        <w:rPr>
          <w:rFonts w:hint="eastAsia" w:ascii="Arial Narrow" w:hAnsi="Arial Narrow" w:eastAsia="仿宋_GB2312"/>
          <w:b/>
          <w:sz w:val="32"/>
          <w:szCs w:val="32"/>
          <w:lang w:eastAsia="zh-CN"/>
        </w:rPr>
        <w:t xml:space="preserve">   </w:t>
      </w:r>
      <w:r>
        <w:rPr>
          <w:rFonts w:hint="eastAsia" w:ascii="Arial Narrow" w:hAnsi="Arial Narrow" w:eastAsia="仿宋_GB2312"/>
          <w:b/>
          <w:sz w:val="32"/>
          <w:szCs w:val="32"/>
        </w:rPr>
        <w:t>录</w:t>
      </w:r>
    </w:p>
    <w:p>
      <w:pPr>
        <w:jc w:val="center"/>
        <w:rPr>
          <w:rFonts w:hint="eastAsia" w:ascii="Arial Narrow" w:hAnsi="Arial Narrow" w:eastAsia="仿宋_GB2312"/>
          <w:sz w:val="24"/>
          <w:lang w:eastAsia="zh-CN"/>
        </w:rPr>
      </w:pPr>
    </w:p>
    <w:p>
      <w:pPr>
        <w:jc w:val="center"/>
        <w:rPr>
          <w:rFonts w:hint="eastAsia" w:ascii="Arial Narrow" w:hAnsi="Arial Narrow" w:eastAsia="仿宋_GB2312"/>
          <w:sz w:val="24"/>
          <w:lang w:eastAsia="zh-CN"/>
        </w:rPr>
      </w:pPr>
    </w:p>
    <w:p>
      <w:pPr>
        <w:jc w:val="center"/>
        <w:rPr>
          <w:rFonts w:hint="eastAsia" w:ascii="Arial Narrow" w:hAnsi="Arial Narrow" w:eastAsia="仿宋_GB2312"/>
          <w:sz w:val="24"/>
          <w:lang w:eastAsia="zh-CN"/>
        </w:rPr>
      </w:pPr>
    </w:p>
    <w:tbl>
      <w:tblPr>
        <w:tblStyle w:val="4"/>
        <w:tblW w:w="8500" w:type="dxa"/>
        <w:tblInd w:w="108" w:type="dxa"/>
        <w:tblLayout w:type="autofit"/>
        <w:tblCellMar>
          <w:top w:w="0" w:type="dxa"/>
          <w:left w:w="108" w:type="dxa"/>
          <w:bottom w:w="0" w:type="dxa"/>
          <w:right w:w="108" w:type="dxa"/>
        </w:tblCellMar>
      </w:tblPr>
      <w:tblGrid>
        <w:gridCol w:w="5100"/>
        <w:gridCol w:w="1500"/>
        <w:gridCol w:w="1900"/>
      </w:tblGrid>
      <w:tr>
        <w:tblPrEx>
          <w:tblCellMar>
            <w:top w:w="0" w:type="dxa"/>
            <w:left w:w="108" w:type="dxa"/>
            <w:bottom w:w="0" w:type="dxa"/>
            <w:right w:w="108" w:type="dxa"/>
          </w:tblCellMar>
        </w:tblPrEx>
        <w:trPr>
          <w:trHeight w:val="677" w:hRule="atLeast"/>
        </w:trPr>
        <w:tc>
          <w:tcPr>
            <w:tcW w:w="5100" w:type="dxa"/>
            <w:noWrap w:val="0"/>
            <w:vAlign w:val="center"/>
          </w:tcPr>
          <w:p>
            <w:pPr>
              <w:ind w:right="4"/>
              <w:rPr>
                <w:rFonts w:hint="eastAsia" w:ascii="Arial Narrow" w:hAnsi="Arial Narrow" w:eastAsia="仿宋_GB2312"/>
                <w:b/>
                <w:sz w:val="24"/>
                <w:szCs w:val="28"/>
              </w:rPr>
            </w:pPr>
            <w:r>
              <w:rPr>
                <w:rFonts w:hint="eastAsia" w:ascii="Arial Narrow" w:hAnsi="Arial Narrow" w:eastAsia="仿宋_GB2312"/>
                <w:b/>
                <w:sz w:val="24"/>
                <w:szCs w:val="28"/>
              </w:rPr>
              <w:t>审计报告</w:t>
            </w:r>
          </w:p>
        </w:tc>
        <w:tc>
          <w:tcPr>
            <w:tcW w:w="1500" w:type="dxa"/>
            <w:noWrap w:val="0"/>
            <w:vAlign w:val="center"/>
          </w:tcPr>
          <w:p>
            <w:pPr>
              <w:rPr>
                <w:rFonts w:hint="eastAsia" w:ascii="Arial Narrow" w:hAnsi="Arial Narrow" w:eastAsia="仿宋_GB2312"/>
                <w:sz w:val="24"/>
                <w:lang w:eastAsia="zh-CN"/>
              </w:rPr>
            </w:pPr>
          </w:p>
        </w:tc>
        <w:tc>
          <w:tcPr>
            <w:tcW w:w="1900" w:type="dxa"/>
            <w:noWrap w:val="0"/>
            <w:vAlign w:val="center"/>
          </w:tcPr>
          <w:p>
            <w:pPr>
              <w:rPr>
                <w:rFonts w:hint="eastAsia" w:ascii="Arial Narrow" w:hAnsi="Arial Narrow" w:eastAsia="仿宋_GB2312"/>
                <w:b/>
                <w:sz w:val="24"/>
                <w:lang w:eastAsia="zh-CN"/>
              </w:rPr>
            </w:pPr>
          </w:p>
        </w:tc>
      </w:tr>
      <w:tr>
        <w:tblPrEx>
          <w:tblCellMar>
            <w:top w:w="0" w:type="dxa"/>
            <w:left w:w="108" w:type="dxa"/>
            <w:bottom w:w="0" w:type="dxa"/>
            <w:right w:w="108" w:type="dxa"/>
          </w:tblCellMar>
        </w:tblPrEx>
        <w:trPr>
          <w:trHeight w:val="645" w:hRule="atLeast"/>
        </w:trPr>
        <w:tc>
          <w:tcPr>
            <w:tcW w:w="5100" w:type="dxa"/>
            <w:noWrap w:val="0"/>
            <w:vAlign w:val="center"/>
          </w:tcPr>
          <w:p>
            <w:pPr>
              <w:ind w:right="4"/>
              <w:rPr>
                <w:rFonts w:hint="eastAsia" w:ascii="Arial Narrow" w:hAnsi="Arial Narrow" w:eastAsia="仿宋_GB2312"/>
                <w:b/>
                <w:sz w:val="24"/>
                <w:szCs w:val="28"/>
                <w:lang w:eastAsia="zh-CN"/>
              </w:rPr>
            </w:pPr>
            <w:r>
              <w:rPr>
                <w:rFonts w:hint="eastAsia" w:ascii="Arial Narrow" w:hAnsi="Arial Narrow" w:eastAsia="仿宋_GB2312"/>
                <w:b/>
                <w:sz w:val="24"/>
                <w:lang w:eastAsia="zh-CN"/>
              </w:rPr>
              <w:t>20</w:t>
            </w:r>
            <w:r>
              <w:rPr>
                <w:rFonts w:ascii="Arial Narrow" w:hAnsi="Arial Narrow" w:eastAsia="仿宋_GB2312"/>
                <w:b/>
                <w:sz w:val="24"/>
                <w:lang w:eastAsia="zh-CN"/>
              </w:rPr>
              <w:t>21</w:t>
            </w:r>
            <w:r>
              <w:rPr>
                <w:rFonts w:hint="eastAsia" w:ascii="Arial Narrow" w:hAnsi="Arial Narrow" w:eastAsia="仿宋_GB2312"/>
                <w:b/>
                <w:sz w:val="24"/>
                <w:lang w:eastAsia="zh-CN"/>
              </w:rPr>
              <w:t>年</w:t>
            </w:r>
            <w:r>
              <w:rPr>
                <w:rFonts w:hint="eastAsia" w:ascii="Arial Narrow" w:hAnsi="SimSun" w:eastAsia="仿宋_GB2312"/>
                <w:b/>
                <w:sz w:val="24"/>
                <w:lang w:eastAsia="zh-CN"/>
              </w:rPr>
              <w:t>度财务决算专项说明</w:t>
            </w:r>
          </w:p>
        </w:tc>
        <w:tc>
          <w:tcPr>
            <w:tcW w:w="1500" w:type="dxa"/>
            <w:noWrap w:val="0"/>
            <w:vAlign w:val="center"/>
          </w:tcPr>
          <w:p>
            <w:pPr>
              <w:ind w:right="1080"/>
              <w:rPr>
                <w:rFonts w:hint="eastAsia" w:ascii="Arial Narrow" w:hAnsi="Arial Narrow" w:eastAsia="仿宋_GB2312"/>
                <w:sz w:val="24"/>
                <w:lang w:eastAsia="zh-CN"/>
              </w:rPr>
            </w:pPr>
          </w:p>
        </w:tc>
        <w:tc>
          <w:tcPr>
            <w:tcW w:w="1900" w:type="dxa"/>
            <w:noWrap w:val="0"/>
            <w:vAlign w:val="center"/>
          </w:tcPr>
          <w:p>
            <w:pPr>
              <w:rPr>
                <w:rFonts w:hint="eastAsia" w:ascii="Arial Narrow" w:hAnsi="Arial Narrow" w:eastAsia="仿宋_GB2312"/>
                <w:b/>
                <w:sz w:val="24"/>
                <w:lang w:eastAsia="zh-CN"/>
              </w:rPr>
            </w:pPr>
            <w:r>
              <w:rPr>
                <w:rFonts w:hint="eastAsia" w:ascii="Arial Narrow" w:hAnsi="Arial Narrow" w:eastAsia="仿宋_GB2312"/>
                <w:b/>
                <w:sz w:val="24"/>
                <w:lang w:eastAsia="zh-CN"/>
              </w:rPr>
              <w:t>1-</w:t>
            </w:r>
            <w:r>
              <w:rPr>
                <w:rFonts w:hint="eastAsia" w:ascii="Arial Narrow" w:hAnsi="Arial Narrow" w:eastAsia="仿宋_GB2312"/>
                <w:b/>
                <w:color w:val="FF0000"/>
                <w:sz w:val="24"/>
                <w:lang w:eastAsia="zh-CN"/>
              </w:rPr>
              <w:t>XX</w:t>
            </w:r>
          </w:p>
        </w:tc>
      </w:tr>
      <w:tr>
        <w:tblPrEx>
          <w:tblCellMar>
            <w:top w:w="0" w:type="dxa"/>
            <w:left w:w="108" w:type="dxa"/>
            <w:bottom w:w="0" w:type="dxa"/>
            <w:right w:w="108" w:type="dxa"/>
          </w:tblCellMar>
        </w:tblPrEx>
        <w:trPr>
          <w:trHeight w:val="677" w:hRule="atLeast"/>
        </w:trPr>
        <w:tc>
          <w:tcPr>
            <w:tcW w:w="5100" w:type="dxa"/>
            <w:noWrap w:val="0"/>
            <w:vAlign w:val="center"/>
          </w:tcPr>
          <w:p>
            <w:pPr>
              <w:ind w:right="4"/>
              <w:rPr>
                <w:rFonts w:hint="eastAsia" w:ascii="Arial Narrow" w:hAnsi="Arial Narrow" w:eastAsia="仿宋_GB2312"/>
                <w:b/>
                <w:sz w:val="24"/>
                <w:szCs w:val="28"/>
                <w:lang w:eastAsia="zh-CN"/>
              </w:rPr>
            </w:pPr>
          </w:p>
        </w:tc>
        <w:tc>
          <w:tcPr>
            <w:tcW w:w="1500" w:type="dxa"/>
            <w:noWrap w:val="0"/>
            <w:vAlign w:val="center"/>
          </w:tcPr>
          <w:p>
            <w:pPr>
              <w:ind w:right="1080"/>
              <w:rPr>
                <w:rFonts w:hint="eastAsia" w:ascii="Arial Narrow" w:hAnsi="Arial Narrow" w:eastAsia="仿宋_GB2312"/>
                <w:sz w:val="24"/>
                <w:lang w:eastAsia="zh-CN"/>
              </w:rPr>
            </w:pPr>
          </w:p>
        </w:tc>
        <w:tc>
          <w:tcPr>
            <w:tcW w:w="1900" w:type="dxa"/>
            <w:noWrap w:val="0"/>
            <w:vAlign w:val="center"/>
          </w:tcPr>
          <w:p>
            <w:pPr>
              <w:rPr>
                <w:rFonts w:hint="eastAsia" w:ascii="Arial Narrow" w:hAnsi="Arial Narrow" w:eastAsia="仿宋_GB2312"/>
                <w:b/>
                <w:sz w:val="24"/>
                <w:lang w:eastAsia="zh-CN"/>
              </w:rPr>
            </w:pPr>
          </w:p>
        </w:tc>
      </w:tr>
      <w:tr>
        <w:tblPrEx>
          <w:tblCellMar>
            <w:top w:w="0" w:type="dxa"/>
            <w:left w:w="108" w:type="dxa"/>
            <w:bottom w:w="0" w:type="dxa"/>
            <w:right w:w="108" w:type="dxa"/>
          </w:tblCellMar>
        </w:tblPrEx>
        <w:trPr>
          <w:trHeight w:val="677" w:hRule="atLeast"/>
        </w:trPr>
        <w:tc>
          <w:tcPr>
            <w:tcW w:w="5100" w:type="dxa"/>
            <w:noWrap w:val="0"/>
            <w:vAlign w:val="center"/>
          </w:tcPr>
          <w:p>
            <w:pPr>
              <w:ind w:right="4"/>
              <w:rPr>
                <w:rFonts w:hint="eastAsia" w:ascii="Arial Narrow" w:hAnsi="Arial Narrow" w:eastAsia="仿宋_GB2312"/>
                <w:b/>
                <w:sz w:val="24"/>
                <w:szCs w:val="28"/>
              </w:rPr>
            </w:pPr>
          </w:p>
        </w:tc>
        <w:tc>
          <w:tcPr>
            <w:tcW w:w="1500" w:type="dxa"/>
            <w:noWrap w:val="0"/>
            <w:vAlign w:val="center"/>
          </w:tcPr>
          <w:p>
            <w:pPr>
              <w:ind w:right="1080"/>
              <w:rPr>
                <w:rFonts w:hint="eastAsia" w:ascii="Arial Narrow" w:hAnsi="Arial Narrow" w:eastAsia="仿宋_GB2312"/>
                <w:sz w:val="24"/>
                <w:lang w:eastAsia="zh-CN"/>
              </w:rPr>
            </w:pPr>
          </w:p>
        </w:tc>
        <w:tc>
          <w:tcPr>
            <w:tcW w:w="1900" w:type="dxa"/>
            <w:noWrap w:val="0"/>
            <w:vAlign w:val="center"/>
          </w:tcPr>
          <w:p>
            <w:pPr>
              <w:rPr>
                <w:rFonts w:hint="eastAsia" w:ascii="Arial Narrow" w:hAnsi="Arial Narrow" w:eastAsia="仿宋_GB2312"/>
                <w:b/>
                <w:sz w:val="24"/>
                <w:lang w:eastAsia="zh-CN"/>
              </w:rPr>
            </w:pPr>
          </w:p>
        </w:tc>
      </w:tr>
      <w:tr>
        <w:tblPrEx>
          <w:tblCellMar>
            <w:top w:w="0" w:type="dxa"/>
            <w:left w:w="108" w:type="dxa"/>
            <w:bottom w:w="0" w:type="dxa"/>
            <w:right w:w="108" w:type="dxa"/>
          </w:tblCellMar>
        </w:tblPrEx>
        <w:trPr>
          <w:trHeight w:val="677" w:hRule="atLeast"/>
        </w:trPr>
        <w:tc>
          <w:tcPr>
            <w:tcW w:w="5100" w:type="dxa"/>
            <w:noWrap w:val="0"/>
            <w:vAlign w:val="center"/>
          </w:tcPr>
          <w:p>
            <w:pPr>
              <w:ind w:right="4"/>
              <w:rPr>
                <w:rFonts w:hint="eastAsia" w:ascii="Arial Narrow" w:hAnsi="Arial Narrow" w:eastAsia="仿宋_GB2312"/>
                <w:b/>
                <w:sz w:val="24"/>
                <w:szCs w:val="28"/>
                <w:lang w:eastAsia="zh-CN"/>
              </w:rPr>
            </w:pPr>
          </w:p>
        </w:tc>
        <w:tc>
          <w:tcPr>
            <w:tcW w:w="1500" w:type="dxa"/>
            <w:noWrap w:val="0"/>
            <w:vAlign w:val="center"/>
          </w:tcPr>
          <w:p>
            <w:pPr>
              <w:ind w:right="1080"/>
              <w:rPr>
                <w:rFonts w:hint="eastAsia" w:ascii="Arial Narrow" w:hAnsi="Arial Narrow" w:eastAsia="仿宋_GB2312"/>
                <w:sz w:val="24"/>
                <w:lang w:eastAsia="zh-CN"/>
              </w:rPr>
            </w:pPr>
          </w:p>
        </w:tc>
        <w:tc>
          <w:tcPr>
            <w:tcW w:w="1900" w:type="dxa"/>
            <w:noWrap w:val="0"/>
            <w:vAlign w:val="center"/>
          </w:tcPr>
          <w:p>
            <w:pPr>
              <w:rPr>
                <w:rFonts w:hint="eastAsia" w:ascii="Arial Narrow" w:hAnsi="Arial Narrow" w:eastAsia="仿宋_GB2312"/>
                <w:b/>
                <w:sz w:val="24"/>
                <w:lang w:eastAsia="zh-CN"/>
              </w:rPr>
            </w:pPr>
          </w:p>
        </w:tc>
      </w:tr>
      <w:tr>
        <w:tblPrEx>
          <w:tblCellMar>
            <w:top w:w="0" w:type="dxa"/>
            <w:left w:w="108" w:type="dxa"/>
            <w:bottom w:w="0" w:type="dxa"/>
            <w:right w:w="108" w:type="dxa"/>
          </w:tblCellMar>
        </w:tblPrEx>
        <w:trPr>
          <w:trHeight w:val="677" w:hRule="atLeast"/>
        </w:trPr>
        <w:tc>
          <w:tcPr>
            <w:tcW w:w="5100" w:type="dxa"/>
            <w:noWrap w:val="0"/>
            <w:vAlign w:val="center"/>
          </w:tcPr>
          <w:p>
            <w:pPr>
              <w:ind w:right="4"/>
              <w:rPr>
                <w:rFonts w:hint="eastAsia" w:ascii="Arial Narrow" w:hAnsi="Arial Narrow" w:eastAsia="仿宋_GB2312"/>
                <w:b/>
                <w:sz w:val="24"/>
                <w:szCs w:val="28"/>
                <w:lang w:eastAsia="zh-CN"/>
              </w:rPr>
            </w:pPr>
          </w:p>
        </w:tc>
        <w:tc>
          <w:tcPr>
            <w:tcW w:w="1500" w:type="dxa"/>
            <w:noWrap w:val="0"/>
            <w:vAlign w:val="center"/>
          </w:tcPr>
          <w:p>
            <w:pPr>
              <w:ind w:right="1080"/>
              <w:rPr>
                <w:rFonts w:hint="eastAsia" w:ascii="Arial Narrow" w:hAnsi="Arial Narrow" w:eastAsia="仿宋_GB2312"/>
                <w:sz w:val="24"/>
                <w:lang w:eastAsia="zh-CN"/>
              </w:rPr>
            </w:pPr>
          </w:p>
        </w:tc>
        <w:tc>
          <w:tcPr>
            <w:tcW w:w="1900" w:type="dxa"/>
            <w:noWrap w:val="0"/>
            <w:vAlign w:val="center"/>
          </w:tcPr>
          <w:p>
            <w:pPr>
              <w:rPr>
                <w:rFonts w:hint="eastAsia" w:ascii="Arial Narrow" w:hAnsi="Arial Narrow" w:eastAsia="仿宋_GB2312"/>
                <w:b/>
                <w:sz w:val="24"/>
                <w:lang w:eastAsia="zh-CN"/>
              </w:rPr>
            </w:pPr>
          </w:p>
        </w:tc>
      </w:tr>
    </w:tbl>
    <w:p>
      <w:pPr>
        <w:ind w:left="900"/>
        <w:rPr>
          <w:rFonts w:hint="eastAsia" w:ascii="Arial Narrow" w:hAnsi="Arial Narrow" w:eastAsia="仿宋_GB2312"/>
          <w:sz w:val="24"/>
          <w:lang w:eastAsia="zh-CN"/>
        </w:rPr>
      </w:pPr>
    </w:p>
    <w:p>
      <w:pPr>
        <w:ind w:left="900"/>
        <w:rPr>
          <w:rFonts w:hint="eastAsia" w:ascii="Arial Narrow" w:hAnsi="Arial Narrow" w:eastAsia="仿宋_GB2312"/>
          <w:sz w:val="24"/>
          <w:lang w:eastAsia="zh-CN"/>
        </w:rPr>
      </w:pPr>
    </w:p>
    <w:p>
      <w:pPr>
        <w:rPr>
          <w:rFonts w:hint="eastAsia" w:ascii="Arial Narrow" w:hAnsi="Arial Narrow" w:eastAsia="仿宋_GB2312"/>
          <w:lang w:eastAsia="zh-CN"/>
        </w:rPr>
        <w:sectPr>
          <w:headerReference r:id="rId3" w:type="default"/>
          <w:type w:val="continuous"/>
          <w:pgSz w:w="11907" w:h="16840"/>
          <w:pgMar w:top="2886" w:right="1418" w:bottom="1440" w:left="1985" w:header="1440" w:footer="720" w:gutter="0"/>
          <w:cols w:space="720" w:num="1"/>
          <w:docGrid w:linePitch="271" w:charSpace="0"/>
        </w:sectPr>
      </w:pPr>
    </w:p>
    <w:p>
      <w:pPr>
        <w:rPr>
          <w:rFonts w:hint="eastAsia" w:ascii="Arial Narrow" w:hAnsi="Arial Narrow" w:eastAsia="仿宋_GB2312"/>
          <w:sz w:val="24"/>
          <w:szCs w:val="24"/>
          <w:lang w:eastAsia="zh-CN"/>
        </w:rPr>
      </w:pPr>
    </w:p>
    <w:p>
      <w:pPr>
        <w:rPr>
          <w:rFonts w:hint="eastAsia" w:ascii="Arial Narrow" w:hAnsi="Arial Narrow" w:eastAsia="仿宋_GB2312"/>
          <w:sz w:val="24"/>
          <w:szCs w:val="24"/>
          <w:lang w:eastAsia="zh-CN"/>
        </w:rPr>
      </w:pPr>
    </w:p>
    <w:p>
      <w:pPr>
        <w:rPr>
          <w:rFonts w:hint="eastAsia" w:ascii="Arial Narrow" w:hAnsi="Arial Narrow" w:eastAsia="仿宋_GB2312"/>
          <w:sz w:val="24"/>
          <w:szCs w:val="24"/>
          <w:lang w:eastAsia="zh-CN"/>
        </w:rPr>
      </w:pPr>
    </w:p>
    <w:p>
      <w:pPr>
        <w:rPr>
          <w:rFonts w:hint="eastAsia" w:ascii="Arial Narrow" w:hAnsi="Arial Narrow" w:eastAsia="仿宋_GB2312"/>
          <w:sz w:val="24"/>
          <w:szCs w:val="24"/>
          <w:lang w:eastAsia="zh-CN"/>
        </w:rPr>
      </w:pPr>
    </w:p>
    <w:tbl>
      <w:tblPr>
        <w:tblStyle w:val="4"/>
        <w:tblW w:w="8608"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8608"/>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608" w:type="dxa"/>
            <w:tcBorders>
              <w:top w:val="nil"/>
              <w:bottom w:val="nil"/>
            </w:tcBorders>
            <w:noWrap w:val="0"/>
            <w:vAlign w:val="top"/>
          </w:tcPr>
          <w:p>
            <w:pPr>
              <w:spacing w:line="340" w:lineRule="atLeast"/>
              <w:jc w:val="center"/>
              <w:rPr>
                <w:rFonts w:hint="eastAsia" w:ascii="Arial Narrow" w:hAnsi="Arial Narrow" w:eastAsia="仿宋_GB2312"/>
                <w:b/>
                <w:snapToGrid w:val="0"/>
                <w:sz w:val="28"/>
                <w:szCs w:val="24"/>
                <w:lang w:eastAsia="zh-CN"/>
              </w:rPr>
            </w:pPr>
            <w:r>
              <w:rPr>
                <w:rFonts w:hint="eastAsia" w:ascii="Arial Narrow" w:hAnsi="Arial Narrow" w:eastAsia="仿宋_GB2312"/>
                <w:b/>
                <w:snapToGrid w:val="0"/>
                <w:sz w:val="28"/>
                <w:szCs w:val="24"/>
                <w:lang w:eastAsia="zh-CN"/>
              </w:rPr>
              <w:t>审 计 报 告</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608" w:type="dxa"/>
            <w:tcBorders>
              <w:top w:val="nil"/>
              <w:bottom w:val="nil"/>
            </w:tcBorders>
            <w:noWrap w:val="0"/>
            <w:vAlign w:val="top"/>
          </w:tcPr>
          <w:p>
            <w:pPr>
              <w:spacing w:line="340" w:lineRule="atLeast"/>
              <w:jc w:val="center"/>
              <w:rPr>
                <w:rFonts w:hint="eastAsia" w:ascii="Arial Narrow" w:hAnsi="Arial Narrow" w:eastAsia="仿宋_GB2312"/>
                <w:b/>
                <w:i/>
                <w:snapToGrid w:val="0"/>
                <w:color w:val="0000FF"/>
                <w:sz w:val="24"/>
                <w:szCs w:val="24"/>
                <w:lang w:eastAsia="zh-CN"/>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608" w:type="dxa"/>
            <w:tcBorders>
              <w:top w:val="nil"/>
              <w:bottom w:val="nil"/>
            </w:tcBorders>
            <w:noWrap w:val="0"/>
            <w:vAlign w:val="top"/>
          </w:tcPr>
          <w:p>
            <w:pPr>
              <w:wordWrap w:val="0"/>
              <w:spacing w:line="340" w:lineRule="atLeast"/>
              <w:jc w:val="right"/>
              <w:rPr>
                <w:rFonts w:hint="eastAsia" w:ascii="Arial Narrow" w:hAnsi="Arial Narrow" w:eastAsia="仿宋_GB2312"/>
                <w:snapToGrid w:val="0"/>
                <w:sz w:val="24"/>
                <w:szCs w:val="24"/>
                <w:lang w:eastAsia="zh-CN"/>
              </w:rPr>
            </w:pPr>
            <w:r>
              <w:rPr>
                <w:rFonts w:hint="eastAsia" w:ascii="Arial Narrow" w:hAnsi="Arial Narrow" w:eastAsia="仿宋_GB2312"/>
                <w:spacing w:val="4"/>
                <w:sz w:val="24"/>
                <w:lang w:eastAsia="zh-CN"/>
              </w:rPr>
              <w:t>致同专字</w:t>
            </w:r>
            <w:r>
              <w:rPr>
                <w:rFonts w:hint="eastAsia" w:ascii="Arial Narrow" w:hAnsi="Arial Narrow" w:eastAsia="仿宋_GB2312"/>
                <w:sz w:val="24"/>
                <w:szCs w:val="24"/>
                <w:lang w:eastAsia="zh-CN"/>
              </w:rPr>
              <w:t>（</w:t>
            </w:r>
            <w:r>
              <w:rPr>
                <w:rFonts w:hint="eastAsia" w:ascii="Arial Narrow" w:hAnsi="Arial Narrow" w:eastAsia="仿宋_GB2312"/>
                <w:color w:val="FF0000"/>
                <w:sz w:val="24"/>
                <w:szCs w:val="24"/>
                <w:lang w:eastAsia="zh-CN"/>
              </w:rPr>
              <w:t>20</w:t>
            </w:r>
            <w:r>
              <w:rPr>
                <w:rFonts w:ascii="Arial Narrow" w:hAnsi="Arial Narrow" w:eastAsia="仿宋_GB2312"/>
                <w:color w:val="FF0000"/>
                <w:sz w:val="24"/>
                <w:szCs w:val="24"/>
                <w:lang w:eastAsia="zh-CN"/>
              </w:rPr>
              <w:t>22</w:t>
            </w:r>
            <w:r>
              <w:rPr>
                <w:rFonts w:hint="eastAsia" w:ascii="Arial Narrow" w:hAnsi="Arial Narrow" w:eastAsia="仿宋_GB2312"/>
                <w:sz w:val="24"/>
                <w:szCs w:val="24"/>
                <w:lang w:eastAsia="zh-CN"/>
              </w:rPr>
              <w:t>）</w:t>
            </w:r>
            <w:r>
              <w:rPr>
                <w:rFonts w:hint="eastAsia" w:ascii="Arial Narrow" w:hAnsi="Arial Narrow" w:eastAsia="仿宋_GB2312"/>
                <w:spacing w:val="4"/>
                <w:sz w:val="24"/>
                <w:lang w:eastAsia="zh-CN"/>
              </w:rPr>
              <w:t>第</w:t>
            </w:r>
            <w:r>
              <w:rPr>
                <w:rFonts w:hint="eastAsia" w:ascii="Arial Narrow" w:hAnsi="Arial Narrow" w:eastAsia="仿宋_GB2312"/>
                <w:color w:val="FF0000"/>
                <w:sz w:val="24"/>
                <w:szCs w:val="24"/>
                <w:lang w:eastAsia="zh-CN"/>
              </w:rPr>
              <w:t>XXXX</w:t>
            </w:r>
            <w:r>
              <w:rPr>
                <w:rFonts w:hint="eastAsia" w:ascii="Arial Narrow" w:hAnsi="Arial Narrow" w:eastAsia="仿宋_GB2312"/>
                <w:spacing w:val="4"/>
                <w:sz w:val="24"/>
                <w:lang w:eastAsia="zh-CN"/>
              </w:rPr>
              <w:t>号</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c>
          <w:tcPr>
            <w:tcW w:w="8608" w:type="dxa"/>
            <w:tcBorders>
              <w:top w:val="nil"/>
              <w:bottom w:val="nil"/>
            </w:tcBorders>
            <w:noWrap w:val="0"/>
            <w:vAlign w:val="top"/>
          </w:tcPr>
          <w:p>
            <w:pPr>
              <w:spacing w:line="340" w:lineRule="atLeast"/>
              <w:rPr>
                <w:rFonts w:hint="eastAsia" w:ascii="Arial Narrow" w:hAnsi="Arial Narrow" w:eastAsia="仿宋_GB2312"/>
                <w:snapToGrid w:val="0"/>
                <w:color w:val="FF0000"/>
                <w:sz w:val="24"/>
                <w:szCs w:val="24"/>
                <w:lang w:eastAsia="zh-CN"/>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608" w:type="dxa"/>
            <w:tcBorders>
              <w:top w:val="nil"/>
              <w:bottom w:val="nil"/>
            </w:tcBorders>
            <w:noWrap w:val="0"/>
            <w:vAlign w:val="top"/>
          </w:tcPr>
          <w:p>
            <w:pPr>
              <w:spacing w:line="340" w:lineRule="atLeast"/>
              <w:rPr>
                <w:rFonts w:hint="eastAsia" w:ascii="Arial Narrow" w:hAnsi="Arial Narrow" w:eastAsia="仿宋_GB2312"/>
                <w:b/>
                <w:snapToGrid w:val="0"/>
                <w:color w:val="FF0000"/>
                <w:sz w:val="24"/>
                <w:szCs w:val="24"/>
                <w:lang w:eastAsia="zh-CN"/>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608" w:type="dxa"/>
            <w:tcBorders>
              <w:top w:val="nil"/>
              <w:bottom w:val="nil"/>
            </w:tcBorders>
            <w:noWrap w:val="0"/>
            <w:vAlign w:val="top"/>
          </w:tcPr>
          <w:p>
            <w:pPr>
              <w:spacing w:line="340" w:lineRule="atLeast"/>
              <w:rPr>
                <w:rFonts w:hint="eastAsia" w:ascii="Arial Narrow" w:hAnsi="Arial Narrow" w:eastAsia="仿宋_GB2312"/>
                <w:snapToGrid w:val="0"/>
                <w:color w:val="FF0000"/>
                <w:sz w:val="24"/>
                <w:szCs w:val="24"/>
                <w:lang w:eastAsia="zh-CN"/>
              </w:rPr>
            </w:pPr>
            <w:r>
              <w:rPr>
                <w:rFonts w:hint="eastAsia" w:ascii="Arial Narrow" w:hAnsi="SimSun" w:eastAsia="仿宋_GB2312"/>
                <w:spacing w:val="4"/>
                <w:sz w:val="24"/>
                <w:szCs w:val="24"/>
                <w:lang w:eastAsia="zh-CN"/>
              </w:rPr>
              <w:t>国务院国有资产监督管理委员会</w:t>
            </w:r>
            <w:r>
              <w:rPr>
                <w:rFonts w:hint="eastAsia" w:ascii="Arial Narrow" w:hAnsi="Arial Narrow" w:eastAsia="仿宋_GB2312"/>
                <w:spacing w:val="4"/>
                <w:sz w:val="24"/>
                <w:szCs w:val="24"/>
                <w:lang w:eastAsia="zh-CN"/>
              </w:rPr>
              <w:t>：</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608" w:type="dxa"/>
            <w:tcBorders>
              <w:top w:val="nil"/>
              <w:bottom w:val="nil"/>
            </w:tcBorders>
            <w:noWrap w:val="0"/>
            <w:vAlign w:val="top"/>
          </w:tcPr>
          <w:p>
            <w:pPr>
              <w:spacing w:line="340" w:lineRule="atLeast"/>
              <w:rPr>
                <w:rFonts w:hint="eastAsia" w:ascii="Arial Narrow" w:hAnsi="Arial Narrow" w:eastAsia="仿宋_GB2312"/>
                <w:spacing w:val="4"/>
                <w:sz w:val="24"/>
                <w:szCs w:val="24"/>
                <w:lang w:eastAsia="zh-CN"/>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c>
          <w:tcPr>
            <w:tcW w:w="8608" w:type="dxa"/>
            <w:tcBorders>
              <w:top w:val="nil"/>
              <w:bottom w:val="nil"/>
            </w:tcBorders>
            <w:noWrap w:val="0"/>
            <w:vAlign w:val="top"/>
          </w:tcPr>
          <w:p>
            <w:pPr>
              <w:spacing w:line="340" w:lineRule="atLeast"/>
              <w:ind w:firstLine="496" w:firstLineChars="200"/>
              <w:jc w:val="both"/>
              <w:rPr>
                <w:rFonts w:hint="eastAsia" w:ascii="Arial Narrow" w:hAnsi="Arial Narrow" w:eastAsia="仿宋_GB2312"/>
                <w:spacing w:val="4"/>
                <w:sz w:val="24"/>
                <w:szCs w:val="24"/>
                <w:lang w:eastAsia="zh-CN"/>
              </w:rPr>
            </w:pPr>
            <w:r>
              <w:rPr>
                <w:rFonts w:hint="eastAsia" w:ascii="Arial Narrow" w:hAnsi="SimSun" w:eastAsia="仿宋_GB2312"/>
                <w:spacing w:val="4"/>
                <w:sz w:val="24"/>
                <w:szCs w:val="24"/>
                <w:lang w:eastAsia="zh-CN"/>
              </w:rPr>
              <w:t>我们接受委托审计了</w:t>
            </w:r>
            <w:r>
              <w:rPr>
                <w:rFonts w:hint="default" w:ascii="Arial Narrow" w:hAnsi="SimSun" w:eastAsia="仿宋_GB2312"/>
                <w:spacing w:val="4"/>
                <w:sz w:val="24"/>
                <w:szCs w:val="24"/>
                <w:lang w:val="en-US" w:eastAsia="zh-CN"/>
              </w:rPr>
              <w:t>XXXX</w:t>
            </w:r>
            <w:bookmarkStart w:id="1" w:name="_GoBack"/>
            <w:bookmarkEnd w:id="1"/>
            <w:r>
              <w:rPr>
                <w:rFonts w:hint="eastAsia" w:ascii="Arial Narrow" w:hAnsi="SimSun" w:eastAsia="仿宋_GB2312"/>
                <w:spacing w:val="4"/>
                <w:sz w:val="24"/>
                <w:szCs w:val="24"/>
                <w:lang w:eastAsia="zh-CN"/>
              </w:rPr>
              <w:t>公司（以下简称</w:t>
            </w:r>
            <w:r>
              <w:rPr>
                <w:rFonts w:hint="eastAsia" w:ascii="Arial Narrow" w:hAnsi="SimSun" w:eastAsia="仿宋_GB2312"/>
                <w:color w:val="FF0000"/>
                <w:spacing w:val="4"/>
                <w:sz w:val="24"/>
                <w:szCs w:val="24"/>
                <w:lang w:eastAsia="zh-CN"/>
              </w:rPr>
              <w:t>ABC公司</w:t>
            </w:r>
            <w:r>
              <w:rPr>
                <w:rFonts w:hint="eastAsia" w:ascii="Arial Narrow" w:hAnsi="SimSun" w:eastAsia="仿宋_GB2312"/>
                <w:spacing w:val="4"/>
                <w:sz w:val="24"/>
                <w:szCs w:val="24"/>
                <w:lang w:eastAsia="zh-CN"/>
              </w:rPr>
              <w:t>）2021年12月31日的</w:t>
            </w:r>
            <w:r>
              <w:rPr>
                <w:rFonts w:hint="eastAsia" w:ascii="Arial Narrow" w:hAnsi="SimSun" w:eastAsia="仿宋_GB2312"/>
                <w:color w:val="FF0000"/>
                <w:spacing w:val="4"/>
                <w:sz w:val="24"/>
                <w:szCs w:val="24"/>
                <w:lang w:eastAsia="zh-CN"/>
              </w:rPr>
              <w:t>合并及公司</w:t>
            </w:r>
            <w:r>
              <w:rPr>
                <w:rFonts w:ascii="Arial Narrow" w:hAnsi="SimSun" w:eastAsia="仿宋_GB2312"/>
                <w:spacing w:val="4"/>
                <w:sz w:val="24"/>
                <w:szCs w:val="24"/>
                <w:lang w:eastAsia="zh-CN"/>
              </w:rPr>
              <w:t>资产负债表</w:t>
            </w:r>
            <w:r>
              <w:rPr>
                <w:rFonts w:hint="eastAsia" w:ascii="Arial Narrow" w:hAnsi="SimSun" w:eastAsia="仿宋_GB2312"/>
                <w:spacing w:val="4"/>
                <w:sz w:val="24"/>
                <w:szCs w:val="24"/>
                <w:lang w:eastAsia="zh-CN"/>
              </w:rPr>
              <w:t>、</w:t>
            </w:r>
            <w:r>
              <w:rPr>
                <w:rFonts w:ascii="Arial Narrow" w:hAnsi="SimSun" w:eastAsia="仿宋_GB2312"/>
                <w:spacing w:val="4"/>
                <w:sz w:val="24"/>
                <w:szCs w:val="24"/>
                <w:lang w:eastAsia="zh-CN"/>
              </w:rPr>
              <w:t>2021年度的</w:t>
            </w:r>
            <w:r>
              <w:rPr>
                <w:rFonts w:hint="eastAsia" w:ascii="Arial Narrow" w:hAnsi="SimSun" w:eastAsia="仿宋_GB2312"/>
                <w:color w:val="FF0000"/>
                <w:spacing w:val="4"/>
                <w:sz w:val="24"/>
                <w:szCs w:val="24"/>
                <w:lang w:eastAsia="zh-CN"/>
              </w:rPr>
              <w:t>合并及公司</w:t>
            </w:r>
            <w:r>
              <w:rPr>
                <w:rFonts w:ascii="Arial Narrow" w:hAnsi="SimSun" w:eastAsia="仿宋_GB2312"/>
                <w:spacing w:val="4"/>
                <w:sz w:val="24"/>
                <w:szCs w:val="24"/>
                <w:lang w:eastAsia="zh-CN"/>
              </w:rPr>
              <w:t>利润表</w:t>
            </w:r>
            <w:r>
              <w:rPr>
                <w:rFonts w:hint="eastAsia" w:ascii="Arial Narrow" w:hAnsi="SimSun" w:eastAsia="仿宋_GB2312"/>
                <w:spacing w:val="4"/>
                <w:sz w:val="24"/>
                <w:szCs w:val="24"/>
                <w:lang w:eastAsia="zh-CN"/>
              </w:rPr>
              <w:t>、</w:t>
            </w:r>
            <w:r>
              <w:rPr>
                <w:rFonts w:hint="eastAsia" w:ascii="Arial Narrow" w:hAnsi="SimSun" w:eastAsia="仿宋_GB2312"/>
                <w:color w:val="FF0000"/>
                <w:spacing w:val="4"/>
                <w:sz w:val="24"/>
                <w:szCs w:val="24"/>
                <w:lang w:eastAsia="zh-CN"/>
              </w:rPr>
              <w:t>合并及公司</w:t>
            </w:r>
            <w:r>
              <w:rPr>
                <w:rFonts w:ascii="Arial Narrow" w:hAnsi="SimSun" w:eastAsia="仿宋_GB2312"/>
                <w:spacing w:val="4"/>
                <w:sz w:val="24"/>
                <w:szCs w:val="24"/>
                <w:lang w:eastAsia="zh-CN"/>
              </w:rPr>
              <w:t>现金流量</w:t>
            </w:r>
            <w:r>
              <w:rPr>
                <w:rFonts w:hint="eastAsia" w:ascii="Arial Narrow" w:hAnsi="SimSun" w:eastAsia="仿宋_GB2312"/>
                <w:spacing w:val="4"/>
                <w:sz w:val="24"/>
                <w:szCs w:val="24"/>
                <w:lang w:eastAsia="zh-CN"/>
              </w:rPr>
              <w:t>表、</w:t>
            </w:r>
            <w:r>
              <w:rPr>
                <w:rFonts w:hint="eastAsia" w:ascii="Arial Narrow" w:hAnsi="SimSun" w:eastAsia="仿宋_GB2312"/>
                <w:color w:val="FF0000"/>
                <w:spacing w:val="4"/>
                <w:sz w:val="24"/>
                <w:szCs w:val="24"/>
                <w:lang w:eastAsia="zh-CN"/>
              </w:rPr>
              <w:t>合并及公司</w:t>
            </w:r>
            <w:r>
              <w:rPr>
                <w:rFonts w:hint="eastAsia" w:ascii="Arial Narrow" w:hAnsi="SimSun" w:eastAsia="仿宋_GB2312"/>
                <w:spacing w:val="4"/>
                <w:sz w:val="24"/>
                <w:szCs w:val="24"/>
                <w:lang w:eastAsia="zh-CN"/>
              </w:rPr>
              <w:t>所有者权益变动表，</w:t>
            </w:r>
            <w:r>
              <w:rPr>
                <w:rFonts w:ascii="Arial Narrow" w:hAnsi="SimSun" w:eastAsia="仿宋_GB2312"/>
                <w:spacing w:val="4"/>
                <w:sz w:val="24"/>
                <w:szCs w:val="24"/>
                <w:lang w:eastAsia="zh-CN"/>
              </w:rPr>
              <w:t>2021年12</w:t>
            </w:r>
            <w:r>
              <w:rPr>
                <w:rFonts w:hint="eastAsia" w:ascii="Arial Narrow" w:hAnsi="SimSun" w:eastAsia="仿宋_GB2312"/>
                <w:spacing w:val="4"/>
                <w:sz w:val="24"/>
                <w:szCs w:val="24"/>
                <w:lang w:eastAsia="zh-CN"/>
              </w:rPr>
              <w:t>月</w:t>
            </w:r>
            <w:r>
              <w:rPr>
                <w:rFonts w:ascii="Arial Narrow" w:hAnsi="SimSun" w:eastAsia="仿宋_GB2312"/>
                <w:spacing w:val="4"/>
                <w:sz w:val="24"/>
                <w:szCs w:val="24"/>
                <w:lang w:eastAsia="zh-CN"/>
              </w:rPr>
              <w:t>31</w:t>
            </w:r>
            <w:r>
              <w:rPr>
                <w:rFonts w:hint="eastAsia" w:ascii="Arial Narrow" w:hAnsi="SimSun" w:eastAsia="仿宋_GB2312"/>
                <w:spacing w:val="4"/>
                <w:sz w:val="24"/>
                <w:szCs w:val="24"/>
                <w:lang w:eastAsia="zh-CN"/>
              </w:rPr>
              <w:t>日的</w:t>
            </w:r>
            <w:r>
              <w:rPr>
                <w:rFonts w:hint="eastAsia" w:ascii="Arial Narrow" w:hAnsi="SimSun" w:eastAsia="仿宋_GB2312"/>
                <w:color w:val="FF0000"/>
                <w:spacing w:val="4"/>
                <w:sz w:val="24"/>
                <w:szCs w:val="24"/>
                <w:lang w:eastAsia="zh-CN"/>
              </w:rPr>
              <w:t>合并及公司</w:t>
            </w:r>
            <w:r>
              <w:rPr>
                <w:rFonts w:hint="eastAsia" w:ascii="Arial Narrow" w:hAnsi="SimSun" w:eastAsia="仿宋_GB2312"/>
                <w:spacing w:val="4"/>
                <w:sz w:val="24"/>
                <w:szCs w:val="24"/>
                <w:lang w:eastAsia="zh-CN"/>
              </w:rPr>
              <w:t>资产减值准备情况表以及财务报表附注（以下简称“企业财务决算报表及财务报表附注”），现已完成审计工作，并于20</w:t>
            </w:r>
            <w:r>
              <w:rPr>
                <w:rFonts w:ascii="Arial Narrow" w:hAnsi="SimSun" w:eastAsia="仿宋_GB2312"/>
                <w:spacing w:val="4"/>
                <w:sz w:val="24"/>
                <w:szCs w:val="24"/>
                <w:lang w:eastAsia="zh-CN"/>
              </w:rPr>
              <w:t>22</w:t>
            </w:r>
            <w:r>
              <w:rPr>
                <w:rFonts w:hint="eastAsia" w:ascii="Arial Narrow" w:hAnsi="SimSun" w:eastAsia="仿宋_GB2312"/>
                <w:spacing w:val="4"/>
                <w:sz w:val="24"/>
                <w:szCs w:val="24"/>
                <w:lang w:eastAsia="zh-CN"/>
              </w:rPr>
              <w:t>年</w:t>
            </w:r>
            <w:r>
              <w:rPr>
                <w:rFonts w:hint="eastAsia" w:ascii="Arial Narrow" w:hAnsi="SimSun" w:eastAsia="仿宋_GB2312"/>
                <w:color w:val="FF0000"/>
                <w:spacing w:val="4"/>
                <w:sz w:val="24"/>
                <w:szCs w:val="24"/>
                <w:lang w:eastAsia="zh-CN"/>
              </w:rPr>
              <w:t>××</w:t>
            </w:r>
            <w:r>
              <w:rPr>
                <w:rFonts w:hint="eastAsia" w:ascii="Arial Narrow" w:hAnsi="SimSun" w:eastAsia="仿宋_GB2312"/>
                <w:spacing w:val="4"/>
                <w:sz w:val="24"/>
                <w:szCs w:val="24"/>
                <w:lang w:eastAsia="zh-CN"/>
              </w:rPr>
              <w:t>月</w:t>
            </w:r>
            <w:r>
              <w:rPr>
                <w:rFonts w:hint="eastAsia" w:ascii="Arial Narrow" w:hAnsi="SimSun" w:eastAsia="仿宋_GB2312"/>
                <w:color w:val="FF0000"/>
                <w:spacing w:val="4"/>
                <w:sz w:val="24"/>
                <w:szCs w:val="24"/>
                <w:lang w:eastAsia="zh-CN"/>
              </w:rPr>
              <w:t>××</w:t>
            </w:r>
            <w:r>
              <w:rPr>
                <w:rFonts w:hint="eastAsia" w:ascii="Arial Narrow" w:hAnsi="SimSun" w:eastAsia="仿宋_GB2312"/>
                <w:spacing w:val="4"/>
                <w:sz w:val="24"/>
                <w:szCs w:val="24"/>
                <w:lang w:eastAsia="zh-CN"/>
              </w:rPr>
              <w:t>日出具了标准无保留意见</w:t>
            </w:r>
            <w:r>
              <w:rPr>
                <w:rFonts w:hint="eastAsia" w:ascii="Arial Narrow" w:hAnsi="SimSun" w:eastAsia="仿宋_GB2312"/>
                <w:color w:val="FF0000"/>
                <w:spacing w:val="4"/>
                <w:sz w:val="24"/>
                <w:szCs w:val="24"/>
                <w:lang w:eastAsia="zh-CN"/>
              </w:rPr>
              <w:t>【或其他类型的意见】</w:t>
            </w:r>
            <w:r>
              <w:rPr>
                <w:rFonts w:hint="eastAsia" w:ascii="Arial Narrow" w:hAnsi="SimSun" w:eastAsia="仿宋_GB2312"/>
                <w:spacing w:val="4"/>
                <w:sz w:val="24"/>
                <w:szCs w:val="24"/>
                <w:lang w:eastAsia="zh-CN"/>
              </w:rPr>
              <w:t>的审计报告，报告文号为致同审字（</w:t>
            </w:r>
            <w:r>
              <w:rPr>
                <w:rFonts w:ascii="Arial Narrow" w:hAnsi="SimSun" w:eastAsia="仿宋_GB2312"/>
                <w:spacing w:val="4"/>
                <w:sz w:val="24"/>
                <w:szCs w:val="24"/>
                <w:lang w:eastAsia="zh-CN"/>
              </w:rPr>
              <w:t>2022</w:t>
            </w:r>
            <w:r>
              <w:rPr>
                <w:rFonts w:hint="eastAsia" w:ascii="Arial Narrow" w:hAnsi="SimSun" w:eastAsia="仿宋_GB2312"/>
                <w:spacing w:val="4"/>
                <w:sz w:val="24"/>
                <w:szCs w:val="24"/>
                <w:lang w:eastAsia="zh-CN"/>
              </w:rPr>
              <w:t>）第</w:t>
            </w:r>
            <w:r>
              <w:rPr>
                <w:rFonts w:hint="eastAsia" w:ascii="Arial Narrow" w:hAnsi="SimSun" w:eastAsia="仿宋_GB2312"/>
                <w:color w:val="FF0000"/>
                <w:spacing w:val="4"/>
                <w:sz w:val="24"/>
                <w:szCs w:val="24"/>
                <w:lang w:eastAsia="zh-CN"/>
              </w:rPr>
              <w:t>××</w:t>
            </w:r>
            <w:r>
              <w:rPr>
                <w:rFonts w:hint="eastAsia" w:ascii="Arial Narrow" w:hAnsi="SimSun" w:eastAsia="仿宋_GB2312"/>
                <w:spacing w:val="4"/>
                <w:sz w:val="24"/>
                <w:szCs w:val="24"/>
                <w:lang w:eastAsia="zh-CN"/>
              </w:rPr>
              <w:t>号。</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608" w:type="dxa"/>
            <w:tcBorders>
              <w:top w:val="nil"/>
              <w:bottom w:val="nil"/>
            </w:tcBorders>
            <w:noWrap w:val="0"/>
            <w:vAlign w:val="top"/>
          </w:tcPr>
          <w:p>
            <w:pPr>
              <w:spacing w:line="340" w:lineRule="atLeast"/>
              <w:ind w:firstLine="496" w:firstLineChars="200"/>
              <w:jc w:val="both"/>
              <w:rPr>
                <w:rFonts w:hint="eastAsia" w:ascii="Arial Narrow" w:hAnsi="Arial Narrow" w:eastAsia="仿宋_GB2312"/>
                <w:spacing w:val="4"/>
                <w:sz w:val="24"/>
                <w:szCs w:val="24"/>
                <w:lang w:eastAsia="zh-CN"/>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608" w:type="dxa"/>
            <w:tcBorders>
              <w:top w:val="nil"/>
              <w:bottom w:val="nil"/>
            </w:tcBorders>
            <w:noWrap w:val="0"/>
            <w:vAlign w:val="top"/>
          </w:tcPr>
          <w:p>
            <w:pPr>
              <w:spacing w:line="340" w:lineRule="atLeast"/>
              <w:ind w:firstLine="496" w:firstLineChars="200"/>
              <w:jc w:val="both"/>
              <w:rPr>
                <w:rFonts w:hint="eastAsia" w:ascii="Arial Narrow" w:hAnsi="Arial Narrow" w:eastAsia="仿宋_GB2312"/>
                <w:sz w:val="24"/>
                <w:szCs w:val="24"/>
                <w:lang w:eastAsia="zh-CN"/>
              </w:rPr>
            </w:pPr>
            <w:r>
              <w:rPr>
                <w:rFonts w:hint="eastAsia" w:ascii="Arial Narrow" w:eastAsia="仿宋_GB2312"/>
                <w:spacing w:val="4"/>
                <w:sz w:val="24"/>
              </w:rPr>
              <w:t>按照国务院国有资产监督管理委员会《关于做好</w:t>
            </w:r>
            <w:r>
              <w:rPr>
                <w:rFonts w:ascii="Arial Narrow" w:eastAsia="仿宋_GB2312"/>
                <w:spacing w:val="4"/>
                <w:sz w:val="24"/>
              </w:rPr>
              <w:t>2021</w:t>
            </w:r>
            <w:r>
              <w:rPr>
                <w:rFonts w:hint="eastAsia" w:ascii="Arial Narrow" w:eastAsia="仿宋_GB2312"/>
                <w:spacing w:val="4"/>
                <w:sz w:val="24"/>
              </w:rPr>
              <w:t>年度中央企业财务决算管理及报表编制工作的通知》</w:t>
            </w:r>
            <w:r>
              <w:rPr>
                <w:rFonts w:hint="eastAsia" w:ascii="Arial Narrow" w:hAnsi="Arial Narrow" w:eastAsia="仿宋_GB2312"/>
                <w:sz w:val="24"/>
                <w:szCs w:val="24"/>
                <w:lang w:eastAsia="zh-CN"/>
              </w:rPr>
              <w:t>（国资发财评［</w:t>
            </w:r>
            <w:r>
              <w:rPr>
                <w:rFonts w:ascii="Arial Narrow" w:hAnsi="Arial Narrow" w:eastAsia="仿宋_GB2312"/>
                <w:sz w:val="24"/>
                <w:szCs w:val="24"/>
                <w:lang w:eastAsia="zh-CN"/>
              </w:rPr>
              <w:t>2021</w:t>
            </w:r>
            <w:r>
              <w:rPr>
                <w:rFonts w:hint="eastAsia" w:ascii="Arial Narrow" w:hAnsi="Arial Narrow" w:eastAsia="仿宋_GB2312"/>
                <w:sz w:val="24"/>
                <w:szCs w:val="24"/>
                <w:lang w:eastAsia="zh-CN"/>
              </w:rPr>
              <w:t>］9</w:t>
            </w:r>
            <w:r>
              <w:rPr>
                <w:rFonts w:ascii="Arial Narrow" w:hAnsi="Arial Narrow" w:eastAsia="仿宋_GB2312"/>
                <w:sz w:val="24"/>
                <w:szCs w:val="24"/>
                <w:lang w:eastAsia="zh-CN"/>
              </w:rPr>
              <w:t>7</w:t>
            </w:r>
            <w:r>
              <w:rPr>
                <w:rFonts w:hint="eastAsia" w:ascii="Arial Narrow" w:hAnsi="Arial Narrow" w:eastAsia="仿宋_GB2312"/>
                <w:sz w:val="24"/>
                <w:szCs w:val="24"/>
                <w:lang w:eastAsia="zh-CN"/>
              </w:rPr>
              <w:t>号）</w:t>
            </w:r>
            <w:r>
              <w:rPr>
                <w:rFonts w:hint="eastAsia" w:ascii="Arial Narrow" w:eastAsia="仿宋_GB2312"/>
                <w:spacing w:val="4"/>
                <w:sz w:val="24"/>
              </w:rPr>
              <w:t>的要求，我们对</w:t>
            </w:r>
            <w:r>
              <w:rPr>
                <w:rFonts w:hint="eastAsia" w:ascii="Arial Narrow" w:eastAsia="仿宋_GB2312"/>
                <w:color w:val="FF0000"/>
                <w:spacing w:val="4"/>
                <w:sz w:val="24"/>
              </w:rPr>
              <w:t>ABC公司</w:t>
            </w:r>
            <w:r>
              <w:rPr>
                <w:rFonts w:hint="eastAsia" w:ascii="Arial Narrow" w:eastAsia="仿宋_GB2312"/>
                <w:spacing w:val="4"/>
                <w:sz w:val="24"/>
              </w:rPr>
              <w:t>2021年度财务决算专项说明进行了审计。财务决算专项说明的编制是</w:t>
            </w:r>
            <w:r>
              <w:rPr>
                <w:rFonts w:hint="eastAsia" w:ascii="Arial Narrow" w:eastAsia="仿宋_GB2312"/>
                <w:color w:val="FF0000"/>
                <w:spacing w:val="4"/>
                <w:sz w:val="24"/>
              </w:rPr>
              <w:t>ABC公司</w:t>
            </w:r>
            <w:r>
              <w:rPr>
                <w:rFonts w:hint="eastAsia" w:ascii="Arial Narrow" w:eastAsia="仿宋_GB2312"/>
                <w:spacing w:val="4"/>
                <w:sz w:val="24"/>
              </w:rPr>
              <w:t>管理层的责任；我们的责任是在实施审计工作的基础上对财务决算专项说明发表审计意见。</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608" w:type="dxa"/>
            <w:tcBorders>
              <w:top w:val="nil"/>
              <w:bottom w:val="nil"/>
            </w:tcBorders>
            <w:noWrap w:val="0"/>
            <w:vAlign w:val="top"/>
          </w:tcPr>
          <w:p>
            <w:pPr>
              <w:spacing w:line="340" w:lineRule="atLeast"/>
              <w:ind w:firstLine="496" w:firstLineChars="200"/>
              <w:jc w:val="both"/>
              <w:rPr>
                <w:rFonts w:hint="eastAsia" w:ascii="Arial Narrow" w:hAnsi="Arial Narrow" w:eastAsia="仿宋_GB2312"/>
                <w:spacing w:val="4"/>
                <w:sz w:val="24"/>
                <w:szCs w:val="24"/>
                <w:lang w:eastAsia="zh-CN"/>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c>
          <w:tcPr>
            <w:tcW w:w="8608" w:type="dxa"/>
            <w:tcBorders>
              <w:top w:val="nil"/>
              <w:bottom w:val="nil"/>
            </w:tcBorders>
            <w:noWrap w:val="0"/>
            <w:vAlign w:val="top"/>
          </w:tcPr>
          <w:p>
            <w:pPr>
              <w:spacing w:line="340" w:lineRule="atLeast"/>
              <w:ind w:firstLine="496" w:firstLineChars="200"/>
              <w:jc w:val="both"/>
              <w:rPr>
                <w:rFonts w:hint="eastAsia" w:ascii="Arial Narrow" w:hAnsi="SimSun" w:eastAsia="仿宋_GB2312"/>
                <w:spacing w:val="4"/>
                <w:sz w:val="24"/>
                <w:szCs w:val="24"/>
              </w:rPr>
            </w:pPr>
            <w:r>
              <w:rPr>
                <w:rFonts w:hint="eastAsia" w:ascii="Arial Narrow" w:hAnsi="SimSun" w:eastAsia="仿宋_GB2312"/>
                <w:spacing w:val="4"/>
                <w:sz w:val="24"/>
                <w:szCs w:val="24"/>
              </w:rPr>
              <w:t>我们参照中国注册会计师审计准则的规定执行了审计工作。中国注册会计师审计准则要求我们遵守职业道德规范，计划和实施审计工作以对财务决算专项说明的披露是否不存在重大错报获取合理保证。审计工作涉及实施审计程序，以获取有关财务决算专项说明金额和披露证据。我们相信，我们获取的审计证据是充分、适当的，为发表审计意见提供了基础。</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608" w:type="dxa"/>
            <w:tcBorders>
              <w:top w:val="nil"/>
              <w:bottom w:val="nil"/>
            </w:tcBorders>
            <w:noWrap w:val="0"/>
            <w:vAlign w:val="top"/>
          </w:tcPr>
          <w:p>
            <w:pPr>
              <w:spacing w:line="340" w:lineRule="atLeast"/>
              <w:ind w:firstLine="496" w:firstLineChars="200"/>
              <w:jc w:val="both"/>
              <w:rPr>
                <w:rFonts w:hint="eastAsia" w:ascii="Arial Narrow" w:hAnsi="Arial Narrow" w:eastAsia="仿宋_GB2312"/>
                <w:spacing w:val="4"/>
                <w:sz w:val="24"/>
                <w:szCs w:val="24"/>
                <w:lang w:eastAsia="zh-CN"/>
              </w:rPr>
            </w:pPr>
            <w:r>
              <w:rPr>
                <w:rFonts w:hint="eastAsia" w:ascii="Arial Narrow" w:hAnsi="SimSun" w:eastAsia="仿宋_GB2312"/>
                <w:color w:val="FF0000"/>
                <w:spacing w:val="4"/>
                <w:sz w:val="24"/>
                <w:lang w:eastAsia="zh-CN"/>
              </w:rPr>
              <w:t>【如财务决算专项说明中有需要保留的事项，在此说明】</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608" w:type="dxa"/>
            <w:tcBorders>
              <w:top w:val="nil"/>
              <w:bottom w:val="nil"/>
            </w:tcBorders>
            <w:noWrap w:val="0"/>
            <w:vAlign w:val="top"/>
          </w:tcPr>
          <w:p>
            <w:pPr>
              <w:spacing w:line="340" w:lineRule="atLeast"/>
              <w:ind w:firstLine="480" w:firstLineChars="200"/>
              <w:jc w:val="both"/>
              <w:rPr>
                <w:rFonts w:hint="eastAsia" w:ascii="Arial Narrow" w:hAnsi="Arial Narrow" w:eastAsia="仿宋_GB2312"/>
                <w:snapToGrid w:val="0"/>
                <w:color w:val="0000FF"/>
                <w:sz w:val="24"/>
                <w:szCs w:val="24"/>
                <w:lang w:eastAsia="zh-CN"/>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608" w:type="dxa"/>
            <w:tcBorders>
              <w:top w:val="nil"/>
              <w:bottom w:val="nil"/>
            </w:tcBorders>
            <w:noWrap w:val="0"/>
            <w:vAlign w:val="top"/>
          </w:tcPr>
          <w:p>
            <w:pPr>
              <w:spacing w:line="340" w:lineRule="atLeast"/>
              <w:ind w:firstLine="496" w:firstLineChars="200"/>
              <w:jc w:val="both"/>
              <w:rPr>
                <w:rFonts w:hint="eastAsia" w:ascii="Arial Narrow" w:hAnsi="Arial Narrow" w:eastAsia="仿宋_GB2312"/>
                <w:snapToGrid w:val="0"/>
                <w:color w:val="0000FF"/>
                <w:sz w:val="24"/>
                <w:szCs w:val="24"/>
                <w:lang w:eastAsia="zh-CN"/>
              </w:rPr>
            </w:pPr>
            <w:r>
              <w:rPr>
                <w:rFonts w:hint="eastAsia" w:ascii="Arial Narrow" w:hAnsi="SimSun" w:eastAsia="仿宋_GB2312"/>
                <w:spacing w:val="4"/>
                <w:sz w:val="24"/>
                <w:szCs w:val="24"/>
              </w:rPr>
              <w:t>我们认为，</w:t>
            </w:r>
            <w:r>
              <w:rPr>
                <w:rFonts w:hint="eastAsia" w:ascii="Arial Narrow" w:hAnsi="SimSun" w:eastAsia="仿宋_GB2312"/>
                <w:color w:val="FF0000"/>
                <w:spacing w:val="4"/>
                <w:sz w:val="24"/>
                <w:szCs w:val="24"/>
                <w:lang w:eastAsia="zh-CN"/>
              </w:rPr>
              <w:t>【</w:t>
            </w:r>
            <w:r>
              <w:rPr>
                <w:rFonts w:hint="eastAsia" w:ascii="Arial Narrow" w:hAnsi="SimSun" w:eastAsia="仿宋_GB2312"/>
                <w:color w:val="FF0000"/>
                <w:spacing w:val="4"/>
                <w:sz w:val="24"/>
                <w:szCs w:val="24"/>
              </w:rPr>
              <w:t>若有保留事项增加“除了前段所述情况可能产生的影响外”等适当语句</w:t>
            </w:r>
            <w:r>
              <w:rPr>
                <w:rFonts w:hint="eastAsia" w:ascii="Arial Narrow" w:hAnsi="SimSun" w:eastAsia="仿宋_GB2312"/>
                <w:color w:val="FF0000"/>
                <w:spacing w:val="4"/>
                <w:sz w:val="24"/>
                <w:szCs w:val="24"/>
                <w:lang w:eastAsia="zh-CN"/>
              </w:rPr>
              <w:t>】</w:t>
            </w:r>
            <w:r>
              <w:rPr>
                <w:rFonts w:hint="eastAsia" w:ascii="Arial Narrow" w:hAnsi="SimSun" w:eastAsia="仿宋_GB2312"/>
                <w:color w:val="FF0000"/>
                <w:spacing w:val="4"/>
                <w:sz w:val="24"/>
                <w:szCs w:val="24"/>
              </w:rPr>
              <w:t>ABC公司</w:t>
            </w:r>
            <w:r>
              <w:rPr>
                <w:rFonts w:hint="eastAsia" w:ascii="Arial Narrow" w:hAnsi="SimSun" w:eastAsia="仿宋_GB2312"/>
                <w:spacing w:val="4"/>
                <w:sz w:val="24"/>
                <w:szCs w:val="24"/>
              </w:rPr>
              <w:t>2021年度财务决算专项说明的编制符合《关于做好</w:t>
            </w:r>
            <w:r>
              <w:rPr>
                <w:rFonts w:ascii="Arial Narrow" w:hAnsi="SimSun" w:eastAsia="仿宋_GB2312"/>
                <w:spacing w:val="4"/>
                <w:sz w:val="24"/>
                <w:szCs w:val="24"/>
              </w:rPr>
              <w:t>2021</w:t>
            </w:r>
            <w:r>
              <w:rPr>
                <w:rFonts w:hint="eastAsia" w:ascii="Arial Narrow" w:hAnsi="SimSun" w:eastAsia="仿宋_GB2312"/>
                <w:spacing w:val="4"/>
                <w:sz w:val="24"/>
                <w:szCs w:val="24"/>
              </w:rPr>
              <w:t>年度中央企业财务决算管理及报表编制工作的通知》</w:t>
            </w:r>
            <w:r>
              <w:rPr>
                <w:rFonts w:hint="eastAsia" w:ascii="Arial Narrow" w:hAnsi="Arial Narrow" w:eastAsia="仿宋_GB2312"/>
                <w:sz w:val="24"/>
                <w:szCs w:val="24"/>
                <w:lang w:eastAsia="zh-CN"/>
              </w:rPr>
              <w:t>（国资发财评［</w:t>
            </w:r>
            <w:r>
              <w:rPr>
                <w:rFonts w:ascii="Arial Narrow" w:hAnsi="Arial Narrow" w:eastAsia="仿宋_GB2312"/>
                <w:sz w:val="24"/>
                <w:szCs w:val="24"/>
                <w:lang w:eastAsia="zh-CN"/>
              </w:rPr>
              <w:t>2021</w:t>
            </w:r>
            <w:r>
              <w:rPr>
                <w:rFonts w:hint="eastAsia" w:ascii="Arial Narrow" w:hAnsi="Arial Narrow" w:eastAsia="仿宋_GB2312"/>
                <w:sz w:val="24"/>
                <w:szCs w:val="24"/>
                <w:lang w:eastAsia="zh-CN"/>
              </w:rPr>
              <w:t>］9</w:t>
            </w:r>
            <w:r>
              <w:rPr>
                <w:rFonts w:ascii="Arial Narrow" w:hAnsi="Arial Narrow" w:eastAsia="仿宋_GB2312"/>
                <w:sz w:val="24"/>
                <w:szCs w:val="24"/>
                <w:lang w:eastAsia="zh-CN"/>
              </w:rPr>
              <w:t>7</w:t>
            </w:r>
            <w:r>
              <w:rPr>
                <w:rFonts w:hint="eastAsia" w:ascii="Arial Narrow" w:hAnsi="Arial Narrow" w:eastAsia="仿宋_GB2312"/>
                <w:sz w:val="24"/>
                <w:szCs w:val="24"/>
                <w:lang w:eastAsia="zh-CN"/>
              </w:rPr>
              <w:t>号）</w:t>
            </w:r>
            <w:r>
              <w:rPr>
                <w:rFonts w:hint="eastAsia" w:ascii="Arial Narrow" w:hAnsi="SimSun" w:eastAsia="仿宋_GB2312"/>
                <w:spacing w:val="4"/>
                <w:sz w:val="24"/>
                <w:szCs w:val="24"/>
              </w:rPr>
              <w:t>的规定，在所有重大方面公允反映了</w:t>
            </w:r>
            <w:r>
              <w:rPr>
                <w:rFonts w:hint="eastAsia" w:ascii="Arial Narrow" w:hAnsi="SimSun" w:eastAsia="仿宋_GB2312"/>
                <w:color w:val="FF0000"/>
                <w:spacing w:val="4"/>
                <w:sz w:val="24"/>
                <w:szCs w:val="24"/>
              </w:rPr>
              <w:t>ABC公司</w:t>
            </w:r>
            <w:r>
              <w:rPr>
                <w:rFonts w:hint="eastAsia" w:ascii="Arial Narrow" w:hAnsi="SimSun" w:eastAsia="仿宋_GB2312"/>
                <w:spacing w:val="4"/>
                <w:sz w:val="24"/>
                <w:szCs w:val="24"/>
              </w:rPr>
              <w:t>2021年度财务决算专项说明的相关事项。</w:t>
            </w:r>
          </w:p>
        </w:tc>
      </w:tr>
    </w:tbl>
    <w:p>
      <w:pPr>
        <w:rPr>
          <w:rFonts w:ascii="Arial Narrow" w:hAnsi="Arial Narrow" w:eastAsia="仿宋_GB2312"/>
          <w:sz w:val="24"/>
          <w:szCs w:val="24"/>
        </w:rPr>
        <w:sectPr>
          <w:headerReference r:id="rId4" w:type="default"/>
          <w:footerReference r:id="rId5" w:type="default"/>
          <w:pgSz w:w="11907" w:h="16840"/>
          <w:pgMar w:top="2886" w:right="1418" w:bottom="1440" w:left="1985" w:header="709" w:footer="720" w:gutter="0"/>
          <w:cols w:space="720" w:num="1"/>
          <w:docGrid w:linePitch="271" w:charSpace="0"/>
        </w:sectPr>
      </w:pPr>
    </w:p>
    <w:p>
      <w:pPr>
        <w:rPr>
          <w:rFonts w:hint="eastAsia" w:ascii="Arial Narrow" w:hAnsi="Arial Narrow" w:eastAsia="仿宋_GB2312"/>
          <w:sz w:val="24"/>
          <w:szCs w:val="24"/>
          <w:lang w:eastAsia="zh-CN"/>
        </w:rPr>
      </w:pPr>
    </w:p>
    <w:p>
      <w:pPr>
        <w:rPr>
          <w:rFonts w:hint="eastAsia" w:ascii="Arial Narrow" w:hAnsi="Arial Narrow" w:eastAsia="仿宋_GB2312"/>
          <w:sz w:val="24"/>
          <w:szCs w:val="24"/>
          <w:lang w:eastAsia="zh-CN"/>
        </w:rPr>
      </w:pPr>
    </w:p>
    <w:p>
      <w:pPr>
        <w:rPr>
          <w:rFonts w:hint="eastAsia" w:ascii="Arial Narrow" w:hAnsi="Arial Narrow" w:eastAsia="仿宋_GB2312"/>
          <w:sz w:val="24"/>
          <w:szCs w:val="24"/>
          <w:lang w:eastAsia="zh-CN"/>
        </w:rPr>
      </w:pPr>
    </w:p>
    <w:p>
      <w:pPr>
        <w:rPr>
          <w:rFonts w:hint="eastAsia" w:ascii="Arial Narrow" w:hAnsi="Arial Narrow" w:eastAsia="仿宋_GB2312"/>
          <w:sz w:val="24"/>
          <w:szCs w:val="24"/>
          <w:lang w:eastAsia="zh-CN"/>
        </w:rPr>
      </w:pPr>
    </w:p>
    <w:p>
      <w:pPr>
        <w:rPr>
          <w:rFonts w:hint="eastAsia" w:ascii="Arial Narrow" w:hAnsi="Arial Narrow" w:eastAsia="仿宋_GB2312"/>
          <w:sz w:val="24"/>
          <w:szCs w:val="24"/>
          <w:lang w:eastAsia="zh-CN"/>
        </w:rPr>
      </w:pPr>
    </w:p>
    <w:tbl>
      <w:tblPr>
        <w:tblStyle w:val="4"/>
        <w:tblpPr w:leftFromText="181" w:rightFromText="181" w:vertAnchor="page" w:horzAnchor="margin" w:tblpXSpec="center" w:tblpY="3528"/>
        <w:tblOverlap w:val="never"/>
        <w:tblW w:w="8549"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3108"/>
        <w:gridCol w:w="2775"/>
        <w:gridCol w:w="2666"/>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549" w:type="dxa"/>
            <w:gridSpan w:val="3"/>
            <w:tcBorders>
              <w:top w:val="nil"/>
              <w:bottom w:val="nil"/>
            </w:tcBorders>
            <w:noWrap w:val="0"/>
            <w:vAlign w:val="top"/>
          </w:tcPr>
          <w:p>
            <w:pPr>
              <w:spacing w:line="340" w:lineRule="atLeast"/>
              <w:ind w:firstLine="496" w:firstLineChars="200"/>
              <w:rPr>
                <w:rFonts w:ascii="Arial Narrow" w:hAnsi="SimSun" w:eastAsia="仿宋_GB2312"/>
                <w:spacing w:val="4"/>
                <w:sz w:val="24"/>
                <w:szCs w:val="24"/>
              </w:rPr>
            </w:pPr>
            <w:r>
              <w:rPr>
                <w:rFonts w:hint="eastAsia" w:ascii="Arial Narrow" w:hAnsi="SimSun" w:eastAsia="仿宋_GB2312"/>
                <w:spacing w:val="4"/>
                <w:sz w:val="24"/>
                <w:szCs w:val="24"/>
              </w:rPr>
              <w:t>本报告仅供</w:t>
            </w:r>
            <w:r>
              <w:rPr>
                <w:rFonts w:hint="eastAsia" w:ascii="Arial Narrow" w:hAnsi="SimSun" w:eastAsia="仿宋_GB2312"/>
                <w:color w:val="FF0000"/>
                <w:spacing w:val="4"/>
                <w:sz w:val="24"/>
                <w:szCs w:val="24"/>
              </w:rPr>
              <w:t>ABC公司</w:t>
            </w:r>
            <w:r>
              <w:rPr>
                <w:rFonts w:hint="eastAsia" w:ascii="Arial Narrow" w:hAnsi="SimSun" w:eastAsia="仿宋_GB2312"/>
                <w:spacing w:val="4"/>
                <w:sz w:val="24"/>
                <w:szCs w:val="24"/>
              </w:rPr>
              <w:t>以及国有资产监督管理部门使用，不得用于其他目的。</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549" w:type="dxa"/>
            <w:gridSpan w:val="3"/>
            <w:tcBorders>
              <w:top w:val="nil"/>
              <w:bottom w:val="nil"/>
            </w:tcBorders>
            <w:noWrap w:val="0"/>
            <w:vAlign w:val="top"/>
          </w:tcPr>
          <w:p>
            <w:pPr>
              <w:spacing w:line="340" w:lineRule="atLeast"/>
              <w:rPr>
                <w:rFonts w:hint="eastAsia" w:ascii="Arial Narrow" w:hAnsi="Arial Narrow" w:eastAsia="仿宋_GB2312"/>
                <w:snapToGrid w:val="0"/>
                <w:color w:val="0000FF"/>
                <w:sz w:val="24"/>
                <w:szCs w:val="24"/>
                <w:lang w:eastAsia="zh-CN"/>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549" w:type="dxa"/>
            <w:gridSpan w:val="3"/>
            <w:tcBorders>
              <w:top w:val="nil"/>
              <w:bottom w:val="nil"/>
            </w:tcBorders>
            <w:noWrap w:val="0"/>
            <w:vAlign w:val="top"/>
          </w:tcPr>
          <w:p>
            <w:pPr>
              <w:spacing w:line="340" w:lineRule="atLeast"/>
              <w:rPr>
                <w:rFonts w:hint="eastAsia" w:ascii="Arial Narrow" w:hAnsi="Arial Narrow" w:eastAsia="仿宋_GB2312"/>
                <w:snapToGrid w:val="0"/>
                <w:color w:val="0000FF"/>
                <w:sz w:val="24"/>
                <w:szCs w:val="24"/>
                <w:lang w:eastAsia="zh-CN"/>
              </w:rPr>
            </w:pPr>
          </w:p>
          <w:p>
            <w:pPr>
              <w:spacing w:line="340" w:lineRule="atLeast"/>
              <w:rPr>
                <w:rFonts w:hint="eastAsia" w:ascii="Arial Narrow" w:hAnsi="Arial Narrow" w:eastAsia="仿宋_GB2312"/>
                <w:snapToGrid w:val="0"/>
                <w:color w:val="0000FF"/>
                <w:sz w:val="24"/>
                <w:szCs w:val="24"/>
                <w:lang w:eastAsia="zh-CN"/>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c>
          <w:tcPr>
            <w:tcW w:w="8549" w:type="dxa"/>
            <w:gridSpan w:val="3"/>
            <w:tcBorders>
              <w:top w:val="nil"/>
              <w:bottom w:val="nil"/>
            </w:tcBorders>
            <w:noWrap w:val="0"/>
            <w:vAlign w:val="top"/>
          </w:tcPr>
          <w:p>
            <w:pPr>
              <w:spacing w:line="340" w:lineRule="atLeast"/>
              <w:rPr>
                <w:rFonts w:hint="eastAsia" w:ascii="Arial Narrow" w:hAnsi="Arial Narrow" w:eastAsia="仿宋_GB2312"/>
                <w:i/>
                <w:snapToGrid w:val="0"/>
                <w:color w:val="0000FF"/>
                <w:sz w:val="24"/>
                <w:szCs w:val="24"/>
                <w:lang w:eastAsia="zh-CN"/>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305" w:hRule="atLeast"/>
        </w:trPr>
        <w:tc>
          <w:tcPr>
            <w:tcW w:w="3108" w:type="dxa"/>
            <w:tcBorders>
              <w:top w:val="nil"/>
              <w:bottom w:val="nil"/>
              <w:right w:val="nil"/>
            </w:tcBorders>
            <w:noWrap w:val="0"/>
            <w:vAlign w:val="top"/>
          </w:tcPr>
          <w:p>
            <w:pPr>
              <w:spacing w:line="340" w:lineRule="atLeast"/>
              <w:rPr>
                <w:rFonts w:hint="eastAsia" w:ascii="Arial Narrow" w:hAnsi="Arial Narrow" w:eastAsia="仿宋_GB2312"/>
                <w:spacing w:val="4"/>
                <w:sz w:val="24"/>
                <w:szCs w:val="24"/>
                <w:lang w:eastAsia="zh-CN"/>
              </w:rPr>
            </w:pPr>
            <w:r>
              <w:rPr>
                <w:rFonts w:hint="eastAsia" w:ascii="Arial Narrow" w:hAnsi="Arial Narrow" w:eastAsia="仿宋_GB2312"/>
                <w:spacing w:val="4"/>
                <w:sz w:val="24"/>
                <w:szCs w:val="24"/>
                <w:lang w:eastAsia="zh-CN"/>
              </w:rPr>
              <w:t>致同会计师事务所</w:t>
            </w:r>
          </w:p>
          <w:p>
            <w:pPr>
              <w:spacing w:line="340" w:lineRule="atLeast"/>
              <w:rPr>
                <w:rFonts w:hint="eastAsia" w:ascii="Arial Narrow" w:hAnsi="Arial Narrow" w:eastAsia="仿宋_GB2312"/>
                <w:snapToGrid w:val="0"/>
                <w:sz w:val="24"/>
                <w:szCs w:val="24"/>
                <w:lang w:eastAsia="zh-CN"/>
              </w:rPr>
            </w:pPr>
            <w:r>
              <w:rPr>
                <w:rFonts w:hint="eastAsia" w:ascii="Arial Narrow" w:hAnsi="Arial Narrow" w:eastAsia="仿宋_GB2312"/>
                <w:spacing w:val="4"/>
                <w:sz w:val="24"/>
                <w:szCs w:val="24"/>
                <w:lang w:eastAsia="zh-CN"/>
              </w:rPr>
              <w:t>（特殊普通合伙）</w:t>
            </w:r>
          </w:p>
          <w:p>
            <w:pPr>
              <w:spacing w:line="340" w:lineRule="atLeast"/>
              <w:rPr>
                <w:rFonts w:hint="eastAsia" w:ascii="Arial Narrow" w:hAnsi="Arial Narrow" w:eastAsia="仿宋_GB2312"/>
                <w:snapToGrid w:val="0"/>
                <w:color w:val="FF0000"/>
                <w:sz w:val="24"/>
                <w:szCs w:val="24"/>
                <w:lang w:val="en-AU" w:eastAsia="zh-CN"/>
              </w:rPr>
            </w:pPr>
          </w:p>
          <w:p>
            <w:pPr>
              <w:spacing w:line="340" w:lineRule="atLeast"/>
              <w:rPr>
                <w:rFonts w:hint="eastAsia" w:ascii="Arial Narrow" w:hAnsi="Arial Narrow" w:eastAsia="仿宋_GB2312"/>
                <w:snapToGrid w:val="0"/>
                <w:color w:val="FF0000"/>
                <w:sz w:val="24"/>
                <w:szCs w:val="24"/>
                <w:lang w:eastAsia="zh-CN"/>
              </w:rPr>
            </w:pPr>
          </w:p>
        </w:tc>
        <w:tc>
          <w:tcPr>
            <w:tcW w:w="2775" w:type="dxa"/>
            <w:tcBorders>
              <w:top w:val="nil"/>
              <w:left w:val="nil"/>
              <w:bottom w:val="nil"/>
              <w:right w:val="nil"/>
            </w:tcBorders>
            <w:noWrap w:val="0"/>
            <w:vAlign w:val="top"/>
          </w:tcPr>
          <w:p>
            <w:pPr>
              <w:spacing w:line="340" w:lineRule="atLeast"/>
              <w:jc w:val="right"/>
              <w:rPr>
                <w:rFonts w:hint="eastAsia" w:ascii="Arial Narrow" w:hAnsi="Arial Narrow" w:eastAsia="仿宋_GB2312"/>
                <w:snapToGrid w:val="0"/>
                <w:sz w:val="24"/>
                <w:szCs w:val="24"/>
                <w:lang w:eastAsia="zh-CN"/>
              </w:rPr>
            </w:pPr>
            <w:r>
              <w:rPr>
                <w:rFonts w:hint="eastAsia" w:ascii="Arial Narrow" w:hAnsi="Arial Narrow" w:eastAsia="仿宋_GB2312"/>
                <w:snapToGrid w:val="0"/>
                <w:sz w:val="24"/>
                <w:szCs w:val="24"/>
                <w:lang w:eastAsia="zh-CN"/>
              </w:rPr>
              <w:t>中国注册会计师</w:t>
            </w:r>
          </w:p>
          <w:p>
            <w:pPr>
              <w:spacing w:line="340" w:lineRule="atLeast"/>
              <w:jc w:val="center"/>
              <w:rPr>
                <w:rFonts w:hint="eastAsia" w:ascii="Arial Narrow" w:hAnsi="Arial Narrow" w:eastAsia="仿宋_GB2312"/>
                <w:snapToGrid w:val="0"/>
                <w:sz w:val="24"/>
                <w:szCs w:val="24"/>
                <w:lang w:eastAsia="zh-CN"/>
              </w:rPr>
            </w:pPr>
          </w:p>
          <w:p>
            <w:pPr>
              <w:spacing w:line="340" w:lineRule="atLeast"/>
              <w:jc w:val="center"/>
              <w:rPr>
                <w:rFonts w:hint="eastAsia" w:ascii="Arial Narrow" w:hAnsi="Arial Narrow" w:eastAsia="仿宋_GB2312"/>
                <w:snapToGrid w:val="0"/>
                <w:sz w:val="24"/>
                <w:szCs w:val="24"/>
                <w:lang w:val="en-AU" w:eastAsia="zh-CN"/>
              </w:rPr>
            </w:pPr>
          </w:p>
          <w:p>
            <w:pPr>
              <w:spacing w:line="340" w:lineRule="atLeast"/>
              <w:jc w:val="right"/>
              <w:rPr>
                <w:rFonts w:hint="eastAsia" w:ascii="Arial Narrow" w:hAnsi="Arial Narrow" w:eastAsia="仿宋_GB2312"/>
                <w:snapToGrid w:val="0"/>
                <w:color w:val="FF0000"/>
                <w:sz w:val="24"/>
                <w:szCs w:val="24"/>
                <w:lang w:eastAsia="zh-CN"/>
              </w:rPr>
            </w:pPr>
            <w:r>
              <w:rPr>
                <w:rFonts w:hint="eastAsia" w:ascii="Arial Narrow" w:hAnsi="Arial Narrow" w:eastAsia="仿宋_GB2312"/>
                <w:snapToGrid w:val="0"/>
                <w:sz w:val="24"/>
                <w:szCs w:val="24"/>
                <w:lang w:eastAsia="zh-CN"/>
              </w:rPr>
              <w:t>中国注册会计师</w:t>
            </w:r>
          </w:p>
          <w:p>
            <w:pPr>
              <w:spacing w:line="340" w:lineRule="atLeast"/>
              <w:rPr>
                <w:rFonts w:hint="eastAsia" w:ascii="Arial Narrow" w:hAnsi="Arial Narrow" w:eastAsia="仿宋_GB2312"/>
                <w:snapToGrid w:val="0"/>
                <w:color w:val="0000FF"/>
                <w:sz w:val="24"/>
                <w:szCs w:val="24"/>
                <w:lang w:eastAsia="zh-CN"/>
              </w:rPr>
            </w:pPr>
          </w:p>
        </w:tc>
        <w:tc>
          <w:tcPr>
            <w:tcW w:w="2666" w:type="dxa"/>
            <w:tcBorders>
              <w:top w:val="nil"/>
              <w:left w:val="nil"/>
              <w:bottom w:val="nil"/>
              <w:right w:val="nil"/>
            </w:tcBorders>
            <w:noWrap w:val="0"/>
            <w:vAlign w:val="top"/>
          </w:tcPr>
          <w:p>
            <w:pPr>
              <w:spacing w:line="340" w:lineRule="exact"/>
              <w:rPr>
                <w:rFonts w:hint="eastAsia" w:ascii="Arial Narrow" w:hAnsi="Arial Narrow" w:eastAsia="仿宋_GB2312"/>
                <w:snapToGrid w:val="0"/>
                <w:color w:val="FF0000"/>
                <w:sz w:val="24"/>
                <w:szCs w:val="24"/>
                <w:lang w:eastAsia="zh-CN"/>
              </w:rPr>
            </w:pPr>
          </w:p>
          <w:p>
            <w:pPr>
              <w:spacing w:line="340" w:lineRule="exact"/>
              <w:rPr>
                <w:rFonts w:hint="eastAsia" w:ascii="Arial Narrow" w:hAnsi="Arial Narrow" w:eastAsia="仿宋_GB2312"/>
                <w:snapToGrid w:val="0"/>
                <w:sz w:val="24"/>
                <w:szCs w:val="24"/>
                <w:lang w:eastAsia="zh-CN"/>
              </w:rPr>
            </w:pPr>
          </w:p>
          <w:p>
            <w:pPr>
              <w:spacing w:line="340" w:lineRule="exact"/>
              <w:rPr>
                <w:rFonts w:hint="eastAsia" w:ascii="Arial Narrow" w:hAnsi="Arial Narrow" w:eastAsia="仿宋_GB2312"/>
                <w:snapToGrid w:val="0"/>
                <w:sz w:val="24"/>
                <w:szCs w:val="24"/>
                <w:lang w:eastAsia="zh-CN"/>
              </w:rPr>
            </w:pPr>
          </w:p>
          <w:p>
            <w:pPr>
              <w:spacing w:line="340" w:lineRule="exact"/>
              <w:rPr>
                <w:rFonts w:hint="eastAsia" w:ascii="Arial Narrow" w:hAnsi="Arial Narrow" w:eastAsia="仿宋_GB2312"/>
                <w:snapToGrid w:val="0"/>
                <w:sz w:val="24"/>
                <w:szCs w:val="24"/>
                <w:lang w:eastAsia="zh-CN"/>
              </w:rPr>
            </w:pPr>
          </w:p>
          <w:p>
            <w:pPr>
              <w:spacing w:line="340" w:lineRule="exact"/>
              <w:rPr>
                <w:rFonts w:hint="eastAsia" w:ascii="Arial Narrow" w:hAnsi="Arial Narrow" w:eastAsia="仿宋_GB2312"/>
                <w:snapToGrid w:val="0"/>
                <w:sz w:val="24"/>
                <w:szCs w:val="24"/>
                <w:lang w:eastAsia="zh-CN"/>
              </w:rPr>
            </w:pPr>
          </w:p>
          <w:p>
            <w:pPr>
              <w:spacing w:line="340" w:lineRule="exact"/>
              <w:rPr>
                <w:rFonts w:hint="eastAsia" w:ascii="Arial Narrow" w:hAnsi="Arial Narrow" w:eastAsia="仿宋_GB2312"/>
                <w:snapToGrid w:val="0"/>
                <w:color w:val="FF0000"/>
                <w:sz w:val="24"/>
                <w:szCs w:val="24"/>
                <w:lang w:eastAsia="zh-CN"/>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1305" w:hRule="atLeast"/>
        </w:trPr>
        <w:tc>
          <w:tcPr>
            <w:tcW w:w="3108" w:type="dxa"/>
            <w:tcBorders>
              <w:top w:val="nil"/>
              <w:bottom w:val="nil"/>
              <w:right w:val="nil"/>
            </w:tcBorders>
            <w:noWrap w:val="0"/>
            <w:vAlign w:val="top"/>
          </w:tcPr>
          <w:p>
            <w:pPr>
              <w:spacing w:line="340" w:lineRule="atLeast"/>
              <w:rPr>
                <w:rFonts w:hint="eastAsia" w:ascii="Arial Narrow" w:hAnsi="Arial Narrow" w:eastAsia="仿宋_GB2312"/>
                <w:spacing w:val="4"/>
                <w:sz w:val="24"/>
                <w:szCs w:val="24"/>
                <w:lang w:eastAsia="zh-CN"/>
              </w:rPr>
            </w:pPr>
            <w:r>
              <w:rPr>
                <w:rFonts w:hint="eastAsia" w:ascii="Arial Narrow" w:hAnsi="Arial Narrow" w:eastAsia="仿宋_GB2312"/>
                <w:snapToGrid w:val="0"/>
                <w:sz w:val="24"/>
                <w:szCs w:val="24"/>
                <w:lang w:eastAsia="zh-CN"/>
              </w:rPr>
              <w:t>中国</w:t>
            </w:r>
            <w:r>
              <w:rPr>
                <w:rFonts w:hint="eastAsia" w:ascii="Arial Narrow" w:hAnsi="Arial Narrow" w:eastAsia="仿宋_GB2312"/>
                <w:spacing w:val="4"/>
                <w:sz w:val="24"/>
                <w:szCs w:val="24"/>
                <w:lang w:eastAsia="zh-CN"/>
              </w:rPr>
              <w:t>·</w:t>
            </w:r>
            <w:r>
              <w:rPr>
                <w:rFonts w:hint="eastAsia" w:ascii="Arial Narrow" w:hAnsi="Arial Narrow" w:eastAsia="仿宋_GB2312"/>
                <w:snapToGrid w:val="0"/>
                <w:sz w:val="24"/>
                <w:szCs w:val="24"/>
                <w:lang w:eastAsia="zh-CN"/>
              </w:rPr>
              <w:t>北京</w:t>
            </w:r>
          </w:p>
        </w:tc>
        <w:tc>
          <w:tcPr>
            <w:tcW w:w="5441" w:type="dxa"/>
            <w:gridSpan w:val="2"/>
            <w:tcBorders>
              <w:top w:val="nil"/>
              <w:left w:val="nil"/>
              <w:bottom w:val="nil"/>
              <w:right w:val="nil"/>
            </w:tcBorders>
            <w:noWrap w:val="0"/>
            <w:vAlign w:val="top"/>
          </w:tcPr>
          <w:p>
            <w:pPr>
              <w:spacing w:line="340" w:lineRule="atLeast"/>
              <w:ind w:firstLine="960" w:firstLineChars="400"/>
              <w:rPr>
                <w:rFonts w:hint="eastAsia" w:ascii="仿宋_GB2312" w:hAnsi="Arial Narrow" w:eastAsia="仿宋_GB2312"/>
                <w:snapToGrid w:val="0"/>
                <w:color w:val="FF0000"/>
                <w:sz w:val="24"/>
                <w:szCs w:val="24"/>
                <w:lang w:eastAsia="zh-CN"/>
              </w:rPr>
            </w:pPr>
            <w:r>
              <w:rPr>
                <w:rFonts w:hint="eastAsia" w:ascii="仿宋_GB2312" w:hAnsi="Arial Narrow" w:eastAsia="仿宋_GB2312"/>
                <w:snapToGrid w:val="0"/>
                <w:color w:val="FF0000"/>
                <w:sz w:val="24"/>
                <w:szCs w:val="24"/>
                <w:lang w:eastAsia="zh-CN"/>
              </w:rPr>
              <w:t>二○二二年  月    日</w:t>
            </w:r>
          </w:p>
        </w:tc>
      </w:tr>
    </w:tbl>
    <w:p>
      <w:pPr>
        <w:pStyle w:val="14"/>
        <w:tabs>
          <w:tab w:val="clear" w:pos="4320"/>
          <w:tab w:val="clear" w:pos="8640"/>
        </w:tabs>
        <w:rPr>
          <w:rFonts w:hint="eastAsia" w:ascii="Arial Narrow" w:hAnsi="Arial Narrow" w:eastAsia="仿宋_GB2312"/>
          <w:lang w:eastAsia="zh-CN"/>
        </w:rPr>
      </w:pPr>
    </w:p>
    <w:p>
      <w:pPr>
        <w:rPr>
          <w:rFonts w:hint="eastAsia" w:ascii="Arial Narrow" w:hAnsi="Arial Narrow" w:eastAsia="仿宋_GB2312"/>
          <w:lang w:eastAsia="zh-CN"/>
        </w:rPr>
      </w:pPr>
    </w:p>
    <w:sectPr>
      <w:headerReference r:id="rId6" w:type="default"/>
      <w:pgSz w:w="11907" w:h="16840"/>
      <w:pgMar w:top="2886" w:right="1418" w:bottom="1440" w:left="1985" w:header="1440" w:footer="720" w:gutter="0"/>
      <w:cols w:space="720" w:num="1"/>
      <w:docGrid w:linePitch="27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PMingLiU">
    <w:altName w:val="Noto Sans CJK SC"/>
    <w:panose1 w:val="02010601000101010101"/>
    <w:charset w:val="86"/>
    <w:family w:val="roman"/>
    <w:pitch w:val="default"/>
    <w:sig w:usb0="00000000" w:usb1="00000000" w:usb2="00000016" w:usb3="00000000" w:csb0="00100001" w:csb1="00000000"/>
  </w:font>
  <w:font w:name="Optimum">
    <w:altName w:val="C059"/>
    <w:panose1 w:val="00000000000000000000"/>
    <w:charset w:val="00"/>
    <w:family w:val="auto"/>
    <w:pitch w:val="default"/>
    <w:sig w:usb0="00000000" w:usb1="00000000" w:usb2="00000000" w:usb3="00000000" w:csb0="00000001" w:csb1="00000000"/>
  </w:font>
  <w:font w:name="Univers">
    <w:altName w:val="C059"/>
    <w:panose1 w:val="00000000000000000000"/>
    <w:charset w:val="00"/>
    <w:family w:val="swiss"/>
    <w:pitch w:val="default"/>
    <w:sig w:usb0="00000000" w:usb1="00000000" w:usb2="00000000" w:usb3="00000000" w:csb0="0000000F" w:csb1="00000000"/>
  </w:font>
  <w:font w:name="Symbol">
    <w:panose1 w:val="05050102010706020507"/>
    <w:charset w:val="00"/>
    <w:family w:val="roman"/>
    <w:pitch w:val="default"/>
    <w:sig w:usb0="00000000" w:usb1="00000000" w:usb2="00000000" w:usb3="00000000" w:csb0="80000000" w:csb1="00000000"/>
  </w:font>
  <w:font w:name="Garamond">
    <w:altName w:val="Liberation Serif"/>
    <w:panose1 w:val="02020404030301010803"/>
    <w:charset w:val="00"/>
    <w:family w:val="roman"/>
    <w:pitch w:val="default"/>
    <w:sig w:usb0="00000000" w:usb1="00000000" w:usb2="00000000" w:usb3="00000000" w:csb0="0000009F" w:csb1="00000000"/>
  </w:font>
  <w:font w:name="Arial Narrow">
    <w:altName w:val="Liberation Sans"/>
    <w:panose1 w:val="020B0606020202030204"/>
    <w:charset w:val="00"/>
    <w:family w:val="swiss"/>
    <w:pitch w:val="default"/>
    <w:sig w:usb0="00000000" w:usb1="00000000" w:usb2="00000000" w:usb3="00000000" w:csb0="0000009F" w:csb1="00000000"/>
  </w:font>
  <w:font w:name="挀甀洀攀渀">
    <w:altName w:val="Noto Sans CJK HK"/>
    <w:panose1 w:val="00000000000000000000"/>
    <w:charset w:val="00"/>
    <w:family w:val="auto"/>
    <w:pitch w:val="default"/>
    <w:sig w:usb0="00000000" w:usb1="00000000" w:usb2="00000010" w:usb3="00000000" w:csb0="00040000" w:csb1="00000000"/>
  </w:font>
  <w:font w:name="Tahoma">
    <w:altName w:val="Liberation Sans"/>
    <w:panose1 w:val="020B0604030504040204"/>
    <w:charset w:val="00"/>
    <w:family w:val="swiss"/>
    <w:pitch w:val="default"/>
    <w:sig w:usb0="00000000" w:usb1="00000000" w:usb2="00000029" w:usb3="00000000" w:csb0="000101FF" w:csb1="00000000"/>
  </w:font>
  <w:font w:name="仿宋_GB2312">
    <w:altName w:val="Noto Sans CJK SC"/>
    <w:panose1 w:val="02010609030101010101"/>
    <w:charset w:val="00"/>
    <w:family w:val="modern"/>
    <w:pitch w:val="default"/>
    <w:sig w:usb0="00000000" w:usb1="00000000" w:usb2="00000010" w:usb3="00000000" w:csb0="00040000" w:csb1="00000000"/>
  </w:font>
  <w:font w:name="Noto Sans CJK SC">
    <w:panose1 w:val="020B0500000000000000"/>
    <w:charset w:val="86"/>
    <w:family w:val="auto"/>
    <w:pitch w:val="default"/>
    <w:sig w:usb0="30000083" w:usb1="2BDF3C10" w:usb2="00000016" w:usb3="00000000" w:csb0="602E0107" w:csb1="00000000"/>
  </w:font>
  <w:font w:name="Liberation Sans">
    <w:panose1 w:val="020B06040202020202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szCs w:val="13"/>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right="900"/>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right="900"/>
      <w:jc w:val="both"/>
      <w:rPr>
        <w:rFonts w:hint="eastAsia"/>
        <w:lang w:eastAsia="zh-CN"/>
      </w:rPr>
    </w:pPr>
    <w:r>
      <w:rPr>
        <w:rFonts w:eastAsia="SimSun"/>
        <w:lang w:eastAsia="zh-CN"/>
      </w:rPr>
      <mc:AlternateContent>
        <mc:Choice Requires="wps">
          <w:drawing>
            <wp:anchor distT="0" distB="0" distL="114300" distR="114300" simplePos="0" relativeHeight="251660288" behindDoc="0" locked="0" layoutInCell="1" allowOverlap="1">
              <wp:simplePos x="0" y="0"/>
              <wp:positionH relativeFrom="page">
                <wp:posOffset>4991735</wp:posOffset>
              </wp:positionH>
              <wp:positionV relativeFrom="page">
                <wp:posOffset>1019175</wp:posOffset>
              </wp:positionV>
              <wp:extent cx="1619885" cy="756285"/>
              <wp:effectExtent l="0" t="0" r="0" b="0"/>
              <wp:wrapNone/>
              <wp:docPr id="2" name="Text Box 32"/>
              <wp:cNvGraphicFramePr/>
              <a:graphic xmlns:a="http://schemas.openxmlformats.org/drawingml/2006/main">
                <a:graphicData uri="http://schemas.microsoft.com/office/word/2010/wordprocessingShape">
                  <wps:wsp>
                    <wps:cNvSpPr txBox="1"/>
                    <wps:spPr>
                      <a:xfrm>
                        <a:off x="0" y="0"/>
                        <a:ext cx="1619885" cy="756285"/>
                      </a:xfrm>
                      <a:prstGeom prst="rect">
                        <a:avLst/>
                      </a:prstGeom>
                      <a:noFill/>
                      <a:ln>
                        <a:noFill/>
                      </a:ln>
                    </wps:spPr>
                    <wps:txbx>
                      <w:txbxContent>
                        <w:p>
                          <w:pPr>
                            <w:rPr>
                              <w:rFonts w:ascii="Arial Narrow" w:hAnsi="Arial Narrow" w:eastAsia="黑体"/>
                              <w:b/>
                              <w:sz w:val="14"/>
                              <w:szCs w:val="14"/>
                            </w:rPr>
                          </w:pPr>
                          <w:r>
                            <w:rPr>
                              <w:rFonts w:ascii="Arial Narrow" w:hAnsi="Arial Narrow" w:eastAsia="黑体"/>
                              <w:b/>
                              <w:sz w:val="14"/>
                              <w:szCs w:val="14"/>
                            </w:rPr>
                            <w:t>致同会计师事务所（特殊普通合伙）</w:t>
                          </w:r>
                        </w:p>
                        <w:p>
                          <w:pPr>
                            <w:rPr>
                              <w:rFonts w:ascii="Arial Narrow" w:hAnsi="Arial Narrow" w:eastAsia="黑体"/>
                              <w:sz w:val="14"/>
                              <w:szCs w:val="14"/>
                            </w:rPr>
                          </w:pPr>
                          <w:r>
                            <w:rPr>
                              <w:rFonts w:ascii="Arial Narrow" w:hAnsi="Arial Narrow" w:eastAsia="黑体"/>
                              <w:sz w:val="14"/>
                              <w:szCs w:val="14"/>
                            </w:rPr>
                            <w:t>中国北京 朝阳区建国门外大街22号</w:t>
                          </w:r>
                        </w:p>
                        <w:p>
                          <w:pPr>
                            <w:rPr>
                              <w:rFonts w:ascii="Arial Narrow" w:hAnsi="Arial Narrow" w:eastAsia="黑体"/>
                              <w:sz w:val="14"/>
                              <w:szCs w:val="14"/>
                            </w:rPr>
                          </w:pPr>
                          <w:r>
                            <w:rPr>
                              <w:rFonts w:ascii="Arial Narrow" w:hAnsi="Arial Narrow" w:eastAsia="黑体"/>
                              <w:sz w:val="14"/>
                              <w:szCs w:val="14"/>
                            </w:rPr>
                            <w:t>赛特广场5层 邮编100004</w:t>
                          </w:r>
                        </w:p>
                        <w:p>
                          <w:pPr>
                            <w:rPr>
                              <w:rFonts w:ascii="Arial Narrow" w:hAnsi="Arial Narrow" w:eastAsia="黑体"/>
                              <w:sz w:val="14"/>
                              <w:szCs w:val="14"/>
                            </w:rPr>
                          </w:pPr>
                          <w:r>
                            <w:rPr>
                              <w:rFonts w:ascii="Arial Narrow" w:hAnsi="Arial Narrow" w:eastAsia="黑体"/>
                              <w:sz w:val="14"/>
                              <w:szCs w:val="14"/>
                            </w:rPr>
                            <w:t>电话 +86 10 8566 5588</w:t>
                          </w:r>
                        </w:p>
                        <w:p>
                          <w:pPr>
                            <w:rPr>
                              <w:rFonts w:ascii="Arial Narrow" w:hAnsi="Arial Narrow" w:eastAsia="黑体"/>
                              <w:sz w:val="14"/>
                              <w:szCs w:val="14"/>
                            </w:rPr>
                          </w:pPr>
                          <w:r>
                            <w:rPr>
                              <w:rFonts w:ascii="Arial Narrow" w:hAnsi="Arial Narrow" w:eastAsia="黑体"/>
                              <w:sz w:val="14"/>
                              <w:szCs w:val="14"/>
                            </w:rPr>
                            <w:t>传真 +86 10 8566 51</w:t>
                          </w:r>
                          <w:r>
                            <w:rPr>
                              <w:rFonts w:hint="eastAsia" w:ascii="Arial Narrow" w:hAnsi="Arial Narrow" w:eastAsia="黑体"/>
                              <w:sz w:val="14"/>
                              <w:szCs w:val="14"/>
                              <w:lang w:eastAsia="zh-CN"/>
                            </w:rPr>
                            <w:t>3</w:t>
                          </w:r>
                          <w:r>
                            <w:rPr>
                              <w:rFonts w:ascii="Arial Narrow" w:hAnsi="Arial Narrow" w:eastAsia="黑体"/>
                              <w:sz w:val="14"/>
                              <w:szCs w:val="14"/>
                            </w:rPr>
                            <w:t>0</w:t>
                          </w:r>
                        </w:p>
                        <w:p>
                          <w:pPr>
                            <w:rPr>
                              <w:rFonts w:hint="eastAsia" w:ascii="Arial Narrow" w:hAnsi="Arial Narrow" w:eastAsia="黑体"/>
                              <w:sz w:val="14"/>
                              <w:szCs w:val="14"/>
                              <w:lang w:eastAsia="zh-CN"/>
                            </w:rPr>
                          </w:pPr>
                          <w:r>
                            <w:rPr>
                              <w:rFonts w:ascii="Arial Narrow" w:hAnsi="Arial Narrow" w:eastAsia="黑体"/>
                              <w:sz w:val="14"/>
                              <w:szCs w:val="14"/>
                            </w:rPr>
                            <w:t>www.grantthornton.cn</w:t>
                          </w:r>
                        </w:p>
                        <w:p/>
                      </w:txbxContent>
                    </wps:txbx>
                    <wps:bodyPr wrap="square" upright="1"/>
                  </wps:wsp>
                </a:graphicData>
              </a:graphic>
            </wp:anchor>
          </w:drawing>
        </mc:Choice>
        <mc:Fallback>
          <w:pict>
            <v:shape id="Text Box 32" o:spid="_x0000_s1026" o:spt="202" type="#_x0000_t202" style="position:absolute;left:0pt;margin-left:393.05pt;margin-top:80.25pt;height:59.55pt;width:127.55pt;mso-position-horizontal-relative:page;mso-position-vertical-relative:page;z-index:251660288;mso-width-relative:page;mso-height-relative:page;" filled="f" stroked="f" coordsize="21600,21600" o:gfxdata="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WAAAAZHJzL1BLAQIU&#10;ABQAAAAIAIdO4kD//bKC2QAAAAwBAAAPAAAAAAAAAAEAIAAAADgAAABkcnMvZG93bnJldi54bWxQ&#10;SwECFAAUAAAACACHTuJA7/ZSr6cBAABcAwAADgAAAAAAAAABACAAAAA+AQAAZHJzL2Uyb0RvYy54&#10;bWxQSwUGAAAAAAYABgBZAQAAVwUAAAAA&#10;">
              <v:fill on="f" focussize="0,0"/>
              <v:stroke on="f"/>
              <v:imagedata o:title=""/>
              <o:lock v:ext="edit" aspectratio="f"/>
              <v:textbox>
                <w:txbxContent>
                  <w:p>
                    <w:pPr>
                      <w:rPr>
                        <w:rFonts w:ascii="Arial Narrow" w:hAnsi="Arial Narrow" w:eastAsia="黑体"/>
                        <w:b/>
                        <w:sz w:val="14"/>
                        <w:szCs w:val="14"/>
                      </w:rPr>
                    </w:pPr>
                    <w:r>
                      <w:rPr>
                        <w:rFonts w:ascii="Arial Narrow" w:hAnsi="Arial Narrow" w:eastAsia="黑体"/>
                        <w:b/>
                        <w:sz w:val="14"/>
                        <w:szCs w:val="14"/>
                      </w:rPr>
                      <w:t>致同会计师事务所（特殊普通合伙）</w:t>
                    </w:r>
                  </w:p>
                  <w:p>
                    <w:pPr>
                      <w:rPr>
                        <w:rFonts w:ascii="Arial Narrow" w:hAnsi="Arial Narrow" w:eastAsia="黑体"/>
                        <w:sz w:val="14"/>
                        <w:szCs w:val="14"/>
                      </w:rPr>
                    </w:pPr>
                    <w:r>
                      <w:rPr>
                        <w:rFonts w:ascii="Arial Narrow" w:hAnsi="Arial Narrow" w:eastAsia="黑体"/>
                        <w:sz w:val="14"/>
                        <w:szCs w:val="14"/>
                      </w:rPr>
                      <w:t>中国北京 朝阳区建国门外大街22号</w:t>
                    </w:r>
                  </w:p>
                  <w:p>
                    <w:pPr>
                      <w:rPr>
                        <w:rFonts w:ascii="Arial Narrow" w:hAnsi="Arial Narrow" w:eastAsia="黑体"/>
                        <w:sz w:val="14"/>
                        <w:szCs w:val="14"/>
                      </w:rPr>
                    </w:pPr>
                    <w:r>
                      <w:rPr>
                        <w:rFonts w:ascii="Arial Narrow" w:hAnsi="Arial Narrow" w:eastAsia="黑体"/>
                        <w:sz w:val="14"/>
                        <w:szCs w:val="14"/>
                      </w:rPr>
                      <w:t>赛特广场5层 邮编100004</w:t>
                    </w:r>
                  </w:p>
                  <w:p>
                    <w:pPr>
                      <w:rPr>
                        <w:rFonts w:ascii="Arial Narrow" w:hAnsi="Arial Narrow" w:eastAsia="黑体"/>
                        <w:sz w:val="14"/>
                        <w:szCs w:val="14"/>
                      </w:rPr>
                    </w:pPr>
                    <w:r>
                      <w:rPr>
                        <w:rFonts w:ascii="Arial Narrow" w:hAnsi="Arial Narrow" w:eastAsia="黑体"/>
                        <w:sz w:val="14"/>
                        <w:szCs w:val="14"/>
                      </w:rPr>
                      <w:t>电话 +86 10 8566 5588</w:t>
                    </w:r>
                  </w:p>
                  <w:p>
                    <w:pPr>
                      <w:rPr>
                        <w:rFonts w:ascii="Arial Narrow" w:hAnsi="Arial Narrow" w:eastAsia="黑体"/>
                        <w:sz w:val="14"/>
                        <w:szCs w:val="14"/>
                      </w:rPr>
                    </w:pPr>
                    <w:r>
                      <w:rPr>
                        <w:rFonts w:ascii="Arial Narrow" w:hAnsi="Arial Narrow" w:eastAsia="黑体"/>
                        <w:sz w:val="14"/>
                        <w:szCs w:val="14"/>
                      </w:rPr>
                      <w:t>传真 +86 10 8566 51</w:t>
                    </w:r>
                    <w:r>
                      <w:rPr>
                        <w:rFonts w:hint="eastAsia" w:ascii="Arial Narrow" w:hAnsi="Arial Narrow" w:eastAsia="黑体"/>
                        <w:sz w:val="14"/>
                        <w:szCs w:val="14"/>
                        <w:lang w:eastAsia="zh-CN"/>
                      </w:rPr>
                      <w:t>3</w:t>
                    </w:r>
                    <w:r>
                      <w:rPr>
                        <w:rFonts w:ascii="Arial Narrow" w:hAnsi="Arial Narrow" w:eastAsia="黑体"/>
                        <w:sz w:val="14"/>
                        <w:szCs w:val="14"/>
                      </w:rPr>
                      <w:t>0</w:t>
                    </w:r>
                  </w:p>
                  <w:p>
                    <w:pPr>
                      <w:rPr>
                        <w:rFonts w:hint="eastAsia" w:ascii="Arial Narrow" w:hAnsi="Arial Narrow" w:eastAsia="黑体"/>
                        <w:sz w:val="14"/>
                        <w:szCs w:val="14"/>
                        <w:lang w:eastAsia="zh-CN"/>
                      </w:rPr>
                    </w:pPr>
                    <w:r>
                      <w:rPr>
                        <w:rFonts w:ascii="Arial Narrow" w:hAnsi="Arial Narrow" w:eastAsia="黑体"/>
                        <w:sz w:val="14"/>
                        <w:szCs w:val="14"/>
                      </w:rPr>
                      <w:t>www.grantthornton.cn</w:t>
                    </w:r>
                  </w:p>
                  <w:p/>
                </w:txbxContent>
              </v:textbox>
            </v:shape>
          </w:pict>
        </mc:Fallback>
      </mc:AlternateContent>
    </w:r>
    <w:r>
      <w:rPr>
        <w:rFonts w:eastAsia="SimSun"/>
      </w:rPr>
      <w:drawing>
        <wp:inline distT="0" distB="0" distL="114300" distR="114300">
          <wp:extent cx="2681605" cy="774065"/>
          <wp:effectExtent l="0" t="0" r="4445" b="698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
                  <a:stretch>
                    <a:fillRect/>
                  </a:stretch>
                </pic:blipFill>
                <pic:spPr>
                  <a:xfrm>
                    <a:off x="0" y="0"/>
                    <a:ext cx="2681605" cy="77406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right="900"/>
      <w:jc w:val="both"/>
    </w:pPr>
    <w:r>
      <w:rPr>
        <w:lang w:eastAsia="zh-CN"/>
      </w:rPr>
      <mc:AlternateContent>
        <mc:Choice Requires="wps">
          <w:drawing>
            <wp:anchor distT="0" distB="0" distL="114300" distR="114300" simplePos="0" relativeHeight="251659264" behindDoc="0" locked="0" layoutInCell="1" allowOverlap="1">
              <wp:simplePos x="0" y="0"/>
              <wp:positionH relativeFrom="page">
                <wp:posOffset>1008380</wp:posOffset>
              </wp:positionH>
              <wp:positionV relativeFrom="page">
                <wp:posOffset>485775</wp:posOffset>
              </wp:positionV>
              <wp:extent cx="3884295" cy="774700"/>
              <wp:effectExtent l="0" t="0" r="0" b="0"/>
              <wp:wrapNone/>
              <wp:docPr id="1" name="Text Box 28"/>
              <wp:cNvGraphicFramePr/>
              <a:graphic xmlns:a="http://schemas.openxmlformats.org/drawingml/2006/main">
                <a:graphicData uri="http://schemas.microsoft.com/office/word/2010/wordprocessingShape">
                  <wps:wsp>
                    <wps:cNvSpPr txBox="1"/>
                    <wps:spPr>
                      <a:xfrm>
                        <a:off x="0" y="0"/>
                        <a:ext cx="3884295" cy="774700"/>
                      </a:xfrm>
                      <a:prstGeom prst="rect">
                        <a:avLst/>
                      </a:prstGeom>
                      <a:noFill/>
                      <a:ln>
                        <a:noFill/>
                      </a:ln>
                    </wps:spPr>
                    <wps:txbx>
                      <w:txbxContent>
                        <w:tbl>
                          <w:tblPr>
                            <w:tblStyle w:val="4"/>
                            <w:tblW w:w="6118" w:type="dxa"/>
                            <w:tblInd w:w="0" w:type="dxa"/>
                            <w:tblLayout w:type="fixed"/>
                            <w:tblCellMar>
                              <w:top w:w="0" w:type="dxa"/>
                              <w:left w:w="0" w:type="dxa"/>
                              <w:bottom w:w="0" w:type="dxa"/>
                              <w:right w:w="0" w:type="dxa"/>
                            </w:tblCellMar>
                          </w:tblPr>
                          <w:tblGrid>
                            <w:gridCol w:w="6118"/>
                          </w:tblGrid>
                          <w:tr>
                            <w:tblPrEx>
                              <w:tblCellMar>
                                <w:top w:w="0" w:type="dxa"/>
                                <w:left w:w="0" w:type="dxa"/>
                                <w:bottom w:w="0" w:type="dxa"/>
                                <w:right w:w="0" w:type="dxa"/>
                              </w:tblCellMar>
                            </w:tblPrEx>
                            <w:tc>
                              <w:tcPr>
                                <w:tcW w:w="6117" w:type="dxa"/>
                                <w:noWrap w:val="0"/>
                                <w:vAlign w:val="top"/>
                              </w:tcPr>
                              <w:p>
                                <w:pPr>
                                  <w:widowControl w:val="0"/>
                                  <w:jc w:val="both"/>
                                  <w:rPr>
                                    <w:rFonts w:eastAsia="SimSun"/>
                                  </w:rPr>
                                </w:pPr>
                                <w:r>
                                  <w:rPr>
                                    <w:rFonts w:eastAsia="SimSun"/>
                                  </w:rPr>
                                  <w:drawing>
                                    <wp:inline distT="0" distB="0" distL="114300" distR="114300">
                                      <wp:extent cx="2681605" cy="774065"/>
                                      <wp:effectExtent l="0" t="0" r="4445" b="698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
                                              <a:stretch>
                                                <a:fillRect/>
                                              </a:stretch>
                                            </pic:blipFill>
                                            <pic:spPr>
                                              <a:xfrm>
                                                <a:off x="0" y="0"/>
                                                <a:ext cx="2681605" cy="774065"/>
                                              </a:xfrm>
                                              <a:prstGeom prst="rect">
                                                <a:avLst/>
                                              </a:prstGeom>
                                              <a:noFill/>
                                              <a:ln>
                                                <a:noFill/>
                                              </a:ln>
                                            </pic:spPr>
                                          </pic:pic>
                                        </a:graphicData>
                                      </a:graphic>
                                    </wp:inline>
                                  </w:drawing>
                                </w:r>
                              </w:p>
                            </w:tc>
                          </w:tr>
                        </w:tbl>
                        <w:p/>
                      </w:txbxContent>
                    </wps:txbx>
                    <wps:bodyPr wrap="square" lIns="0" tIns="0" rIns="0" bIns="0" upright="1"/>
                  </wps:wsp>
                </a:graphicData>
              </a:graphic>
            </wp:anchor>
          </w:drawing>
        </mc:Choice>
        <mc:Fallback>
          <w:pict>
            <v:shape id="Text Box 28" o:spid="_x0000_s1026" o:spt="202" type="#_x0000_t202" style="position:absolute;left:0pt;margin-left:79.4pt;margin-top:38.25pt;height:61pt;width:305.85pt;mso-position-horizontal-relative:page;mso-position-vertical-relative:page;z-index:251659264;mso-width-relative:page;mso-height-relative:page;" filled="f" stroked="f" coordsize="21600,21600" o:gfxdata="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&#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WAAAAZHJzL1BLAQIUABQAAAAIAIdO4kBANNZ42AAAAAoBAAAPAAAAAAAAAAEAIAAAADgAAABk&#10;cnMvZG93bnJldi54bWxQSwECFAAUAAAACACHTuJAkU8usrcBAACAAwAADgAAAAAAAAABACAAAAA9&#10;AQAAZHJzL2Uyb0RvYy54bWxQSwUGAAAAAAYABgBZAQAAZgUAAAAA&#10;">
              <v:fill on="f" focussize="0,0"/>
              <v:stroke on="f"/>
              <v:imagedata o:title=""/>
              <o:lock v:ext="edit" aspectratio="f"/>
              <v:textbox inset="0mm,0mm,0mm,0mm">
                <w:txbxContent>
                  <w:tbl>
                    <w:tblPr>
                      <w:tblStyle w:val="4"/>
                      <w:tblW w:w="6118" w:type="dxa"/>
                      <w:tblInd w:w="0" w:type="dxa"/>
                      <w:tblLayout w:type="fixed"/>
                      <w:tblCellMar>
                        <w:top w:w="0" w:type="dxa"/>
                        <w:left w:w="0" w:type="dxa"/>
                        <w:bottom w:w="0" w:type="dxa"/>
                        <w:right w:w="0" w:type="dxa"/>
                      </w:tblCellMar>
                    </w:tblPr>
                    <w:tblGrid>
                      <w:gridCol w:w="6118"/>
                    </w:tblGrid>
                    <w:tr>
                      <w:tblPrEx>
                        <w:tblCellMar>
                          <w:top w:w="0" w:type="dxa"/>
                          <w:left w:w="0" w:type="dxa"/>
                          <w:bottom w:w="0" w:type="dxa"/>
                          <w:right w:w="0" w:type="dxa"/>
                        </w:tblCellMar>
                      </w:tblPrEx>
                      <w:tc>
                        <w:tcPr>
                          <w:tcW w:w="6117" w:type="dxa"/>
                          <w:noWrap w:val="0"/>
                          <w:vAlign w:val="top"/>
                        </w:tcPr>
                        <w:p>
                          <w:pPr>
                            <w:widowControl w:val="0"/>
                            <w:jc w:val="both"/>
                            <w:rPr>
                              <w:rFonts w:eastAsia="SimSun"/>
                            </w:rPr>
                          </w:pPr>
                          <w:r>
                            <w:rPr>
                              <w:rFonts w:eastAsia="SimSun"/>
                            </w:rPr>
                            <w:drawing>
                              <wp:inline distT="0" distB="0" distL="114300" distR="114300">
                                <wp:extent cx="2681605" cy="774065"/>
                                <wp:effectExtent l="0" t="0" r="4445" b="698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
                                        <a:stretch>
                                          <a:fillRect/>
                                        </a:stretch>
                                      </pic:blipFill>
                                      <pic:spPr>
                                        <a:xfrm>
                                          <a:off x="0" y="0"/>
                                          <a:ext cx="2681605" cy="774065"/>
                                        </a:xfrm>
                                        <a:prstGeom prst="rect">
                                          <a:avLst/>
                                        </a:prstGeom>
                                        <a:noFill/>
                                        <a:ln>
                                          <a:noFill/>
                                        </a:ln>
                                      </pic:spPr>
                                    </pic:pic>
                                  </a:graphicData>
                                </a:graphic>
                              </wp:inline>
                            </w:drawing>
                          </w:r>
                        </w:p>
                      </w:tc>
                    </w:tr>
                  </w:tbl>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CD4187"/>
    <w:multiLevelType w:val="multilevel"/>
    <w:tmpl w:val="0CCD4187"/>
    <w:lvl w:ilvl="0" w:tentative="0">
      <w:start w:val="1"/>
      <w:numFmt w:val="bullet"/>
      <w:pStyle w:val="16"/>
      <w:lvlText w:val=""/>
      <w:lvlJc w:val="left"/>
      <w:pPr>
        <w:tabs>
          <w:tab w:val="left" w:pos="227"/>
        </w:tabs>
        <w:ind w:left="227" w:hanging="227"/>
      </w:pPr>
      <w:rPr>
        <w:rFonts w:hint="default" w:ascii="Symbol" w:hAnsi="Symbol"/>
        <w:color w:val="auto"/>
      </w:rPr>
    </w:lvl>
    <w:lvl w:ilvl="1" w:tentative="0">
      <w:start w:val="1"/>
      <w:numFmt w:val="bullet"/>
      <w:pStyle w:val="17"/>
      <w:lvlText w:val=""/>
      <w:lvlJc w:val="left"/>
      <w:pPr>
        <w:tabs>
          <w:tab w:val="left" w:pos="454"/>
        </w:tabs>
        <w:ind w:left="454" w:hanging="227"/>
      </w:pPr>
      <w:rPr>
        <w:rFonts w:hint="default" w:ascii="Symbol" w:hAnsi="Symbol"/>
      </w:rPr>
    </w:lvl>
    <w:lvl w:ilvl="2" w:tentative="0">
      <w:start w:val="1"/>
      <w:numFmt w:val="bullet"/>
      <w:lvlText w:val=""/>
      <w:lvlJc w:val="left"/>
      <w:pPr>
        <w:tabs>
          <w:tab w:val="left" w:pos="1080"/>
        </w:tabs>
        <w:ind w:left="1080" w:hanging="360"/>
      </w:pPr>
      <w:rPr>
        <w:rFonts w:hint="default" w:ascii="Wingdings" w:hAnsi="Wingdings"/>
      </w:rPr>
    </w:lvl>
    <w:lvl w:ilvl="3" w:tentative="0">
      <w:start w:val="1"/>
      <w:numFmt w:val="bullet"/>
      <w:lvlText w:val=""/>
      <w:lvlJc w:val="left"/>
      <w:pPr>
        <w:tabs>
          <w:tab w:val="left" w:pos="1440"/>
        </w:tabs>
        <w:ind w:left="1440" w:hanging="360"/>
      </w:pPr>
      <w:rPr>
        <w:rFonts w:hint="default" w:ascii="Symbol" w:hAnsi="Symbol"/>
      </w:rPr>
    </w:lvl>
    <w:lvl w:ilvl="4" w:tentative="0">
      <w:start w:val="1"/>
      <w:numFmt w:val="bullet"/>
      <w:lvlText w:val=""/>
      <w:lvlJc w:val="left"/>
      <w:pPr>
        <w:tabs>
          <w:tab w:val="left" w:pos="1800"/>
        </w:tabs>
        <w:ind w:left="1800" w:hanging="360"/>
      </w:pPr>
      <w:rPr>
        <w:rFonts w:hint="default" w:ascii="Symbol" w:hAnsi="Symbol"/>
      </w:rPr>
    </w:lvl>
    <w:lvl w:ilvl="5" w:tentative="0">
      <w:start w:val="1"/>
      <w:numFmt w:val="bullet"/>
      <w:lvlText w:val=""/>
      <w:lvlJc w:val="left"/>
      <w:pPr>
        <w:tabs>
          <w:tab w:val="left" w:pos="2160"/>
        </w:tabs>
        <w:ind w:left="2160" w:hanging="360"/>
      </w:pPr>
      <w:rPr>
        <w:rFonts w:hint="default" w:ascii="Wingdings" w:hAnsi="Wingdings"/>
      </w:rPr>
    </w:lvl>
    <w:lvl w:ilvl="6" w:tentative="0">
      <w:start w:val="1"/>
      <w:numFmt w:val="bullet"/>
      <w:lvlText w:val=""/>
      <w:lvlJc w:val="left"/>
      <w:pPr>
        <w:tabs>
          <w:tab w:val="left" w:pos="2520"/>
        </w:tabs>
        <w:ind w:left="2520" w:hanging="360"/>
      </w:pPr>
      <w:rPr>
        <w:rFonts w:hint="default" w:ascii="Wingdings" w:hAnsi="Wingdings"/>
      </w:rPr>
    </w:lvl>
    <w:lvl w:ilvl="7" w:tentative="0">
      <w:start w:val="1"/>
      <w:numFmt w:val="bullet"/>
      <w:lvlText w:val=""/>
      <w:lvlJc w:val="left"/>
      <w:pPr>
        <w:tabs>
          <w:tab w:val="left" w:pos="2880"/>
        </w:tabs>
        <w:ind w:left="2880" w:hanging="360"/>
      </w:pPr>
      <w:rPr>
        <w:rFonts w:hint="default" w:ascii="Symbol" w:hAnsi="Symbol"/>
      </w:rPr>
    </w:lvl>
    <w:lvl w:ilvl="8" w:tentative="0">
      <w:start w:val="1"/>
      <w:numFmt w:val="bullet"/>
      <w:lvlText w:val=""/>
      <w:lvlJc w:val="left"/>
      <w:pPr>
        <w:tabs>
          <w:tab w:val="left" w:pos="3240"/>
        </w:tabs>
        <w:ind w:left="3240" w:hanging="360"/>
      </w:pPr>
      <w:rPr>
        <w:rFonts w:hint="default" w:ascii="Symbol" w:hAnsi="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hyphenationZone w:val="360"/>
  <w:drawingGridHorizontalSpacing w:val="100"/>
  <w:drawingGridVerticalSpacing w:val="271"/>
  <w:displayHorizontalDrawingGridEvery w:val="0"/>
  <w:displayVerticalDrawingGridEvery w:val="1"/>
  <w:noPunctuationKerning w:val="1"/>
  <w:characterSpacingControl w:val="doNotCompress"/>
  <w:compat>
    <w:doNotBreakWrappedTables/>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ED9"/>
    <w:rsid w:val="00002B59"/>
    <w:rsid w:val="00057697"/>
    <w:rsid w:val="000961C9"/>
    <w:rsid w:val="000B5119"/>
    <w:rsid w:val="000B5EA4"/>
    <w:rsid w:val="000C1006"/>
    <w:rsid w:val="000C4627"/>
    <w:rsid w:val="000C559F"/>
    <w:rsid w:val="000D1D2E"/>
    <w:rsid w:val="000E54AA"/>
    <w:rsid w:val="000F5985"/>
    <w:rsid w:val="00100F85"/>
    <w:rsid w:val="0010413A"/>
    <w:rsid w:val="0012663A"/>
    <w:rsid w:val="001378AF"/>
    <w:rsid w:val="00142186"/>
    <w:rsid w:val="0015511A"/>
    <w:rsid w:val="0015641B"/>
    <w:rsid w:val="0018529D"/>
    <w:rsid w:val="00185613"/>
    <w:rsid w:val="00187D45"/>
    <w:rsid w:val="001926AA"/>
    <w:rsid w:val="0019612E"/>
    <w:rsid w:val="001A246E"/>
    <w:rsid w:val="001B0E06"/>
    <w:rsid w:val="001B4D39"/>
    <w:rsid w:val="001C5126"/>
    <w:rsid w:val="001C52D0"/>
    <w:rsid w:val="001D33CC"/>
    <w:rsid w:val="001D3F14"/>
    <w:rsid w:val="001D5F3B"/>
    <w:rsid w:val="001D621D"/>
    <w:rsid w:val="001E357B"/>
    <w:rsid w:val="00210C57"/>
    <w:rsid w:val="00215BFF"/>
    <w:rsid w:val="0022516F"/>
    <w:rsid w:val="0024080B"/>
    <w:rsid w:val="00246D10"/>
    <w:rsid w:val="002523F8"/>
    <w:rsid w:val="002645D1"/>
    <w:rsid w:val="00281741"/>
    <w:rsid w:val="00297E1A"/>
    <w:rsid w:val="002D73E0"/>
    <w:rsid w:val="002E6CA3"/>
    <w:rsid w:val="002F3331"/>
    <w:rsid w:val="002F33F4"/>
    <w:rsid w:val="002F5DF6"/>
    <w:rsid w:val="003024C6"/>
    <w:rsid w:val="00303171"/>
    <w:rsid w:val="00304B8E"/>
    <w:rsid w:val="00314286"/>
    <w:rsid w:val="00322B86"/>
    <w:rsid w:val="003437E3"/>
    <w:rsid w:val="003629C8"/>
    <w:rsid w:val="00370B74"/>
    <w:rsid w:val="003A6A8F"/>
    <w:rsid w:val="003B244A"/>
    <w:rsid w:val="003D398C"/>
    <w:rsid w:val="003E158A"/>
    <w:rsid w:val="003E1882"/>
    <w:rsid w:val="003E45C3"/>
    <w:rsid w:val="003F0F02"/>
    <w:rsid w:val="003F58FE"/>
    <w:rsid w:val="004057A3"/>
    <w:rsid w:val="00421D6C"/>
    <w:rsid w:val="00421E7F"/>
    <w:rsid w:val="004401CB"/>
    <w:rsid w:val="00450C66"/>
    <w:rsid w:val="00474518"/>
    <w:rsid w:val="00493806"/>
    <w:rsid w:val="00493ACC"/>
    <w:rsid w:val="004A25D2"/>
    <w:rsid w:val="004A57A8"/>
    <w:rsid w:val="004B3950"/>
    <w:rsid w:val="004B4397"/>
    <w:rsid w:val="004C0A68"/>
    <w:rsid w:val="004C40E3"/>
    <w:rsid w:val="004D6277"/>
    <w:rsid w:val="004F14DB"/>
    <w:rsid w:val="004F1AEA"/>
    <w:rsid w:val="004F33C1"/>
    <w:rsid w:val="00507831"/>
    <w:rsid w:val="0051419C"/>
    <w:rsid w:val="00524BB5"/>
    <w:rsid w:val="00526771"/>
    <w:rsid w:val="00534199"/>
    <w:rsid w:val="00554DEC"/>
    <w:rsid w:val="00557829"/>
    <w:rsid w:val="005604D0"/>
    <w:rsid w:val="0056363A"/>
    <w:rsid w:val="0056600F"/>
    <w:rsid w:val="00571B57"/>
    <w:rsid w:val="0057795D"/>
    <w:rsid w:val="005A1C35"/>
    <w:rsid w:val="005A3946"/>
    <w:rsid w:val="005A75E9"/>
    <w:rsid w:val="005B2DD7"/>
    <w:rsid w:val="005D0CCA"/>
    <w:rsid w:val="005D5A9A"/>
    <w:rsid w:val="005E3695"/>
    <w:rsid w:val="005F1C76"/>
    <w:rsid w:val="005F504A"/>
    <w:rsid w:val="005F7E5E"/>
    <w:rsid w:val="006023D6"/>
    <w:rsid w:val="006055A4"/>
    <w:rsid w:val="00606B38"/>
    <w:rsid w:val="00616DA5"/>
    <w:rsid w:val="00622BBA"/>
    <w:rsid w:val="006235F4"/>
    <w:rsid w:val="00632FFA"/>
    <w:rsid w:val="00640583"/>
    <w:rsid w:val="00643C63"/>
    <w:rsid w:val="00644AE7"/>
    <w:rsid w:val="0064667B"/>
    <w:rsid w:val="00653AAC"/>
    <w:rsid w:val="00655AF4"/>
    <w:rsid w:val="006605BC"/>
    <w:rsid w:val="006652C3"/>
    <w:rsid w:val="006737DF"/>
    <w:rsid w:val="00676C27"/>
    <w:rsid w:val="0068208C"/>
    <w:rsid w:val="006855A6"/>
    <w:rsid w:val="00694B76"/>
    <w:rsid w:val="006A2C79"/>
    <w:rsid w:val="006A3F9B"/>
    <w:rsid w:val="006D2184"/>
    <w:rsid w:val="006D3424"/>
    <w:rsid w:val="00731A82"/>
    <w:rsid w:val="0074309D"/>
    <w:rsid w:val="0074388F"/>
    <w:rsid w:val="0075539D"/>
    <w:rsid w:val="00760923"/>
    <w:rsid w:val="00763A40"/>
    <w:rsid w:val="00767537"/>
    <w:rsid w:val="00783B23"/>
    <w:rsid w:val="007A3455"/>
    <w:rsid w:val="007A4E55"/>
    <w:rsid w:val="007D1A76"/>
    <w:rsid w:val="007D2117"/>
    <w:rsid w:val="00810412"/>
    <w:rsid w:val="00810FF6"/>
    <w:rsid w:val="008162F6"/>
    <w:rsid w:val="00827CCD"/>
    <w:rsid w:val="00832105"/>
    <w:rsid w:val="008356CC"/>
    <w:rsid w:val="008404AB"/>
    <w:rsid w:val="008526AC"/>
    <w:rsid w:val="00862D6D"/>
    <w:rsid w:val="00865996"/>
    <w:rsid w:val="00874A4B"/>
    <w:rsid w:val="00876E87"/>
    <w:rsid w:val="0089741F"/>
    <w:rsid w:val="008B6486"/>
    <w:rsid w:val="008D23C4"/>
    <w:rsid w:val="008E2A23"/>
    <w:rsid w:val="008E49D4"/>
    <w:rsid w:val="008F4A19"/>
    <w:rsid w:val="008F7B02"/>
    <w:rsid w:val="0091040F"/>
    <w:rsid w:val="009105AD"/>
    <w:rsid w:val="0091153E"/>
    <w:rsid w:val="00911EF2"/>
    <w:rsid w:val="00915D5B"/>
    <w:rsid w:val="00926D15"/>
    <w:rsid w:val="00930320"/>
    <w:rsid w:val="00931B19"/>
    <w:rsid w:val="00952A3A"/>
    <w:rsid w:val="00960F0C"/>
    <w:rsid w:val="00961235"/>
    <w:rsid w:val="009718F1"/>
    <w:rsid w:val="00980B52"/>
    <w:rsid w:val="00991396"/>
    <w:rsid w:val="009A2B43"/>
    <w:rsid w:val="009B0E12"/>
    <w:rsid w:val="009C011F"/>
    <w:rsid w:val="009C30D5"/>
    <w:rsid w:val="009C5181"/>
    <w:rsid w:val="009E0FF5"/>
    <w:rsid w:val="009E35A8"/>
    <w:rsid w:val="009E563D"/>
    <w:rsid w:val="00A129BB"/>
    <w:rsid w:val="00A25575"/>
    <w:rsid w:val="00A260F2"/>
    <w:rsid w:val="00A4721B"/>
    <w:rsid w:val="00A54EA2"/>
    <w:rsid w:val="00A55686"/>
    <w:rsid w:val="00A60E61"/>
    <w:rsid w:val="00A64B22"/>
    <w:rsid w:val="00A915B1"/>
    <w:rsid w:val="00A92103"/>
    <w:rsid w:val="00A92298"/>
    <w:rsid w:val="00A92532"/>
    <w:rsid w:val="00AA25A7"/>
    <w:rsid w:val="00AB59D6"/>
    <w:rsid w:val="00AC13FD"/>
    <w:rsid w:val="00AD1BED"/>
    <w:rsid w:val="00AE0A25"/>
    <w:rsid w:val="00AE3034"/>
    <w:rsid w:val="00AE3B90"/>
    <w:rsid w:val="00AF13E3"/>
    <w:rsid w:val="00B01936"/>
    <w:rsid w:val="00B0306A"/>
    <w:rsid w:val="00B10D35"/>
    <w:rsid w:val="00B111DB"/>
    <w:rsid w:val="00B34E41"/>
    <w:rsid w:val="00B464A0"/>
    <w:rsid w:val="00B516F8"/>
    <w:rsid w:val="00B52843"/>
    <w:rsid w:val="00B556C9"/>
    <w:rsid w:val="00B61432"/>
    <w:rsid w:val="00B7438C"/>
    <w:rsid w:val="00B97F17"/>
    <w:rsid w:val="00BB6453"/>
    <w:rsid w:val="00BC4F8D"/>
    <w:rsid w:val="00BC7C95"/>
    <w:rsid w:val="00BE4369"/>
    <w:rsid w:val="00C0343D"/>
    <w:rsid w:val="00C22CB2"/>
    <w:rsid w:val="00C43DF7"/>
    <w:rsid w:val="00C60989"/>
    <w:rsid w:val="00C636AC"/>
    <w:rsid w:val="00C65600"/>
    <w:rsid w:val="00C667F3"/>
    <w:rsid w:val="00C7624C"/>
    <w:rsid w:val="00C82183"/>
    <w:rsid w:val="00C87543"/>
    <w:rsid w:val="00C909EB"/>
    <w:rsid w:val="00CB0908"/>
    <w:rsid w:val="00CD0C4D"/>
    <w:rsid w:val="00CD3255"/>
    <w:rsid w:val="00CD7B92"/>
    <w:rsid w:val="00CE7FB0"/>
    <w:rsid w:val="00CF1419"/>
    <w:rsid w:val="00CF2175"/>
    <w:rsid w:val="00CF6273"/>
    <w:rsid w:val="00D051AF"/>
    <w:rsid w:val="00D10B38"/>
    <w:rsid w:val="00D33C0B"/>
    <w:rsid w:val="00D46B75"/>
    <w:rsid w:val="00D50822"/>
    <w:rsid w:val="00D61F2F"/>
    <w:rsid w:val="00D632C2"/>
    <w:rsid w:val="00D6649C"/>
    <w:rsid w:val="00D730D3"/>
    <w:rsid w:val="00D741A3"/>
    <w:rsid w:val="00D90D84"/>
    <w:rsid w:val="00D94230"/>
    <w:rsid w:val="00D95F93"/>
    <w:rsid w:val="00DC4B72"/>
    <w:rsid w:val="00DE0690"/>
    <w:rsid w:val="00DE3414"/>
    <w:rsid w:val="00DE68B2"/>
    <w:rsid w:val="00E00D3E"/>
    <w:rsid w:val="00E132BD"/>
    <w:rsid w:val="00E16BA7"/>
    <w:rsid w:val="00E2182C"/>
    <w:rsid w:val="00E22EF9"/>
    <w:rsid w:val="00E450D5"/>
    <w:rsid w:val="00E6278B"/>
    <w:rsid w:val="00E8614E"/>
    <w:rsid w:val="00E969C3"/>
    <w:rsid w:val="00EA63D1"/>
    <w:rsid w:val="00EA6616"/>
    <w:rsid w:val="00EB4E57"/>
    <w:rsid w:val="00EC3572"/>
    <w:rsid w:val="00EC38F4"/>
    <w:rsid w:val="00EE52D0"/>
    <w:rsid w:val="00EF282A"/>
    <w:rsid w:val="00EF3EFD"/>
    <w:rsid w:val="00F01473"/>
    <w:rsid w:val="00F03C75"/>
    <w:rsid w:val="00F14633"/>
    <w:rsid w:val="00F14997"/>
    <w:rsid w:val="00F17ED9"/>
    <w:rsid w:val="00F27411"/>
    <w:rsid w:val="00F43027"/>
    <w:rsid w:val="00F46AD2"/>
    <w:rsid w:val="00F50FAA"/>
    <w:rsid w:val="00F51556"/>
    <w:rsid w:val="00F66C77"/>
    <w:rsid w:val="00F75B54"/>
    <w:rsid w:val="00F7696F"/>
    <w:rsid w:val="00F77C9F"/>
    <w:rsid w:val="00F815F3"/>
    <w:rsid w:val="00FA0FC3"/>
    <w:rsid w:val="00FA7E88"/>
    <w:rsid w:val="00FB28C8"/>
    <w:rsid w:val="00FB315C"/>
    <w:rsid w:val="00FB6068"/>
    <w:rsid w:val="00FC16D9"/>
    <w:rsid w:val="00FE176B"/>
    <w:rsid w:val="00FE60A4"/>
    <w:rsid w:val="00FE730A"/>
    <w:rsid w:val="00FF4BB4"/>
    <w:rsid w:val="7FEB4475"/>
    <w:rsid w:val="EFDC89A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PMingLiU"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qFormat="1"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PMingLiU" w:cs="Times New Roman"/>
      <w:lang w:val="en-US" w:eastAsia="zh-TW" w:bidi="ar-SA"/>
    </w:rPr>
  </w:style>
  <w:style w:type="paragraph" w:styleId="2">
    <w:name w:val="heading 1"/>
    <w:basedOn w:val="1"/>
    <w:next w:val="1"/>
    <w:qFormat/>
    <w:uiPriority w:val="0"/>
    <w:pPr>
      <w:keepNext/>
      <w:tabs>
        <w:tab w:val="left" w:pos="0"/>
      </w:tabs>
      <w:spacing w:before="60" w:after="60"/>
      <w:outlineLvl w:val="0"/>
    </w:pPr>
    <w:rPr>
      <w:rFonts w:ascii="Optimum" w:hAnsi="Optimum"/>
      <w:b/>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alloon Text"/>
    <w:basedOn w:val="1"/>
    <w:semiHidden/>
    <w:qFormat/>
    <w:uiPriority w:val="0"/>
    <w:rPr>
      <w:sz w:val="18"/>
      <w:szCs w:val="18"/>
    </w:rPr>
  </w:style>
  <w:style w:type="paragraph" w:styleId="6">
    <w:name w:val="Body Text"/>
    <w:basedOn w:val="1"/>
    <w:qFormat/>
    <w:uiPriority w:val="0"/>
    <w:pPr>
      <w:tabs>
        <w:tab w:val="left" w:pos="0"/>
        <w:tab w:val="left" w:pos="993"/>
      </w:tabs>
      <w:spacing w:after="60"/>
    </w:pPr>
    <w:rPr>
      <w:rFonts w:ascii="Univers" w:hAnsi="Univers"/>
      <w:sz w:val="16"/>
    </w:rPr>
  </w:style>
  <w:style w:type="paragraph" w:styleId="7">
    <w:name w:val="Body Text Indent"/>
    <w:basedOn w:val="1"/>
    <w:qFormat/>
    <w:uiPriority w:val="0"/>
    <w:pPr>
      <w:widowControl w:val="0"/>
      <w:ind w:left="980"/>
      <w:jc w:val="both"/>
    </w:pPr>
    <w:rPr>
      <w:rFonts w:ascii="SimSun" w:hAnsi="SimSun" w:eastAsia="SimSun"/>
      <w:b/>
      <w:bCs/>
      <w:kern w:val="2"/>
      <w:sz w:val="21"/>
      <w:szCs w:val="24"/>
      <w:lang w:eastAsia="zh-CN"/>
    </w:rPr>
  </w:style>
  <w:style w:type="character" w:styleId="8">
    <w:name w:val="annotation reference"/>
    <w:semiHidden/>
    <w:qFormat/>
    <w:uiPriority w:val="0"/>
    <w:rPr>
      <w:sz w:val="21"/>
      <w:szCs w:val="21"/>
    </w:rPr>
  </w:style>
  <w:style w:type="paragraph" w:styleId="9">
    <w:name w:val="annotation text"/>
    <w:basedOn w:val="1"/>
    <w:semiHidden/>
    <w:qFormat/>
    <w:uiPriority w:val="0"/>
    <w:pPr>
      <w:widowControl w:val="0"/>
      <w:adjustRightInd w:val="0"/>
      <w:textAlignment w:val="baseline"/>
    </w:pPr>
    <w:rPr>
      <w:rFonts w:ascii="SimSun" w:eastAsia="SimSun"/>
      <w:sz w:val="21"/>
      <w:lang w:eastAsia="zh-CN"/>
    </w:rPr>
  </w:style>
  <w:style w:type="paragraph" w:styleId="10">
    <w:name w:val="annotation subject"/>
    <w:basedOn w:val="9"/>
    <w:next w:val="9"/>
    <w:semiHidden/>
    <w:qFormat/>
    <w:uiPriority w:val="0"/>
    <w:pPr>
      <w:widowControl/>
      <w:adjustRightInd/>
      <w:textAlignment w:val="auto"/>
    </w:pPr>
    <w:rPr>
      <w:rFonts w:ascii="Times New Roman" w:eastAsia="PMingLiU"/>
      <w:b/>
      <w:bCs/>
      <w:sz w:val="20"/>
      <w:lang w:eastAsia="zh-TW"/>
    </w:rPr>
  </w:style>
  <w:style w:type="paragraph" w:styleId="11">
    <w:name w:val="Date"/>
    <w:basedOn w:val="1"/>
    <w:next w:val="1"/>
    <w:qFormat/>
    <w:uiPriority w:val="0"/>
    <w:pPr>
      <w:widowControl w:val="0"/>
      <w:ind w:left="100" w:leftChars="2500"/>
      <w:jc w:val="both"/>
    </w:pPr>
    <w:rPr>
      <w:rFonts w:ascii="SimSun" w:hAnsi="SimSun" w:eastAsia="SimSun"/>
      <w:kern w:val="2"/>
      <w:sz w:val="28"/>
      <w:szCs w:val="24"/>
      <w:lang w:eastAsia="zh-CN"/>
    </w:rPr>
  </w:style>
  <w:style w:type="paragraph" w:styleId="12">
    <w:name w:val="Document Map"/>
    <w:basedOn w:val="1"/>
    <w:semiHidden/>
    <w:qFormat/>
    <w:uiPriority w:val="0"/>
    <w:pPr>
      <w:shd w:val="clear" w:color="auto" w:fill="000080"/>
    </w:pPr>
  </w:style>
  <w:style w:type="paragraph" w:styleId="13">
    <w:name w:val="footer"/>
    <w:basedOn w:val="1"/>
    <w:qFormat/>
    <w:uiPriority w:val="0"/>
    <w:pPr>
      <w:tabs>
        <w:tab w:val="center" w:pos="4320"/>
        <w:tab w:val="right" w:pos="8640"/>
      </w:tabs>
    </w:pPr>
  </w:style>
  <w:style w:type="paragraph" w:styleId="14">
    <w:name w:val="header"/>
    <w:basedOn w:val="1"/>
    <w:qFormat/>
    <w:uiPriority w:val="0"/>
    <w:pPr>
      <w:tabs>
        <w:tab w:val="center" w:pos="4320"/>
        <w:tab w:val="right" w:pos="8640"/>
      </w:tabs>
    </w:pPr>
  </w:style>
  <w:style w:type="character" w:styleId="15">
    <w:name w:val="Hyperlink"/>
    <w:qFormat/>
    <w:uiPriority w:val="0"/>
    <w:rPr>
      <w:color w:val="0000FF"/>
      <w:u w:val="single"/>
    </w:rPr>
  </w:style>
  <w:style w:type="paragraph" w:styleId="16">
    <w:name w:val="List Bullet"/>
    <w:basedOn w:val="1"/>
    <w:qFormat/>
    <w:uiPriority w:val="0"/>
    <w:pPr>
      <w:numPr>
        <w:ilvl w:val="0"/>
        <w:numId w:val="1"/>
      </w:numPr>
      <w:spacing w:after="20" w:line="280" w:lineRule="atLeast"/>
    </w:pPr>
    <w:rPr>
      <w:rFonts w:ascii="Garamond" w:hAnsi="Garamond" w:cs="Arial"/>
      <w:sz w:val="22"/>
      <w:lang w:val="en-GB" w:eastAsia="en-US"/>
    </w:rPr>
  </w:style>
  <w:style w:type="paragraph" w:styleId="17">
    <w:name w:val="List Bullet 2"/>
    <w:basedOn w:val="1"/>
    <w:qFormat/>
    <w:uiPriority w:val="0"/>
    <w:pPr>
      <w:numPr>
        <w:ilvl w:val="1"/>
        <w:numId w:val="1"/>
      </w:numPr>
      <w:spacing w:after="20" w:line="260" w:lineRule="atLeast"/>
    </w:pPr>
    <w:rPr>
      <w:rFonts w:ascii="Garamond" w:hAnsi="Garamond" w:cs="Arial"/>
      <w:sz w:val="22"/>
      <w:lang w:val="en-GB" w:eastAsia="en-US"/>
    </w:rPr>
  </w:style>
  <w:style w:type="table" w:styleId="18">
    <w:name w:val="Table Grid"/>
    <w:basedOn w:val="4"/>
    <w:qFormat/>
    <w:uiPriority w:val="0"/>
    <w:pPr>
      <w:widowControl w:val="0"/>
      <w:jc w:val="both"/>
    </w:pPr>
    <w:rPr>
      <w:rFonts w:eastAsia="SimSu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9">
    <w:name w:val="Address"/>
    <w:basedOn w:val="1"/>
    <w:qFormat/>
    <w:uiPriority w:val="0"/>
    <w:pPr>
      <w:pBdr>
        <w:left w:val="single" w:color="auto" w:sz="4" w:space="6"/>
      </w:pBdr>
      <w:spacing w:line="200" w:lineRule="exact"/>
    </w:pPr>
    <w:rPr>
      <w:rFonts w:eastAsia="SimSun"/>
      <w:sz w:val="16"/>
      <w:lang w:val="en-GB" w:eastAsia="en-US"/>
    </w:rPr>
  </w:style>
  <w:style w:type="paragraph" w:customStyle="1" w:styleId="20">
    <w:name w:val="Trading Name"/>
    <w:semiHidden/>
    <w:qFormat/>
    <w:uiPriority w:val="0"/>
    <w:pPr>
      <w:spacing w:line="180" w:lineRule="atLeast"/>
    </w:pPr>
    <w:rPr>
      <w:rFonts w:ascii="Arial Narrow" w:hAnsi="Arial Narrow" w:eastAsia="黑体" w:cs="Arial"/>
      <w:b/>
      <w:sz w:val="14"/>
      <w:lang w:val="en-GB" w:eastAsia="en-US" w:bidi="ar-SA"/>
    </w:rPr>
  </w:style>
  <w:style w:type="paragraph" w:customStyle="1" w:styleId="21">
    <w:name w:val="Partner Address"/>
    <w:semiHidden/>
    <w:qFormat/>
    <w:uiPriority w:val="0"/>
    <w:rPr>
      <w:rFonts w:ascii="Arial Narrow" w:hAnsi="Arial Narrow" w:eastAsia="黑体" w:cs="Arial"/>
      <w:sz w:val="14"/>
      <w:lang w:val="en-GB" w:eastAsia="en-US" w:bidi="ar-SA"/>
    </w:rPr>
  </w:style>
  <w:style w:type="paragraph" w:customStyle="1" w:styleId="22">
    <w:name w:val="Half Line Break"/>
    <w:semiHidden/>
    <w:qFormat/>
    <w:uiPriority w:val="0"/>
    <w:pPr>
      <w:framePr w:wrap="around" w:vAnchor="page" w:hAnchor="page" w:x="9016" w:y="3970"/>
      <w:suppressOverlap/>
    </w:pPr>
    <w:rPr>
      <w:rFonts w:ascii="Arial Narrow" w:hAnsi="Arial Narrow" w:eastAsia="黑体" w:cs="Arial"/>
      <w:b/>
      <w:sz w:val="7"/>
      <w:lang w:val="en-GB" w:eastAsia="en-US" w:bidi="ar-SA"/>
    </w:rPr>
  </w:style>
  <w:style w:type="paragraph" w:customStyle="1" w:styleId="23">
    <w:name w:val="Letter Footer Title"/>
    <w:next w:val="24"/>
    <w:semiHidden/>
    <w:qFormat/>
    <w:uiPriority w:val="0"/>
    <w:pPr>
      <w:spacing w:line="140" w:lineRule="atLeast"/>
    </w:pPr>
    <w:rPr>
      <w:rFonts w:ascii="Arial Narrow" w:hAnsi="Arial Narrow" w:eastAsia="PMingLiU" w:cs="Arial"/>
      <w:b/>
      <w:sz w:val="11"/>
      <w:lang w:val="en-GB" w:eastAsia="en-US" w:bidi="ar-SA"/>
    </w:rPr>
  </w:style>
  <w:style w:type="paragraph" w:customStyle="1" w:styleId="24">
    <w:name w:val="Letter Footer"/>
    <w:qFormat/>
    <w:uiPriority w:val="0"/>
    <w:pPr>
      <w:spacing w:line="140" w:lineRule="atLeast"/>
    </w:pPr>
    <w:rPr>
      <w:rFonts w:ascii="Arial Narrow" w:hAnsi="Arial Narrow" w:eastAsia="PMingLiU" w:cs="Arial"/>
      <w:sz w:val="11"/>
      <w:lang w:val="en-GB" w:eastAsia="en-US" w:bidi="ar-SA"/>
    </w:rPr>
  </w:style>
  <w:style w:type="paragraph" w:customStyle="1" w:styleId="25">
    <w:name w:val="默认段落字体 Para Char Char Char Char Char Char Char"/>
    <w:basedOn w:val="1"/>
    <w:qFormat/>
    <w:uiPriority w:val="0"/>
    <w:pPr>
      <w:widowControl w:val="0"/>
      <w:jc w:val="both"/>
    </w:pPr>
    <w:rPr>
      <w:rFonts w:ascii="挀甀洀攀渀" w:hAnsi="挀甀洀攀渀" w:eastAsia="SimSun"/>
      <w:kern w:val="2"/>
      <w:sz w:val="24"/>
      <w:lang w:eastAsia="zh-CN"/>
    </w:rPr>
  </w:style>
  <w:style w:type="paragraph" w:customStyle="1" w:styleId="26">
    <w:name w:val=" Char Char1 Char"/>
    <w:basedOn w:val="12"/>
    <w:qFormat/>
    <w:uiPriority w:val="0"/>
    <w:pPr>
      <w:widowControl w:val="0"/>
      <w:jc w:val="both"/>
    </w:pPr>
    <w:rPr>
      <w:rFonts w:ascii="Tahoma" w:hAnsi="Tahoma" w:eastAsia="SimSun"/>
      <w:kern w:val="2"/>
      <w:sz w:val="24"/>
      <w:szCs w:val="24"/>
      <w:lang w:eastAsia="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home/hmsy/Desktop/tools/&#28023;&#27833;-&#38468;&#25253;&#25991;&#26723;-&#27169;&#26495;/&#25209;&#37327;&#26367;&#25442;&#24037;&#20855;/R:\Workgroup%20Template\HCPA(1st).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HCPA(1st).dot</Template>
  <Company>Edsaco Horwath</Company>
  <Pages>4</Pages>
  <Words>151</Words>
  <Characters>866</Characters>
  <Lines>7</Lines>
  <Paragraphs>2</Paragraphs>
  <TotalTime>0</TotalTime>
  <ScaleCrop>false</ScaleCrop>
  <LinksUpToDate>false</LinksUpToDate>
  <CharactersWithSpaces>1015</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2009-12-10T21:22:00Z</dcterms:created>
  <dc:creator>SW</dc:creator>
  <cp:lastModifiedBy>hmsy</cp:lastModifiedBy>
  <cp:lastPrinted>2009-10-22T23:10:00Z</cp:lastPrinted>
  <dcterms:modified xsi:type="dcterms:W3CDTF">2022-01-27T15:00:03Z</dcterms:modified>
  <dc:title> </dc:title>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