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身高成长小助手height4kid需求方案"/>
    <w:p>
      <w:pPr>
        <w:pStyle w:val="Heading1"/>
      </w:pPr>
      <w:r>
        <w:rPr>
          <w:rFonts w:hint="eastAsia"/>
        </w:rPr>
        <w:t xml:space="preserve">身高成长小助手（Height4Kid）需求方案</w:t>
      </w:r>
    </w:p>
    <w:bookmarkStart w:id="9" w:name="文档信息"/>
    <w:p>
      <w:pPr>
        <w:pStyle w:val="Heading2"/>
      </w:pPr>
      <w:r>
        <w:rPr>
          <w:rFonts w:hint="eastAsia"/>
        </w:rP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身高成长小助手（Height4Kid）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2026年5月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2" w:name="项目概述与设计理念"/>
    <w:p>
      <w:pPr>
        <w:pStyle w:val="Heading2"/>
      </w:pPr>
      <w:r>
        <w:rPr>
          <w:rFonts w:hint="eastAsia"/>
        </w:rPr>
        <w:t xml:space="preserve">项目概述与设计理念</w:t>
      </w:r>
    </w:p>
    <w:bookmarkStart w:id="10" w:name="项目背景与目标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项目背景与目标</w:t>
      </w:r>
    </w:p>
    <w:p>
      <w:pPr>
        <w:pStyle w:val="FirstParagraph"/>
      </w:pPr>
      <w:r>
        <w:rPr>
          <w:rFonts w:hint="eastAsia"/>
          <w:b/>
          <w:bCs/>
        </w:rPr>
        <w:t xml:space="preserve">产品定位</w:t>
      </w:r>
    </w:p>
    <w:p>
      <w:pPr>
        <w:pStyle w:val="BodyText"/>
      </w:pPr>
      <w:r>
        <w:rPr>
          <w:rFonts w:hint="eastAsia"/>
        </w:rPr>
        <w:t xml:space="preserve">身高成长小助手是一款专注于儿童生长发育记录与追踪的安卓应用，旨在帮助家长科学、系统地记录孩子的身高体重变化，并通过可视化曲线和国标对照，让家长直观了解孩子的生长发育状况。产品以”陪伴成长、记录美好”为核心理念，将专业的生长发育知识与温馨可爱的视觉体验相结合，让记录过程充满乐趣而非负担。</w:t>
      </w:r>
    </w:p>
    <w:p>
      <w:pPr>
        <w:pStyle w:val="BodyText"/>
      </w:pPr>
      <w:r>
        <w:rPr>
          <w:rFonts w:hint="eastAsia"/>
          <w:b/>
          <w:bCs/>
        </w:rPr>
        <w:t xml:space="preserve">目标用户群体</w:t>
      </w:r>
    </w:p>
    <w:p>
      <w:pPr>
        <w:pStyle w:val="BodyText"/>
      </w:pPr>
      <w:r>
        <w:rPr>
          <w:rFonts w:hint="eastAsia"/>
        </w:rPr>
        <w:t xml:space="preserve">本产品主要面向0-18岁儿童的家长，尤其是新手父母和对儿童健康管理有较高需求的家庭。用户通常具有以下特征：关注孩子的健康成长、有记录孩子成长数据的习惯、需要便捷的工具来追踪生长发育趋势、期望获得直观的生长发育评估反馈。</w:t>
      </w:r>
    </w:p>
    <w:p>
      <w:pPr>
        <w:pStyle w:val="BodyText"/>
      </w:pPr>
      <w:r>
        <w:rPr>
          <w:rFonts w:hint="eastAsia"/>
          <w:b/>
          <w:bCs/>
        </w:rPr>
        <w:t xml:space="preserve">核心价值主张</w:t>
      </w:r>
    </w:p>
    <w:p>
      <w:pPr>
        <w:pStyle w:val="BodyText"/>
      </w:pPr>
      <w:r>
        <w:rPr>
          <w:rFonts w:hint="eastAsia"/>
        </w:rPr>
        <w:t xml:space="preserve">产品解决的核心痛点包括：一是传统记录方式（纸质记录或普通笔记）缺乏可视化对比，难以发现生长异常；二是缺乏科学的评估标准，家长无法判断孩子身高体重是否在正常范围内；三是记录过程繁琐，容易中断，难以坚持。通过本应用，家长可以便捷地记录每次测量数据，自动生成成长曲线，并获得基于国标的生长发育评估，让成长管理变得科学、简单、有趣。</w:t>
      </w:r>
    </w:p>
    <w:bookmarkEnd w:id="10"/>
    <w:bookmarkStart w:id="11" w:name="设计理念与风格定位"/>
    <w:p>
      <w:pPr>
        <w:pStyle w:val="Heading3"/>
      </w:pPr>
      <w:r>
        <w:t xml:space="preserve">1.2 </w:t>
      </w:r>
      <w:r>
        <w:rPr>
          <w:rFonts w:hint="eastAsia"/>
        </w:rPr>
        <w:t xml:space="preserve">设计理念与风格定位</w:t>
      </w:r>
    </w:p>
    <w:p>
      <w:pPr>
        <w:pStyle w:val="FirstParagraph"/>
      </w:pPr>
      <w:r>
        <w:rPr>
          <w:rFonts w:hint="eastAsia"/>
          <w:b/>
          <w:bCs/>
        </w:rPr>
        <w:t xml:space="preserve">整体设计风格</w:t>
      </w:r>
    </w:p>
    <w:p>
      <w:pPr>
        <w:pStyle w:val="BodyText"/>
      </w:pPr>
      <w:r>
        <w:rPr>
          <w:rFonts w:hint="eastAsia"/>
        </w:rPr>
        <w:t xml:space="preserve">本应用采用”温暖治愈系”设计风格，以”成长”为核心视觉隐喻，将儿童健康管理的专业性与家庭温馨氛围完美融合。设计风格关键词包括：温暖、可爱、自然、专业、清新。整体视觉语言以圆润的线条、柔和的配色、卡通化的角色形象为主，营造轻松愉悦的使用氛围，同时通过专业的数据可视化传递科学可信的品牌形象。</w:t>
      </w:r>
    </w:p>
    <w:p>
      <w:pPr>
        <w:pStyle w:val="BodyText"/>
      </w:pPr>
      <w:r>
        <w:rPr>
          <w:rFonts w:hint="eastAsia"/>
          <w:b/>
          <w:bCs/>
        </w:rPr>
        <w:t xml:space="preserve">色彩体系定义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色彩类别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主色调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珊瑚粉</w:t>
            </w:r>
            <w:r>
              <w:t xml:space="preserve"> </w:t>
            </w:r>
            <w:r>
              <w:rPr>
                <w:rFonts w:hint="eastAsia"/>
              </w:rPr>
              <w:t xml:space="preserve">#F5A89A、暖橙</w:t>
            </w:r>
            <w:r>
              <w:t xml:space="preserve"> #FF8A80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代表温暖、关爱，用于主要按钮和强调元素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辅助色-女孩版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浅粉色</w:t>
            </w:r>
            <w:r>
              <w:t xml:space="preserve"> </w:t>
            </w:r>
            <w:r>
              <w:rPr>
                <w:rFonts w:hint="eastAsia"/>
              </w:rPr>
              <w:t xml:space="preserve">#FFB6C1、薄荷绿</w:t>
            </w:r>
            <w:r>
              <w:t xml:space="preserve"> #98D8C8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用于女孩版本的界面装饰和图表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辅助色-男孩版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天蓝色</w:t>
            </w:r>
            <w:r>
              <w:t xml:space="preserve"> </w:t>
            </w:r>
            <w:r>
              <w:rPr>
                <w:rFonts w:hint="eastAsia"/>
              </w:rPr>
              <w:t xml:space="preserve">#87CEEB、淡黄色</w:t>
            </w:r>
            <w:r>
              <w:t xml:space="preserve"> #FFFACD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用于男孩版本的界面装饰和图表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奶油白</w:t>
            </w:r>
            <w:r>
              <w:t xml:space="preserve"> </w:t>
            </w:r>
            <w:r>
              <w:rPr>
                <w:rFonts w:hint="eastAsia"/>
              </w:rPr>
              <w:t xml:space="preserve">#FFF8F0、淡桃色渐变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温暖的渐变背景，营造温馨氛围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</w:t>
            </w:r>
            <w:r>
              <w:t xml:space="preserve"> </w:t>
            </w:r>
            <w:r>
              <w:rPr>
                <w:rFonts w:hint="eastAsia"/>
              </w:rPr>
              <w:t xml:space="preserve">#4A4A4A、浅灰</w:t>
            </w:r>
            <w:r>
              <w:t xml:space="preserve"> #888888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主要文字和次要文字的颜色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状态色-身高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</w:t>
            </w:r>
            <w:r>
              <w:t xml:space="preserve"> </w:t>
            </w:r>
            <w:r>
              <w:rPr>
                <w:rFonts w:hint="eastAsia"/>
              </w:rPr>
              <w:t xml:space="preserve">#FF6B6B、偏矮</w:t>
            </w:r>
            <w:r>
              <w:t xml:space="preserve"> </w:t>
            </w:r>
            <w:r>
              <w:rPr>
                <w:rFonts w:hint="eastAsia"/>
              </w:rPr>
              <w:t xml:space="preserve">#FFA07A、标准</w:t>
            </w:r>
            <w:r>
              <w:t xml:space="preserve"> </w:t>
            </w:r>
            <w:r>
              <w:rPr>
                <w:rFonts w:hint="eastAsia"/>
              </w:rPr>
              <w:t xml:space="preserve">#4CAF50、超高</w:t>
            </w:r>
            <w:r>
              <w:t xml:space="preserve"> #9C27B0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不同评估结果的颜色编码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状态色-体重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偏瘦</w:t>
            </w:r>
            <w:r>
              <w:t xml:space="preserve"> </w:t>
            </w:r>
            <w:r>
              <w:rPr>
                <w:rFonts w:hint="eastAsia"/>
              </w:rPr>
              <w:t xml:space="preserve">#FF9800、标准</w:t>
            </w:r>
            <w:r>
              <w:t xml:space="preserve"> </w:t>
            </w:r>
            <w:r>
              <w:rPr>
                <w:rFonts w:hint="eastAsia"/>
              </w:rPr>
              <w:t xml:space="preserve">#4CAF50、超重</w:t>
            </w:r>
            <w:r>
              <w:t xml:space="preserve"> </w:t>
            </w:r>
            <w:r>
              <w:rPr>
                <w:rFonts w:hint="eastAsia"/>
              </w:rPr>
              <w:t xml:space="preserve">#FFC107、肥胖</w:t>
            </w:r>
            <w:r>
              <w:t xml:space="preserve"> #FF5722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不同评估结果的颜色编码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视觉差异化</w:t>
      </w:r>
    </w:p>
    <w:p>
      <w:pPr>
        <w:pStyle w:val="BodyText"/>
      </w:pPr>
      <w:r>
        <w:rPr>
          <w:rFonts w:hint="eastAsia"/>
        </w:rPr>
        <w:t xml:space="preserve">与市场上常见的儿童健康管理类应用相比，本产品在视觉设计上具有以下差异化特点：首先，采用原创Q版卡通角色作为应用的核心视觉元素，而非简单的图标或照片，增强情感连接；其次，将”成长树”或”小主人公”等成长隐喻融入界面设计，使数据展示更具故事性；最后，通过统一的圆角设计、柔和的阴影效果、精美的装饰元素，打造高品质的视觉体验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软件整体架构"/>
    <w:p>
      <w:pPr>
        <w:pStyle w:val="Heading2"/>
      </w:pPr>
      <w:r>
        <w:rPr>
          <w:rFonts w:hint="eastAsia"/>
        </w:rPr>
        <w:t xml:space="preserve">软件整体架构</w:t>
      </w:r>
    </w:p>
    <w:bookmarkStart w:id="13" w:name="应用结构概览"/>
    <w:p>
      <w:pPr>
        <w:pStyle w:val="Heading3"/>
      </w:pPr>
      <w:r>
        <w:t xml:space="preserve">2.1 </w:t>
      </w:r>
      <w:r>
        <w:rPr>
          <w:rFonts w:hint="eastAsia"/>
        </w:rPr>
        <w:t xml:space="preserve">应用结构概览</w:t>
      </w:r>
    </w:p>
    <w:p>
      <w:pPr>
        <w:pStyle w:val="FirstParagraph"/>
      </w:pPr>
      <w:r>
        <w:rPr>
          <w:rFonts w:hint="eastAsia"/>
          <w:b/>
          <w:bCs/>
        </w:rPr>
        <w:t xml:space="preserve">核心模块划分</w:t>
      </w:r>
    </w:p>
    <w:p>
      <w:pPr>
        <w:pStyle w:val="BodyText"/>
      </w:pPr>
      <w:r>
        <w:rPr>
          <w:rFonts w:hint="eastAsia"/>
        </w:rPr>
        <w:t xml:space="preserve">本应用根据功能职责划分为以下主要模块：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展示小孩信息、角色形象、身高体重数据、成长曲线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成长记录模块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添加今日记录、查看历史记录、管理测量数据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小孩管理模块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添加/编辑/删除小孩信息、头像管理、切换小孩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问题反馈、数据备份还原、退出登录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核心用户流程</w:t>
      </w:r>
    </w:p>
    <w:p>
      <w:pPr>
        <w:pStyle w:val="SourceCode"/>
      </w:pPr>
      <w:r>
        <w:rPr>
          <w:rStyle w:val="VerbatimChar"/>
          <w:rFonts w:hint="eastAsia"/>
        </w:rPr>
        <w:t xml:space="preserve">首次启动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新建小孩信息（名称、出生日期、性别、头像）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进入首页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查看小孩角色形象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身高体重数据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点击记录按钮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填写今日身高体重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保存记录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返回首页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查看更新后的成长曲线</w:t>
      </w:r>
    </w:p>
    <w:bookmarkEnd w:id="13"/>
    <w:bookmarkStart w:id="14" w:name="界面层级与导航结构"/>
    <w:p>
      <w:pPr>
        <w:pStyle w:val="Heading3"/>
      </w:pPr>
      <w:r>
        <w:t xml:space="preserve">2.2 </w:t>
      </w:r>
      <w:r>
        <w:rPr>
          <w:rFonts w:hint="eastAsia"/>
        </w:rPr>
        <w:t xml:space="preserve">界面层级与导航结构</w:t>
      </w:r>
    </w:p>
    <w:p>
      <w:pPr>
        <w:pStyle w:val="FirstParagraph"/>
      </w:pPr>
      <w:r>
        <w:rPr>
          <w:rFonts w:hint="eastAsia"/>
          <w:b/>
          <w:bCs/>
        </w:rPr>
        <w:t xml:space="preserve">底部导航栏设计</w:t>
      </w:r>
    </w:p>
    <w:p>
      <w:pPr>
        <w:pStyle w:val="BodyText"/>
      </w:pPr>
      <w:r>
        <w:rPr>
          <w:rFonts w:hint="eastAsia"/>
        </w:rPr>
        <w:t xml:space="preserve">应用采用底部单页导航设计，底部导航栏包含以下三个主要入口：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房屋图标/小主人公图标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“首页”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展示小孩当前状态和成长曲线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日历图标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“今日记录”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快速添加当日测量数据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折线图图标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“历史曲线”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查看完整的成长数据趋势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界面层级关系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首页、记录页、曲线页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底部导航切换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小孩信息管理、设置页面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弹窗页面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记录编辑弹窗、确认弹窗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点击遮罩层或取消按钮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主界面设计与文字描述"/>
    <w:p>
      <w:pPr>
        <w:pStyle w:val="Heading2"/>
      </w:pPr>
      <w:r>
        <w:rPr>
          <w:rFonts w:hint="eastAsia"/>
        </w:rPr>
        <w:t xml:space="preserve">主界面设计与文字描述</w:t>
      </w:r>
    </w:p>
    <w:bookmarkStart w:id="16" w:name="主界面整体布局"/>
    <w:p>
      <w:pPr>
        <w:pStyle w:val="Heading3"/>
      </w:pPr>
      <w:r>
        <w:t xml:space="preserve">3.1 </w:t>
      </w:r>
      <w:r>
        <w:rPr>
          <w:rFonts w:hint="eastAsia"/>
        </w:rPr>
        <w:t xml:space="preserve">主界面整体布局</w:t>
      </w:r>
    </w:p>
    <w:p>
      <w:pPr>
        <w:pStyle w:val="FirstParagraph"/>
      </w:pPr>
      <w:r>
        <w:rPr>
          <w:rFonts w:hint="eastAsia"/>
          <w:b/>
          <w:bCs/>
        </w:rPr>
        <w:t xml:space="preserve">界面分区结构</w:t>
      </w:r>
    </w:p>
    <w:p>
      <w:pPr>
        <w:pStyle w:val="BodyText"/>
      </w:pPr>
      <w:r>
        <w:rPr>
          <w:rFonts w:hint="eastAsia"/>
        </w:rPr>
        <w:t xml:space="preserve">主界面从上至下划分为五个功能区域，采用纵向布局确保单手操作便捷性：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高度占比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内容概述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状态栏区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Android系统状态栏（电量、时间等）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顶部信息区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标题、小孩头像、小孩名称、设置按钮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角色展示区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Q版角色全身形象、身高体重数据标签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曲线展示区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成长曲线图表卡片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今日记录按钮、添加按钮、历史曲线按钮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背景设计</w:t>
      </w:r>
    </w:p>
    <w:p>
      <w:pPr>
        <w:pStyle w:val="BodyText"/>
      </w:pPr>
      <w:r>
        <w:rPr>
          <w:rFonts w:hint="eastAsia"/>
        </w:rPr>
        <w:t xml:space="preserve">主界面背景采用从上至下的柔和渐变效果，女孩版本使用从浅粉色（#FFE4E1）到奶油色（#FFF8F0）的渐变，男孩版本使用从天蓝色（#E0F6FF）到浅绿色（#F0FFF0）的渐变。背景中点缀装饰性元素，包括云朵形状、星星形状、小心形等，采用半透明处理，不影响前景内容的可读性。</w:t>
      </w:r>
    </w:p>
    <w:bookmarkEnd w:id="16"/>
    <w:bookmarkStart w:id="17" w:name="顶部信息区设计规范"/>
    <w:p>
      <w:pPr>
        <w:pStyle w:val="Heading3"/>
      </w:pPr>
      <w:r>
        <w:t xml:space="preserve">3.2 </w:t>
      </w:r>
      <w:r>
        <w:rPr>
          <w:rFonts w:hint="eastAsia"/>
        </w:rPr>
        <w:t xml:space="preserve">顶部信息区设计规范</w:t>
      </w:r>
    </w:p>
    <w:p>
      <w:pPr>
        <w:pStyle w:val="FirstParagraph"/>
      </w:pPr>
      <w:r>
        <w:rPr>
          <w:rFonts w:hint="eastAsia"/>
          <w:b/>
          <w:bCs/>
        </w:rPr>
        <w:t xml:space="preserve">顶部信息区组成</w:t>
      </w:r>
    </w:p>
    <w:p>
      <w:pPr>
        <w:pStyle w:val="BodyText"/>
      </w:pPr>
      <w:r>
        <w:rPr>
          <w:rFonts w:hint="eastAsia"/>
        </w:rPr>
        <w:t xml:space="preserve">顶部信息区包含以下元素，从左至右依次排列：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“宝宝成长记”</w:t>
            </w:r>
            <w:r>
              <w:rPr>
                <w:rFonts w:hint="eastAsia"/>
              </w:rPr>
              <w:t xml:space="preserve">，微软雅黑，18sp，深棕色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左侧留白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左边缘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宽度40dp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小孩头像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标题左侧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圆形，直径48dp，白色边框2dp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点击进入小孩管理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小孩名称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头像右侧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微软雅黑，16sp，深棕色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右上角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齿轮图标，24dp×24dp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点击进入设置页面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小孩头像设计</w:t>
      </w:r>
    </w:p>
    <w:p>
      <w:pPr>
        <w:pStyle w:val="BodyText"/>
      </w:pPr>
      <w:r>
        <w:rPr>
          <w:rFonts w:hint="eastAsia"/>
        </w:rPr>
        <w:t xml:space="preserve">小孩头像区域位于顶部信息区左侧，规格如下：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形状</w:t>
      </w:r>
      <w:r>
        <w:rPr>
          <w:rFonts w:hint="eastAsia"/>
        </w:rPr>
        <w:t xml:space="preserve">：圆形头像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尺寸</w:t>
      </w:r>
      <w:r>
        <w:rPr>
          <w:rFonts w:hint="eastAsia"/>
        </w:rPr>
        <w:t xml:space="preserve">：直径48dp（独立模式）、40dp（与其他元素组合模式）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边框</w:t>
      </w:r>
      <w:r>
        <w:rPr>
          <w:rFonts w:hint="eastAsia"/>
        </w:rPr>
        <w:t xml:space="preserve">：白色描边，宽度2dp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阴影</w:t>
      </w:r>
      <w:r>
        <w:rPr>
          <w:rFonts w:hint="eastAsia"/>
        </w:rPr>
        <w:t xml:space="preserve">：柔和阴影效果，模糊半径4dp，透明度20%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默认头像</w:t>
      </w:r>
      <w:r>
        <w:rPr>
          <w:rFonts w:hint="eastAsia"/>
        </w:rPr>
        <w:t xml:space="preserve">：若用户未上传头像，显示默认Q版卡通头像（男孩蓝色调，女孩粉色调）</w:t>
      </w:r>
    </w:p>
    <w:p>
      <w:pPr>
        <w:pStyle w:val="FirstParagraph"/>
      </w:pPr>
      <w:r>
        <w:rPr>
          <w:rFonts w:hint="eastAsia"/>
          <w:b/>
          <w:bCs/>
        </w:rPr>
        <w:t xml:space="preserve">小孩名称显示</w:t>
      </w:r>
    </w:p>
    <w:p>
      <w:pPr>
        <w:pStyle w:val="BodyText"/>
      </w:pPr>
      <w:r>
        <w:rPr>
          <w:rFonts w:hint="eastAsia"/>
        </w:rPr>
        <w:t xml:space="preserve">小孩名称位于头像右侧，文字样式规格：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：系统默认中文字体（微软雅黑）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字号</w:t>
      </w:r>
      <w:r>
        <w:rPr>
          <w:rFonts w:hint="eastAsia"/>
        </w:rPr>
        <w:t xml:space="preserve">：16sp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：深棕色</w:t>
      </w:r>
      <w:r>
        <w:t xml:space="preserve"> #4A4A4A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行高</w:t>
      </w:r>
      <w:r>
        <w:rPr>
          <w:rFonts w:hint="eastAsia"/>
        </w:rPr>
        <w:t xml:space="preserve">：1.2倍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最大宽度</w:t>
      </w:r>
      <w:r>
        <w:rPr>
          <w:rFonts w:hint="eastAsia"/>
        </w:rPr>
        <w:t xml:space="preserve">：80dp，超出部分显示省略号</w:t>
      </w:r>
    </w:p>
    <w:bookmarkEnd w:id="17"/>
    <w:bookmarkStart w:id="18" w:name="小孩角色展示区设计规范"/>
    <w:p>
      <w:pPr>
        <w:pStyle w:val="Heading3"/>
      </w:pPr>
      <w:r>
        <w:t xml:space="preserve">3.3 </w:t>
      </w:r>
      <w:r>
        <w:rPr>
          <w:rFonts w:hint="eastAsia"/>
        </w:rPr>
        <w:t xml:space="preserve">小孩角色展示区设计规范</w:t>
      </w:r>
    </w:p>
    <w:p>
      <w:pPr>
        <w:pStyle w:val="FirstParagraph"/>
      </w:pPr>
      <w:r>
        <w:rPr>
          <w:rFonts w:hint="eastAsia"/>
          <w:b/>
          <w:bCs/>
        </w:rPr>
        <w:t xml:space="preserve">角色展示区布局</w:t>
      </w:r>
    </w:p>
    <w:p>
      <w:pPr>
        <w:pStyle w:val="BodyText"/>
      </w:pPr>
      <w:r>
        <w:rPr>
          <w:rFonts w:hint="eastAsia"/>
        </w:rPr>
        <w:t xml:space="preserve">角色展示区是主界面的视觉核心，采用居中布局展示Q版卡通角色形象，布局规格如下：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区域高度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屏幕高度的35%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背景装饰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可选的浅色云朵、心形、星星等装饰元素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角色形象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居中显示，高度约200dp，宽度自适应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位于角色形象两侧，胶囊形状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Q版角色形象设计</w:t>
      </w:r>
    </w:p>
    <w:p>
      <w:pPr>
        <w:pStyle w:val="BodyText"/>
      </w:pPr>
      <w:r>
        <w:rPr>
          <w:rFonts w:hint="eastAsia"/>
        </w:rPr>
        <w:t xml:space="preserve">角色形象根据小孩性别和年龄段自动切换：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29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图片文件命名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0-3岁</w:t>
            </w:r>
          </w:p>
        </w:tc>
        <w:tc>
          <w:tcPr/>
          <w:p>
            <w:pPr>
              <w:pStyle w:val="Compact"/>
            </w:pPr>
            <w:r>
              <w:t xml:space="preserve">boy_0_3.png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浅蓝色卡通连体衣，带小熊图案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4-6岁</w:t>
            </w:r>
          </w:p>
        </w:tc>
        <w:tc>
          <w:tcPr/>
          <w:p>
            <w:pPr>
              <w:pStyle w:val="Compact"/>
            </w:pPr>
            <w:r>
              <w:t xml:space="preserve">boy_4_6.png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蓝白相间运动外套，深蓝色运动裤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7-12岁</w:t>
            </w:r>
          </w:p>
        </w:tc>
        <w:tc>
          <w:tcPr/>
          <w:p>
            <w:pPr>
              <w:pStyle w:val="Compact"/>
            </w:pPr>
            <w:r>
              <w:t xml:space="preserve">boy_7_12.png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拼接色块外套（海军蓝+橙色），深色牛仔裤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13-18岁</w:t>
            </w:r>
          </w:p>
        </w:tc>
        <w:tc>
          <w:tcPr/>
          <w:p>
            <w:pPr>
              <w:pStyle w:val="Compact"/>
            </w:pPr>
            <w:r>
              <w:t xml:space="preserve">boy_13_18.png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海军蓝牛仔外套+白色T恤，黑色运动裤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0-3岁</w:t>
            </w:r>
          </w:p>
        </w:tc>
        <w:tc>
          <w:tcPr/>
          <w:p>
            <w:pPr>
              <w:pStyle w:val="Compact"/>
            </w:pPr>
            <w:r>
              <w:t xml:space="preserve">girl_0_3.png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浅粉色卡通连体衣，带小兔图案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4-6岁</w:t>
            </w:r>
          </w:p>
        </w:tc>
        <w:tc>
          <w:tcPr/>
          <w:p>
            <w:pPr>
              <w:pStyle w:val="Compact"/>
            </w:pPr>
            <w:r>
              <w:t xml:space="preserve">girl_4_6.png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粉色蓬蓬裙套装，白色运动鞋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7-12岁</w:t>
            </w:r>
          </w:p>
        </w:tc>
        <w:tc>
          <w:tcPr/>
          <w:p>
            <w:pPr>
              <w:pStyle w:val="Compact"/>
            </w:pPr>
            <w:r>
              <w:t xml:space="preserve">girl_7_12.png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粉色连衣裙+白色开衫，粉色背包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13-18岁</w:t>
            </w:r>
          </w:p>
        </w:tc>
        <w:tc>
          <w:tcPr/>
          <w:p>
            <w:pPr>
              <w:pStyle w:val="Compact"/>
            </w:pPr>
            <w:r>
              <w:t xml:space="preserve">girl_13_18.png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浅蓝色牛仔外套+粉色连帽衫，灰色百褶裙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身高体重数据标签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32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胶囊形状，粉色背景，白色文字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角色左侧偏上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“身高:</w:t>
            </w:r>
            <w:r>
              <w:t xml:space="preserve"> 105cm”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胶囊形状，白色背景，粉色文字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角色左侧偏下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“体重:</w:t>
            </w:r>
            <w:r>
              <w:t xml:space="preserve"> 18kg”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评估结果标签</w:t>
      </w:r>
    </w:p>
    <w:p>
      <w:pPr>
        <w:pStyle w:val="BodyText"/>
      </w:pPr>
      <w:r>
        <w:rPr>
          <w:rFonts w:hint="eastAsia"/>
        </w:rPr>
        <w:t xml:space="preserve">评估结果标签显示在身高或体重数值的右下角，以小标形式呈现：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紫色小圆角矩形标签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肥胖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深橙色小圆角矩形标签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</w:tr>
    </w:tbl>
    <w:bookmarkEnd w:id="18"/>
    <w:bookmarkStart w:id="19" w:name="成长曲线展示区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成长曲线展示区设计规范</w:t>
      </w:r>
    </w:p>
    <w:p>
      <w:pPr>
        <w:pStyle w:val="FirstParagraph"/>
      </w:pPr>
      <w:r>
        <w:rPr>
          <w:rFonts w:hint="eastAsia"/>
          <w:b/>
          <w:bCs/>
        </w:rPr>
        <w:t xml:space="preserve">图表卡片设计</w:t>
      </w:r>
    </w:p>
    <w:p>
      <w:pPr>
        <w:pStyle w:val="BodyText"/>
      </w:pPr>
      <w:r>
        <w:rPr>
          <w:rFonts w:hint="eastAsia"/>
        </w:rPr>
        <w:t xml:space="preserve">成长曲线展示区采用白色圆角卡片设计，样式规格如下：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圆角矩形，圆角半径12dp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纯白色</w:t>
            </w:r>
            <w:r>
              <w:t xml:space="preserve"> #FFFFFF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柔和阴影，模糊半径8dp，透明度15%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内边距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左右16dp，上下12dp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卡片高度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屏幕高度的28%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图例设计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圆点颜色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线条样式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用户身高曲线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珊瑚粉</w:t>
            </w:r>
            <w:r>
              <w:t xml:space="preserve"> </w:t>
            </w:r>
            <w:r>
              <w:rPr>
                <w:rFonts w:hint="eastAsia"/>
              </w:rPr>
              <w:t xml:space="preserve">#F5A89A（女孩）/天蓝</w:t>
            </w:r>
            <w:r>
              <w:t xml:space="preserve"> </w:t>
            </w:r>
            <w:r>
              <w:rPr>
                <w:rFonts w:hint="eastAsia"/>
              </w:rPr>
              <w:t xml:space="preserve">#87CEEB（男孩）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实线，宽度2dp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“身高”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用户体重曲线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草绿色</w:t>
            </w:r>
            <w:r>
              <w:t xml:space="preserve"> #4CAF50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实线，宽度2dp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“体重”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国标身高曲线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浅灰色</w:t>
            </w:r>
            <w:r>
              <w:t xml:space="preserve"> #CCCCCC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虚线，宽度1dp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“国标”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坐标轴设计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坐标轴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刻度范围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刻度间距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标签字体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Y轴（身高）</w:t>
            </w:r>
          </w:p>
        </w:tc>
        <w:tc>
          <w:tcPr/>
          <w:p>
            <w:pPr>
              <w:pStyle w:val="Compact"/>
            </w:pPr>
            <w:r>
              <w:t xml:space="preserve">0-200cm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微软雅黑，10sp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Y轴（体重）</w:t>
            </w:r>
          </w:p>
        </w:tc>
        <w:tc>
          <w:tcPr/>
          <w:p>
            <w:pPr>
              <w:pStyle w:val="Compact"/>
            </w:pPr>
            <w:r>
              <w:t xml:space="preserve">0-100kg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微软雅黑，10sp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0-18岁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按年或月显示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微软雅黑，10sp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数据节点设计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普通数据点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直径6dp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与曲线颜色一致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高亮数据点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圆形+外发光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直径8dp+发光效果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黄色</w:t>
            </w:r>
            <w:r>
              <w:t xml:space="preserve"> #FFD700</w:t>
            </w:r>
          </w:p>
        </w:tc>
      </w:tr>
    </w:tbl>
    <w:bookmarkEnd w:id="19"/>
    <w:bookmarkStart w:id="20" w:name="底部操作区设计规范"/>
    <w:p>
      <w:pPr>
        <w:pStyle w:val="Heading3"/>
      </w:pPr>
      <w:r>
        <w:t xml:space="preserve">3.5 </w:t>
      </w:r>
      <w:r>
        <w:rPr>
          <w:rFonts w:hint="eastAsia"/>
        </w:rPr>
        <w:t xml:space="preserve">底部操作区设计规范</w:t>
      </w:r>
    </w:p>
    <w:p>
      <w:pPr>
        <w:pStyle w:val="FirstParagraph"/>
      </w:pPr>
      <w:r>
        <w:rPr>
          <w:rFonts w:hint="eastAsia"/>
          <w:b/>
          <w:bCs/>
        </w:rPr>
        <w:t xml:space="preserve">底部操作区布局</w:t>
      </w:r>
    </w:p>
    <w:p>
      <w:pPr>
        <w:pStyle w:val="BodyText"/>
      </w:pPr>
      <w:r>
        <w:rPr>
          <w:rFonts w:hint="eastAsia"/>
        </w:rPr>
        <w:t xml:space="preserve">底部操作区采用横向三按钮布局，左右按钮为胶囊形状，中央按钮为圆形：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胶囊形（药丸形）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宽度100dp，高度40dp，圆角20dp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直径56dp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胶囊形（药丸形）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宽度100dp，高度40dp，圆角20dp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按钮样式定义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纯白色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</w:t>
            </w:r>
            <w:r>
              <w:t xml:space="preserve"> #4A4A4A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微软雅黑，14sp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添加（+）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珊瑚粉</w:t>
            </w:r>
            <w:r>
              <w:t xml:space="preserve"> #F5A89A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白色”+“图标，24dp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珊瑚粉</w:t>
            </w:r>
            <w:r>
              <w:t xml:space="preserve"> #F5A89A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微软雅黑，14sp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交互状态设计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视觉效果变化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如上述样式定义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按下状态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整体缩放至95%，阴影减弱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透明度50%，不可点击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q版角色形象设计规范"/>
    <w:p>
      <w:pPr>
        <w:pStyle w:val="Heading2"/>
      </w:pPr>
      <w:r>
        <w:rPr>
          <w:rFonts w:hint="eastAsia"/>
        </w:rPr>
        <w:t xml:space="preserve">Q版角色形象设计规范</w:t>
      </w:r>
    </w:p>
    <w:bookmarkStart w:id="22" w:name="角色设计整体风格"/>
    <w:p>
      <w:pPr>
        <w:pStyle w:val="Heading3"/>
      </w:pPr>
      <w:r>
        <w:t xml:space="preserve">4.1 </w:t>
      </w:r>
      <w:r>
        <w:rPr>
          <w:rFonts w:hint="eastAsia"/>
        </w:rPr>
        <w:t xml:space="preserve">角色设计整体风格</w:t>
      </w:r>
    </w:p>
    <w:p>
      <w:pPr>
        <w:pStyle w:val="FirstParagraph"/>
      </w:pPr>
      <w:r>
        <w:rPr>
          <w:rFonts w:hint="eastAsia"/>
          <w:b/>
          <w:bCs/>
        </w:rPr>
        <w:t xml:space="preserve">艺术风格定义</w:t>
      </w:r>
    </w:p>
    <w:p>
      <w:pPr>
        <w:pStyle w:val="BodyText"/>
      </w:pPr>
      <w:r>
        <w:rPr>
          <w:rFonts w:hint="eastAsia"/>
        </w:rPr>
        <w:t xml:space="preserve">Q版角色采用日式动漫”Q版”（Chibi）风格，特点是头大身小、圆润可爱、五官简化。整体设计遵循以下原则：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比例关系</w:t>
      </w:r>
      <w:r>
        <w:rPr>
          <w:rFonts w:hint="eastAsia"/>
        </w:rPr>
        <w:t xml:space="preserve">：头部与身体比例约为1:1至1:1.5，突出可爱萌态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线条风格</w:t>
      </w:r>
      <w:r>
        <w:rPr>
          <w:rFonts w:hint="eastAsia"/>
        </w:rPr>
        <w:t xml:space="preserve">：圆润柔和，无尖锐棱角，边线流畅自然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表情设计</w:t>
      </w:r>
      <w:r>
        <w:rPr>
          <w:rFonts w:hint="eastAsia"/>
        </w:rPr>
        <w:t xml:space="preserve">：以微笑为主，眼睛大而有神，体现活泼健康的状态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色彩搭配</w:t>
      </w:r>
      <w:r>
        <w:rPr>
          <w:rFonts w:hint="eastAsia"/>
        </w:rPr>
        <w:t xml:space="preserve">：采用低饱和度的马卡龙色系，温馨柔和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动作设计</w:t>
      </w:r>
      <w:r>
        <w:rPr>
          <w:rFonts w:hint="eastAsia"/>
        </w:rPr>
        <w:t xml:space="preserve">：静态站立或轻微动态姿势，自然放松</w:t>
      </w:r>
    </w:p>
    <w:p>
      <w:pPr>
        <w:pStyle w:val="FirstParagraph"/>
      </w:pPr>
      <w:r>
        <w:rPr>
          <w:rFonts w:hint="eastAsia"/>
          <w:b/>
          <w:bCs/>
        </w:rPr>
        <w:t xml:space="preserve">男女角色差异化设计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男童角色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女童角色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主色调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蓝色系为主（天蓝、海军蓝）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粉色系为主（粉色、珊瑚粉）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黄色、白色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白色、浅紫色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短发，刘海简洁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长发或双马尾，刘海多样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运动休闲、工装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甜美可爱、公主风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运动鞋、双肩包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发饰、蝴蝶结、公主包</w:t>
            </w:r>
          </w:p>
        </w:tc>
      </w:tr>
    </w:tbl>
    <w:bookmarkEnd w:id="22"/>
    <w:bookmarkStart w:id="23" w:name="男童q版形象设计4个年龄段"/>
    <w:p>
      <w:pPr>
        <w:pStyle w:val="Heading3"/>
      </w:pPr>
      <w:r>
        <w:t xml:space="preserve">4.2 </w:t>
      </w:r>
      <w:r>
        <w:rPr>
          <w:rFonts w:hint="eastAsia"/>
        </w:rPr>
        <w:t xml:space="preserve">男童Q版形象设计（4个年龄段）</w:t>
      </w:r>
    </w:p>
    <w:p>
      <w:pPr>
        <w:pStyle w:val="FirstParagraph"/>
      </w:pPr>
      <w:r>
        <w:rPr>
          <w:rFonts w:hint="eastAsia"/>
          <w:b/>
          <w:bCs/>
        </w:rPr>
        <w:t xml:space="preserve">0-3岁（婴儿期）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柔软棕色短毛，稀疏刘海，圆润可爱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大眼睛（棕色），高光明显，粉嫩脸颊，樱桃小嘴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浅蓝色卡通连体衣，带小熊耳朵帽子，粉色按扣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粉色学步鞋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呆萌可爱，惹人怜爱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4-6岁（幼儿期）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深棕色短发，稍有层次感，俏皮刘海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大眼睛（琥珀色），明亮有神，活泼笑容，粉嫩脸颊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蓝白相间运动外套，白色T恤，深蓝色运动裤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蓝白运动鞋，肩背小书包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活泼好动，阳光帅气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7-12岁（少儿期）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深棕色短发，有纹理感，帅气刘海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大眼睛，青春笑容，自信神态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拼接色块外套（海军蓝+橙色），深色牛仔裤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运动鞋，背双肩书包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帅气有型，朝气蓬勃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13-18岁（青少年期）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深棕色或黑色短发，成熟帅气，层次分明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俊朗面容，温和笑容，自信眼神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海军蓝牛仔外套+白色T恤，黑色运动裤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白色运动鞋，双肩背包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阳光少年，青春活力</w:t>
            </w:r>
          </w:p>
        </w:tc>
      </w:tr>
    </w:tbl>
    <w:bookmarkEnd w:id="23"/>
    <w:bookmarkStart w:id="24" w:name="女童q版形象设计4个年龄段"/>
    <w:p>
      <w:pPr>
        <w:pStyle w:val="Heading3"/>
      </w:pPr>
      <w:r>
        <w:t xml:space="preserve">4.3 </w:t>
      </w:r>
      <w:r>
        <w:rPr>
          <w:rFonts w:hint="eastAsia"/>
        </w:rPr>
        <w:t xml:space="preserve">女童Q版形象设计（4个年龄段）</w:t>
      </w:r>
    </w:p>
    <w:p>
      <w:pPr>
        <w:pStyle w:val="FirstParagraph"/>
      </w:pPr>
      <w:r>
        <w:rPr>
          <w:rFonts w:hint="eastAsia"/>
          <w:b/>
          <w:bCs/>
        </w:rPr>
        <w:t xml:space="preserve">0-3岁（婴儿期）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柔软棕色长毛，自然垂落，头顶小兔耳朵帽子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大眼睛（棕色），高光闪亮，粉嫩脸颊，微微张嘴微笑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浅粉色卡通连体衣，带小兔耳朵帽子，粉色按扣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粉色学步鞋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甜美可爱，人间天使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4-6岁（幼儿期）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深棕色双马尾，扎蝴蝶结，刘海齐眉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大眼睛（琥珀色），忽闪忽闪，灿烂笑容，粉红脸颊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粉色蓬蓬裙套装，白色T恤，蓬蓬裙摆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白色蝴蝶结运动鞋，小手提包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甜美公主，可人宝贝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7-12岁（少儿期）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深棕色长发，自然波浪，刘海偏分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大眼睛，清澈明亮，灿烂笑容，自信神采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粉色连衣裙+白色针织开衫，蓬蓬袖口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粉色背包，白色运动鞋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甜美可人，聪慧伶俐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13-18岁（青少年期）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深棕色或黑色长发，柔顺飘逸，刘海侧分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清秀面容，明亮眼眸，温婉笑容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浅蓝色牛仔外套+粉色连帽衫，灰色百褶裙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白色运动鞋，粉色双肩背包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整体气质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青春靓丽，温婉大方</w:t>
            </w:r>
          </w:p>
        </w:tc>
      </w:tr>
    </w:tbl>
    <w:bookmarkEnd w:id="24"/>
    <w:bookmarkStart w:id="25" w:name="头像设计规范"/>
    <w:p>
      <w:pPr>
        <w:pStyle w:val="Heading3"/>
      </w:pPr>
      <w:r>
        <w:t xml:space="preserve">4.4 </w:t>
      </w:r>
      <w:r>
        <w:rPr>
          <w:rFonts w:hint="eastAsia"/>
        </w:rPr>
        <w:t xml:space="preserve">头像设计规范</w:t>
      </w:r>
    </w:p>
    <w:p>
      <w:pPr>
        <w:pStyle w:val="FirstParagraph"/>
      </w:pPr>
      <w:r>
        <w:rPr>
          <w:rFonts w:hint="eastAsia"/>
          <w:b/>
          <w:bCs/>
        </w:rPr>
        <w:t xml:space="preserve">头像样式</w:t>
      </w:r>
    </w:p>
    <w:p>
      <w:pPr>
        <w:pStyle w:val="BodyText"/>
      </w:pPr>
      <w:r>
        <w:rPr>
          <w:rFonts w:hint="eastAsia"/>
        </w:rPr>
        <w:t xml:space="preserve">头像采用与角色形象一致的Q版风格设计，规格如下：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边框样式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白色描边，宽度3dp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柔和投影效果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默认头像规则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默认头像风格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Q版小男孩头像，圆脸，蓝色调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天蓝+白色+棕色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Q版小女孩头像，圆脸，粉色调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粉色+白色+棕色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头像框设计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头像框类型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顶部头像框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白色圆形边框，简洁无装饰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列表头像框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白色圆形边框，简洁无装饰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软件图标设计规范"/>
    <w:p>
      <w:pPr>
        <w:pStyle w:val="Heading2"/>
      </w:pPr>
      <w:r>
        <w:rPr>
          <w:rFonts w:hint="eastAsia"/>
        </w:rPr>
        <w:t xml:space="preserve">软件图标设计规范</w:t>
      </w:r>
    </w:p>
    <w:bookmarkStart w:id="27" w:name="主图标设计"/>
    <w:p>
      <w:pPr>
        <w:pStyle w:val="Heading3"/>
      </w:pPr>
      <w:r>
        <w:t xml:space="preserve">5.1 </w:t>
      </w:r>
      <w:r>
        <w:rPr>
          <w:rFonts w:hint="eastAsia"/>
        </w:rPr>
        <w:t xml:space="preserve">主图标设计</w:t>
      </w:r>
    </w:p>
    <w:p>
      <w:pPr>
        <w:pStyle w:val="FirstParagraph"/>
      </w:pPr>
      <w:r>
        <w:rPr>
          <w:rFonts w:hint="eastAsia"/>
          <w:b/>
          <w:bCs/>
        </w:rPr>
        <w:t xml:space="preserve">图标设计元素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寓意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小主人公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简化的Q版儿童形象，圆形头部，微笑表情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代表儿童、成长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小树苗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角色右侧的嫩芽/小树形象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象征成长、生命力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小星星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漂浮在树苗上方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代表希望、成就、美好未来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连接各元素的水平线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代表基础、支撑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图标配色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主色调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青色</w:t>
            </w:r>
            <w:r>
              <w:t xml:space="preserve"> #2AAAAA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渐变薄荷绿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文化寓意</w:t>
      </w:r>
    </w:p>
    <w:p>
      <w:pPr>
        <w:pStyle w:val="BodyText"/>
      </w:pPr>
      <w:r>
        <w:rPr>
          <w:rFonts w:hint="eastAsia"/>
        </w:rPr>
        <w:t xml:space="preserve">图标整体寓意”儿童茁壮成长，像小树苗一样在阳光下绽放出属于自己的光芒”，与产品”记录成长、陪伴成长”的核心理念高度契合。</w:t>
      </w:r>
    </w:p>
    <w:bookmarkEnd w:id="27"/>
    <w:bookmarkStart w:id="28" w:name="图标尺寸与适配"/>
    <w:p>
      <w:pPr>
        <w:pStyle w:val="Heading3"/>
      </w:pPr>
      <w:r>
        <w:t xml:space="preserve">5.2 </w:t>
      </w:r>
      <w:r>
        <w:rPr>
          <w:rFonts w:hint="eastAsia"/>
        </w:rPr>
        <w:t xml:space="preserve">图标尺寸与适配</w:t>
      </w:r>
    </w:p>
    <w:p>
      <w:pPr>
        <w:pStyle w:val="FirstParagraph"/>
      </w:pPr>
      <w:r>
        <w:rPr>
          <w:rFonts w:hint="eastAsia"/>
          <w:b/>
          <w:bCs/>
        </w:rPr>
        <w:t xml:space="preserve">图标尺寸规格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应用启动图标（mipmap）</w:t>
            </w:r>
          </w:p>
        </w:tc>
        <w:tc>
          <w:tcPr/>
          <w:p>
            <w:pPr>
              <w:pStyle w:val="Compact"/>
            </w:pPr>
            <w:r>
              <w:t xml:space="preserve">48dp × 48dp、72dp × 72dp、96dp × 96dp、144dp × 144dp、192dp × 192dp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通知栏图标</w:t>
            </w:r>
          </w:p>
        </w:tc>
        <w:tc>
          <w:tcPr/>
          <w:p>
            <w:pPr>
              <w:pStyle w:val="Compact"/>
            </w:pPr>
            <w:r>
              <w:t xml:space="preserve">24dp × 24dp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分享图标</w:t>
            </w:r>
          </w:p>
        </w:tc>
        <w:tc>
          <w:tcPr/>
          <w:p>
            <w:pPr>
              <w:pStyle w:val="Compact"/>
            </w:pPr>
            <w:r>
              <w:t xml:space="preserve">48dp × 48dp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适配说明</w:t>
      </w:r>
    </w:p>
    <w:p>
      <w:pPr>
        <w:pStyle w:val="BodyText"/>
      </w:pPr>
      <w:r>
        <w:rPr>
          <w:rFonts w:hint="eastAsia"/>
        </w:rPr>
        <w:t xml:space="preserve">图标需适配Android</w:t>
      </w:r>
      <w:r>
        <w:t xml:space="preserve"> </w:t>
      </w:r>
      <w:r>
        <w:rPr>
          <w:rFonts w:hint="eastAsia"/>
        </w:rPr>
        <w:t xml:space="preserve">5.0（API</w:t>
      </w:r>
      <w:r>
        <w:t xml:space="preserve"> </w:t>
      </w:r>
      <w:r>
        <w:rPr>
          <w:rFonts w:hint="eastAsia"/>
        </w:rPr>
        <w:t xml:space="preserve">21）及以上版本，确保在不同分辨率和屏幕密度的设备上清晰显示。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功能模块详细设计"/>
    <w:p>
      <w:pPr>
        <w:pStyle w:val="Heading2"/>
      </w:pPr>
      <w:r>
        <w:rPr>
          <w:rFonts w:hint="eastAsia"/>
        </w:rPr>
        <w:t xml:space="preserve">功能模块详细设计</w:t>
      </w:r>
    </w:p>
    <w:bookmarkStart w:id="30" w:name="小孩信息管理功能"/>
    <w:p>
      <w:pPr>
        <w:pStyle w:val="Heading3"/>
      </w:pPr>
      <w:r>
        <w:t xml:space="preserve">6.1 </w:t>
      </w:r>
      <w:r>
        <w:rPr>
          <w:rFonts w:hint="eastAsia"/>
        </w:rPr>
        <w:t xml:space="preserve">小孩信息管理功能</w:t>
      </w:r>
    </w:p>
    <w:p>
      <w:pPr>
        <w:pStyle w:val="FirstParagraph"/>
      </w:pPr>
      <w:r>
        <w:rPr>
          <w:rFonts w:hint="eastAsia"/>
          <w:b/>
          <w:bCs/>
        </w:rPr>
        <w:t xml:space="preserve">新建小孩信息</w:t>
      </w:r>
    </w:p>
    <w:p>
      <w:pPr>
        <w:pStyle w:val="BodyText"/>
      </w:pPr>
      <w:r>
        <w:rPr>
          <w:rFonts w:hint="eastAsia"/>
        </w:rPr>
        <w:t xml:space="preserve">首次进入应用时，弹出新建小孩信息引导页，表单字段如下：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小孩姓名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最大10个字符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出生日期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日期选择器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默认选择当天日期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“男孩”</w:t>
            </w:r>
            <w:r>
              <w:t xml:space="preserve">/</w:t>
            </w:r>
            <w:r>
              <w:rPr>
                <w:rFonts w:hint="eastAsia"/>
              </w:rPr>
              <w:t xml:space="preserve">“女孩”</w:t>
            </w:r>
            <w:r>
              <w:rPr>
                <w:rFonts w:hint="eastAsia"/>
              </w:rPr>
              <w:t xml:space="preserve">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图片上传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支持相册选择或拍照，自动压缩至200KB以内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头像处理逻辑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用户上传头像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自动压缩至200KB以内，保存为正方形居中裁剪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用户未上传头像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使用默认Q版卡通头像（根据性别选择）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提示错误，显示默认头像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小孩切换功能</w:t>
      </w:r>
    </w:p>
    <w:p>
      <w:pPr>
        <w:pStyle w:val="BodyText"/>
      </w:pPr>
      <w:r>
        <w:rPr>
          <w:rFonts w:hint="eastAsia"/>
        </w:rPr>
        <w:t xml:space="preserve">顶部头像支持点击切换小孩，弹窗显示已添加的小孩列表（最多支持添加5个小孩），点击选择后切换当前查看的小孩。</w:t>
      </w:r>
    </w:p>
    <w:p>
      <w:pPr>
        <w:pStyle w:val="BodyText"/>
      </w:pPr>
      <w:r>
        <w:rPr>
          <w:rFonts w:hint="eastAsia"/>
          <w:b/>
          <w:bCs/>
        </w:rPr>
        <w:t xml:space="preserve">信息修改功能</w:t>
      </w:r>
    </w:p>
    <w:p>
      <w:pPr>
        <w:pStyle w:val="BodyText"/>
      </w:pPr>
      <w:r>
        <w:rPr>
          <w:rFonts w:hint="eastAsia"/>
        </w:rPr>
        <w:t xml:space="preserve">在小孩管理页面点击具体小孩进入编辑页面，可修改所有字段。修改后自动保存并更新首页展示。</w:t>
      </w:r>
    </w:p>
    <w:p>
      <w:pPr>
        <w:pStyle w:val="BodyText"/>
      </w:pPr>
      <w:r>
        <w:rPr>
          <w:rFonts w:hint="eastAsia"/>
          <w:b/>
          <w:bCs/>
        </w:rPr>
        <w:t xml:space="preserve">信息删除功能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点击”删除小孩”按钮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弹出确认对话框，显示红色警告文字：</w:t>
            </w:r>
            <w:r>
              <w:rPr>
                <w:rFonts w:hint="eastAsia"/>
              </w:rPr>
              <w:t xml:space="preserve">“删除后不可恢复，将同步删除该小孩的所有成长记录”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用户确认后执行删除，同时切换至其他小孩或返回空状态</w:t>
            </w:r>
          </w:p>
        </w:tc>
      </w:tr>
    </w:tbl>
    <w:bookmarkEnd w:id="30"/>
    <w:bookmarkStart w:id="31" w:name="成长记录功能"/>
    <w:p>
      <w:pPr>
        <w:pStyle w:val="Heading3"/>
      </w:pPr>
      <w:r>
        <w:t xml:space="preserve">6.2 </w:t>
      </w:r>
      <w:r>
        <w:rPr>
          <w:rFonts w:hint="eastAsia"/>
        </w:rPr>
        <w:t xml:space="preserve">成长记录功能</w:t>
      </w:r>
    </w:p>
    <w:p>
      <w:pPr>
        <w:pStyle w:val="FirstParagraph"/>
      </w:pPr>
      <w:r>
        <w:rPr>
          <w:rFonts w:hint="eastAsia"/>
          <w:b/>
          <w:bCs/>
        </w:rPr>
        <w:t xml:space="preserve">今日记录页面</w:t>
      </w:r>
    </w:p>
    <w:p>
      <w:pPr>
        <w:pStyle w:val="BodyText"/>
      </w:pPr>
      <w:r>
        <w:rPr>
          <w:rFonts w:hint="eastAsia"/>
        </w:rPr>
        <w:t xml:space="preserve">底部导航”今日记录”入口，进入记录页面，表单设计：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日期选择器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当天日期（不可选择未来日期）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空（单位：cm，保留1位小数）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空（单位：kg，保留1位小数）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历史记录页面</w:t>
      </w:r>
    </w:p>
    <w:p>
      <w:pPr>
        <w:pStyle w:val="BodyText"/>
      </w:pPr>
      <w:r>
        <w:rPr>
          <w:rFonts w:hint="eastAsia"/>
        </w:rPr>
        <w:t xml:space="preserve">底部导航”历史曲线”入口，进入历史记录页面：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曲线切换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提供身高/体重切换标签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下方显示历史记录列表，按日期倒序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点击记录进入编辑弹窗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左滑记录显示删除按钮，确认后删除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记录编辑弹窗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可编辑性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保存/取消/删除</w:t>
            </w:r>
          </w:p>
        </w:tc>
      </w:tr>
    </w:tbl>
    <w:bookmarkEnd w:id="31"/>
    <w:bookmarkStart w:id="32" w:name="成长曲线功能"/>
    <w:p>
      <w:pPr>
        <w:pStyle w:val="Heading3"/>
      </w:pPr>
      <w:r>
        <w:t xml:space="preserve">6.3 </w:t>
      </w:r>
      <w:r>
        <w:rPr>
          <w:rFonts w:hint="eastAsia"/>
        </w:rPr>
        <w:t xml:space="preserve">成长曲线功能</w:t>
      </w:r>
    </w:p>
    <w:p>
      <w:pPr>
        <w:pStyle w:val="FirstParagraph"/>
      </w:pPr>
      <w:r>
        <w:rPr>
          <w:rFonts w:hint="eastAsia"/>
          <w:b/>
          <w:bCs/>
        </w:rPr>
        <w:t xml:space="preserve">曲线展示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用户数据曲线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根据历史记录绘制实线曲线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国标曲线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叠加显示对应年龄段的国标参考曲线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圆点标记每个测量点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曲线切换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身高数据曲线</w:t>
            </w:r>
            <w:r>
              <w:t xml:space="preserve"> + </w:t>
            </w:r>
            <w:r>
              <w:rPr>
                <w:rFonts w:hint="eastAsia"/>
              </w:rPr>
              <w:t xml:space="preserve">身高国标曲线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体重数据曲线</w:t>
            </w:r>
            <w:r>
              <w:t xml:space="preserve"> + </w:t>
            </w:r>
            <w:r>
              <w:rPr>
                <w:rFonts w:hint="eastAsia"/>
              </w:rPr>
              <w:t xml:space="preserve">体重国标曲线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时间范围</w:t>
      </w:r>
    </w:p>
    <w:p>
      <w:pPr>
        <w:pStyle w:val="BodyText"/>
      </w:pPr>
      <w:r>
        <w:rPr>
          <w:rFonts w:hint="eastAsia"/>
        </w:rPr>
        <w:t xml:space="preserve">曲线横轴自动根据小孩出生日期计算显示年龄范围，从0岁至当前年龄。</w:t>
      </w:r>
    </w:p>
    <w:bookmarkEnd w:id="32"/>
    <w:bookmarkStart w:id="33" w:name="设置与辅助功能"/>
    <w:p>
      <w:pPr>
        <w:pStyle w:val="Heading3"/>
      </w:pPr>
      <w:r>
        <w:t xml:space="preserve">6.4 </w:t>
      </w:r>
      <w:r>
        <w:rPr>
          <w:rFonts w:hint="eastAsia"/>
        </w:rPr>
        <w:t xml:space="preserve">设置与辅助功能</w:t>
      </w:r>
    </w:p>
    <w:p>
      <w:pPr>
        <w:pStyle w:val="FirstParagraph"/>
      </w:pPr>
      <w:r>
        <w:rPr>
          <w:rFonts w:hint="eastAsia"/>
          <w:b/>
          <w:bCs/>
        </w:rPr>
        <w:t xml:space="preserve">设置入口</w:t>
      </w:r>
    </w:p>
    <w:p>
      <w:pPr>
        <w:pStyle w:val="BodyText"/>
      </w:pPr>
      <w:r>
        <w:rPr>
          <w:rFonts w:hint="eastAsia"/>
        </w:rPr>
        <w:t xml:space="preserve">右上角设置按钮，点击进入设置页面。</w:t>
      </w:r>
    </w:p>
    <w:p>
      <w:pPr>
        <w:pStyle w:val="BodyText"/>
      </w:pPr>
      <w:r>
        <w:rPr>
          <w:rFonts w:hint="eastAsia"/>
          <w:b/>
          <w:bCs/>
        </w:rPr>
        <w:t xml:space="preserve">问题反馈功能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设置页面点击”问题反馈”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问题描述（必填，最大500字）、联系方式（选填）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将反馈发送至服务器，记录用户操作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备份与还原功能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导出当前账号所有小孩数据为JSON文件，支持下载到本地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还原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上传本地备份文件，覆盖当前数据（需二次确认）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JSON格式，包含小孩信息、成长记录等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退出登录功能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显示确认对话框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清除本地登录状态，返回登录页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关闭对话框，保持登录状态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9" w:name="国标数据参考"/>
    <w:p>
      <w:pPr>
        <w:pStyle w:val="Heading2"/>
      </w:pPr>
      <w:r>
        <w:rPr>
          <w:rFonts w:hint="eastAsia"/>
        </w:rPr>
        <w:t xml:space="preserve">国标数据参考</w:t>
      </w:r>
    </w:p>
    <w:bookmarkStart w:id="35" w:name="男孩国标数据表"/>
    <w:p>
      <w:pPr>
        <w:pStyle w:val="Heading3"/>
      </w:pPr>
      <w:r>
        <w:rPr>
          <w:rFonts w:hint="eastAsia"/>
        </w:rPr>
        <w:t xml:space="preserve">男孩国标数据表</w:t>
      </w:r>
    </w:p>
    <w:p>
      <w:pPr>
        <w:pStyle w:val="FirstParagraph"/>
      </w:pPr>
      <w:r>
        <w:rPr>
          <w:rFonts w:hint="eastAsia"/>
        </w:rPr>
        <w:t xml:space="preserve">以下为中国男孩身高体重国家标准参考数据（1-18岁）：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身高矮小(cm)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身高偏矮(cm)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身高标准(cm)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身高超高(cm)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体重偏瘦(kg)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体重标准(kg)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体重超重(kg)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体重肥胖(kg)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1岁</w:t>
            </w:r>
          </w:p>
        </w:tc>
        <w:tc>
          <w:tcPr/>
          <w:p>
            <w:pPr>
              <w:pStyle w:val="Compact"/>
            </w:pPr>
            <w:r>
              <w:t xml:space="preserve">71.2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  <w:r>
              <w:t xml:space="preserve">76.1</w:t>
            </w:r>
          </w:p>
        </w:tc>
        <w:tc>
          <w:tcPr/>
          <w:p>
            <w:pPr>
              <w:pStyle w:val="Compact"/>
            </w:pPr>
            <w:r>
              <w:t xml:space="preserve">79.3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2岁</w:t>
            </w:r>
          </w:p>
        </w:tc>
        <w:tc>
          <w:tcPr/>
          <w:p>
            <w:pPr>
              <w:pStyle w:val="Compact"/>
            </w:pPr>
            <w:r>
              <w:t xml:space="preserve">78.0</w:t>
            </w:r>
          </w:p>
        </w:tc>
        <w:tc>
          <w:tcPr/>
          <w:p>
            <w:pPr>
              <w:pStyle w:val="Compact"/>
            </w:pPr>
            <w:r>
              <w:t xml:space="preserve">81.0</w:t>
            </w:r>
          </w:p>
        </w:tc>
        <w:tc>
          <w:tcPr/>
          <w:p>
            <w:pPr>
              <w:pStyle w:val="Compact"/>
            </w:pPr>
            <w:r>
              <w:t xml:space="preserve">84.3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3岁</w:t>
            </w:r>
          </w:p>
        </w:tc>
        <w:tc>
          <w:tcPr/>
          <w:p>
            <w:pPr>
              <w:pStyle w:val="Compact"/>
            </w:pPr>
            <w:r>
              <w:t xml:space="preserve">84.3</w:t>
            </w:r>
          </w:p>
        </w:tc>
        <w:tc>
          <w:tcPr/>
          <w:p>
            <w:pPr>
              <w:pStyle w:val="Compact"/>
            </w:pPr>
            <w:r>
              <w:t xml:space="preserve">87.5</w:t>
            </w:r>
          </w:p>
        </w:tc>
        <w:tc>
          <w:tcPr/>
          <w:p>
            <w:pPr>
              <w:pStyle w:val="Compact"/>
            </w:pPr>
            <w:r>
              <w:t xml:space="preserve">91.0</w:t>
            </w:r>
          </w:p>
        </w:tc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13.8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4岁</w:t>
            </w:r>
          </w:p>
        </w:tc>
        <w:tc>
          <w:tcPr/>
          <w:p>
            <w:pPr>
              <w:pStyle w:val="Compact"/>
            </w:pPr>
            <w:r>
              <w:t xml:space="preserve">89.5</w:t>
            </w:r>
          </w:p>
        </w:tc>
        <w:tc>
          <w:tcPr/>
          <w:p>
            <w:pPr>
              <w:pStyle w:val="Compact"/>
            </w:pPr>
            <w:r>
              <w:t xml:space="preserve">93.0</w:t>
            </w:r>
          </w:p>
        </w:tc>
        <w:tc>
          <w:tcPr/>
          <w:p>
            <w:pPr>
              <w:pStyle w:val="Compact"/>
            </w:pPr>
            <w:r>
              <w:t xml:space="preserve">96.8</w:t>
            </w:r>
          </w:p>
        </w:tc>
        <w:tc>
          <w:tcPr/>
          <w:p>
            <w:pPr>
              <w:pStyle w:val="Compact"/>
            </w:pPr>
            <w:r>
              <w:t xml:space="preserve">101.0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5岁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98.3</w:t>
            </w:r>
          </w:p>
        </w:tc>
        <w:tc>
          <w:tcPr/>
          <w:p>
            <w:pPr>
              <w:pStyle w:val="Compact"/>
            </w:pPr>
            <w:r>
              <w:t xml:space="preserve">102.5</w:t>
            </w:r>
          </w:p>
        </w:tc>
        <w:tc>
          <w:tcPr/>
          <w:p>
            <w:pPr>
              <w:pStyle w:val="Compact"/>
            </w:pPr>
            <w:r>
              <w:t xml:space="preserve">107.0</w:t>
            </w:r>
          </w:p>
        </w:tc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17.0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6岁</w:t>
            </w:r>
          </w:p>
        </w:tc>
        <w:tc>
          <w:tcPr/>
          <w:p>
            <w:pPr>
              <w:pStyle w:val="Compact"/>
            </w:pPr>
            <w:r>
              <w:t xml:space="preserve">99.2</w:t>
            </w:r>
          </w:p>
        </w:tc>
        <w:tc>
          <w:tcPr/>
          <w:p>
            <w:pPr>
              <w:pStyle w:val="Compact"/>
            </w:pPr>
            <w:r>
              <w:t xml:space="preserve">103.3</w:t>
            </w:r>
          </w:p>
        </w:tc>
        <w:tc>
          <w:tcPr/>
          <w:p>
            <w:pPr>
              <w:pStyle w:val="Compact"/>
            </w:pPr>
            <w:r>
              <w:t xml:space="preserve">108.0</w:t>
            </w:r>
          </w:p>
        </w:tc>
        <w:tc>
          <w:tcPr/>
          <w:p>
            <w:pPr>
              <w:pStyle w:val="Compact"/>
            </w:pPr>
            <w:r>
              <w:t xml:space="preserve">112.8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22.2</w:t>
            </w:r>
          </w:p>
        </w:tc>
        <w:tc>
          <w:tcPr/>
          <w:p>
            <w:pPr>
              <w:pStyle w:val="Compact"/>
            </w:pPr>
            <w:r>
              <w:t xml:space="preserve">24.7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7岁</w:t>
            </w:r>
          </w:p>
        </w:tc>
        <w:tc>
          <w:tcPr/>
          <w:p>
            <w:pPr>
              <w:pStyle w:val="Compact"/>
            </w:pPr>
            <w:r>
              <w:t xml:space="preserve">103.8</w:t>
            </w:r>
          </w:p>
        </w:tc>
        <w:tc>
          <w:tcPr/>
          <w:p>
            <w:pPr>
              <w:pStyle w:val="Compact"/>
            </w:pPr>
            <w:r>
              <w:t xml:space="preserve">108.2</w:t>
            </w:r>
          </w:p>
        </w:tc>
        <w:tc>
          <w:tcPr/>
          <w:p>
            <w:pPr>
              <w:pStyle w:val="Compact"/>
            </w:pPr>
            <w:r>
              <w:t xml:space="preserve">113.2</w:t>
            </w:r>
          </w:p>
        </w:tc>
        <w:tc>
          <w:tcPr/>
          <w:p>
            <w:pPr>
              <w:pStyle w:val="Compact"/>
            </w:pPr>
            <w:r>
              <w:t xml:space="preserve">118.5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20.8</w:t>
            </w:r>
          </w:p>
        </w:tc>
        <w:tc>
          <w:tcPr/>
          <w:p>
            <w:pPr>
              <w:pStyle w:val="Compact"/>
            </w:pPr>
            <w:r>
              <w:t xml:space="preserve">24.8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8岁</w:t>
            </w:r>
          </w:p>
        </w:tc>
        <w:tc>
          <w:tcPr/>
          <w:p>
            <w:pPr>
              <w:pStyle w:val="Compact"/>
            </w:pPr>
            <w:r>
              <w:t xml:space="preserve">108.2</w:t>
            </w:r>
          </w:p>
        </w:tc>
        <w:tc>
          <w:tcPr/>
          <w:p>
            <w:pPr>
              <w:pStyle w:val="Compact"/>
            </w:pPr>
            <w:r>
              <w:t xml:space="preserve">112.8</w:t>
            </w:r>
          </w:p>
        </w:tc>
        <w:tc>
          <w:tcPr/>
          <w:p>
            <w:pPr>
              <w:pStyle w:val="Compact"/>
            </w:pPr>
            <w:r>
              <w:t xml:space="preserve">118.2</w:t>
            </w:r>
          </w:p>
        </w:tc>
        <w:tc>
          <w:tcPr/>
          <w:p>
            <w:pPr>
              <w:pStyle w:val="Compact"/>
            </w:pPr>
            <w:r>
              <w:t xml:space="preserve">124.0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22.9</w:t>
            </w:r>
          </w:p>
        </w:tc>
        <w:tc>
          <w:tcPr/>
          <w:p>
            <w:pPr>
              <w:pStyle w:val="Compact"/>
            </w:pPr>
            <w:r>
              <w:t xml:space="preserve">27.5</w:t>
            </w:r>
          </w:p>
        </w:tc>
        <w:tc>
          <w:tcPr/>
          <w:p>
            <w:pPr>
              <w:pStyle w:val="Compact"/>
            </w:pPr>
            <w:r>
              <w:t xml:space="preserve">31.0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9岁</w:t>
            </w:r>
          </w:p>
        </w:tc>
        <w:tc>
          <w:tcPr/>
          <w:p>
            <w:pPr>
              <w:pStyle w:val="Compact"/>
            </w:pPr>
            <w:r>
              <w:t xml:space="preserve">112.5</w:t>
            </w:r>
          </w:p>
        </w:tc>
        <w:tc>
          <w:tcPr/>
          <w:p>
            <w:pPr>
              <w:pStyle w:val="Compact"/>
            </w:pPr>
            <w:r>
              <w:t xml:space="preserve">117.4</w:t>
            </w:r>
          </w:p>
        </w:tc>
        <w:tc>
          <w:tcPr/>
          <w:p>
            <w:pPr>
              <w:pStyle w:val="Compact"/>
            </w:pPr>
            <w:r>
              <w:t xml:space="preserve">123.0</w:t>
            </w:r>
          </w:p>
        </w:tc>
        <w:tc>
          <w:tcPr/>
          <w:p>
            <w:pPr>
              <w:pStyle w:val="Compact"/>
            </w:pPr>
            <w:r>
              <w:t xml:space="preserve">129.3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  <w:tc>
          <w:tcPr/>
          <w:p>
            <w:pPr>
              <w:pStyle w:val="Compact"/>
            </w:pPr>
            <w:r>
              <w:t xml:space="preserve">25.1</w:t>
            </w:r>
          </w:p>
        </w:tc>
        <w:tc>
          <w:tcPr/>
          <w:p>
            <w:pPr>
              <w:pStyle w:val="Compact"/>
            </w:pPr>
            <w:r>
              <w:t xml:space="preserve">30.4</w:t>
            </w:r>
          </w:p>
        </w:tc>
        <w:tc>
          <w:tcPr/>
          <w:p>
            <w:pPr>
              <w:pStyle w:val="Compact"/>
            </w:pPr>
            <w:r>
              <w:t xml:space="preserve">34.5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10岁</w:t>
            </w:r>
          </w:p>
        </w:tc>
        <w:tc>
          <w:tcPr/>
          <w:p>
            <w:pPr>
              <w:pStyle w:val="Compact"/>
            </w:pPr>
            <w:r>
              <w:t xml:space="preserve">116.8</w:t>
            </w:r>
          </w:p>
        </w:tc>
        <w:tc>
          <w:tcPr/>
          <w:p>
            <w:pPr>
              <w:pStyle w:val="Compact"/>
            </w:pPr>
            <w:r>
              <w:t xml:space="preserve">122.0</w:t>
            </w:r>
          </w:p>
        </w:tc>
        <w:tc>
          <w:tcPr/>
          <w:p>
            <w:pPr>
              <w:pStyle w:val="Compact"/>
            </w:pPr>
            <w:r>
              <w:t xml:space="preserve">128.0</w:t>
            </w:r>
          </w:p>
        </w:tc>
        <w:tc>
          <w:tcPr/>
          <w:p>
            <w:pPr>
              <w:pStyle w:val="Compact"/>
            </w:pPr>
            <w:r>
              <w:t xml:space="preserve">134.8</w:t>
            </w:r>
          </w:p>
        </w:tc>
        <w:tc>
          <w:tcPr/>
          <w:p>
            <w:pPr>
              <w:pStyle w:val="Compact"/>
            </w:pPr>
            <w:r>
              <w:t xml:space="preserve">22.0</w:t>
            </w:r>
          </w:p>
        </w:tc>
        <w:tc>
          <w:tcPr/>
          <w:p>
            <w:pPr>
              <w:pStyle w:val="Compact"/>
            </w:pPr>
            <w:r>
              <w:t xml:space="preserve">27.5</w:t>
            </w:r>
          </w:p>
        </w:tc>
        <w:tc>
          <w:tcPr/>
          <w:p>
            <w:pPr>
              <w:pStyle w:val="Compact"/>
            </w:pPr>
            <w:r>
              <w:t xml:space="preserve">33.6</w:t>
            </w:r>
          </w:p>
        </w:tc>
        <w:tc>
          <w:tcPr/>
          <w:p>
            <w:pPr>
              <w:pStyle w:val="Compact"/>
            </w:pPr>
            <w:r>
              <w:t xml:space="preserve">38.3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11岁</w:t>
            </w:r>
          </w:p>
        </w:tc>
        <w:tc>
          <w:tcPr/>
          <w:p>
            <w:pPr>
              <w:pStyle w:val="Compact"/>
            </w:pPr>
            <w:r>
              <w:t xml:space="preserve">121.2</w:t>
            </w:r>
          </w:p>
        </w:tc>
        <w:tc>
          <w:tcPr/>
          <w:p>
            <w:pPr>
              <w:pStyle w:val="Compact"/>
            </w:pPr>
            <w:r>
              <w:t xml:space="preserve">126.8</w:t>
            </w:r>
          </w:p>
        </w:tc>
        <w:tc>
          <w:tcPr/>
          <w:p>
            <w:pPr>
              <w:pStyle w:val="Compact"/>
            </w:pPr>
            <w:r>
              <w:t xml:space="preserve">133.2</w:t>
            </w:r>
          </w:p>
        </w:tc>
        <w:tc>
          <w:tcPr/>
          <w:p>
            <w:pPr>
              <w:pStyle w:val="Compact"/>
            </w:pPr>
            <w:r>
              <w:t xml:space="preserve">140.5</w:t>
            </w:r>
          </w:p>
        </w:tc>
        <w:tc>
          <w:tcPr/>
          <w:p>
            <w:pPr>
              <w:pStyle w:val="Compact"/>
            </w:pPr>
            <w:r>
              <w:t xml:space="preserve">23.8</w:t>
            </w:r>
          </w:p>
        </w:tc>
        <w:tc>
          <w:tcPr/>
          <w:p>
            <w:pPr>
              <w:pStyle w:val="Compact"/>
            </w:pPr>
            <w:r>
              <w:t xml:space="preserve">30.2</w:t>
            </w:r>
          </w:p>
        </w:tc>
        <w:tc>
          <w:tcPr/>
          <w:p>
            <w:pPr>
              <w:pStyle w:val="Compact"/>
            </w:pPr>
            <w:r>
              <w:t xml:space="preserve">37.2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12岁</w:t>
            </w:r>
          </w:p>
        </w:tc>
        <w:tc>
          <w:tcPr/>
          <w:p>
            <w:pPr>
              <w:pStyle w:val="Compact"/>
            </w:pPr>
            <w:r>
              <w:t xml:space="preserve">126.0</w:t>
            </w:r>
          </w:p>
        </w:tc>
        <w:tc>
          <w:tcPr/>
          <w:p>
            <w:pPr>
              <w:pStyle w:val="Compact"/>
            </w:pPr>
            <w:r>
              <w:t xml:space="preserve">132.0</w:t>
            </w:r>
          </w:p>
        </w:tc>
        <w:tc>
          <w:tcPr/>
          <w:p>
            <w:pPr>
              <w:pStyle w:val="Compact"/>
            </w:pPr>
            <w:r>
              <w:t xml:space="preserve">139.0</w:t>
            </w:r>
          </w:p>
        </w:tc>
        <w:tc>
          <w:tcPr/>
          <w:p>
            <w:pPr>
              <w:pStyle w:val="Compact"/>
            </w:pPr>
            <w:r>
              <w:t xml:space="preserve">147.0</w:t>
            </w:r>
          </w:p>
        </w:tc>
        <w:tc>
          <w:tcPr/>
          <w:p>
            <w:pPr>
              <w:pStyle w:val="Compact"/>
            </w:pPr>
            <w:r>
              <w:t xml:space="preserve">26.0</w:t>
            </w:r>
          </w:p>
        </w:tc>
        <w:tc>
          <w:tcPr/>
          <w:p>
            <w:pPr>
              <w:pStyle w:val="Compact"/>
            </w:pPr>
            <w:r>
              <w:t xml:space="preserve">33.5</w:t>
            </w:r>
          </w:p>
        </w:tc>
        <w:tc>
          <w:tcPr/>
          <w:p>
            <w:pPr>
              <w:pStyle w:val="Compact"/>
            </w:pPr>
            <w:r>
              <w:t xml:space="preserve">41.5</w:t>
            </w:r>
          </w:p>
        </w:tc>
        <w:tc>
          <w:tcPr/>
          <w:p>
            <w:pPr>
              <w:pStyle w:val="Compact"/>
            </w:pPr>
            <w:r>
              <w:t xml:space="preserve">47.8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13岁</w:t>
            </w:r>
          </w:p>
        </w:tc>
        <w:tc>
          <w:tcPr/>
          <w:p>
            <w:pPr>
              <w:pStyle w:val="Compact"/>
            </w:pPr>
            <w:r>
              <w:t xml:space="preserve">131.5</w:t>
            </w:r>
          </w:p>
        </w:tc>
        <w:tc>
          <w:tcPr/>
          <w:p>
            <w:pPr>
              <w:pStyle w:val="Compact"/>
            </w:pPr>
            <w:r>
              <w:t xml:space="preserve">138.0</w:t>
            </w:r>
          </w:p>
        </w:tc>
        <w:tc>
          <w:tcPr/>
          <w:p>
            <w:pPr>
              <w:pStyle w:val="Compact"/>
            </w:pPr>
            <w:r>
              <w:t xml:space="preserve">145.5</w:t>
            </w:r>
          </w:p>
        </w:tc>
        <w:tc>
          <w:tcPr/>
          <w:p>
            <w:pPr>
              <w:pStyle w:val="Compact"/>
            </w:pPr>
            <w:r>
              <w:t xml:space="preserve">154.0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37.5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  <w:tc>
          <w:tcPr/>
          <w:p>
            <w:pPr>
              <w:pStyle w:val="Compact"/>
            </w:pPr>
            <w:r>
              <w:t xml:space="preserve">54.2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14岁</w:t>
            </w:r>
          </w:p>
        </w:tc>
        <w:tc>
          <w:tcPr/>
          <w:p>
            <w:pPr>
              <w:pStyle w:val="Compact"/>
            </w:pPr>
            <w:r>
              <w:t xml:space="preserve">137.0</w:t>
            </w:r>
          </w:p>
        </w:tc>
        <w:tc>
          <w:tcPr/>
          <w:p>
            <w:pPr>
              <w:pStyle w:val="Compact"/>
            </w:pPr>
            <w:r>
              <w:t xml:space="preserve">144.0</w:t>
            </w:r>
          </w:p>
        </w:tc>
        <w:tc>
          <w:tcPr/>
          <w:p>
            <w:pPr>
              <w:pStyle w:val="Compact"/>
            </w:pPr>
            <w:r>
              <w:t xml:space="preserve">152.0</w:t>
            </w:r>
          </w:p>
        </w:tc>
        <w:tc>
          <w:tcPr/>
          <w:p>
            <w:pPr>
              <w:pStyle w:val="Compact"/>
            </w:pPr>
            <w:r>
              <w:t xml:space="preserve">161.0</w:t>
            </w:r>
          </w:p>
        </w:tc>
        <w:tc>
          <w:tcPr/>
          <w:p>
            <w:pPr>
              <w:pStyle w:val="Compact"/>
            </w:pPr>
            <w:r>
              <w:t xml:space="preserve">32.5</w:t>
            </w:r>
          </w:p>
        </w:tc>
        <w:tc>
          <w:tcPr/>
          <w:p>
            <w:pPr>
              <w:pStyle w:val="Compact"/>
            </w:pPr>
            <w:r>
              <w:t xml:space="preserve">42.0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15岁</w:t>
            </w:r>
          </w:p>
        </w:tc>
        <w:tc>
          <w:tcPr/>
          <w:p>
            <w:pPr>
              <w:pStyle w:val="Compact"/>
            </w:pPr>
            <w:r>
              <w:t xml:space="preserve">142.5</w:t>
            </w:r>
          </w:p>
        </w:tc>
        <w:tc>
          <w:tcPr/>
          <w:p>
            <w:pPr>
              <w:pStyle w:val="Compact"/>
            </w:pPr>
            <w:r>
              <w:t xml:space="preserve">150.0</w:t>
            </w:r>
          </w:p>
        </w:tc>
        <w:tc>
          <w:tcPr/>
          <w:p>
            <w:pPr>
              <w:pStyle w:val="Compact"/>
            </w:pPr>
            <w:r>
              <w:t xml:space="preserve">158.0</w:t>
            </w:r>
          </w:p>
        </w:tc>
        <w:tc>
          <w:tcPr/>
          <w:p>
            <w:pPr>
              <w:pStyle w:val="Compact"/>
            </w:pPr>
            <w:r>
              <w:t xml:space="preserve">167.0</w:t>
            </w:r>
          </w:p>
        </w:tc>
        <w:tc>
          <w:tcPr/>
          <w:p>
            <w:pPr>
              <w:pStyle w:val="Compact"/>
            </w:pPr>
            <w:r>
              <w:t xml:space="preserve">36.0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t xml:space="preserve">148.0</w:t>
            </w:r>
          </w:p>
        </w:tc>
        <w:tc>
          <w:tcPr/>
          <w:p>
            <w:pPr>
              <w:pStyle w:val="Compact"/>
            </w:pPr>
            <w:r>
              <w:t xml:space="preserve">155.5</w:t>
            </w:r>
          </w:p>
        </w:tc>
        <w:tc>
          <w:tcPr/>
          <w:p>
            <w:pPr>
              <w:pStyle w:val="Compact"/>
            </w:pPr>
            <w:r>
              <w:t xml:space="preserve">163.5</w:t>
            </w:r>
          </w:p>
        </w:tc>
        <w:tc>
          <w:tcPr/>
          <w:p>
            <w:pPr>
              <w:pStyle w:val="Compact"/>
            </w:pPr>
            <w:r>
              <w:t xml:space="preserve">172.5</w:t>
            </w:r>
          </w:p>
        </w:tc>
        <w:tc>
          <w:tcPr/>
          <w:p>
            <w:pPr>
              <w:pStyle w:val="Compact"/>
            </w:pPr>
            <w:r>
              <w:t xml:space="preserve">39.5</w:t>
            </w:r>
          </w:p>
        </w:tc>
        <w:tc>
          <w:tcPr/>
          <w:p>
            <w:pPr>
              <w:pStyle w:val="Compact"/>
            </w:pPr>
            <w:r>
              <w:t xml:space="preserve">50.5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  <w:tc>
          <w:tcPr/>
          <w:p>
            <w:pPr>
              <w:pStyle w:val="Compac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17岁</w:t>
            </w:r>
          </w:p>
        </w:tc>
        <w:tc>
          <w:tcPr/>
          <w:p>
            <w:pPr>
              <w:pStyle w:val="Compact"/>
            </w:pPr>
            <w:r>
              <w:t xml:space="preserve">152.5</w:t>
            </w:r>
          </w:p>
        </w:tc>
        <w:tc>
          <w:tcPr/>
          <w:p>
            <w:pPr>
              <w:pStyle w:val="Compact"/>
            </w:pPr>
            <w:r>
              <w:t xml:space="preserve">159.5</w:t>
            </w:r>
          </w:p>
        </w:tc>
        <w:tc>
          <w:tcPr/>
          <w:p>
            <w:pPr>
              <w:pStyle w:val="Compact"/>
            </w:pPr>
            <w:r>
              <w:t xml:space="preserve">167.5</w:t>
            </w:r>
          </w:p>
        </w:tc>
        <w:tc>
          <w:tcPr/>
          <w:p>
            <w:pPr>
              <w:pStyle w:val="Compact"/>
            </w:pPr>
            <w:r>
              <w:t xml:space="preserve">176.0</w:t>
            </w:r>
          </w:p>
        </w:tc>
        <w:tc>
          <w:tcPr/>
          <w:p>
            <w:pPr>
              <w:pStyle w:val="Compact"/>
            </w:pPr>
            <w:r>
              <w:t xml:space="preserve">42.5</w:t>
            </w:r>
          </w:p>
        </w:tc>
        <w:tc>
          <w:tcPr/>
          <w:p>
            <w:pPr>
              <w:pStyle w:val="Compact"/>
            </w:pPr>
            <w:r>
              <w:t xml:space="preserve">54.0</w:t>
            </w:r>
          </w:p>
        </w:tc>
        <w:tc>
          <w:tcPr/>
          <w:p>
            <w:pPr>
              <w:pStyle w:val="Compact"/>
            </w:pPr>
            <w:r>
              <w:t xml:space="preserve">67.0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18岁</w:t>
            </w:r>
          </w:p>
        </w:tc>
        <w:tc>
          <w:tcPr/>
          <w:p>
            <w:pPr>
              <w:pStyle w:val="Compact"/>
            </w:pPr>
            <w:r>
              <w:t xml:space="preserve">155.5</w:t>
            </w:r>
          </w:p>
        </w:tc>
        <w:tc>
          <w:tcPr/>
          <w:p>
            <w:pPr>
              <w:pStyle w:val="Compact"/>
            </w:pPr>
            <w:r>
              <w:t xml:space="preserve">162.5</w:t>
            </w:r>
          </w:p>
        </w:tc>
        <w:tc>
          <w:tcPr/>
          <w:p>
            <w:pPr>
              <w:pStyle w:val="Compact"/>
            </w:pPr>
            <w:r>
              <w:t xml:space="preserve">170.5</w:t>
            </w:r>
          </w:p>
        </w:tc>
        <w:tc>
          <w:tcPr/>
          <w:p>
            <w:pPr>
              <w:pStyle w:val="Compact"/>
            </w:pPr>
            <w:r>
              <w:t xml:space="preserve">178.7</w:t>
            </w:r>
          </w:p>
        </w:tc>
        <w:tc>
          <w:tcPr/>
          <w:p>
            <w:pPr>
              <w:pStyle w:val="Compact"/>
            </w:pPr>
            <w:r>
              <w:t xml:space="preserve">45.0</w:t>
            </w:r>
          </w:p>
        </w:tc>
        <w:tc>
          <w:tcPr/>
          <w:p>
            <w:pPr>
              <w:pStyle w:val="Compact"/>
            </w:pPr>
            <w:r>
              <w:t xml:space="preserve">56.5</w:t>
            </w:r>
          </w:p>
        </w:tc>
        <w:tc>
          <w:tcPr/>
          <w:p>
            <w:pPr>
              <w:pStyle w:val="Compact"/>
            </w:pPr>
            <w:r>
              <w:t xml:space="preserve">70.5</w:t>
            </w:r>
          </w:p>
        </w:tc>
        <w:tc>
          <w:tcPr/>
          <w:p>
            <w:pPr>
              <w:pStyle w:val="Compact"/>
            </w:pPr>
            <w:r>
              <w:t xml:space="preserve">84.7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数据说明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身高矮小</w:t>
      </w:r>
      <w:r>
        <w:rPr>
          <w:rFonts w:hint="eastAsia"/>
        </w:rPr>
        <w:t xml:space="preserve">：低于第3百分位数，需关注生长发育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身高偏矮</w:t>
      </w:r>
      <w:r>
        <w:rPr>
          <w:rFonts w:hint="eastAsia"/>
        </w:rPr>
        <w:t xml:space="preserve">：第3至第10百分位数，略低于平均水平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身高标准</w:t>
      </w:r>
      <w:r>
        <w:rPr>
          <w:rFonts w:hint="eastAsia"/>
        </w:rPr>
        <w:t xml:space="preserve">：第50百分位数左右，代表平均水平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身高超高</w:t>
      </w:r>
      <w:r>
        <w:rPr>
          <w:rFonts w:hint="eastAsia"/>
        </w:rPr>
        <w:t xml:space="preserve">：高于第90百分位数，高于平均水平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体重偏瘦</w:t>
      </w:r>
      <w:r>
        <w:rPr>
          <w:rFonts w:hint="eastAsia"/>
        </w:rPr>
        <w:t xml:space="preserve">：BMI低于第15百分位数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体重标准</w:t>
      </w:r>
      <w:r>
        <w:rPr>
          <w:rFonts w:hint="eastAsia"/>
        </w:rPr>
        <w:t xml:space="preserve">：BMI在第15至第85百分位数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体重超重</w:t>
      </w:r>
      <w:r>
        <w:rPr>
          <w:rFonts w:hint="eastAsia"/>
        </w:rPr>
        <w:t xml:space="preserve">：BMI在第85至第95百分位数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体重肥胖</w:t>
      </w:r>
      <w:r>
        <w:rPr>
          <w:rFonts w:hint="eastAsia"/>
        </w:rPr>
        <w:t xml:space="preserve">：BMI高于第95百分位数</w:t>
      </w:r>
    </w:p>
    <w:bookmarkEnd w:id="35"/>
    <w:bookmarkStart w:id="36" w:name="女孩国标数据表"/>
    <w:p>
      <w:pPr>
        <w:pStyle w:val="Heading3"/>
      </w:pPr>
      <w:r>
        <w:rPr>
          <w:rFonts w:hint="eastAsia"/>
        </w:rPr>
        <w:t xml:space="preserve">女孩国标数据表</w:t>
      </w:r>
    </w:p>
    <w:p>
      <w:pPr>
        <w:pStyle w:val="FirstParagraph"/>
      </w:pPr>
      <w:r>
        <w:rPr>
          <w:rFonts w:hint="eastAsia"/>
        </w:rPr>
        <w:t xml:space="preserve">以下为中国女孩身高体重国家标准参考数据（1-18岁）：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身高矮小(cm)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身高偏矮(cm)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身高标准(cm)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身高超高(cm)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体重偏瘦(kg)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体重标准(kg)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体重超重(kg)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体重肥胖(kg)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1岁</w:t>
            </w:r>
          </w:p>
        </w:tc>
        <w:tc>
          <w:tcPr/>
          <w:p>
            <w:pPr>
              <w:pStyle w:val="Compact"/>
            </w:pPr>
            <w:r>
              <w:t xml:space="preserve">70.0</w:t>
            </w:r>
          </w:p>
        </w:tc>
        <w:tc>
          <w:tcPr/>
          <w:p>
            <w:pPr>
              <w:pStyle w:val="Compact"/>
            </w:pPr>
            <w:r>
              <w:t xml:space="preserve">72.5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78.0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2岁</w:t>
            </w:r>
          </w:p>
        </w:tc>
        <w:tc>
          <w:tcPr/>
          <w:p>
            <w:pPr>
              <w:pStyle w:val="Compact"/>
            </w:pPr>
            <w:r>
              <w:t xml:space="preserve">76.5</w:t>
            </w:r>
          </w:p>
        </w:tc>
        <w:tc>
          <w:tcPr/>
          <w:p>
            <w:pPr>
              <w:pStyle w:val="Compact"/>
            </w:pPr>
            <w:r>
              <w:t xml:space="preserve">79.5</w:t>
            </w:r>
          </w:p>
        </w:tc>
        <w:tc>
          <w:tcPr/>
          <w:p>
            <w:pPr>
              <w:pStyle w:val="Compact"/>
            </w:pPr>
            <w:r>
              <w:t xml:space="preserve">82.5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3岁</w:t>
            </w:r>
          </w:p>
        </w:tc>
        <w:tc>
          <w:tcPr/>
          <w:p>
            <w:pPr>
              <w:pStyle w:val="Compact"/>
            </w:pPr>
            <w:r>
              <w:t xml:space="preserve">82.8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</w:p>
        </w:tc>
        <w:tc>
          <w:tcPr/>
          <w:p>
            <w:pPr>
              <w:pStyle w:val="Compact"/>
            </w:pPr>
            <w:r>
              <w:t xml:space="preserve">89.5</w:t>
            </w:r>
          </w:p>
        </w:tc>
        <w:tc>
          <w:tcPr/>
          <w:p>
            <w:pPr>
              <w:pStyle w:val="Compact"/>
            </w:pPr>
            <w:r>
              <w:t xml:space="preserve">93.5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4岁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95.5</w:t>
            </w:r>
          </w:p>
        </w:tc>
        <w:tc>
          <w:tcPr/>
          <w:p>
            <w:pPr>
              <w:pStyle w:val="Compact"/>
            </w:pPr>
            <w:r>
              <w:t xml:space="preserve">99.8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5岁</w:t>
            </w:r>
          </w:p>
        </w:tc>
        <w:tc>
          <w:tcPr/>
          <w:p>
            <w:pPr>
              <w:pStyle w:val="Compact"/>
            </w:pPr>
            <w:r>
              <w:t xml:space="preserve">93.0</w:t>
            </w:r>
          </w:p>
        </w:tc>
        <w:tc>
          <w:tcPr/>
          <w:p>
            <w:pPr>
              <w:pStyle w:val="Compact"/>
            </w:pPr>
            <w:r>
              <w:t xml:space="preserve">96.8</w:t>
            </w:r>
          </w:p>
        </w:tc>
        <w:tc>
          <w:tcPr/>
          <w:p>
            <w:pPr>
              <w:pStyle w:val="Compact"/>
            </w:pPr>
            <w:r>
              <w:t xml:space="preserve">101.0</w:t>
            </w:r>
          </w:p>
        </w:tc>
        <w:tc>
          <w:tcPr/>
          <w:p>
            <w:pPr>
              <w:pStyle w:val="Compact"/>
            </w:pPr>
            <w:r>
              <w:t xml:space="preserve">105.5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20.9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6岁</w:t>
            </w:r>
          </w:p>
        </w:tc>
        <w:tc>
          <w:tcPr/>
          <w:p>
            <w:pPr>
              <w:pStyle w:val="Compact"/>
            </w:pPr>
            <w:r>
              <w:t xml:space="preserve">97.8</w:t>
            </w:r>
          </w:p>
        </w:tc>
        <w:tc>
          <w:tcPr/>
          <w:p>
            <w:pPr>
              <w:pStyle w:val="Compact"/>
            </w:pPr>
            <w:r>
              <w:t xml:space="preserve">101.8</w:t>
            </w:r>
          </w:p>
        </w:tc>
        <w:tc>
          <w:tcPr/>
          <w:p>
            <w:pPr>
              <w:pStyle w:val="Compact"/>
            </w:pPr>
            <w:r>
              <w:t xml:space="preserve">106.2</w:t>
            </w:r>
          </w:p>
        </w:tc>
        <w:tc>
          <w:tcPr/>
          <w:p>
            <w:pPr>
              <w:pStyle w:val="Compact"/>
            </w:pPr>
            <w:r>
              <w:t xml:space="preserve">111.0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t xml:space="preserve">23.5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7岁</w:t>
            </w:r>
          </w:p>
        </w:tc>
        <w:tc>
          <w:tcPr/>
          <w:p>
            <w:pPr>
              <w:pStyle w:val="Compact"/>
            </w:pPr>
            <w:r>
              <w:t xml:space="preserve">102.3</w:t>
            </w:r>
          </w:p>
        </w:tc>
        <w:tc>
          <w:tcPr/>
          <w:p>
            <w:pPr>
              <w:pStyle w:val="Compact"/>
            </w:pPr>
            <w:r>
              <w:t xml:space="preserve">106.5</w:t>
            </w:r>
          </w:p>
        </w:tc>
        <w:tc>
          <w:tcPr/>
          <w:p>
            <w:pPr>
              <w:pStyle w:val="Compact"/>
            </w:pPr>
            <w:r>
              <w:t xml:space="preserve">111.2</w:t>
            </w:r>
          </w:p>
        </w:tc>
        <w:tc>
          <w:tcPr/>
          <w:p>
            <w:pPr>
              <w:pStyle w:val="Compact"/>
            </w:pPr>
            <w:r>
              <w:t xml:space="preserve">116.3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8岁</w:t>
            </w:r>
          </w:p>
        </w:tc>
        <w:tc>
          <w:tcPr/>
          <w:p>
            <w:pPr>
              <w:pStyle w:val="Compact"/>
            </w:pPr>
            <w:r>
              <w:t xml:space="preserve">106.5</w:t>
            </w:r>
          </w:p>
        </w:tc>
        <w:tc>
          <w:tcPr/>
          <w:p>
            <w:pPr>
              <w:pStyle w:val="Compact"/>
            </w:pPr>
            <w:r>
              <w:t xml:space="preserve">111.0</w:t>
            </w:r>
          </w:p>
        </w:tc>
        <w:tc>
          <w:tcPr/>
          <w:p>
            <w:pPr>
              <w:pStyle w:val="Compact"/>
            </w:pPr>
            <w:r>
              <w:t xml:space="preserve">116.0</w:t>
            </w:r>
          </w:p>
        </w:tc>
        <w:tc>
          <w:tcPr/>
          <w:p>
            <w:pPr>
              <w:pStyle w:val="Compact"/>
            </w:pPr>
            <w:r>
              <w:t xml:space="preserve">121.5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  <w:r>
              <w:t xml:space="preserve">26.2</w:t>
            </w:r>
          </w:p>
        </w:tc>
        <w:tc>
          <w:tcPr/>
          <w:p>
            <w:pPr>
              <w:pStyle w:val="Compact"/>
            </w:pPr>
            <w:r>
              <w:t xml:space="preserve">29.3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9岁</w:t>
            </w:r>
          </w:p>
        </w:tc>
        <w:tc>
          <w:tcPr/>
          <w:p>
            <w:pPr>
              <w:pStyle w:val="Compact"/>
            </w:pPr>
            <w:r>
              <w:t xml:space="preserve">110.5</w:t>
            </w:r>
          </w:p>
        </w:tc>
        <w:tc>
          <w:tcPr/>
          <w:p>
            <w:pPr>
              <w:pStyle w:val="Compact"/>
            </w:pPr>
            <w:r>
              <w:t xml:space="preserve">115.3</w:t>
            </w:r>
          </w:p>
        </w:tc>
        <w:tc>
          <w:tcPr/>
          <w:p>
            <w:pPr>
              <w:pStyle w:val="Compact"/>
            </w:pPr>
            <w:r>
              <w:t xml:space="preserve">120.8</w:t>
            </w:r>
          </w:p>
        </w:tc>
        <w:tc>
          <w:tcPr/>
          <w:p>
            <w:pPr>
              <w:pStyle w:val="Compact"/>
            </w:pPr>
            <w:r>
              <w:t xml:space="preserve">126.8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24.0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32.6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10岁</w:t>
            </w:r>
          </w:p>
        </w:tc>
        <w:tc>
          <w:tcPr/>
          <w:p>
            <w:pPr>
              <w:pStyle w:val="Compact"/>
            </w:pPr>
            <w:r>
              <w:t xml:space="preserve">114.5</w:t>
            </w:r>
          </w:p>
        </w:tc>
        <w:tc>
          <w:tcPr/>
          <w:p>
            <w:pPr>
              <w:pStyle w:val="Compact"/>
            </w:pPr>
            <w:r>
              <w:t xml:space="preserve">119.8</w:t>
            </w:r>
          </w:p>
        </w:tc>
        <w:tc>
          <w:tcPr/>
          <w:p>
            <w:pPr>
              <w:pStyle w:val="Compact"/>
            </w:pPr>
            <w:r>
              <w:t xml:space="preserve">125.8</w:t>
            </w:r>
          </w:p>
        </w:tc>
        <w:tc>
          <w:tcPr/>
          <w:p>
            <w:pPr>
              <w:pStyle w:val="Compact"/>
            </w:pPr>
            <w:r>
              <w:t xml:space="preserve">132.3</w:t>
            </w:r>
          </w:p>
        </w:tc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  <w:r>
              <w:t xml:space="preserve">32.3</w:t>
            </w:r>
          </w:p>
        </w:tc>
        <w:tc>
          <w:tcPr/>
          <w:p>
            <w:pPr>
              <w:pStyle w:val="Compact"/>
            </w:pPr>
            <w:r>
              <w:t xml:space="preserve">36.5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11岁</w:t>
            </w:r>
          </w:p>
        </w:tc>
        <w:tc>
          <w:tcPr/>
          <w:p>
            <w:pPr>
              <w:pStyle w:val="Compact"/>
            </w:pPr>
            <w:r>
              <w:t xml:space="preserve">119.0</w:t>
            </w:r>
          </w:p>
        </w:tc>
        <w:tc>
          <w:tcPr/>
          <w:p>
            <w:pPr>
              <w:pStyle w:val="Compact"/>
            </w:pPr>
            <w:r>
              <w:t xml:space="preserve">124.8</w:t>
            </w:r>
          </w:p>
        </w:tc>
        <w:tc>
          <w:tcPr/>
          <w:p>
            <w:pPr>
              <w:pStyle w:val="Compact"/>
            </w:pPr>
            <w:r>
              <w:t xml:space="preserve">131.5</w:t>
            </w:r>
          </w:p>
        </w:tc>
        <w:tc>
          <w:tcPr/>
          <w:p>
            <w:pPr>
              <w:pStyle w:val="Compact"/>
            </w:pPr>
            <w:r>
              <w:t xml:space="preserve">138.5</w:t>
            </w:r>
          </w:p>
        </w:tc>
        <w:tc>
          <w:tcPr/>
          <w:p>
            <w:pPr>
              <w:pStyle w:val="Compact"/>
            </w:pPr>
            <w:r>
              <w:t xml:space="preserve">23.5</w:t>
            </w:r>
          </w:p>
        </w:tc>
        <w:tc>
          <w:tcPr/>
          <w:p>
            <w:pPr>
              <w:pStyle w:val="Compact"/>
            </w:pPr>
            <w:r>
              <w:t xml:space="preserve">29.5</w:t>
            </w:r>
          </w:p>
        </w:tc>
        <w:tc>
          <w:tcPr/>
          <w:p>
            <w:pPr>
              <w:pStyle w:val="Compact"/>
            </w:pPr>
            <w:r>
              <w:t xml:space="preserve">36.5</w:t>
            </w:r>
          </w:p>
        </w:tc>
        <w:tc>
          <w:tcPr/>
          <w:p>
            <w:pPr>
              <w:pStyle w:val="Compact"/>
            </w:pPr>
            <w:r>
              <w:t xml:space="preserve">41.5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12岁</w:t>
            </w:r>
          </w:p>
        </w:tc>
        <w:tc>
          <w:tcPr/>
          <w:p>
            <w:pPr>
              <w:pStyle w:val="Compact"/>
            </w:pPr>
            <w:r>
              <w:t xml:space="preserve">124.0</w:t>
            </w:r>
          </w:p>
        </w:tc>
        <w:tc>
          <w:tcPr/>
          <w:p>
            <w:pPr>
              <w:pStyle w:val="Compact"/>
            </w:pPr>
            <w:r>
              <w:t xml:space="preserve">130.0</w:t>
            </w:r>
          </w:p>
        </w:tc>
        <w:tc>
          <w:tcPr/>
          <w:p>
            <w:pPr>
              <w:pStyle w:val="Compact"/>
            </w:pPr>
            <w:r>
              <w:t xml:space="preserve">137.0</w:t>
            </w:r>
          </w:p>
        </w:tc>
        <w:tc>
          <w:tcPr/>
          <w:p>
            <w:pPr>
              <w:pStyle w:val="Compact"/>
            </w:pPr>
            <w:r>
              <w:t xml:space="preserve">144.0</w:t>
            </w:r>
          </w:p>
        </w:tc>
        <w:tc>
          <w:tcPr/>
          <w:p>
            <w:pPr>
              <w:pStyle w:val="Compact"/>
            </w:pPr>
            <w:r>
              <w:t xml:space="preserve">26.0</w:t>
            </w:r>
          </w:p>
        </w:tc>
        <w:tc>
          <w:tcPr/>
          <w:p>
            <w:pPr>
              <w:pStyle w:val="Compact"/>
            </w:pPr>
            <w:r>
              <w:t xml:space="preserve">33.0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13岁</w:t>
            </w:r>
          </w:p>
        </w:tc>
        <w:tc>
          <w:tcPr/>
          <w:p>
            <w:pPr>
              <w:pStyle w:val="Compact"/>
            </w:pPr>
            <w:r>
              <w:t xml:space="preserve">129.0</w:t>
            </w:r>
          </w:p>
        </w:tc>
        <w:tc>
          <w:tcPr/>
          <w:p>
            <w:pPr>
              <w:pStyle w:val="Compact"/>
            </w:pPr>
            <w:r>
              <w:t xml:space="preserve">135.0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149.0</w:t>
            </w:r>
          </w:p>
        </w:tc>
        <w:tc>
          <w:tcPr/>
          <w:p>
            <w:pPr>
              <w:pStyle w:val="Compact"/>
            </w:pPr>
            <w:r>
              <w:t xml:space="preserve">28.5</w:t>
            </w:r>
          </w:p>
        </w:tc>
        <w:tc>
          <w:tcPr/>
          <w:p>
            <w:pPr>
              <w:pStyle w:val="Compact"/>
            </w:pPr>
            <w:r>
              <w:t xml:space="preserve">36.5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14岁</w:t>
            </w:r>
          </w:p>
        </w:tc>
        <w:tc>
          <w:tcPr/>
          <w:p>
            <w:pPr>
              <w:pStyle w:val="Compact"/>
            </w:pPr>
            <w:r>
              <w:t xml:space="preserve">133.5</w:t>
            </w:r>
          </w:p>
        </w:tc>
        <w:tc>
          <w:tcPr/>
          <w:p>
            <w:pPr>
              <w:pStyle w:val="Compact"/>
            </w:pPr>
            <w:r>
              <w:t xml:space="preserve">139.5</w:t>
            </w:r>
          </w:p>
        </w:tc>
        <w:tc>
          <w:tcPr/>
          <w:p>
            <w:pPr>
              <w:pStyle w:val="Compact"/>
            </w:pPr>
            <w:r>
              <w:t xml:space="preserve">146.5</w:t>
            </w:r>
          </w:p>
        </w:tc>
        <w:tc>
          <w:tcPr/>
          <w:p>
            <w:pPr>
              <w:pStyle w:val="Compact"/>
            </w:pPr>
            <w:r>
              <w:t xml:space="preserve">153.5</w:t>
            </w:r>
          </w:p>
        </w:tc>
        <w:tc>
          <w:tcPr/>
          <w:p>
            <w:pPr>
              <w:pStyle w:val="Compact"/>
            </w:pPr>
            <w:r>
              <w:t xml:space="preserve">31.0</w:t>
            </w:r>
          </w:p>
        </w:tc>
        <w:tc>
          <w:tcPr/>
          <w:p>
            <w:pPr>
              <w:pStyle w:val="Compact"/>
            </w:pPr>
            <w:r>
              <w:t xml:space="preserve">39.5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15岁</w:t>
            </w:r>
          </w:p>
        </w:tc>
        <w:tc>
          <w:tcPr/>
          <w:p>
            <w:pPr>
              <w:pStyle w:val="Compact"/>
            </w:pPr>
            <w:r>
              <w:t xml:space="preserve">137.0</w:t>
            </w:r>
          </w:p>
        </w:tc>
        <w:tc>
          <w:tcPr/>
          <w:p>
            <w:pPr>
              <w:pStyle w:val="Compact"/>
            </w:pPr>
            <w:r>
              <w:t xml:space="preserve">143.0</w:t>
            </w:r>
          </w:p>
        </w:tc>
        <w:tc>
          <w:tcPr/>
          <w:p>
            <w:pPr>
              <w:pStyle w:val="Compact"/>
            </w:pPr>
            <w:r>
              <w:t xml:space="preserve">150.0</w:t>
            </w:r>
          </w:p>
        </w:tc>
        <w:tc>
          <w:tcPr/>
          <w:p>
            <w:pPr>
              <w:pStyle w:val="Compact"/>
            </w:pPr>
            <w:r>
              <w:t xml:space="preserve">157.0</w:t>
            </w:r>
          </w:p>
        </w:tc>
        <w:tc>
          <w:tcPr/>
          <w:p>
            <w:pPr>
              <w:pStyle w:val="Compact"/>
            </w:pPr>
            <w:r>
              <w:t xml:space="preserve">33.0</w:t>
            </w:r>
          </w:p>
        </w:tc>
        <w:tc>
          <w:tcPr/>
          <w:p>
            <w:pPr>
              <w:pStyle w:val="Compact"/>
            </w:pPr>
            <w:r>
              <w:t xml:space="preserve">42.0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t xml:space="preserve">139.5</w:t>
            </w:r>
          </w:p>
        </w:tc>
        <w:tc>
          <w:tcPr/>
          <w:p>
            <w:pPr>
              <w:pStyle w:val="Compact"/>
            </w:pPr>
            <w:r>
              <w:t xml:space="preserve">145.5</w:t>
            </w:r>
          </w:p>
        </w:tc>
        <w:tc>
          <w:tcPr/>
          <w:p>
            <w:pPr>
              <w:pStyle w:val="Compact"/>
            </w:pPr>
            <w:r>
              <w:t xml:space="preserve">152.5</w:t>
            </w:r>
          </w:p>
        </w:tc>
        <w:tc>
          <w:tcPr/>
          <w:p>
            <w:pPr>
              <w:pStyle w:val="Compact"/>
            </w:pPr>
            <w:r>
              <w:t xml:space="preserve">159.5</w:t>
            </w:r>
          </w:p>
        </w:tc>
        <w:tc>
          <w:tcPr/>
          <w:p>
            <w:pPr>
              <w:pStyle w:val="Compact"/>
            </w:pPr>
            <w:r>
              <w:t xml:space="preserve">34.5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17岁</w:t>
            </w:r>
          </w:p>
        </w:tc>
        <w:tc>
          <w:tcPr/>
          <w:p>
            <w:pPr>
              <w:pStyle w:val="Compact"/>
            </w:pPr>
            <w:r>
              <w:t xml:space="preserve">141.5</w:t>
            </w:r>
          </w:p>
        </w:tc>
        <w:tc>
          <w:tcPr/>
          <w:p>
            <w:pPr>
              <w:pStyle w:val="Compact"/>
            </w:pPr>
            <w:r>
              <w:t xml:space="preserve">147.5</w:t>
            </w:r>
          </w:p>
        </w:tc>
        <w:tc>
          <w:tcPr/>
          <w:p>
            <w:pPr>
              <w:pStyle w:val="Compact"/>
            </w:pPr>
            <w:r>
              <w:t xml:space="preserve">154.5</w:t>
            </w:r>
          </w:p>
        </w:tc>
        <w:tc>
          <w:tcPr/>
          <w:p>
            <w:pPr>
              <w:pStyle w:val="Compact"/>
            </w:pPr>
            <w:r>
              <w:t xml:space="preserve">161.5</w:t>
            </w:r>
          </w:p>
        </w:tc>
        <w:tc>
          <w:tcPr/>
          <w:p>
            <w:pPr>
              <w:pStyle w:val="Compact"/>
            </w:pPr>
            <w:r>
              <w:t xml:space="preserve">36.0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  <w:r>
              <w:t xml:space="preserve">66.5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18岁</w:t>
            </w:r>
          </w:p>
        </w:tc>
        <w:tc>
          <w:tcPr/>
          <w:p>
            <w:pPr>
              <w:pStyle w:val="Compact"/>
            </w:pPr>
            <w:r>
              <w:t xml:space="preserve">143.0</w:t>
            </w:r>
          </w:p>
        </w:tc>
        <w:tc>
          <w:tcPr/>
          <w:p>
            <w:pPr>
              <w:pStyle w:val="Compact"/>
            </w:pPr>
            <w:r>
              <w:t xml:space="preserve">149.0</w:t>
            </w:r>
          </w:p>
        </w:tc>
        <w:tc>
          <w:tcPr/>
          <w:p>
            <w:pPr>
              <w:pStyle w:val="Compact"/>
            </w:pPr>
            <w:r>
              <w:t xml:space="preserve">156.0</w:t>
            </w:r>
          </w:p>
        </w:tc>
        <w:tc>
          <w:tcPr/>
          <w:p>
            <w:pPr>
              <w:pStyle w:val="Compact"/>
            </w:pPr>
            <w:r>
              <w:t xml:space="preserve">163.0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</w:p>
        </w:tc>
        <w:tc>
          <w:tcPr/>
          <w:p>
            <w:pPr>
              <w:pStyle w:val="Compact"/>
            </w:pPr>
            <w:r>
              <w:t xml:space="preserve">47.0</w:t>
            </w:r>
          </w:p>
        </w:tc>
        <w:tc>
          <w:tcPr/>
          <w:p>
            <w:pPr>
              <w:pStyle w:val="Compact"/>
            </w:pPr>
            <w:r>
              <w:t xml:space="preserve">59.0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数据说明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女孩青春期发育较早，身高快速增长期在10-13岁</w:t>
      </w:r>
      <w:r>
        <w:t xml:space="preserve"> </w:t>
      </w:r>
      <w:r>
        <w:t xml:space="preserve">- </w:t>
      </w:r>
      <w:r>
        <w:rPr>
          <w:rFonts w:hint="eastAsia"/>
        </w:rPr>
        <w:t xml:space="preserve">15岁后身高增长趋于平缓，接近成人身高</w:t>
      </w:r>
      <w:r>
        <w:t xml:space="preserve"> </w:t>
      </w:r>
      <w:r>
        <w:t xml:space="preserve">- </w:t>
      </w:r>
      <w:r>
        <w:rPr>
          <w:rFonts w:hint="eastAsia"/>
        </w:rPr>
        <w:t xml:space="preserve">体重评估需结合BMI指数综合判断</w:t>
      </w:r>
    </w:p>
    <w:bookmarkEnd w:id="36"/>
    <w:bookmarkStart w:id="37" w:name="国标数据使用规则"/>
    <w:p>
      <w:pPr>
        <w:pStyle w:val="Heading3"/>
      </w:pPr>
      <w:r>
        <w:rPr>
          <w:rFonts w:hint="eastAsia"/>
        </w:rPr>
        <w:t xml:space="preserve">国标数据使用规则</w:t>
      </w:r>
    </w:p>
    <w:p>
      <w:pPr>
        <w:pStyle w:val="FirstParagraph"/>
      </w:pPr>
      <w:r>
        <w:rPr>
          <w:rFonts w:hint="eastAsia"/>
          <w:b/>
          <w:bCs/>
        </w:rPr>
        <w:t xml:space="preserve">评估逻辑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身高评估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根据小孩性别选择对应数据表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根据小孩年龄（精确到月）查找对应行数据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将当前身高与该年龄段的四个身高标准值比较：</w:t>
      </w:r>
    </w:p>
    <w:p>
      <w:pPr>
        <w:pStyle w:val="Compact"/>
        <w:numPr>
          <w:ilvl w:val="2"/>
          <w:numId w:val="1006"/>
        </w:numPr>
      </w:pPr>
      <w:r>
        <w:rPr>
          <w:rFonts w:hint="eastAsia"/>
        </w:rPr>
        <w:t xml:space="preserve">身高</w:t>
      </w:r>
      <w:r>
        <w:t xml:space="preserve"> ≤ </w:t>
      </w:r>
      <w:r>
        <w:rPr>
          <w:rFonts w:hint="eastAsia"/>
        </w:rPr>
        <w:t xml:space="preserve">身高矮小值</w:t>
      </w:r>
      <w:r>
        <w:t xml:space="preserve"> → </w:t>
      </w:r>
      <w:r>
        <w:rPr>
          <w:rFonts w:hint="eastAsia"/>
        </w:rPr>
        <w:t xml:space="preserve">评估为”矮小”</w:t>
      </w:r>
    </w:p>
    <w:p>
      <w:pPr>
        <w:pStyle w:val="Compact"/>
        <w:numPr>
          <w:ilvl w:val="2"/>
          <w:numId w:val="1006"/>
        </w:numPr>
      </w:pPr>
      <w:r>
        <w:rPr>
          <w:rFonts w:hint="eastAsia"/>
        </w:rPr>
        <w:t xml:space="preserve">身高矮小值</w:t>
      </w:r>
      <w:r>
        <w:t xml:space="preserve"> &lt; </w:t>
      </w:r>
      <w:r>
        <w:rPr>
          <w:rFonts w:hint="eastAsia"/>
        </w:rPr>
        <w:t xml:space="preserve">身高</w:t>
      </w:r>
      <w:r>
        <w:t xml:space="preserve"> ≤ </w:t>
      </w:r>
      <w:r>
        <w:rPr>
          <w:rFonts w:hint="eastAsia"/>
        </w:rPr>
        <w:t xml:space="preserve">身高偏矮值</w:t>
      </w:r>
      <w:r>
        <w:t xml:space="preserve"> → </w:t>
      </w:r>
      <w:r>
        <w:rPr>
          <w:rFonts w:hint="eastAsia"/>
        </w:rPr>
        <w:t xml:space="preserve">评估为”偏矮”</w:t>
      </w:r>
    </w:p>
    <w:p>
      <w:pPr>
        <w:pStyle w:val="Compact"/>
        <w:numPr>
          <w:ilvl w:val="2"/>
          <w:numId w:val="1006"/>
        </w:numPr>
      </w:pPr>
      <w:r>
        <w:rPr>
          <w:rFonts w:hint="eastAsia"/>
        </w:rPr>
        <w:t xml:space="preserve">身高偏矮值</w:t>
      </w:r>
      <w:r>
        <w:t xml:space="preserve"> &lt; </w:t>
      </w:r>
      <w:r>
        <w:rPr>
          <w:rFonts w:hint="eastAsia"/>
        </w:rPr>
        <w:t xml:space="preserve">身高</w:t>
      </w:r>
      <w:r>
        <w:t xml:space="preserve"> ≤ </w:t>
      </w:r>
      <w:r>
        <w:rPr>
          <w:rFonts w:hint="eastAsia"/>
        </w:rPr>
        <w:t xml:space="preserve">身高超高值</w:t>
      </w:r>
      <w:r>
        <w:t xml:space="preserve"> → </w:t>
      </w:r>
      <w:r>
        <w:rPr>
          <w:rFonts w:hint="eastAsia"/>
        </w:rPr>
        <w:t xml:space="preserve">评估为”标准”</w:t>
      </w:r>
    </w:p>
    <w:p>
      <w:pPr>
        <w:pStyle w:val="Compact"/>
        <w:numPr>
          <w:ilvl w:val="2"/>
          <w:numId w:val="1006"/>
        </w:numPr>
      </w:pPr>
      <w:r>
        <w:rPr>
          <w:rFonts w:hint="eastAsia"/>
        </w:rPr>
        <w:t xml:space="preserve">身高</w:t>
      </w:r>
      <w:r>
        <w:t xml:space="preserve"> &gt; </w:t>
      </w:r>
      <w:r>
        <w:rPr>
          <w:rFonts w:hint="eastAsia"/>
        </w:rPr>
        <w:t xml:space="preserve">身高超高值</w:t>
      </w:r>
      <w:r>
        <w:t xml:space="preserve"> → </w:t>
      </w:r>
      <w:r>
        <w:rPr>
          <w:rFonts w:hint="eastAsia"/>
        </w:rPr>
        <w:t xml:space="preserve">评估为”超高”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体重评估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计算BMI</w:t>
      </w:r>
      <w:r>
        <w:t xml:space="preserve"> = </w:t>
      </w:r>
      <w:r>
        <w:rPr>
          <w:rFonts w:hint="eastAsia"/>
        </w:rPr>
        <w:t xml:space="preserve">体重(kg)</w:t>
      </w:r>
      <w:r>
        <w:t xml:space="preserve"> ÷ </w:t>
      </w:r>
      <w:r>
        <w:rPr>
          <w:rFonts w:hint="eastAsia"/>
        </w:rPr>
        <w:t xml:space="preserve">身高(m)²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根据小孩性别和年龄查找对应体重标准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比较当前体重与四个体重标准值：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体重</w:t>
      </w:r>
      <w:r>
        <w:t xml:space="preserve"> ≤ </w:t>
      </w:r>
      <w:r>
        <w:rPr>
          <w:rFonts w:hint="eastAsia"/>
        </w:rPr>
        <w:t xml:space="preserve">体重偏瘦值</w:t>
      </w:r>
      <w:r>
        <w:t xml:space="preserve"> → </w:t>
      </w:r>
      <w:r>
        <w:rPr>
          <w:rFonts w:hint="eastAsia"/>
        </w:rPr>
        <w:t xml:space="preserve">评估为”偏瘦”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体重偏瘦值</w:t>
      </w:r>
      <w:r>
        <w:t xml:space="preserve"> &lt; </w:t>
      </w:r>
      <w:r>
        <w:rPr>
          <w:rFonts w:hint="eastAsia"/>
        </w:rPr>
        <w:t xml:space="preserve">体重</w:t>
      </w:r>
      <w:r>
        <w:t xml:space="preserve"> ≤ </w:t>
      </w:r>
      <w:r>
        <w:rPr>
          <w:rFonts w:hint="eastAsia"/>
        </w:rPr>
        <w:t xml:space="preserve">体重超重值</w:t>
      </w:r>
      <w:r>
        <w:t xml:space="preserve"> → </w:t>
      </w:r>
      <w:r>
        <w:rPr>
          <w:rFonts w:hint="eastAsia"/>
        </w:rPr>
        <w:t xml:space="preserve">评估为”标准”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体重超重值</w:t>
      </w:r>
      <w:r>
        <w:t xml:space="preserve"> &lt; </w:t>
      </w:r>
      <w:r>
        <w:rPr>
          <w:rFonts w:hint="eastAsia"/>
        </w:rPr>
        <w:t xml:space="preserve">体重</w:t>
      </w:r>
      <w:r>
        <w:t xml:space="preserve"> ≤ </w:t>
      </w:r>
      <w:r>
        <w:rPr>
          <w:rFonts w:hint="eastAsia"/>
        </w:rPr>
        <w:t xml:space="preserve">体重肥胖值</w:t>
      </w:r>
      <w:r>
        <w:t xml:space="preserve"> → </w:t>
      </w:r>
      <w:r>
        <w:rPr>
          <w:rFonts w:hint="eastAsia"/>
        </w:rPr>
        <w:t xml:space="preserve">评估为”超重”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体重</w:t>
      </w:r>
      <w:r>
        <w:t xml:space="preserve"> &gt; </w:t>
      </w:r>
      <w:r>
        <w:rPr>
          <w:rFonts w:hint="eastAsia"/>
        </w:rPr>
        <w:t xml:space="preserve">体重肥胖值</w:t>
      </w:r>
      <w:r>
        <w:t xml:space="preserve"> → </w:t>
      </w:r>
      <w:r>
        <w:rPr>
          <w:rFonts w:hint="eastAsia"/>
        </w:rPr>
        <w:t xml:space="preserve">评估为”肥胖”</w:t>
      </w:r>
    </w:p>
    <w:p>
      <w:pPr>
        <w:pStyle w:val="FirstParagraph"/>
      </w:pPr>
      <w:r>
        <w:rPr>
          <w:rFonts w:hint="eastAsia"/>
          <w:b/>
          <w:bCs/>
        </w:rPr>
        <w:t xml:space="preserve">曲线绘制规则</w:t>
      </w:r>
    </w:p>
    <w:p>
      <w:pPr>
        <w:pStyle w:val="BodyText"/>
      </w:pPr>
      <w:r>
        <w:rPr>
          <w:rFonts w:hint="eastAsia"/>
        </w:rPr>
        <w:t xml:space="preserve">在成长曲线图表中，国标曲线的绘制方式：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曲线类型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线条样式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身高矮小线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  <w:r>
              <w:t xml:space="preserve"> #FF6B6B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各年龄段”身高矮小”值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身高标准线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#4CAF50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各年龄段”身高标准”值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身高超高线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紫色</w:t>
            </w:r>
            <w:r>
              <w:t xml:space="preserve"> #9C27B0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各年龄段”身高超高”值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体重标准线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#4CAF50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各年龄段”体重标准”值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年龄插值计算</w:t>
      </w:r>
    </w:p>
    <w:p>
      <w:pPr>
        <w:pStyle w:val="BodyText"/>
      </w:pPr>
      <w:r>
        <w:rPr>
          <w:rFonts w:hint="eastAsia"/>
        </w:rPr>
        <w:t xml:space="preserve">当小孩年龄不是整数岁时，采用线性插值计算对应标准值：</w:t>
      </w:r>
    </w:p>
    <w:p>
      <w:pPr>
        <w:pStyle w:val="SourceCode"/>
      </w:pPr>
      <w:r>
        <w:rPr>
          <w:rStyle w:val="VerbatimChar"/>
          <w:rFonts w:hint="eastAsia"/>
        </w:rPr>
        <w:t xml:space="preserve">插值标准值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标准值(年龄下限)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(标准值(年龄上限)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标准值(年龄下限))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月龄/12</w:t>
      </w:r>
    </w:p>
    <w:p>
      <w:pPr>
        <w:pStyle w:val="FirstParagraph"/>
      </w:pPr>
      <w:r>
        <w:rPr>
          <w:rFonts w:hint="eastAsia"/>
        </w:rPr>
        <w:t xml:space="preserve">例如：5岁6个月的女孩身高标准值</w:t>
      </w:r>
      <w:r>
        <w:t xml:space="preserve"> = </w:t>
      </w:r>
      <w:r>
        <w:rPr>
          <w:rFonts w:hint="eastAsia"/>
        </w:rPr>
        <w:t xml:space="preserve">身高标准(5岁)</w:t>
      </w:r>
      <w:r>
        <w:t xml:space="preserve"> + </w:t>
      </w:r>
      <w:r>
        <w:rPr>
          <w:rFonts w:hint="eastAsia"/>
        </w:rPr>
        <w:t xml:space="preserve">(身高标准(6岁)</w:t>
      </w:r>
      <w:r>
        <w:t xml:space="preserve"> - </w:t>
      </w:r>
      <w:r>
        <w:rPr>
          <w:rFonts w:hint="eastAsia"/>
        </w:rPr>
        <w:t xml:space="preserve">身高标准(5岁))</w:t>
      </w:r>
      <w:r>
        <w:t xml:space="preserve"> × 6/12</w:t>
      </w:r>
    </w:p>
    <w:bookmarkEnd w:id="37"/>
    <w:bookmarkStart w:id="38" w:name="国标数据图片资源"/>
    <w:p>
      <w:pPr>
        <w:pStyle w:val="Heading3"/>
      </w:pPr>
      <w:r>
        <w:rPr>
          <w:rFonts w:hint="eastAsia"/>
        </w:rPr>
        <w:t xml:space="preserve">国标数据图片资源</w:t>
      </w:r>
    </w:p>
    <w:p>
      <w:pPr>
        <w:pStyle w:val="FirstParagraph"/>
      </w:pPr>
      <w:r>
        <w:rPr>
          <w:rFonts w:hint="eastAsia"/>
        </w:rPr>
        <w:t xml:space="preserve">应用内置国标数据图片，供用户参考查看：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存放路径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屏幕截图_20260429_161813.png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女孩国标数据表截图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屏幕截图_20260429_161835.png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男孩国标数据表截图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图片/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用户可在设置页面或帮助页面查看完整的国标数据表图片。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数据评估标准"/>
    <w:p>
      <w:pPr>
        <w:pStyle w:val="Heading2"/>
      </w:pPr>
      <w:r>
        <w:rPr>
          <w:rFonts w:hint="eastAsia"/>
        </w:rPr>
        <w:t xml:space="preserve">数据评估标准</w:t>
      </w:r>
    </w:p>
    <w:bookmarkStart w:id="40" w:name="身高评估标准"/>
    <w:p>
      <w:pPr>
        <w:pStyle w:val="Heading3"/>
      </w:pPr>
      <w:r>
        <w:t xml:space="preserve">7.1 </w:t>
      </w:r>
      <w:r>
        <w:rPr>
          <w:rFonts w:hint="eastAsia"/>
        </w:rPr>
        <w:t xml:space="preserve">身高评估标准</w:t>
      </w:r>
    </w:p>
    <w:p>
      <w:pPr>
        <w:pStyle w:val="FirstParagraph"/>
      </w:pPr>
      <w:r>
        <w:rPr>
          <w:rFonts w:hint="eastAsia"/>
          <w:b/>
          <w:bCs/>
        </w:rPr>
        <w:t xml:space="preserve">评估等级划分</w:t>
      </w:r>
    </w:p>
    <w:p>
      <w:pPr>
        <w:pStyle w:val="BodyText"/>
      </w:pPr>
      <w:r>
        <w:rPr>
          <w:rFonts w:hint="eastAsia"/>
        </w:rPr>
        <w:t xml:space="preserve">根据国家卫生健康委员会发布的儿童生长发育标准，身高评估分为四个等级：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低于第3百分位数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“矮小”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第3至第25百分位数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“偏矮”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第25至第75百分位数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“标准”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高于第75百分位数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紫色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“超高”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评估计算逻辑</w:t>
      </w:r>
    </w:p>
    <w:p>
      <w:pPr>
        <w:pStyle w:val="SourceCode"/>
      </w:pPr>
      <w:r>
        <w:rPr>
          <w:rStyle w:val="VerbatimChar"/>
          <w:rFonts w:hint="eastAsia"/>
        </w:rPr>
        <w:t xml:space="preserve">评估结果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根据小孩性别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年龄（精确到月）+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当前身高</w:t>
      </w:r>
      <w:r>
        <w:br/>
      </w:r>
      <w:r>
        <w:rPr>
          <w:rStyle w:val="VerbatimChar"/>
        </w:rPr>
        <w:t xml:space="preserve">         → </w:t>
      </w:r>
      <w:r>
        <w:rPr>
          <w:rStyle w:val="VerbatimChar"/>
          <w:rFonts w:hint="eastAsia"/>
        </w:rPr>
        <w:t xml:space="preserve">查找对应百分位数区间</w:t>
      </w:r>
      <w:r>
        <w:br/>
      </w:r>
      <w:r>
        <w:rPr>
          <w:rStyle w:val="VerbatimChar"/>
        </w:rPr>
        <w:t xml:space="preserve">         → </w:t>
      </w:r>
      <w:r>
        <w:rPr>
          <w:rStyle w:val="VerbatimChar"/>
          <w:rFonts w:hint="eastAsia"/>
        </w:rPr>
        <w:t xml:space="preserve">返回评估等级</w:t>
      </w:r>
    </w:p>
    <w:bookmarkEnd w:id="40"/>
    <w:bookmarkStart w:id="41" w:name="体重评估标准"/>
    <w:p>
      <w:pPr>
        <w:pStyle w:val="Heading3"/>
      </w:pPr>
      <w:r>
        <w:t xml:space="preserve">7.2 </w:t>
      </w:r>
      <w:r>
        <w:rPr>
          <w:rFonts w:hint="eastAsia"/>
        </w:rPr>
        <w:t xml:space="preserve">体重评估标准</w:t>
      </w:r>
    </w:p>
    <w:p>
      <w:pPr>
        <w:pStyle w:val="FirstParagraph"/>
      </w:pPr>
      <w:r>
        <w:rPr>
          <w:rFonts w:hint="eastAsia"/>
          <w:b/>
          <w:bCs/>
        </w:rPr>
        <w:t xml:space="preserve">评估等级划分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BMI低于第15百分位数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“偏瘦”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BMI第15至第85百分位数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“标准”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BMI第85至第95百分位数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“超重”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肥胖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BMI高于第95百分位数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“肥胖”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BMI计算方式</w:t>
      </w:r>
    </w:p>
    <w:p>
      <w:pPr>
        <w:pStyle w:val="SourceCode"/>
      </w:pPr>
      <w:r>
        <w:rPr>
          <w:rStyle w:val="VerbatimChar"/>
        </w:rPr>
        <w:t xml:space="preserve">BMI = </w:t>
      </w:r>
      <w:r>
        <w:rPr>
          <w:rStyle w:val="VerbatimChar"/>
          <w:rFonts w:hint="eastAsia"/>
        </w:rPr>
        <w:t xml:space="preserve">体重(kg)</w:t>
      </w:r>
      <w:r>
        <w:rPr>
          <w:rStyle w:val="VerbatimChar"/>
        </w:rPr>
        <w:t xml:space="preserve"> ÷ </w:t>
      </w:r>
      <w:r>
        <w:rPr>
          <w:rStyle w:val="VerbatimChar"/>
          <w:rFonts w:hint="eastAsia"/>
        </w:rPr>
        <w:t xml:space="preserve">身高(m)²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技术规格要求"/>
    <w:p>
      <w:pPr>
        <w:pStyle w:val="Heading2"/>
      </w:pPr>
      <w:r>
        <w:rPr>
          <w:rFonts w:hint="eastAsia"/>
        </w:rPr>
        <w:t xml:space="preserve">技术规格要求</w:t>
      </w:r>
    </w:p>
    <w:bookmarkStart w:id="43" w:name="开发环境配置"/>
    <w:p>
      <w:pPr>
        <w:pStyle w:val="Heading3"/>
      </w:pPr>
      <w:r>
        <w:t xml:space="preserve">8.1 </w:t>
      </w:r>
      <w:r>
        <w:rPr>
          <w:rFonts w:hint="eastAsia"/>
        </w:rPr>
        <w:t xml:space="preserve">开发环境配置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Gradle构建配置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Gradle版本</w:t>
            </w:r>
          </w:p>
        </w:tc>
        <w:tc>
          <w:tcPr/>
          <w:p>
            <w:pPr>
              <w:pStyle w:val="Compact"/>
            </w:pPr>
            <w:r>
              <w:t xml:space="preserve">9.5.1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下载地址</w:t>
            </w:r>
          </w:p>
        </w:tc>
        <w:tc>
          <w:tcPr/>
          <w:p>
            <w:pPr>
              <w:pStyle w:val="Compact"/>
            </w:pPr>
            <w:r>
              <w:t xml:space="preserve">https://services.gradle.org/distributions/gradle-9.5.1-all.zip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</w:t>
            </w:r>
            <w:r>
              <w:rPr>
                <w:rFonts w:hint="eastAsia"/>
              </w:rPr>
              <w:t xml:space="preserve">Gradle插件</w:t>
            </w:r>
          </w:p>
        </w:tc>
        <w:tc>
          <w:tcPr/>
          <w:p>
            <w:pPr>
              <w:pStyle w:val="Compact"/>
            </w:pPr>
            <w:r>
              <w:t xml:space="preserve">8.7.0+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最低SDK版本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24（Android</w:t>
            </w:r>
            <w:r>
              <w:t xml:space="preserve"> </w:t>
            </w:r>
            <w:r>
              <w:rPr>
                <w:rFonts w:hint="eastAsia"/>
              </w:rPr>
              <w:t xml:space="preserve">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目标SDK版本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34（Android</w:t>
            </w:r>
            <w:r>
              <w:t xml:space="preserve"> </w:t>
            </w:r>
            <w:r>
              <w:rPr>
                <w:rFonts w:hint="eastAsia"/>
              </w:rPr>
              <w:t xml:space="preserve">14）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关键依赖库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UI框架</w:t>
            </w:r>
          </w:p>
        </w:tc>
        <w:tc>
          <w:tcPr/>
          <w:p>
            <w:pPr>
              <w:pStyle w:val="Compact"/>
            </w:pPr>
            <w:r>
              <w:t xml:space="preserve">1.6.0+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本地数据库</w:t>
            </w:r>
          </w:p>
        </w:tc>
        <w:tc>
          <w:tcPr/>
          <w:p>
            <w:pPr>
              <w:pStyle w:val="Compact"/>
            </w:pPr>
            <w:r>
              <w:t xml:space="preserve">2.6.0+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依赖注入</w:t>
            </w:r>
          </w:p>
        </w:tc>
        <w:tc>
          <w:tcPr/>
          <w:p>
            <w:pPr>
              <w:pStyle w:val="Compact"/>
            </w:pPr>
            <w:r>
              <w:t xml:space="preserve">2.50+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页面导航</w:t>
            </w:r>
          </w:p>
        </w:tc>
        <w:tc>
          <w:tcPr/>
          <w:p>
            <w:pPr>
              <w:pStyle w:val="Compact"/>
            </w:pPr>
            <w:r>
              <w:t xml:space="preserve">2.7.0+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MPAndroidChart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图表绘制</w:t>
            </w:r>
          </w:p>
        </w:tc>
        <w:tc>
          <w:tcPr/>
          <w:p>
            <w:pPr>
              <w:pStyle w:val="Compact"/>
            </w:pPr>
            <w:r>
              <w:t xml:space="preserve">3.1.0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图片加载</w:t>
            </w:r>
          </w:p>
        </w:tc>
        <w:tc>
          <w:tcPr/>
          <w:p>
            <w:pPr>
              <w:pStyle w:val="Compact"/>
            </w:pPr>
            <w:r>
              <w:t xml:space="preserve">2.5.0+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Coroutines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异步处理</w:t>
            </w:r>
          </w:p>
        </w:tc>
        <w:tc>
          <w:tcPr/>
          <w:p>
            <w:pPr>
              <w:pStyle w:val="Compact"/>
            </w:pPr>
            <w:r>
              <w:t xml:space="preserve">1.7.0+</w:t>
            </w:r>
          </w:p>
        </w:tc>
      </w:tr>
    </w:tbl>
    <w:bookmarkEnd w:id="43"/>
    <w:bookmarkStart w:id="44" w:name="资源文件管理"/>
    <w:p>
      <w:pPr>
        <w:pStyle w:val="Heading3"/>
      </w:pPr>
      <w:r>
        <w:t xml:space="preserve">8.2 </w:t>
      </w:r>
      <w:r>
        <w:rPr>
          <w:rFonts w:hint="eastAsia"/>
        </w:rPr>
        <w:t xml:space="preserve">资源文件管理</w:t>
      </w:r>
    </w:p>
    <w:p>
      <w:pPr>
        <w:pStyle w:val="FirstParagraph"/>
      </w:pPr>
      <w:r>
        <w:rPr>
          <w:rFonts w:hint="eastAsia"/>
          <w:b/>
          <w:bCs/>
        </w:rPr>
        <w:t xml:space="preserve">图片资源目录结构</w:t>
      </w:r>
    </w:p>
    <w:p>
      <w:pPr>
        <w:pStyle w:val="SourceCode"/>
      </w:pPr>
      <w:r>
        <w:rPr>
          <w:rStyle w:val="VerbatimChar"/>
        </w:rPr>
        <w:t xml:space="preserve">app/src/main/res/</w:t>
      </w:r>
      <w:r>
        <w:br/>
      </w:r>
      <w:r>
        <w:rPr>
          <w:rStyle w:val="VerbatimChar"/>
        </w:rPr>
        <w:t xml:space="preserve">├── drawable/          # </w:t>
      </w:r>
      <w:r>
        <w:rPr>
          <w:rStyle w:val="VerbatimChar"/>
          <w:rFonts w:hint="eastAsia"/>
        </w:rPr>
        <w:t xml:space="preserve">普通图片资源</w:t>
      </w:r>
      <w:r>
        <w:br/>
      </w:r>
      <w:r>
        <w:rPr>
          <w:rStyle w:val="VerbatimChar"/>
        </w:rPr>
        <w:t xml:space="preserve">│   ├── boy_0_3.png    # </w:t>
      </w:r>
      <w:r>
        <w:rPr>
          <w:rStyle w:val="VerbatimChar"/>
          <w:rFonts w:hint="eastAsia"/>
        </w:rPr>
        <w:t xml:space="preserve">男童0-3岁全身形象</w:t>
      </w:r>
      <w:r>
        <w:br/>
      </w:r>
      <w:r>
        <w:rPr>
          <w:rStyle w:val="VerbatimChar"/>
        </w:rPr>
        <w:t xml:space="preserve">│   ├── boy_4_6.png    # </w:t>
      </w:r>
      <w:r>
        <w:rPr>
          <w:rStyle w:val="VerbatimChar"/>
          <w:rFonts w:hint="eastAsia"/>
        </w:rPr>
        <w:t xml:space="preserve">男童4-6岁全身形象</w:t>
      </w:r>
      <w:r>
        <w:br/>
      </w:r>
      <w:r>
        <w:rPr>
          <w:rStyle w:val="VerbatimChar"/>
        </w:rPr>
        <w:t xml:space="preserve">│   ├── boy_7_12.png   # </w:t>
      </w:r>
      <w:r>
        <w:rPr>
          <w:rStyle w:val="VerbatimChar"/>
          <w:rFonts w:hint="eastAsia"/>
        </w:rPr>
        <w:t xml:space="preserve">男童7-12岁全身形象</w:t>
      </w:r>
      <w:r>
        <w:br/>
      </w:r>
      <w:r>
        <w:rPr>
          <w:rStyle w:val="VerbatimChar"/>
        </w:rPr>
        <w:t xml:space="preserve">│   ├── boy_13_18.png  # </w:t>
      </w:r>
      <w:r>
        <w:rPr>
          <w:rStyle w:val="VerbatimChar"/>
          <w:rFonts w:hint="eastAsia"/>
        </w:rPr>
        <w:t xml:space="preserve">男童13-18岁全身形象</w:t>
      </w:r>
      <w:r>
        <w:br/>
      </w:r>
      <w:r>
        <w:rPr>
          <w:rStyle w:val="VerbatimChar"/>
        </w:rPr>
        <w:t xml:space="preserve">│   ├── girl_0_3.png   # </w:t>
      </w:r>
      <w:r>
        <w:rPr>
          <w:rStyle w:val="VerbatimChar"/>
          <w:rFonts w:hint="eastAsia"/>
        </w:rPr>
        <w:t xml:space="preserve">女童0-3岁全身形象</w:t>
      </w:r>
      <w:r>
        <w:br/>
      </w:r>
      <w:r>
        <w:rPr>
          <w:rStyle w:val="VerbatimChar"/>
        </w:rPr>
        <w:t xml:space="preserve">│   ├── girl_4_6.png   # </w:t>
      </w:r>
      <w:r>
        <w:rPr>
          <w:rStyle w:val="VerbatimChar"/>
          <w:rFonts w:hint="eastAsia"/>
        </w:rPr>
        <w:t xml:space="preserve">女童4-6岁全身形象</w:t>
      </w:r>
      <w:r>
        <w:br/>
      </w:r>
      <w:r>
        <w:rPr>
          <w:rStyle w:val="VerbatimChar"/>
        </w:rPr>
        <w:t xml:space="preserve">│   ├── girl_7_12.png  # </w:t>
      </w:r>
      <w:r>
        <w:rPr>
          <w:rStyle w:val="VerbatimChar"/>
          <w:rFonts w:hint="eastAsia"/>
        </w:rPr>
        <w:t xml:space="preserve">女童7-12岁全身形象</w:t>
      </w:r>
      <w:r>
        <w:br/>
      </w:r>
      <w:r>
        <w:rPr>
          <w:rStyle w:val="VerbatimChar"/>
        </w:rPr>
        <w:t xml:space="preserve">│   ├── girl_13_18.png # </w:t>
      </w:r>
      <w:r>
        <w:rPr>
          <w:rStyle w:val="VerbatimChar"/>
          <w:rFonts w:hint="eastAsia"/>
        </w:rPr>
        <w:t xml:space="preserve">女童13-18岁全身形象</w:t>
      </w:r>
      <w:r>
        <w:br/>
      </w:r>
      <w:r>
        <w:rPr>
          <w:rStyle w:val="VerbatimChar"/>
        </w:rPr>
        <w:t xml:space="preserve">│   ├── avatar_boy_default.png   # </w:t>
      </w:r>
      <w:r>
        <w:rPr>
          <w:rStyle w:val="VerbatimChar"/>
          <w:rFonts w:hint="eastAsia"/>
        </w:rPr>
        <w:t xml:space="preserve">男童默认头像</w:t>
      </w:r>
      <w:r>
        <w:br/>
      </w:r>
      <w:r>
        <w:rPr>
          <w:rStyle w:val="VerbatimChar"/>
        </w:rPr>
        <w:t xml:space="preserve">│   ├── avatar_girl_default.png  # </w:t>
      </w:r>
      <w:r>
        <w:rPr>
          <w:rStyle w:val="VerbatimChar"/>
          <w:rFonts w:hint="eastAsia"/>
        </w:rPr>
        <w:t xml:space="preserve">女童默认头像</w:t>
      </w:r>
      <w:r>
        <w:br/>
      </w:r>
      <w:r>
        <w:rPr>
          <w:rStyle w:val="VerbatimChar"/>
        </w:rPr>
        <w:t xml:space="preserve">│   └── ... </w:t>
      </w:r>
      <w:r>
        <w:rPr>
          <w:rStyle w:val="VerbatimChar"/>
          <w:rFonts w:hint="eastAsia"/>
        </w:rPr>
        <w:t xml:space="preserve">其他图片资源</w:t>
      </w:r>
      <w:r>
        <w:br/>
      </w:r>
      <w:r>
        <w:rPr>
          <w:rStyle w:val="VerbatimChar"/>
        </w:rPr>
        <w:t xml:space="preserve">├── mipmap-xxxhdpi/    # </w:t>
      </w:r>
      <w:r>
        <w:rPr>
          <w:rStyle w:val="VerbatimChar"/>
          <w:rFonts w:hint="eastAsia"/>
        </w:rPr>
        <w:t xml:space="preserve">应用图标（最高分辨率）</w:t>
      </w:r>
      <w:r>
        <w:br/>
      </w:r>
      <w:r>
        <w:rPr>
          <w:rStyle w:val="VerbatimChar"/>
        </w:rPr>
        <w:t xml:space="preserve">├── mipmap-xxhdpi/     # </w:t>
      </w:r>
      <w:r>
        <w:rPr>
          <w:rStyle w:val="VerbatimChar"/>
          <w:rFonts w:hint="eastAsia"/>
        </w:rPr>
        <w:t xml:space="preserve">应用图标</w:t>
      </w:r>
      <w:r>
        <w:br/>
      </w:r>
      <w:r>
        <w:rPr>
          <w:rStyle w:val="VerbatimChar"/>
        </w:rPr>
        <w:t xml:space="preserve">├── mipmap-xhdpi/      # </w:t>
      </w:r>
      <w:r>
        <w:rPr>
          <w:rStyle w:val="VerbatimChar"/>
          <w:rFonts w:hint="eastAsia"/>
        </w:rPr>
        <w:t xml:space="preserve">应用图标</w:t>
      </w:r>
      <w:r>
        <w:br/>
      </w:r>
      <w:r>
        <w:rPr>
          <w:rStyle w:val="VerbatimChar"/>
        </w:rPr>
        <w:t xml:space="preserve">├── mipmap-hdpi/       # </w:t>
      </w:r>
      <w:r>
        <w:rPr>
          <w:rStyle w:val="VerbatimChar"/>
          <w:rFonts w:hint="eastAsia"/>
        </w:rPr>
        <w:t xml:space="preserve">应用图标</w:t>
      </w:r>
      <w:r>
        <w:br/>
      </w:r>
      <w:r>
        <w:rPr>
          <w:rStyle w:val="VerbatimChar"/>
        </w:rPr>
        <w:t xml:space="preserve">└── mipmap-mdpi/       # </w:t>
      </w:r>
      <w:r>
        <w:rPr>
          <w:rStyle w:val="VerbatimChar"/>
          <w:rFonts w:hint="eastAsia"/>
        </w:rPr>
        <w:t xml:space="preserve">应用图标（最低分辨率）</w:t>
      </w:r>
    </w:p>
    <w:p>
      <w:pPr>
        <w:pStyle w:val="FirstParagraph"/>
      </w:pPr>
      <w:r>
        <w:rPr>
          <w:rFonts w:hint="eastAsia"/>
          <w:b/>
          <w:bCs/>
        </w:rPr>
        <w:t xml:space="preserve">资源替换便捷性</w:t>
      </w:r>
    </w:p>
    <w:p>
      <w:pPr>
        <w:pStyle w:val="BodyText"/>
      </w:pPr>
      <w:r>
        <w:rPr>
          <w:rFonts w:hint="eastAsia"/>
        </w:rPr>
        <w:t xml:space="preserve">所有图片资源均采用PNG格式存放在指定目录，命名规范统一。开发者可通过直接替换对应文件来更新资源，无需修改代码。APK打包时会自动引用drawable目录下的最新资源。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交互设计规范"/>
    <w:p>
      <w:pPr>
        <w:pStyle w:val="Heading2"/>
      </w:pPr>
      <w:r>
        <w:rPr>
          <w:rFonts w:hint="eastAsia"/>
        </w:rPr>
        <w:t xml:space="preserve">交互设计规范</w:t>
      </w:r>
    </w:p>
    <w:bookmarkStart w:id="46" w:name="通用交互规范"/>
    <w:p>
      <w:pPr>
        <w:pStyle w:val="Heading3"/>
      </w:pPr>
      <w:r>
        <w:t xml:space="preserve">9.1 </w:t>
      </w:r>
      <w:r>
        <w:rPr>
          <w:rFonts w:hint="eastAsia"/>
        </w:rPr>
        <w:t xml:space="preserve">通用交互规范</w:t>
      </w:r>
    </w:p>
    <w:p>
      <w:pPr>
        <w:pStyle w:val="FirstParagraph"/>
      </w:pPr>
      <w:r>
        <w:rPr>
          <w:rFonts w:hint="eastAsia"/>
          <w:b/>
          <w:bCs/>
        </w:rPr>
        <w:t xml:space="preserve">点击反馈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点击反馈效果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缩放至95%，持续100ms，透明度略微降低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轻微下沉效果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背景色变化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弹窗设计规范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弹窗样式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白色圆角卡片，圆角半径16dp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遮罩层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黑色半透明，透明度40%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点击遮罩层或点击取消按钮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动画效果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从底部滑入/滑出</w:t>
            </w:r>
          </w:p>
        </w:tc>
      </w:tr>
    </w:tbl>
    <w:bookmarkEnd w:id="46"/>
    <w:bookmarkStart w:id="47" w:name="特殊交互场景"/>
    <w:p>
      <w:pPr>
        <w:pStyle w:val="Heading3"/>
      </w:pPr>
      <w:r>
        <w:t xml:space="preserve">9.2 </w:t>
      </w:r>
      <w:r>
        <w:rPr>
          <w:rFonts w:hint="eastAsia"/>
        </w:rPr>
        <w:t xml:space="preserve">特殊交互场景</w:t>
      </w:r>
    </w:p>
    <w:p>
      <w:pPr>
        <w:pStyle w:val="FirstParagraph"/>
      </w:pPr>
      <w:r>
        <w:rPr>
          <w:rFonts w:hint="eastAsia"/>
          <w:b/>
          <w:bCs/>
        </w:rPr>
        <w:t xml:space="preserve">删除操作二次确认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提示文字颜色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  <w:r>
              <w:t xml:space="preserve"> #FF5252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确认按钮文字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“确认删除”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取消按钮文字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“取消”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数据同步提示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轻量Toast提示，显示”保存成功”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SnackBar提示，显示错误原因和重试按钮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显示圆形进度指示器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异常情况处理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显示重试按钮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数据加载失败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显示错误页面，提供刷新按钮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图片加载失败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显示默认占位图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"/>
    <w:p>
      <w:pPr>
        <w:pStyle w:val="Heading2"/>
      </w:pPr>
      <w:r>
        <w:rPr>
          <w:rFonts w:hint="eastAsia"/>
        </w:rPr>
        <w:t xml:space="preserve">附录</w:t>
      </w:r>
    </w:p>
    <w:bookmarkStart w:id="49" w:name="a.-色彩规范表"/>
    <w:p>
      <w:pPr>
        <w:pStyle w:val="Heading3"/>
      </w:pPr>
      <w:r>
        <w:t xml:space="preserve">A. </w:t>
      </w:r>
      <w:r>
        <w:rPr>
          <w:rFonts w:hint="eastAsia"/>
        </w:rPr>
        <w:t xml:space="preserve">色彩规范表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色彩名称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珊瑚粉</w:t>
            </w:r>
          </w:p>
        </w:tc>
        <w:tc>
          <w:tcPr/>
          <w:p>
            <w:pPr>
              <w:pStyle w:val="Compact"/>
            </w:pPr>
            <w:r>
              <w:t xml:space="preserve">#F5A89A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主色调、主要按钮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暖橙色</w:t>
            </w:r>
          </w:p>
        </w:tc>
        <w:tc>
          <w:tcPr/>
          <w:p>
            <w:pPr>
              <w:pStyle w:val="Compact"/>
            </w:pPr>
            <w:r>
              <w:t xml:space="preserve">#FF8A80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强调色、辅助按钮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天蓝色</w:t>
            </w:r>
          </w:p>
        </w:tc>
        <w:tc>
          <w:tcPr/>
          <w:p>
            <w:pPr>
              <w:pStyle w:val="Compact"/>
            </w:pPr>
            <w:r>
              <w:t xml:space="preserve">#87CEEB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男童主题色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浅粉色</w:t>
            </w:r>
          </w:p>
        </w:tc>
        <w:tc>
          <w:tcPr/>
          <w:p>
            <w:pPr>
              <w:pStyle w:val="Compact"/>
            </w:pPr>
            <w:r>
              <w:t xml:space="preserve">#FFB6C1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女童主题色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薄荷绿</w:t>
            </w:r>
          </w:p>
        </w:tc>
        <w:tc>
          <w:tcPr/>
          <w:p>
            <w:pPr>
              <w:pStyle w:val="Compact"/>
            </w:pPr>
            <w:r>
              <w:t xml:space="preserve">#98D8C8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女童辅助色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奶油白</w:t>
            </w:r>
          </w:p>
        </w:tc>
        <w:tc>
          <w:tcPr/>
          <w:p>
            <w:pPr>
              <w:pStyle w:val="Compact"/>
            </w:pPr>
            <w:r>
              <w:t xml:space="preserve">#FFF8F0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主背景色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深棕色</w:t>
            </w:r>
          </w:p>
        </w:tc>
        <w:tc>
          <w:tcPr/>
          <w:p>
            <w:pPr>
              <w:pStyle w:val="Compact"/>
            </w:pPr>
            <w:r>
              <w:t xml:space="preserve">#4A4A4A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浅灰色</w:t>
            </w:r>
          </w:p>
        </w:tc>
        <w:tc>
          <w:tcPr/>
          <w:p>
            <w:pPr>
              <w:pStyle w:val="Compact"/>
            </w:pPr>
            <w:r>
              <w:t xml:space="preserve">#888888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次要文字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白色</w:t>
            </w:r>
          </w:p>
        </w:tc>
        <w:tc>
          <w:tcPr/>
          <w:p>
            <w:pPr>
              <w:pStyle w:val="Compact"/>
            </w:pPr>
            <w:r>
              <w:t xml:space="preserve">#FFFFFF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卡片背景、标签背景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绿色-标准</w:t>
            </w:r>
          </w:p>
        </w:tc>
        <w:tc>
          <w:tcPr/>
          <w:p>
            <w:pPr>
              <w:pStyle w:val="Compact"/>
            </w:pPr>
            <w:r>
              <w:t xml:space="preserve">#4CAF50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红色-矮小/肥胖</w:t>
            </w:r>
          </w:p>
        </w:tc>
        <w:tc>
          <w:tcPr/>
          <w:p>
            <w:pPr>
              <w:pStyle w:val="Compact"/>
            </w:pPr>
            <w:r>
              <w:t xml:space="preserve">#FF6B6B / #FF5722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评估警示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橙色-偏矮/偏瘦/超重</w:t>
            </w:r>
          </w:p>
        </w:tc>
        <w:tc>
          <w:tcPr/>
          <w:p>
            <w:pPr>
              <w:pStyle w:val="Compact"/>
            </w:pPr>
            <w:r>
              <w:t xml:space="preserve">#FFA07A / #FF9800 / #FFC107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紫色-超高</w:t>
            </w:r>
          </w:p>
        </w:tc>
        <w:tc>
          <w:tcPr/>
          <w:p>
            <w:pPr>
              <w:pStyle w:val="Compact"/>
            </w:pPr>
            <w:r>
              <w:t xml:space="preserve">#9C27B0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评估突出</w:t>
            </w:r>
          </w:p>
        </w:tc>
      </w:tr>
    </w:tbl>
    <w:bookmarkEnd w:id="49"/>
    <w:bookmarkStart w:id="50" w:name="b.-文字样式规范表"/>
    <w:p>
      <w:pPr>
        <w:pStyle w:val="Heading3"/>
      </w:pPr>
      <w:r>
        <w:t xml:space="preserve">B. </w:t>
      </w:r>
      <w:r>
        <w:rPr>
          <w:rFonts w:hint="eastAsia"/>
        </w:rPr>
        <w:t xml:space="preserve">文字样式规范表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应用标题</w:t>
            </w:r>
          </w:p>
        </w:tc>
        <w:tc>
          <w:tcPr/>
          <w:p>
            <w:pPr>
              <w:pStyle w:val="Compact"/>
            </w:pPr>
            <w:r>
              <w:t xml:space="preserve">18sp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#4A4A4A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页面标题</w:t>
            </w:r>
          </w:p>
        </w:tc>
        <w:tc>
          <w:tcPr/>
          <w:p>
            <w:pPr>
              <w:pStyle w:val="Compact"/>
            </w:pPr>
            <w:r>
              <w:t xml:space="preserve">20sp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#4A4A4A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小孩姓名</w:t>
            </w:r>
          </w:p>
        </w:tc>
        <w:tc>
          <w:tcPr/>
          <w:p>
            <w:pPr>
              <w:pStyle w:val="Compact"/>
            </w:pPr>
            <w:r>
              <w:t xml:space="preserve">16sp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#4A4A4A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正文内容</w:t>
            </w:r>
          </w:p>
        </w:tc>
        <w:tc>
          <w:tcPr/>
          <w:p>
            <w:pPr>
              <w:pStyle w:val="Compact"/>
            </w:pPr>
            <w:r>
              <w:t xml:space="preserve">14sp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</w:p>
        </w:tc>
        <w:tc>
          <w:tcPr/>
          <w:p>
            <w:pPr>
              <w:pStyle w:val="Compact"/>
            </w:pPr>
            <w:r>
              <w:t xml:space="preserve">#4A4A4A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标签文字</w:t>
            </w:r>
          </w:p>
        </w:tc>
        <w:tc>
          <w:tcPr/>
          <w:p>
            <w:pPr>
              <w:pStyle w:val="Compact"/>
            </w:pPr>
            <w:r>
              <w:t xml:space="preserve">12sp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</w:p>
        </w:tc>
        <w:tc>
          <w:tcPr/>
          <w:p>
            <w:pPr>
              <w:pStyle w:val="Compact"/>
            </w:pPr>
            <w:r>
              <w:t xml:space="preserve">#FFFFFF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按钮文字</w:t>
            </w:r>
          </w:p>
        </w:tc>
        <w:tc>
          <w:tcPr/>
          <w:p>
            <w:pPr>
              <w:pStyle w:val="Compact"/>
            </w:pPr>
            <w:r>
              <w:t xml:space="preserve">14sp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#FFFFFF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辅助说明</w:t>
            </w:r>
          </w:p>
        </w:tc>
        <w:tc>
          <w:tcPr/>
          <w:p>
            <w:pPr>
              <w:pStyle w:val="Compact"/>
            </w:pPr>
            <w:r>
              <w:t xml:space="preserve">12sp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</w:p>
        </w:tc>
        <w:tc>
          <w:tcPr/>
          <w:p>
            <w:pPr>
              <w:pStyle w:val="Compact"/>
            </w:pPr>
            <w:r>
              <w:t xml:space="preserve">#888888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图表标签</w:t>
            </w:r>
          </w:p>
        </w:tc>
        <w:tc>
          <w:tcPr/>
          <w:p>
            <w:pPr>
              <w:pStyle w:val="Compact"/>
            </w:pPr>
            <w:r>
              <w:t xml:space="preserve">10sp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</w:p>
        </w:tc>
        <w:tc>
          <w:tcPr/>
          <w:p>
            <w:pPr>
              <w:pStyle w:val="Compact"/>
            </w:pPr>
            <w:r>
              <w:t xml:space="preserve">#888888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</w:tr>
    </w:tbl>
    <w:bookmarkEnd w:id="50"/>
    <w:bookmarkStart w:id="51" w:name="c.-间距规范表"/>
    <w:p>
      <w:pPr>
        <w:pStyle w:val="Heading3"/>
      </w:pPr>
      <w:r>
        <w:t xml:space="preserve">C. </w:t>
      </w:r>
      <w:r>
        <w:rPr>
          <w:rFonts w:hint="eastAsia"/>
        </w:rPr>
        <w:t xml:space="preserve">间距规范表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屏幕左右边距</w:t>
            </w:r>
          </w:p>
        </w:tc>
        <w:tc>
          <w:tcPr/>
          <w:p>
            <w:pPr>
              <w:pStyle w:val="Compact"/>
            </w:pPr>
            <w:r>
              <w:t xml:space="preserve">16dp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页面内容边距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卡片内边距</w:t>
            </w:r>
          </w:p>
        </w:tc>
        <w:tc>
          <w:tcPr/>
          <w:p>
            <w:pPr>
              <w:pStyle w:val="Compact"/>
            </w:pPr>
            <w:r>
              <w:t xml:space="preserve">16dp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卡片内容与边缘间距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卡片圆角</w:t>
            </w:r>
          </w:p>
        </w:tc>
        <w:tc>
          <w:tcPr/>
          <w:p>
            <w:pPr>
              <w:pStyle w:val="Compact"/>
            </w:pPr>
            <w:r>
              <w:t xml:space="preserve">12dp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圆角卡片圆角半径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按钮圆角</w:t>
            </w:r>
          </w:p>
        </w:tc>
        <w:tc>
          <w:tcPr/>
          <w:p>
            <w:pPr>
              <w:pStyle w:val="Compact"/>
            </w:pPr>
            <w:r>
              <w:t xml:space="preserve">20dp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胶囊按钮圆角半径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元素垂直间距</w:t>
            </w:r>
          </w:p>
        </w:tc>
        <w:tc>
          <w:tcPr/>
          <w:p>
            <w:pPr>
              <w:pStyle w:val="Compact"/>
            </w:pPr>
            <w:r>
              <w:t xml:space="preserve">12dp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同一列元素之间的间距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区域垂直间距</w:t>
            </w:r>
          </w:p>
        </w:tc>
        <w:tc>
          <w:tcPr/>
          <w:p>
            <w:pPr>
              <w:pStyle w:val="Compact"/>
            </w:pPr>
            <w:r>
              <w:t xml:space="preserve">24dp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不同功能区域之间的间距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头像与文字间距</w:t>
            </w:r>
          </w:p>
        </w:tc>
        <w:tc>
          <w:tcPr/>
          <w:p>
            <w:pPr>
              <w:pStyle w:val="Compact"/>
            </w:pPr>
            <w:r>
              <w:t xml:space="preserve">8dp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头像与相邻文字的距离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文档结束"/>
    <w:p>
      <w:pPr>
        <w:pStyle w:val="Heading2"/>
      </w:pPr>
      <w:r>
        <w:rPr>
          <w:rFonts w:hint="eastAsia"/>
        </w:rPr>
        <w:t xml:space="preserve">文档结束</w:t>
      </w:r>
    </w:p>
    <w:p>
      <w:pPr>
        <w:pStyle w:val="FirstParagraph"/>
      </w:pPr>
      <w:r>
        <w:rPr>
          <w:rFonts w:hint="eastAsia"/>
        </w:rPr>
        <w:t xml:space="preserve">本文档为身高成长小助手的细化需求方案，涵盖产品设计、功能规范、界面描述和技术要求。如有疑问或需调整，请联系产品团队。</w:t>
      </w:r>
    </w:p>
    <w:bookmarkEnd w:id="53"/>
    <w:bookmarkEnd w:id="54"/>
    <w:sectPr>
      <w:head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55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9" Type="http://schemas.openxmlformats.org/officeDocument/2006/relationships/header" Target="header_watermark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2026-05-20T09:03:28Z</dcterms:created>
  <dcterms:modified xsi:type="dcterms:W3CDTF">2026-05-20T09:03:28Z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