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B08D57"/>
          <w:spacing w:val="20"/>
          <w:sz w:val="20"/>
          <w:szCs w:val="20"/>
        </w:rPr>
        <w:t xml:space="preserve">COTIZACIÓN DE SERVICIOS</w:t>
      </w:r>
    </w:p>
    <w:p>
      <w:pPr>
        <w:spacing w:after="60"/>
      </w:pPr>
      <w:r>
        <w:rPr>
          <w:b/>
          <w:bCs/>
          <w:color w:val="1F3A5F"/>
          <w:sz w:val="40"/>
          <w:szCs w:val="40"/>
        </w:rPr>
        <w:t xml:space="preserve">Desarrollo de Sitio Web Institucional</w:t>
      </w:r>
    </w:p>
    <w:p>
      <w:pPr>
        <w:spacing w:after="200"/>
      </w:pPr>
      <w:r>
        <w:rPr>
          <w:b/>
          <w:bCs/>
          <w:color w:val="595959"/>
          <w:sz w:val="26"/>
          <w:szCs w:val="26"/>
        </w:rPr>
        <w:t xml:space="preserve">Pastoral Social de Buenaventura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80"/>
        <w:gridCol w:w="2960"/>
      </w:tblGrid>
      <w:tr>
        <w:tc>
          <w:tcPr>
            <w:tcW w:type="dxa" w:w="26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Fecha de cotización</w:t>
            </w:r>
          </w:p>
        </w:tc>
        <w:tc>
          <w:tcPr>
            <w:tcW w:type="dxa" w:w="468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Vigencia de la oferta</w:t>
            </w:r>
          </w:p>
        </w:tc>
        <w:tc>
          <w:tcPr>
            <w:tcW w:type="dxa" w:w="296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Fecha estimada de entrega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24 de julio de 2026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Hasta el 30 de julio de 2026</w:t>
            </w:r>
          </w:p>
        </w:tc>
        <w:tc>
          <w:tcPr>
            <w:tcW w:type="dxa" w:w="29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Antes del 15 de septiembre de 2026</w:t>
            </w:r>
          </w:p>
        </w:tc>
      </w:tr>
    </w:tbl>
    <w:p>
      <w:pPr>
        <w:spacing w:after="60" w:before="120"/>
      </w:pPr>
      <w:r>
        <w:rPr>
          <w:b/>
          <w:bCs/>
          <w:sz w:val="21"/>
          <w:szCs w:val="21"/>
        </w:rPr>
        <w:t xml:space="preserve">Presentado por: </w:t>
      </w:r>
      <w:r>
        <w:rPr>
          <w:sz w:val="21"/>
          <w:szCs w:val="21"/>
        </w:rPr>
        <w:t xml:space="preserve">Equipo de desarrollo — Heiner Godoy y colaboradores</w:t>
      </w:r>
    </w:p>
    <w:p>
      <w:pPr>
        <w:spacing w:after="60"/>
      </w:pPr>
      <w:r>
        <w:rPr>
          <w:b/>
          <w:bCs/>
          <w:sz w:val="21"/>
          <w:szCs w:val="21"/>
        </w:rPr>
        <w:t xml:space="preserve">Contacto: </w:t>
      </w:r>
      <w:r>
        <w:rPr>
          <w:sz w:val="21"/>
          <w:szCs w:val="21"/>
        </w:rPr>
        <w:t xml:space="preserve">github.com/heiner-godoy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Presentado a: </w:t>
      </w:r>
      <w:r>
        <w:rPr>
          <w:sz w:val="21"/>
          <w:szCs w:val="21"/>
        </w:rPr>
        <w:t xml:space="preserve">Pastoral Social de Buenaventura</w:t>
      </w:r>
    </w:p>
    <w:p>
      <w:pPr>
        <w:pStyle w:val="Heading1"/>
        <w:pBdr>
          <w:bottom w:val="single" w:color="B08D57" w:sz="6" w:space="4"/>
        </w:pBdr>
        <w:spacing w:after="140" w:before="320"/>
      </w:pPr>
      <w:r>
        <w:rPr>
          <w:b/>
          <w:bCs/>
          <w:color w:val="1F3A5F"/>
          <w:sz w:val="26"/>
          <w:szCs w:val="26"/>
        </w:rPr>
        <w:t xml:space="preserve">1. Resumen del proyecto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Se cotiza el diseño y desarrollo de un sitio web institucional para la Pastoral Social de Buenaventura, completamente funcional, autoadministrable y con la información, secciones y herramientas necesarias para su correcto funcionamiento, tomando como referencia de estructura y nivel de completitud el sitio de Cáritas Colombiana (caritascolombiana.org).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El sitio permitirá comunicar la labor pastoral y social de la organización, publicar noticias y convocatorias, mostrar las líneas o áreas de acción, recibir mensajes de contacto y, si se requiere, habilitar un canal de donaciones.</w:t>
      </w:r>
    </w:p>
    <w:p>
      <w:pPr>
        <w:pStyle w:val="Heading1"/>
        <w:pBdr>
          <w:bottom w:val="single" w:color="B08D57" w:sz="6" w:space="4"/>
        </w:pBdr>
        <w:spacing w:after="140" w:before="320"/>
      </w:pPr>
      <w:r>
        <w:rPr>
          <w:b/>
          <w:bCs/>
          <w:color w:val="1F3A5F"/>
          <w:sz w:val="26"/>
          <w:szCs w:val="26"/>
        </w:rPr>
        <w:t xml:space="preserve">2. Tecnología recomendada</w:t>
      </w:r>
    </w:p>
    <w:p>
      <w:pPr>
        <w:spacing w:after="120"/>
      </w:pPr>
      <w:r>
        <w:rPr>
          <w:b/>
          <w:bCs/>
          <w:color w:val="262626"/>
          <w:sz w:val="21"/>
          <w:szCs w:val="21"/>
        </w:rPr>
        <w:t xml:space="preserve">Se recomienda desarrollar el sitio en WordPress, por las siguientes razones: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Permite que el equipo de la Pastoral Social publique y edite noticias, convocatorias y páginas sin depender de un programador.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Es la tecnología usada por referentes del sector (incluida la propia Cáritas Colombiana), lo que confirma que cubre bien este tipo de necesidad.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Reduce tiempos de desarrollo frente a una construcción 100% a la medida, lo cual es clave para cumplir la entrega antes del 15 de septiembre.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Tiene un ecosistema amplio de herramientas ya probadas para formularios, galerías, seguridad y SEO, lo que baja el costo de mantenimiento futuro.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Una alternativa de desarrollo 100% a la medida (código propio) es posible, pero implica un mayor tiempo de construcción y un costo superior, ya que cada funcionalidad (blog, formularios, panel de administración) debe programarse desde cero. Dado el plazo disponible y que la prioridad es la autonomía del equipo de comunicaciones para publicar contenido, WordPress es la opción más adecuada para este proyecto.</w:t>
      </w:r>
    </w:p>
    <w:p>
      <w:pPr>
        <w:pStyle w:val="Heading1"/>
        <w:pBdr>
          <w:bottom w:val="single" w:color="B08D57" w:sz="6" w:space="4"/>
        </w:pBdr>
        <w:spacing w:after="140" w:before="320"/>
      </w:pPr>
      <w:r>
        <w:rPr>
          <w:b/>
          <w:bCs/>
          <w:color w:val="1F3A5F"/>
          <w:sz w:val="26"/>
          <w:szCs w:val="26"/>
        </w:rPr>
        <w:t xml:space="preserve">3. Alcance y estructura del sitio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Estructura propuesta, adaptada de la referencia entregada: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Inicio: noticias destacadas, cifras/logros de la labor social, video institucional, aliados y acceso directo a donaciones.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Quiénes somos: misión, visión, historia y estructura de la organización.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Acción pastoral / Áreas de trabajo: presentación de los frentes o líneas de acción de la Pastoral Social de Buenaventura.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Noticias: sistema de publicaciones tipo blog, con categorías y buscador.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Convocatorias: listado de oportunidades laborales o de prestación de servicios, publicables desde el panel de administración.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Galería de fotos y videos: organizada por álbumes o eventos.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Campañas: espacio para campañas específicas (por ejemplo, jornadas o colectas).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Rutas de atención y materiales pedagógicos: sección de recursos descargables (PDF, guías).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Contacto: formulario funcional, ubicación, teléfono y correo.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Pie de página: redes sociales, política de tratamiento de datos y datos de contacto.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El número exacto de páginas y categorías se ajustará con el equipo de la Pastoral Social en la fase de descubrimiento, sin afectar el valor cotizado, siempre que se mantenga dentro de este alcance.</w:t>
      </w:r>
    </w:p>
    <w:p>
      <w:pPr>
        <w:pStyle w:val="Heading1"/>
        <w:pBdr>
          <w:bottom w:val="single" w:color="B08D57" w:sz="6" w:space="4"/>
        </w:pBdr>
        <w:spacing w:after="140" w:before="320"/>
      </w:pPr>
      <w:r>
        <w:rPr>
          <w:b/>
          <w:bCs/>
          <w:color w:val="1F3A5F"/>
          <w:sz w:val="26"/>
          <w:szCs w:val="26"/>
        </w:rPr>
        <w:t xml:space="preserve">4. Funcionalidades incluidas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Panel de administración (WordPress) para publicar y editar contenido sin conocimientos técnicos.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Diseño responsive: adaptado a celular, tablet y computador.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Formulario de contacto funcional, con envío a correo institucional.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Sistema de noticias y convocatorias con categorías y buscador interno.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Galería de fotos y videos.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Íconos y enlaces a redes sociales.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Certificado SSL (candado de seguridad / https).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Optimización SEO básica (títulos, descripciones, velocidad de carga).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Capacitación al equipo designado por la Pastoral Social para el manejo del panel de administración.</w:t>
      </w:r>
    </w:p>
    <w:p>
      <w:pPr>
        <w:pStyle w:val="Heading1"/>
        <w:pBdr>
          <w:bottom w:val="single" w:color="B08D57" w:sz="6" w:space="4"/>
        </w:pBdr>
        <w:spacing w:after="140" w:before="320"/>
      </w:pPr>
      <w:r>
        <w:rPr>
          <w:b/>
          <w:bCs/>
          <w:color w:val="1F3A5F"/>
          <w:sz w:val="26"/>
          <w:szCs w:val="26"/>
        </w:rPr>
        <w:t xml:space="preserve">5. Cronograma propuesto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40"/>
        <w:gridCol w:w="2000"/>
      </w:tblGrid>
      <w:tr>
        <w:tc>
          <w:tcPr>
            <w:tcW w:type="dxa" w:w="30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524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Actividades</w:t>
            </w:r>
          </w:p>
        </w:tc>
        <w:tc>
          <w:tcPr>
            <w:tcW w:type="dxa" w:w="20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</w:tr>
      <w:tr>
        <w:tc>
          <w:tcPr>
            <w:tcW w:type="dxa" w:w="3000"/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1. Descubrimiento y diseño</w:t>
            </w:r>
          </w:p>
        </w:tc>
        <w:tc>
          <w:tcPr>
            <w:tcW w:type="dxa" w:w="5240"/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Reunión de levantamiento de información, definición de contenidos, línea gráfica y estructura final.</w:t>
            </w:r>
          </w:p>
        </w:tc>
        <w:tc>
          <w:tcPr>
            <w:tcW w:type="dxa" w:w="2000"/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1,5 semanas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2. Desarrollo</w:t>
            </w:r>
          </w:p>
        </w:tc>
        <w:tc>
          <w:tcPr>
            <w:tcW w:type="dxa" w:w="52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Construcción del sitio: maquetación, funcionalidades, panel de administración.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 semanas</w:t>
            </w:r>
          </w:p>
        </w:tc>
      </w:tr>
      <w:tr>
        <w:tc>
          <w:tcPr>
            <w:tcW w:type="dxa" w:w="3000"/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3. Carga de contenido y pruebas</w:t>
            </w:r>
          </w:p>
        </w:tc>
        <w:tc>
          <w:tcPr>
            <w:tcW w:type="dxa" w:w="5240"/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Migración de textos e imágenes suministrados por la Pastoral Social, pruebas de funcionamiento y corrección de errores.</w:t>
            </w:r>
          </w:p>
        </w:tc>
        <w:tc>
          <w:tcPr>
            <w:tcW w:type="dxa" w:w="2000"/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 semana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4. Ajustes, capacitación y entrega</w:t>
            </w:r>
          </w:p>
        </w:tc>
        <w:tc>
          <w:tcPr>
            <w:tcW w:type="dxa" w:w="52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Ajustes finales, capacitación al equipo y entrega del sitio en producción.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 semana</w:t>
            </w:r>
          </w:p>
        </w:tc>
      </w:tr>
    </w:tbl>
    <w:p>
      <w:pPr>
        <w:spacing w:after="200" w:before="120"/>
      </w:pPr>
      <w:r>
        <w:rPr>
          <w:b/>
          <w:bCs/>
          <w:sz w:val="20"/>
          <w:szCs w:val="20"/>
        </w:rPr>
        <w:t xml:space="preserve">Nota: </w:t>
      </w:r>
      <w:r>
        <w:rPr>
          <w:i/>
          <w:iCs/>
          <w:sz w:val="20"/>
          <w:szCs w:val="20"/>
        </w:rPr>
        <w:t xml:space="preserve">el cronograma cuenta desde la aprobación de esta cotización y la entrega oportuna de contenidos (textos, logos, fotos) por parte de la Pastoral Social. Con esta duración, el proyecto se entrega con margen antes del 15 de septiembre de 2026.</w:t>
      </w:r>
    </w:p>
    <w:p>
      <w:pPr>
        <w:pStyle w:val="Heading1"/>
        <w:pBdr>
          <w:bottom w:val="single" w:color="B08D57" w:sz="6" w:space="4"/>
        </w:pBdr>
        <w:spacing w:after="140" w:before="320"/>
      </w:pPr>
      <w:r>
        <w:rPr>
          <w:b/>
          <w:bCs/>
          <w:color w:val="1F3A5F"/>
          <w:sz w:val="26"/>
          <w:szCs w:val="26"/>
        </w:rPr>
        <w:t xml:space="preserve">6. Inversión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440"/>
        <w:gridCol w:w="1800"/>
      </w:tblGrid>
      <w:tr>
        <w:tc>
          <w:tcPr>
            <w:tcW w:type="dxa" w:w="60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Ítem</w:t>
            </w:r>
          </w:p>
        </w:tc>
        <w:tc>
          <w:tcPr>
            <w:tcW w:type="dxa" w:w="244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 (COP)</w:t>
            </w:r>
          </w:p>
        </w:tc>
        <w:tc>
          <w:tcPr>
            <w:tcW w:type="dxa" w:w="18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Diseño UX/UI y arquitectura de información</w:t>
            </w:r>
          </w:p>
        </w:tc>
        <w:tc>
          <w:tcPr>
            <w:tcW w:type="dxa" w:w="2440"/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$900.000</w:t>
            </w:r>
          </w:p>
        </w:tc>
        <w:tc>
          <w:tcPr>
            <w:tcW w:type="dxa" w:w="1800"/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Desarrollo del sitio y funcionalidades (WordPress)</w:t>
            </w:r>
          </w:p>
        </w:tc>
        <w:tc>
          <w:tcPr>
            <w:tcW w:type="dxa" w:w="24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$3.200.000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Carga de contenido inicial y SEO básico</w:t>
            </w:r>
          </w:p>
        </w:tc>
        <w:tc>
          <w:tcPr>
            <w:tcW w:type="dxa" w:w="2440"/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$600.000</w:t>
            </w:r>
          </w:p>
        </w:tc>
        <w:tc>
          <w:tcPr>
            <w:tcW w:type="dxa" w:w="1800"/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Pruebas, capacitación y acompañamiento de entrega</w:t>
            </w:r>
          </w:p>
        </w:tc>
        <w:tc>
          <w:tcPr>
            <w:tcW w:type="dxa" w:w="24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$500.000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  <w:shd w:fill="B08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 TOTAL DEL PROYECTO</w:t>
            </w:r>
          </w:p>
        </w:tc>
        <w:tc>
          <w:tcPr>
            <w:tcW w:type="dxa" w:w="2440"/>
            <w:shd w:fill="B08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$5.200.000</w:t>
            </w:r>
          </w:p>
        </w:tc>
        <w:tc>
          <w:tcPr>
            <w:tcW w:type="dxa" w:w="1800"/>
            <w:shd w:fill="B08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100"/>
      </w:pPr>
      <w:r>
        <w:rPr>
          <w:i/>
          <w:iCs/>
          <w:color w:val="595959"/>
          <w:sz w:val="19"/>
          <w:szCs w:val="19"/>
        </w:rPr>
        <w:t xml:space="preserve">Valores en pesos colombianos (COP). Cifras estimadas de referencia según el alcance descrito; se confirman al aprobar el proyecto.</w:t>
      </w:r>
    </w:p>
    <w:p>
      <w:pPr>
        <w:spacing w:after="100" w:before="220"/>
      </w:pPr>
      <w:r>
        <w:rPr>
          <w:b/>
          <w:bCs/>
          <w:color w:val="1F3A5F"/>
          <w:sz w:val="22"/>
          <w:szCs w:val="22"/>
        </w:rPr>
        <w:t xml:space="preserve">Servicios adicionales (opcionales, no incluidos en el valor total)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Servicios de infraestructura y donaciones en línea, con proveedores de gama media (buen balance entre calidad y costo):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440"/>
        <w:gridCol w:w="1800"/>
      </w:tblGrid>
      <w:tr>
        <w:tc>
          <w:tcPr>
            <w:tcW w:type="dxa" w:w="60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Servicio adicional</w:t>
            </w:r>
          </w:p>
        </w:tc>
        <w:tc>
          <w:tcPr>
            <w:tcW w:type="dxa" w:w="244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 (COP)</w:t>
            </w:r>
          </w:p>
        </w:tc>
        <w:tc>
          <w:tcPr>
            <w:tcW w:type="dxa" w:w="18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Hosting + dominio (primer año)</w:t>
            </w:r>
          </w:p>
        </w:tc>
        <w:tc>
          <w:tcPr>
            <w:tcW w:type="dxa" w:w="2440"/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$450.000</w:t>
            </w:r>
          </w:p>
        </w:tc>
        <w:tc>
          <w:tcPr>
            <w:tcW w:type="dxa" w:w="1800"/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Integración de pasarela de pago para donaciones en línea</w:t>
            </w:r>
          </w:p>
        </w:tc>
        <w:tc>
          <w:tcPr>
            <w:tcW w:type="dxa" w:w="24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$700.000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Mantenimiento mensual post-lanzamiento (copias de seguridad, actualizaciones, soporte)</w:t>
            </w:r>
          </w:p>
        </w:tc>
        <w:tc>
          <w:tcPr>
            <w:tcW w:type="dxa" w:w="2440"/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$150.000/mes</w:t>
            </w:r>
          </w:p>
        </w:tc>
        <w:tc>
          <w:tcPr>
            <w:tcW w:type="dxa" w:w="1800"/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100"/>
      </w:pPr>
      <w:r>
        <w:rPr>
          <w:i/>
          <w:iCs/>
          <w:color w:val="595959"/>
          <w:sz w:val="19"/>
          <w:szCs w:val="19"/>
        </w:rPr>
        <w:t xml:space="preserve">El hosting incluye un plan intermedio, con mejor rendimiento y soporte que los planes básicos de entrada. La integración de pasarela de pago no incluye las comisiones por transacción que cobra el proveedor (Wompi, ePayco o PayU), las cuales se descuentan directamente sobre cada donación recibida.</w:t>
      </w:r>
    </w:p>
    <w:p>
      <w:pPr>
        <w:pStyle w:val="Heading1"/>
        <w:pBdr>
          <w:bottom w:val="single" w:color="B08D57" w:sz="6" w:space="4"/>
        </w:pBdr>
        <w:spacing w:after="140" w:before="320"/>
      </w:pPr>
      <w:r>
        <w:rPr>
          <w:b/>
          <w:bCs/>
          <w:color w:val="1F3A5F"/>
          <w:sz w:val="26"/>
          <w:szCs w:val="26"/>
        </w:rPr>
        <w:t xml:space="preserve">7. Forma de pago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50% al aprobar esta cotización, para dar inicio al proyecto ($2.600.000 COP).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50% contra entrega del sitio terminado y funcionando ($2.600.000 COP).</w:t>
      </w:r>
    </w:p>
    <w:p>
      <w:pPr>
        <w:pStyle w:val="Heading1"/>
        <w:pBdr>
          <w:bottom w:val="single" w:color="B08D57" w:sz="6" w:space="4"/>
        </w:pBdr>
        <w:spacing w:after="140" w:before="320"/>
      </w:pPr>
      <w:r>
        <w:rPr>
          <w:b/>
          <w:bCs/>
          <w:color w:val="1F3A5F"/>
          <w:sz w:val="26"/>
          <w:szCs w:val="26"/>
        </w:rPr>
        <w:t xml:space="preserve">8. No incluye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Redacción de textos institucionales (se recomienda que la Pastoral Social los entregue, o se cotiza aparte).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Fotografía o video profesional nuevo (se usará el material que la organización suministre).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Comisiones por transacción que cobra el proveedor de la pasarela de pago sobre cada donación recibida.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Costos recurrentes de hosting, dominio y mantenimiento después del primer año.</w:t>
      </w:r>
    </w:p>
    <w:p>
      <w:pPr>
        <w:spacing w:after="100" w:before="220"/>
      </w:pPr>
      <w:r>
        <w:rPr>
          <w:b/>
          <w:bCs/>
          <w:color w:val="1F3A5F"/>
          <w:sz w:val="22"/>
          <w:szCs w:val="22"/>
        </w:rPr>
        <w:t xml:space="preserve">Peticiones fuera de alcance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Cualquier solicitud del cliente que no esté contemplada en el alcance descrito en esta cotización (por ejemplo, páginas o funcionalidades nuevas no listadas, cambios de diseño después de aprobado, integraciones adicionales) se considera trabajo adicional y se cobra por separado, de forma transparente, a razón de:</w:t>
      </w:r>
    </w:p>
    <w:p>
      <w:pPr>
        <w:spacing w:after="120" w:before="60"/>
        <w:jc w:val="center"/>
      </w:pPr>
      <w:r>
        <w:rPr>
          <w:b/>
          <w:bCs/>
          <w:color w:val="1F3A5F"/>
          <w:sz w:val="26"/>
          <w:szCs w:val="26"/>
        </w:rPr>
        <w:t xml:space="preserve">$35.000 COP por hora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Antes de iniciar cualquier trabajo adicional, se le informará al cliente el número estimado de horas y el valor correspondiente, y solo se ejecuta con su aprobación previa por escrito (correo o mensaje). El valor total del proyecto y el cronograma de esta cotización no se ven afectados por peticiones fuera de alcance no aprobadas.</w:t>
      </w:r>
    </w:p>
    <w:p>
      <w:pPr>
        <w:pStyle w:val="Heading1"/>
        <w:pBdr>
          <w:bottom w:val="single" w:color="B08D57" w:sz="6" w:space="4"/>
        </w:pBdr>
        <w:spacing w:after="140" w:before="320"/>
      </w:pPr>
      <w:r>
        <w:rPr>
          <w:b/>
          <w:bCs/>
          <w:color w:val="1F3A5F"/>
          <w:sz w:val="26"/>
          <w:szCs w:val="26"/>
        </w:rPr>
        <w:t xml:space="preserve">9. Validez de la propuesta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Esta cotización tiene vigencia hasta el 30 de julio de 2026. Una vez aprobada, el cronograma se activa y la fecha estimada de entrega del sitio completamente terminado es antes del 15 de septiembre de 2026.</w:t>
      </w:r>
    </w:p>
    <w:p>
      <w:pPr>
        <w:pBdr>
          <w:top w:val="single" w:color="CCCCCC" w:sz="4" w:space="8"/>
        </w:pBdr>
        <w:spacing w:before="300"/>
      </w:pPr>
      <w:r>
        <w:rPr>
          <w:i/>
          <w:iCs/>
          <w:color w:val="595959"/>
          <w:sz w:val="19"/>
          <w:szCs w:val="19"/>
        </w:rPr>
        <w:t xml:space="preserve">Quedamos atentos a cualquier ajuste sobre el alcance o el presupuesto antes de la aprobación final.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2026-07-25T00:43:59.582Z</dcterms:created>
  <dcterms:modified xsi:type="dcterms:W3CDTF">2026-07-25T00:43:59.595Z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