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Improve Teaching Quality with Weekly Rev Jan26 ZL1</w:t>
      </w:r>
    </w:p>
    <w:p>
      <w:r>
        <w:t xml:space="preserve"/>
      </w:r>
    </w:p>
    <w:p>
      <w:r>
        <w:t xml:space="preserve">Idea ID: 368</w:t>
      </w:r>
    </w:p>
    <w:p>
      <w:r>
        <w:t xml:space="preserve"/>
      </w:r>
    </w:p>
    <w:p>
      <w:r>
        <w:t xml:space="preserve">Implement a weekly lesson review system where teachers submit lesson plans and receive feedback. This will ensure consistent teaching quality and better alignment with learning objectives. During the 2025-2026 Jan period, Zaw Lin is suggesting that Academic Affairs Department should set clearer ownership between teams because manual tracking makes trend analysis difficult. The expected result is better visibility for managers and coordinators.</w:t>
      </w:r>
    </w:p>
    <w:sectPr>
      <w:pgSz w:w="12240" w:h="15840"/>
      <w:pgMar w:top="1440" w:right="1440" w:bottom="1440" w:left="1440" w:header="708" w:footer="708" w:gutter="0"/>
    </w:sectPr>
  </w:body>
</w:document>
</file>