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Monthly Teacher Training Workshops Jan26 MM1</w:t>
      </w:r>
    </w:p>
    <w:p>
      <w:r>
        <w:t xml:space="preserve"/>
      </w:r>
    </w:p>
    <w:p>
      <w:r>
        <w:t xml:space="preserve">Idea ID: 401</w:t>
      </w:r>
    </w:p>
    <w:p>
      <w:r>
        <w:t xml:space="preserve"/>
      </w:r>
    </w:p>
    <w:p>
      <w:r>
        <w:t xml:space="preserve">Organize monthly workshops focusing on modern teaching strategies, classroom management, and technology integration to continuously improve teacher skills. During the 2025-2026 Jan period, Mona Morris is suggesting that Teacher Development &amp; Training should standardize follow-up communication because manual tracking makes trend analysis difficult. The expected result is clearer evidence for future departmental reviews.</w:t>
      </w:r>
    </w:p>
    <w:sectPr>
      <w:pgSz w:w="12240" w:h="15840"/>
      <w:pgMar w:top="1440" w:right="1440" w:bottom="1440" w:left="1440" w:header="708" w:footer="708" w:gutter="0"/>
    </w:sectPr>
  </w:body>
</w:document>
</file>