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docProps/core.xml" ContentType="application/vnd.openxmlformats-package.core-properties+xml"/>
  <Override PartName="/word/footer1.xml" ContentType="application/vnd.openxmlformats-officedocument.wordprocessingml.footer+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ps="http://schemas.microsoft.com/office/word/2010/wordprocessingShape"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bookmarkStart w:id="1" w:name="_Toc235939017"/>
    <w:p>
      <w:pPr>
        <w:pStyle w:val="000012"/>
        <w:bidi w:val="false"/>
        <w:rPr/>
      </w:pPr>
      <w:r>
        <w:rPr>
          <w:rFonts w:hint="eastAsia"/>
        </w:rPr>
        <w:t>软件(结构)设计说明(SDD)</w:t>
      </w:r>
      <w:bookmarkEnd w:id="1"/>
    </w:p>
    <w:p>
      <w:pPr>
        <w:pStyle w:val="000001"/>
        <w:rPr/>
      </w:pPr>
      <w:r>
        <w:rPr>
          <w:rFonts w:hint="eastAsia"/>
        </w:rPr>
        <w:t>说明：</w:t>
      </w:r>
    </w:p>
    <w:p>
      <w:pPr>
        <w:pStyle w:val="000001"/>
        <w:rPr/>
      </w:pPr>
      <w:r>
        <w:rPr>
          <w:rFonts w:hint="eastAsia"/>
        </w:rPr>
        <w:t>1.《软件(结构)设计说明》(SDD)描述了计算机软件配置项(CSCI的设计。它描述了CSCI级设计决策、CSCI体系结构设计(概要设计)和实现该软件所需的详细设计。SDD可用接口设计说明IDD和数据库(顶层)设计说明DBDD加以补充。</w:t>
      </w:r>
    </w:p>
    <w:p>
      <w:pPr>
        <w:pStyle w:val="000001"/>
        <w:rPr/>
      </w:pPr>
      <w:r>
        <w:rPr>
          <w:rFonts w:hint="eastAsia"/>
        </w:rPr>
        <w:t>2.SDD连同相关的IDD和DBDD是实现该软件的基础。向需方提供了设计的可视性，为软件支持提供了所需要的信息。</w:t>
      </w:r>
    </w:p>
    <w:p>
      <w:pPr>
        <w:pStyle w:val="000001"/>
        <w:rPr/>
      </w:pPr>
      <w:r>
        <w:rPr>
          <w:rFonts w:hint="eastAsia"/>
        </w:rPr>
        <w:t>3.IDD和DBDD是否单独成册抑或与SDD合为一份资料视情况繁简而定。</w:t>
      </w: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bookmarkStart w:id="2" w:name="_Tocj62g12"/>
    <w:p>
      <w:pPr>
        <w:pStyle w:val="000016"/>
        <w:rPr/>
      </w:pPr>
      <w:r>
        <w:rPr>
          <w:lang w:val="zh-CN"/>
        </w:rPr>
        <w:t>目录</w:t>
      </w:r>
      <w:bookmarkEnd w:id="2"/>
    </w:p>
    <w:p>
      <w:pPr>
        <w:pStyle w:val="000011"/>
        <w:tabs>
          <w:tab w:val="right" w:leader="dot" w:pos="8306"/>
        </w:tabs>
        <w:rPr/>
      </w:pPr>
      <w:r>
        <w:rPr/>
        <w:fldChar w:fldCharType="begin"/>
      </w:r>
      <w:r>
        <w:rPr/>
        <w:instrText>TOC \u \o "1-3" \z \h \tdkey 4yhvye</w:instrText>
      </w:r>
      <w:r>
        <w:rPr/>
        <w:fldChar w:fldCharType="separate"/>
      </w:r>
      <w:r>
        <w:rPr/>
        <w:fldChar w:fldCharType="begin"/>
      </w:r>
      <w:r>
        <w:rPr/>
        <w:instrText>HYPERLINK \l "_Tocj62g12"</w:instrText>
      </w:r>
      <w:r>
        <w:rPr/>
        <w:fldChar w:fldCharType="separate"/>
      </w:r>
      <w:r>
        <w:rPr>
          <w:rFonts/>
          <w:shd/>
        </w:rPr>
        <w:t>目录</w:t>
      </w:r>
      <w:r>
        <w:rPr/>
        <w:tab/>
      </w:r>
      <w:r>
        <w:rPr/>
        <w:fldChar w:fldCharType="begin"/>
      </w:r>
      <w:r>
        <w:rPr/>
        <w:instrText>PAGEREF _Tocj62g12 \h \tdkey 2lpdsy</w:instrText>
      </w:r>
      <w:r>
        <w:rPr/>
        <w:fldChar w:fldCharType="separate"/>
      </w:r>
      <w:r>
        <w:rPr/>
        <w:t>2</w:t>
      </w:r>
      <w:r>
        <w:rPr/>
        <w:fldChar w:fldCharType="end"/>
      </w:r>
      <w:r>
        <w:rPr/>
        <w:fldChar w:fldCharType="end"/>
      </w:r>
    </w:p>
    <w:p>
      <w:pPr>
        <w:pStyle w:val="000011"/>
        <w:tabs>
          <w:tab w:val="right" w:leader="dot" w:pos="8306"/>
        </w:tabs>
        <w:rPr/>
      </w:pPr>
      <w:r>
        <w:rPr/>
        <w:fldChar w:fldCharType="begin"/>
      </w:r>
      <w:r>
        <w:rPr/>
        <w:instrText>HYPERLINK \l "_Toca328fn"</w:instrText>
      </w:r>
      <w:r>
        <w:rPr/>
        <w:fldChar w:fldCharType="separate"/>
      </w:r>
      <w:r>
        <w:rPr>
          <w:rFonts w:hint="eastAsia"/>
          <w:shd/>
        </w:rPr>
        <w:t>1引言</w:t>
      </w:r>
      <w:r>
        <w:rPr/>
        <w:tab/>
      </w:r>
      <w:r>
        <w:rPr/>
        <w:fldChar w:fldCharType="begin"/>
      </w:r>
      <w:r>
        <w:rPr/>
        <w:instrText>PAGEREF _Toca328fn \h \tdkey b4q7y5</w:instrText>
      </w:r>
      <w:r>
        <w:rPr/>
        <w:fldChar w:fldCharType="separate"/>
      </w:r>
      <w:r>
        <w:rPr/>
        <w:t>3</w:t>
      </w:r>
      <w:r>
        <w:rPr/>
        <w:fldChar w:fldCharType="end"/>
      </w:r>
      <w:r>
        <w:rPr/>
        <w:fldChar w:fldCharType="end"/>
      </w:r>
    </w:p>
    <w:p>
      <w:pPr>
        <w:pStyle w:val="000012"/>
        <w:tabs>
          <w:tab w:val="right" w:leader="dot" w:pos="8306"/>
        </w:tabs>
        <w:rPr/>
      </w:pPr>
      <w:r>
        <w:rPr/>
        <w:fldChar w:fldCharType="begin"/>
      </w:r>
      <w:r>
        <w:rPr/>
        <w:instrText>HYPERLINK \l "_Tocqiovsf"</w:instrText>
      </w:r>
      <w:r>
        <w:rPr/>
        <w:fldChar w:fldCharType="separate"/>
      </w:r>
      <w:r>
        <w:rPr>
          <w:rFonts w:hint="eastAsia"/>
          <w:shd/>
        </w:rPr>
        <w:t>1.1标识</w:t>
      </w:r>
      <w:r>
        <w:rPr/>
        <w:tab/>
      </w:r>
      <w:r>
        <w:rPr/>
        <w:fldChar w:fldCharType="begin"/>
      </w:r>
      <w:r>
        <w:rPr/>
        <w:instrText>PAGEREF _Tocqiovsf \h \tdkey vwrhhd</w:instrText>
      </w:r>
      <w:r>
        <w:rPr/>
        <w:fldChar w:fldCharType="separate"/>
      </w:r>
      <w:r>
        <w:rPr/>
        <w:t>3</w:t>
      </w:r>
      <w:r>
        <w:rPr/>
        <w:fldChar w:fldCharType="end"/>
      </w:r>
      <w:r>
        <w:rPr/>
        <w:fldChar w:fldCharType="end"/>
      </w:r>
    </w:p>
    <w:p>
      <w:pPr>
        <w:pStyle w:val="000012"/>
        <w:tabs>
          <w:tab w:val="right" w:leader="dot" w:pos="8306"/>
        </w:tabs>
        <w:rPr/>
      </w:pPr>
      <w:r>
        <w:rPr/>
        <w:fldChar w:fldCharType="begin"/>
      </w:r>
      <w:r>
        <w:rPr/>
        <w:instrText>HYPERLINK \l "_Toczg7jvl"</w:instrText>
      </w:r>
      <w:r>
        <w:rPr/>
        <w:fldChar w:fldCharType="separate"/>
      </w:r>
      <w:r>
        <w:rPr>
          <w:rFonts w:hint="eastAsia"/>
          <w:shd/>
        </w:rPr>
        <w:t>1.2系统概述</w:t>
      </w:r>
      <w:r>
        <w:rPr/>
        <w:tab/>
      </w:r>
      <w:r>
        <w:rPr/>
        <w:fldChar w:fldCharType="begin"/>
      </w:r>
      <w:r>
        <w:rPr/>
        <w:instrText>PAGEREF _Toczg7jvl \h \tdkey ihg906</w:instrText>
      </w:r>
      <w:r>
        <w:rPr/>
        <w:fldChar w:fldCharType="separate"/>
      </w:r>
      <w:r>
        <w:rPr/>
        <w:t>3</w:t>
      </w:r>
      <w:r>
        <w:rPr/>
        <w:fldChar w:fldCharType="end"/>
      </w:r>
      <w:r>
        <w:rPr/>
        <w:fldChar w:fldCharType="end"/>
      </w:r>
    </w:p>
    <w:p>
      <w:pPr>
        <w:pStyle w:val="000012"/>
        <w:tabs>
          <w:tab w:val="right" w:leader="dot" w:pos="8306"/>
        </w:tabs>
        <w:rPr/>
      </w:pPr>
      <w:r>
        <w:rPr/>
        <w:fldChar w:fldCharType="begin"/>
      </w:r>
      <w:r>
        <w:rPr/>
        <w:instrText>HYPERLINK \l "_Tocd9g3x7"</w:instrText>
      </w:r>
      <w:r>
        <w:rPr/>
        <w:fldChar w:fldCharType="separate"/>
      </w:r>
      <w:r>
        <w:rPr>
          <w:rFonts w:hint="eastAsia"/>
          <w:shd/>
        </w:rPr>
        <w:t>1.3文档概述</w:t>
      </w:r>
      <w:r>
        <w:rPr/>
        <w:tab/>
      </w:r>
      <w:r>
        <w:rPr/>
        <w:fldChar w:fldCharType="begin"/>
      </w:r>
      <w:r>
        <w:rPr/>
        <w:instrText>PAGEREF _Tocd9g3x7 \h \tdkey 55fu6m</w:instrText>
      </w:r>
      <w:r>
        <w:rPr/>
        <w:fldChar w:fldCharType="separate"/>
      </w:r>
      <w:r>
        <w:rPr/>
        <w:t>3</w:t>
      </w:r>
      <w:r>
        <w:rPr/>
        <w:fldChar w:fldCharType="end"/>
      </w:r>
      <w:r>
        <w:rPr/>
        <w:fldChar w:fldCharType="end"/>
      </w:r>
    </w:p>
    <w:p>
      <w:pPr>
        <w:pStyle w:val="000012"/>
        <w:tabs>
          <w:tab w:val="right" w:leader="dot" w:pos="8306"/>
        </w:tabs>
        <w:rPr/>
      </w:pPr>
      <w:r>
        <w:rPr/>
        <w:fldChar w:fldCharType="begin"/>
      </w:r>
      <w:r>
        <w:rPr/>
        <w:instrText>HYPERLINK \l "_Toc6xykhl"</w:instrText>
      </w:r>
      <w:r>
        <w:rPr/>
        <w:fldChar w:fldCharType="separate"/>
      </w:r>
      <w:r>
        <w:rPr>
          <w:rFonts w:hint="eastAsia"/>
          <w:shd/>
        </w:rPr>
        <w:t>1.4基线</w:t>
      </w:r>
      <w:r>
        <w:rPr/>
        <w:tab/>
      </w:r>
      <w:r>
        <w:rPr/>
        <w:fldChar w:fldCharType="begin"/>
      </w:r>
      <w:r>
        <w:rPr/>
        <w:instrText>PAGEREF _Toc6xykhl \h \tdkey 0l96o9</w:instrText>
      </w:r>
      <w:r>
        <w:rPr/>
        <w:fldChar w:fldCharType="separate"/>
      </w:r>
      <w:r>
        <w:rPr/>
        <w:t>4</w:t>
      </w:r>
      <w:r>
        <w:rPr/>
        <w:fldChar w:fldCharType="end"/>
      </w:r>
      <w:r>
        <w:rPr/>
        <w:fldChar w:fldCharType="end"/>
      </w:r>
    </w:p>
    <w:p>
      <w:pPr>
        <w:pStyle w:val="000011"/>
        <w:tabs>
          <w:tab w:val="right" w:leader="dot" w:pos="8306"/>
        </w:tabs>
        <w:rPr/>
      </w:pPr>
      <w:r>
        <w:rPr/>
        <w:fldChar w:fldCharType="begin"/>
      </w:r>
      <w:r>
        <w:rPr/>
        <w:instrText>HYPERLINK \l "_Tocx6z3mq"</w:instrText>
      </w:r>
      <w:r>
        <w:rPr/>
        <w:fldChar w:fldCharType="separate"/>
      </w:r>
      <w:r>
        <w:rPr>
          <w:rFonts w:hint="eastAsia"/>
          <w:shd/>
        </w:rPr>
        <w:t>2引用文件</w:t>
      </w:r>
      <w:r>
        <w:rPr/>
        <w:tab/>
      </w:r>
      <w:r>
        <w:rPr/>
        <w:fldChar w:fldCharType="begin"/>
      </w:r>
      <w:r>
        <w:rPr/>
        <w:instrText>PAGEREF _Tocx6z3mq \h \tdkey 98xgvy</w:instrText>
      </w:r>
      <w:r>
        <w:rPr/>
        <w:fldChar w:fldCharType="separate"/>
      </w:r>
      <w:r>
        <w:rPr/>
        <w:t>4</w:t>
      </w:r>
      <w:r>
        <w:rPr/>
        <w:fldChar w:fldCharType="end"/>
      </w:r>
      <w:r>
        <w:rPr/>
        <w:fldChar w:fldCharType="end"/>
      </w:r>
    </w:p>
    <w:p>
      <w:pPr>
        <w:pStyle w:val="000011"/>
        <w:tabs>
          <w:tab w:val="right" w:leader="dot" w:pos="8306"/>
        </w:tabs>
        <w:rPr/>
      </w:pPr>
      <w:r>
        <w:rPr/>
        <w:fldChar w:fldCharType="begin"/>
      </w:r>
      <w:r>
        <w:rPr/>
        <w:instrText>HYPERLINK \l "_Tocefsnqw"</w:instrText>
      </w:r>
      <w:r>
        <w:rPr/>
        <w:fldChar w:fldCharType="separate"/>
      </w:r>
      <w:r>
        <w:rPr>
          <w:rFonts w:hint="eastAsia"/>
          <w:shd/>
        </w:rPr>
        <w:t>3 CSCI级设计决策</w:t>
      </w:r>
      <w:r>
        <w:rPr/>
        <w:tab/>
      </w:r>
      <w:r>
        <w:rPr/>
        <w:fldChar w:fldCharType="begin"/>
      </w:r>
      <w:r>
        <w:rPr/>
        <w:instrText>PAGEREF _Tocefsnqw \h \tdkey 8dd49f</w:instrText>
      </w:r>
      <w:r>
        <w:rPr/>
        <w:fldChar w:fldCharType="separate"/>
      </w:r>
      <w:r>
        <w:rPr/>
        <w:t>4</w:t>
      </w:r>
      <w:r>
        <w:rPr/>
        <w:fldChar w:fldCharType="end"/>
      </w:r>
      <w:r>
        <w:rPr/>
        <w:fldChar w:fldCharType="end"/>
      </w:r>
    </w:p>
    <w:p>
      <w:pPr>
        <w:pStyle w:val="000011"/>
        <w:tabs>
          <w:tab w:val="right" w:leader="dot" w:pos="8306"/>
        </w:tabs>
        <w:rPr/>
      </w:pPr>
      <w:r>
        <w:rPr/>
        <w:fldChar w:fldCharType="begin"/>
      </w:r>
      <w:r>
        <w:rPr/>
        <w:instrText>HYPERLINK \l "_Tocqyj2ox"</w:instrText>
      </w:r>
      <w:r>
        <w:rPr/>
        <w:fldChar w:fldCharType="separate"/>
      </w:r>
      <w:r>
        <w:rPr>
          <w:rFonts w:hint="eastAsia"/>
          <w:shd/>
        </w:rPr>
        <w:t>4 CSCI体系结构设计</w:t>
      </w:r>
      <w:r>
        <w:rPr/>
        <w:tab/>
      </w:r>
      <w:r>
        <w:rPr/>
        <w:fldChar w:fldCharType="begin"/>
      </w:r>
      <w:r>
        <w:rPr/>
        <w:instrText>PAGEREF _Tocqyj2ox \h \tdkey poa2hg</w:instrText>
      </w:r>
      <w:r>
        <w:rPr/>
        <w:fldChar w:fldCharType="separate"/>
      </w:r>
      <w:r>
        <w:rPr/>
        <w:t>6</w:t>
      </w:r>
      <w:r>
        <w:rPr/>
        <w:fldChar w:fldCharType="end"/>
      </w:r>
      <w:r>
        <w:rPr/>
        <w:fldChar w:fldCharType="end"/>
      </w:r>
    </w:p>
    <w:p>
      <w:pPr>
        <w:pStyle w:val="000012"/>
        <w:tabs>
          <w:tab w:val="right" w:leader="dot" w:pos="8306"/>
        </w:tabs>
        <w:rPr/>
      </w:pPr>
      <w:r>
        <w:rPr/>
        <w:fldChar w:fldCharType="begin"/>
      </w:r>
      <w:r>
        <w:rPr/>
        <w:instrText>HYPERLINK \l "_Toc4hln67"</w:instrText>
      </w:r>
      <w:r>
        <w:rPr/>
        <w:fldChar w:fldCharType="separate"/>
      </w:r>
      <w:r>
        <w:rPr>
          <w:rFonts w:hint="eastAsia"/>
          <w:shd/>
        </w:rPr>
        <w:t>4.1体系结构</w:t>
      </w:r>
      <w:r>
        <w:rPr/>
        <w:tab/>
      </w:r>
      <w:r>
        <w:rPr/>
        <w:fldChar w:fldCharType="begin"/>
      </w:r>
      <w:r>
        <w:rPr/>
        <w:instrText>PAGEREF _Toc4hln67 \h \tdkey 5ekn42</w:instrText>
      </w:r>
      <w:r>
        <w:rPr/>
        <w:fldChar w:fldCharType="separate"/>
      </w:r>
      <w:r>
        <w:rPr/>
        <w:t>7</w:t>
      </w:r>
      <w:r>
        <w:rPr/>
        <w:fldChar w:fldCharType="end"/>
      </w:r>
      <w:r>
        <w:rPr/>
        <w:fldChar w:fldCharType="end"/>
      </w:r>
    </w:p>
    <w:p>
      <w:pPr>
        <w:pStyle w:val="00000a"/>
        <w:tabs>
          <w:tab w:val="right" w:leader="dot" w:pos="8306"/>
        </w:tabs>
        <w:rPr/>
      </w:pPr>
      <w:r>
        <w:rPr/>
        <w:fldChar w:fldCharType="begin"/>
      </w:r>
      <w:r>
        <w:rPr/>
        <w:instrText>HYPERLINK \l "_Tocanib63"</w:instrText>
      </w:r>
      <w:r>
        <w:rPr/>
        <w:fldChar w:fldCharType="separate"/>
      </w:r>
      <w:r>
        <w:rPr>
          <w:rFonts w:hint="eastAsia"/>
          <w:shd/>
        </w:rPr>
        <w:t>4.1.1程序(模块)划分</w:t>
      </w:r>
      <w:r>
        <w:rPr/>
        <w:tab/>
      </w:r>
      <w:r>
        <w:rPr/>
        <w:fldChar w:fldCharType="begin"/>
      </w:r>
      <w:r>
        <w:rPr/>
        <w:instrText>PAGEREF _Tocanib63 \h \tdkey noe6bi</w:instrText>
      </w:r>
      <w:r>
        <w:rPr/>
        <w:fldChar w:fldCharType="separate"/>
      </w:r>
      <w:r>
        <w:rPr/>
        <w:t>7</w:t>
      </w:r>
      <w:r>
        <w:rPr/>
        <w:fldChar w:fldCharType="end"/>
      </w:r>
      <w:r>
        <w:rPr/>
        <w:fldChar w:fldCharType="end"/>
      </w:r>
    </w:p>
    <w:p>
      <w:pPr>
        <w:pStyle w:val="00000a"/>
        <w:tabs>
          <w:tab w:val="right" w:leader="dot" w:pos="8306"/>
        </w:tabs>
        <w:rPr/>
      </w:pPr>
      <w:r>
        <w:rPr/>
        <w:fldChar w:fldCharType="begin"/>
      </w:r>
      <w:r>
        <w:rPr/>
        <w:instrText>HYPERLINK \l "_Toccu2z1u"</w:instrText>
      </w:r>
      <w:r>
        <w:rPr/>
        <w:fldChar w:fldCharType="separate"/>
      </w:r>
      <w:r>
        <w:rPr>
          <w:rFonts w:hint="eastAsia"/>
          <w:shd/>
        </w:rPr>
        <w:t>4.1.2程序(模块)层次结构关系</w:t>
      </w:r>
      <w:r>
        <w:rPr/>
        <w:tab/>
      </w:r>
      <w:r>
        <w:rPr/>
        <w:fldChar w:fldCharType="begin"/>
      </w:r>
      <w:r>
        <w:rPr/>
        <w:instrText>PAGEREF _Toccu2z1u \h \tdkey zs3a6m</w:instrText>
      </w:r>
      <w:r>
        <w:rPr/>
        <w:fldChar w:fldCharType="separate"/>
      </w:r>
      <w:r>
        <w:rPr/>
        <w:t>11</w:t>
      </w:r>
      <w:r>
        <w:rPr/>
        <w:fldChar w:fldCharType="end"/>
      </w:r>
      <w:r>
        <w:rPr/>
        <w:fldChar w:fldCharType="end"/>
      </w:r>
    </w:p>
    <w:p>
      <w:pPr>
        <w:pStyle w:val="000012"/>
        <w:tabs>
          <w:tab w:val="right" w:leader="dot" w:pos="8306"/>
        </w:tabs>
        <w:rPr/>
      </w:pPr>
      <w:r>
        <w:rPr/>
        <w:fldChar w:fldCharType="begin"/>
      </w:r>
      <w:r>
        <w:rPr/>
        <w:instrText>HYPERLINK \l "_Tocoqh0ku"</w:instrText>
      </w:r>
      <w:r>
        <w:rPr/>
        <w:fldChar w:fldCharType="separate"/>
      </w:r>
      <w:r>
        <w:rPr>
          <w:rFonts w:hint="eastAsia"/>
          <w:shd/>
        </w:rPr>
        <w:t>4.2全局数据结构说明</w:t>
      </w:r>
      <w:r>
        <w:rPr/>
        <w:tab/>
      </w:r>
      <w:r>
        <w:rPr/>
        <w:fldChar w:fldCharType="begin"/>
      </w:r>
      <w:r>
        <w:rPr/>
        <w:instrText>PAGEREF _Tocoqh0ku \h \tdkey e4hh4e</w:instrText>
      </w:r>
      <w:r>
        <w:rPr/>
        <w:fldChar w:fldCharType="separate"/>
      </w:r>
      <w:r>
        <w:rPr/>
        <w:t>12</w:t>
      </w:r>
      <w:r>
        <w:rPr/>
        <w:fldChar w:fldCharType="end"/>
      </w:r>
      <w:r>
        <w:rPr/>
        <w:fldChar w:fldCharType="end"/>
      </w:r>
    </w:p>
    <w:p>
      <w:pPr>
        <w:pStyle w:val="000012"/>
        <w:tabs>
          <w:tab w:val="right" w:leader="dot" w:pos="8306"/>
        </w:tabs>
        <w:rPr/>
      </w:pPr>
      <w:r>
        <w:rPr/>
        <w:fldChar w:fldCharType="begin"/>
      </w:r>
      <w:r>
        <w:rPr/>
        <w:instrText>HYPERLINK \l "_Toc7wmclj"</w:instrText>
      </w:r>
      <w:r>
        <w:rPr/>
        <w:fldChar w:fldCharType="separate"/>
      </w:r>
      <w:r>
        <w:rPr>
          <w:rFonts w:hint="eastAsia"/>
          <w:shd/>
        </w:rPr>
        <w:t>4.3 CSCI部件（需要写）</w:t>
      </w:r>
      <w:r>
        <w:rPr/>
        <w:tab/>
      </w:r>
      <w:r>
        <w:rPr/>
        <w:fldChar w:fldCharType="begin"/>
      </w:r>
      <w:r>
        <w:rPr/>
        <w:instrText>PAGEREF _Toc7wmclj \h \tdkey 92x1ad</w:instrText>
      </w:r>
      <w:r>
        <w:rPr/>
        <w:fldChar w:fldCharType="separate"/>
      </w:r>
      <w:r>
        <w:rPr/>
        <w:t>14</w:t>
      </w:r>
      <w:r>
        <w:rPr/>
        <w:fldChar w:fldCharType="end"/>
      </w:r>
      <w:r>
        <w:rPr/>
        <w:fldChar w:fldCharType="end"/>
      </w:r>
    </w:p>
    <w:p>
      <w:pPr>
        <w:pStyle w:val="000012"/>
        <w:tabs>
          <w:tab w:val="right" w:leader="dot" w:pos="8306"/>
        </w:tabs>
        <w:rPr/>
      </w:pPr>
      <w:r>
        <w:rPr/>
        <w:fldChar w:fldCharType="begin"/>
      </w:r>
      <w:r>
        <w:rPr/>
        <w:instrText>HYPERLINK \l "_Toc3mia2t"</w:instrText>
      </w:r>
      <w:r>
        <w:rPr/>
        <w:fldChar w:fldCharType="separate"/>
      </w:r>
      <w:r>
        <w:rPr>
          <w:rFonts w:hint="eastAsia"/>
          <w:shd/>
        </w:rPr>
        <w:t>4.4执行概念（需要补充图）</w:t>
      </w:r>
      <w:r>
        <w:rPr/>
        <w:tab/>
      </w:r>
      <w:r>
        <w:rPr/>
        <w:fldChar w:fldCharType="begin"/>
      </w:r>
      <w:r>
        <w:rPr/>
        <w:instrText>PAGEREF _Toc3mia2t \h \tdkey aae9qi</w:instrText>
      </w:r>
      <w:r>
        <w:rPr/>
        <w:fldChar w:fldCharType="separate"/>
      </w:r>
      <w:r>
        <w:rPr/>
        <w:t>14</w:t>
      </w:r>
      <w:r>
        <w:rPr/>
        <w:fldChar w:fldCharType="end"/>
      </w:r>
      <w:r>
        <w:rPr/>
        <w:fldChar w:fldCharType="end"/>
      </w:r>
    </w:p>
    <w:p>
      <w:pPr>
        <w:pStyle w:val="00000a"/>
        <w:tabs>
          <w:tab w:val="right" w:leader="dot" w:pos="8306"/>
        </w:tabs>
        <w:rPr/>
      </w:pPr>
      <w:r>
        <w:rPr/>
        <w:fldChar w:fldCharType="begin"/>
      </w:r>
      <w:r>
        <w:rPr/>
        <w:instrText>HYPERLINK \l "_Tocvhu2yh"</w:instrText>
      </w:r>
      <w:r>
        <w:rPr/>
        <w:fldChar w:fldCharType="separate"/>
      </w:r>
      <w:r>
        <w:rPr>
          <w:rFonts/>
          <w:shd/>
        </w:rPr>
        <w:t>执行概念</w:t>
      </w:r>
      <w:r>
        <w:rPr/>
        <w:tab/>
      </w:r>
      <w:r>
        <w:rPr/>
        <w:fldChar w:fldCharType="begin"/>
      </w:r>
      <w:r>
        <w:rPr/>
        <w:instrText>PAGEREF _Tocvhu2yh \h \tdkey 91d7uj</w:instrText>
      </w:r>
      <w:r>
        <w:rPr/>
        <w:fldChar w:fldCharType="separate"/>
      </w:r>
      <w:r>
        <w:rPr/>
        <w:t>14</w:t>
      </w:r>
      <w:r>
        <w:rPr/>
        <w:fldChar w:fldCharType="end"/>
      </w:r>
      <w:r>
        <w:rPr/>
        <w:fldChar w:fldCharType="end"/>
      </w:r>
    </w:p>
    <w:p>
      <w:pPr>
        <w:pStyle w:val="000012"/>
        <w:tabs>
          <w:tab w:val="right" w:leader="dot" w:pos="8306"/>
        </w:tabs>
        <w:rPr/>
      </w:pPr>
      <w:r>
        <w:rPr/>
        <w:fldChar w:fldCharType="begin"/>
      </w:r>
      <w:r>
        <w:rPr/>
        <w:instrText>HYPERLINK \l "_Tocx7qj9x"</w:instrText>
      </w:r>
      <w:r>
        <w:rPr/>
        <w:fldChar w:fldCharType="separate"/>
      </w:r>
      <w:r>
        <w:rPr>
          <w:rFonts w:hint="eastAsia"/>
          <w:shd/>
        </w:rPr>
        <w:t>4.5接口设计</w:t>
      </w:r>
      <w:r>
        <w:rPr/>
        <w:tab/>
      </w:r>
      <w:r>
        <w:rPr/>
        <w:fldChar w:fldCharType="begin"/>
      </w:r>
      <w:r>
        <w:rPr/>
        <w:instrText>PAGEREF _Tocx7qj9x \h \tdkey 0yypqt</w:instrText>
      </w:r>
      <w:r>
        <w:rPr/>
        <w:fldChar w:fldCharType="separate"/>
      </w:r>
      <w:r>
        <w:rPr/>
        <w:t>1</w:t>
      </w:r>
      <w:r>
        <w:rPr/>
        <w:fldChar w:fldCharType="end"/>
      </w:r>
      <w:r>
        <w:rPr/>
        <w:fldChar w:fldCharType="end"/>
      </w:r>
    </w:p>
    <w:p>
      <w:pPr>
        <w:pStyle w:val="00000a"/>
        <w:tabs>
          <w:tab w:val="right" w:leader="dot" w:pos="8306"/>
        </w:tabs>
        <w:rPr/>
      </w:pPr>
      <w:r>
        <w:rPr/>
        <w:fldChar w:fldCharType="begin"/>
      </w:r>
      <w:r>
        <w:rPr/>
        <w:instrText>HYPERLINK \l "_Tocn7v14c"</w:instrText>
      </w:r>
      <w:r>
        <w:rPr/>
        <w:fldChar w:fldCharType="separate"/>
      </w:r>
      <w:r>
        <w:rPr>
          <w:rFonts w:hint="eastAsia"/>
          <w:shd/>
        </w:rPr>
        <w:t>4.5.1接口标识与接口图</w:t>
      </w:r>
      <w:r>
        <w:rPr/>
        <w:tab/>
      </w:r>
      <w:r>
        <w:rPr/>
        <w:fldChar w:fldCharType="begin"/>
      </w:r>
      <w:r>
        <w:rPr/>
        <w:instrText>PAGEREF _Tocn7v14c \h \tdkey 5dr8vj</w:instrText>
      </w:r>
      <w:r>
        <w:rPr/>
        <w:fldChar w:fldCharType="separate"/>
      </w:r>
      <w:r>
        <w:rPr/>
        <w:t>1</w:t>
      </w:r>
      <w:r>
        <w:rPr/>
        <w:fldChar w:fldCharType="end"/>
      </w:r>
      <w:r>
        <w:rPr/>
        <w:fldChar w:fldCharType="end"/>
      </w:r>
    </w:p>
    <w:p>
      <w:pPr>
        <w:pStyle w:val="000011"/>
        <w:tabs>
          <w:tab w:val="right" w:leader="dot" w:pos="8306"/>
        </w:tabs>
        <w:rPr/>
      </w:pPr>
      <w:r>
        <w:rPr/>
        <w:fldChar w:fldCharType="begin"/>
      </w:r>
      <w:r>
        <w:rPr/>
        <w:instrText>HYPERLINK \l "_Tocwadet2"</w:instrText>
      </w:r>
      <w:r>
        <w:rPr/>
        <w:fldChar w:fldCharType="separate"/>
      </w:r>
      <w:r>
        <w:rPr>
          <w:rFonts w:hint="eastAsia"/>
          <w:shd/>
        </w:rPr>
        <w:t>5 CSCI详细设计（需要写）</w:t>
      </w:r>
      <w:r>
        <w:rPr/>
        <w:tab/>
      </w:r>
      <w:r>
        <w:rPr/>
        <w:fldChar w:fldCharType="begin"/>
      </w:r>
      <w:r>
        <w:rPr/>
        <w:instrText>PAGEREF _Tocwadet2 \h \tdkey ddmtt9</w:instrText>
      </w:r>
      <w:r>
        <w:rPr/>
        <w:fldChar w:fldCharType="separate"/>
      </w:r>
      <w:r>
        <w:rPr/>
        <w:t>1</w:t>
      </w:r>
      <w:r>
        <w:rPr/>
        <w:fldChar w:fldCharType="end"/>
      </w:r>
      <w:r>
        <w:rPr/>
        <w:fldChar w:fldCharType="end"/>
      </w:r>
    </w:p>
    <w:p>
      <w:pPr>
        <w:pStyle w:val="000011"/>
        <w:tabs>
          <w:tab w:val="right" w:leader="dot" w:pos="8306"/>
        </w:tabs>
        <w:rPr/>
      </w:pPr>
      <w:r>
        <w:rPr/>
        <w:fldChar w:fldCharType="begin"/>
      </w:r>
      <w:r>
        <w:rPr/>
        <w:instrText>HYPERLINK \l "_Tocti1nja"</w:instrText>
      </w:r>
      <w:r>
        <w:rPr/>
        <w:fldChar w:fldCharType="separate"/>
      </w:r>
      <w:r>
        <w:rPr>
          <w:rFonts w:hint="eastAsia"/>
          <w:shd/>
        </w:rPr>
        <w:t>6需求的可追踪性（填表）</w:t>
      </w:r>
      <w:r>
        <w:rPr/>
        <w:tab/>
      </w:r>
      <w:r>
        <w:rPr/>
        <w:fldChar w:fldCharType="begin"/>
      </w:r>
      <w:r>
        <w:rPr/>
        <w:instrText>PAGEREF _Tocti1nja \h \tdkey g0egce</w:instrText>
      </w:r>
      <w:r>
        <w:rPr/>
        <w:fldChar w:fldCharType="separate"/>
      </w:r>
      <w:r>
        <w:rPr/>
        <w:t>1</w:t>
      </w:r>
      <w:r>
        <w:rPr/>
        <w:fldChar w:fldCharType="end"/>
      </w:r>
      <w:r>
        <w:rPr/>
        <w:fldChar w:fldCharType="end"/>
      </w:r>
    </w:p>
    <w:p>
      <w:pPr>
        <w:pStyle w:val="000011"/>
        <w:tabs>
          <w:tab w:val="right" w:leader="dot" w:pos="8306"/>
        </w:tabs>
        <w:rPr/>
      </w:pPr>
      <w:r>
        <w:rPr/>
        <w:fldChar w:fldCharType="begin"/>
      </w:r>
      <w:r>
        <w:rPr/>
        <w:instrText>HYPERLINK \l "_Tocvitjd5"</w:instrText>
      </w:r>
      <w:r>
        <w:rPr/>
        <w:fldChar w:fldCharType="separate"/>
      </w:r>
      <w:r>
        <w:rPr>
          <w:rFonts w:hint="eastAsia"/>
          <w:shd/>
        </w:rPr>
        <w:t>7注解</w:t>
      </w:r>
      <w:r>
        <w:rPr/>
        <w:tab/>
      </w:r>
      <w:r>
        <w:rPr/>
        <w:fldChar w:fldCharType="begin"/>
      </w:r>
      <w:r>
        <w:rPr/>
        <w:instrText>PAGEREF _Tocvitjd5 \h \tdkey ljoul2</w:instrText>
      </w:r>
      <w:r>
        <w:rPr/>
        <w:fldChar w:fldCharType="separate"/>
      </w:r>
      <w:r>
        <w:rPr/>
        <w:t>1</w:t>
      </w:r>
      <w:r>
        <w:rPr/>
        <w:fldChar w:fldCharType="end"/>
      </w:r>
      <w:r>
        <w:rPr/>
        <w:fldChar w:fldCharType="end"/>
      </w:r>
    </w:p>
    <w:p>
      <w:pPr>
        <w:pStyle w:val="000011"/>
        <w:tabs>
          <w:tab w:val="right" w:leader="dot" w:pos="8306"/>
        </w:tabs>
        <w:rPr/>
      </w:pPr>
      <w:r>
        <w:rPr/>
        <w:fldChar w:fldCharType="begin"/>
      </w:r>
      <w:r>
        <w:rPr/>
        <w:instrText>HYPERLINK \l "_Tocytj5h7"</w:instrText>
      </w:r>
      <w:r>
        <w:rPr/>
        <w:fldChar w:fldCharType="separate"/>
      </w:r>
      <w:r>
        <w:rPr>
          <w:rFonts w:hint="eastAsia"/>
          <w:shd/>
        </w:rPr>
        <w:t>附录</w:t>
      </w:r>
      <w:r>
        <w:rPr/>
        <w:tab/>
      </w:r>
      <w:r>
        <w:rPr/>
        <w:fldChar w:fldCharType="begin"/>
      </w:r>
      <w:r>
        <w:rPr/>
        <w:instrText>PAGEREF _Tocytj5h7 \h \tdkey qlkdq9</w:instrText>
      </w:r>
      <w:r>
        <w:rPr/>
        <w:fldChar w:fldCharType="separate"/>
      </w:r>
      <w:r>
        <w:rPr/>
        <w:t>1</w:t>
      </w:r>
      <w:r>
        <w:rPr/>
        <w:fldChar w:fldCharType="end"/>
      </w:r>
      <w:r>
        <w:rPr/>
        <w:fldChar w:fldCharType="end"/>
      </w:r>
    </w:p>
    <w:p>
      <w:pPr>
        <w:rPr/>
      </w:pPr>
      <w:r>
        <w:rPr/>
        <w:fldChar w:fldCharType="end"/>
      </w: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p>
      <w:pPr>
        <w:pStyle w:val="000001"/>
        <w:rPr/>
      </w:pPr>
    </w:p>
    <w:bookmarkStart w:id="3" w:name="_Toc235853797"/>
    <w:bookmarkStart w:id="4" w:name="_Toc235939018"/>
    <w:bookmarkStart w:id="5" w:name="_Toca328fn"/>
    <w:p>
      <w:pPr>
        <w:pStyle w:val="000002"/>
        <w:rPr/>
      </w:pPr>
      <w:r>
        <w:rPr>
          <w:rFonts w:hint="eastAsia"/>
        </w:rPr>
        <w:t>1引言</w:t>
      </w:r>
      <w:bookmarkEnd w:id="3"/>
      <w:bookmarkEnd w:id="4"/>
      <w:bookmarkEnd w:id="5"/>
    </w:p>
    <w:bookmarkStart w:id="6" w:name="_Toc235853798"/>
    <w:bookmarkStart w:id="7" w:name="_Toc235939019"/>
    <w:bookmarkStart w:id="8" w:name="_Tocqiovsf"/>
    <w:p>
      <w:pPr>
        <w:pStyle w:val="000004"/>
        <w:rPr/>
      </w:pPr>
      <w:r>
        <w:rPr>
          <w:rFonts w:hint="eastAsia"/>
        </w:rPr>
        <w:t>1.1标识</w:t>
      </w:r>
      <w:bookmarkEnd w:id="6"/>
      <w:bookmarkEnd w:id="7"/>
      <w:bookmarkEnd w:id="8"/>
    </w:p>
    <w:p>
      <w:pPr>
        <w:pStyle w:val="000001"/>
        <w:rPr/>
      </w:pPr>
      <w:r>
        <w:rPr>
          <w:rFonts w:hint="eastAsia"/>
        </w:rPr>
        <w:t>本条应包含本文档适用的系统和软件的完整标识。(若适用)包括标识号、标题、缩略词语、版本号、发行号。</w:t>
      </w:r>
    </w:p>
    <w:bookmarkStart w:id="9" w:name="_Toc235853799"/>
    <w:bookmarkStart w:id="10" w:name="_Toc235939020"/>
    <w:bookmarkStart w:id="11" w:name="_Toczg7jvl"/>
    <w:p>
      <w:pPr>
        <w:pStyle w:val="000004"/>
        <w:rPr/>
      </w:pPr>
      <w:r>
        <w:rPr>
          <w:rFonts w:hint="eastAsia"/>
        </w:rPr>
        <w:t>1.2系统概述</w:t>
      </w:r>
      <w:bookmarkEnd w:id="9"/>
      <w:bookmarkEnd w:id="10"/>
      <w:bookmarkEnd w:id="11"/>
    </w:p>
    <w:p>
      <w:pPr>
        <w:numPr/>
        <w:snapToGrid/>
        <w:spacing w:before="0" w:after="0" w:line="240"/>
        <w:ind w:left="0" w:right="0"/>
        <w:jc w:val="left"/>
        <w:rPr/>
      </w:pPr>
      <w:r>
        <w:rPr>
          <w:rFonts w:ascii="宋体" w:hAnsi="宋体" w:eastAsia="宋体" w:cs="宋体"/>
          <w:i w:val="false"/>
          <w:strike w:val="false"/>
          <w:color w:val="000000"/>
          <w:sz w:val="22"/>
          <w:u w:val="none"/>
        </w:rPr>
        <w:t>开发团队：无敌暴龙兽</w:t>
      </w:r>
      <w:r>
        <w:rPr>
          <w:rFonts w:ascii="Calibri" w:hAnsi="Calibri" w:eastAsia="Calibri" w:cs="Calibri"/>
          <w:i w:val="false"/>
          <w:strike w:val="false"/>
          <w:color w:val="000000"/>
          <w:sz w:val="21"/>
          <w:u w:val="none"/>
        </w:rPr>
        <w:t xml:space="preserve"> </w:t>
      </w:r>
    </w:p>
    <w:p>
      <w:pPr>
        <w:numPr/>
        <w:snapToGrid/>
        <w:spacing w:before="0" w:after="0" w:line="240"/>
        <w:ind w:left="0" w:right="0"/>
        <w:jc w:val="left"/>
        <w:rPr/>
      </w:pPr>
      <w:r>
        <w:rPr>
          <w:rFonts w:ascii="Times New Roman" w:hAnsi="Times New Roman" w:eastAsia="Times New Roman" w:cs="Times New Roman"/>
          <w:i w:val="false"/>
          <w:strike w:val="false"/>
          <w:color w:val="000000"/>
          <w:sz w:val="22"/>
          <w:u w:val="none"/>
        </w:rPr>
        <w:t xml:space="preserve"> </w:t>
      </w:r>
    </w:p>
    <w:tbl>
      <w:tblPr>
        <w:tblStyle w:val="srk663"/>
        <w:tblLayout w:type="fixed"/>
        <w:tblLook/>
      </w:tblPr>
      <w:tblGrid>
        <w:gridCol w:w="1995"/>
        <w:gridCol w:w="1995"/>
        <w:gridCol w:w="1995"/>
        <w:gridCol w:w="1995"/>
      </w:tblGrid>
      <w:tr>
        <w:trPr>
          <w:wBefore/>
          <w:trHeight w:val="500"/>
        </w:trPr>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成员学号</w:t>
            </w:r>
            <w:r>
              <w:rPr>
                <w:rFonts w:ascii="Times New Roman" w:hAnsi="Times New Roman" w:eastAsia="Times New Roman" w:cs="Times New Roman"/>
                <w:i w:val="false"/>
                <w:strike w:val="false"/>
                <w:color w:val="000000"/>
                <w:spacing w:val="0"/>
                <w:sz w:val="20"/>
                <w:u w:val="none"/>
              </w:rPr>
              <w:t xml:space="preserve"> </w:t>
            </w:r>
          </w:p>
        </w:tc>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姓名</w:t>
            </w:r>
            <w:r>
              <w:rPr>
                <w:rFonts w:ascii="Times New Roman" w:hAnsi="Times New Roman" w:eastAsia="Times New Roman" w:cs="Times New Roman"/>
                <w:i w:val="false"/>
                <w:strike w:val="false"/>
                <w:color w:val="000000"/>
                <w:spacing w:val="0"/>
                <w:sz w:val="20"/>
                <w:u w:val="none"/>
              </w:rPr>
              <w:t xml:space="preserve"> </w:t>
            </w:r>
          </w:p>
        </w:tc>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技术特点</w:t>
            </w:r>
            <w:r>
              <w:rPr>
                <w:rFonts w:ascii="Times New Roman" w:hAnsi="Times New Roman" w:eastAsia="Times New Roman" w:cs="Times New Roman"/>
                <w:i w:val="false"/>
                <w:strike w:val="false"/>
                <w:color w:val="000000"/>
                <w:spacing w:val="0"/>
                <w:sz w:val="20"/>
                <w:u w:val="none"/>
              </w:rPr>
              <w:t xml:space="preserve"> </w:t>
            </w:r>
          </w:p>
        </w:tc>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团队角色</w:t>
            </w:r>
            <w:r>
              <w:rPr>
                <w:rFonts w:ascii="Times New Roman" w:hAnsi="Times New Roman" w:eastAsia="Times New Roman" w:cs="Times New Roman"/>
                <w:i w:val="false"/>
                <w:strike w:val="false"/>
                <w:color w:val="000000"/>
                <w:spacing w:val="0"/>
                <w:sz w:val="20"/>
                <w:u w:val="none"/>
              </w:rPr>
              <w:t xml:space="preserve"> </w:t>
            </w:r>
          </w:p>
        </w:tc>
      </w:tr>
      <w:tr>
        <w:trPr>
          <w:wBefore/>
          <w:trHeight w:val="500"/>
        </w:trPr>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t>202100130026</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t>田凯峰</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前端</w:t>
            </w:r>
            <w:r>
              <w:rPr>
                <w:rFonts w:ascii="Times New Roman" w:hAnsi="Times New Roman" w:eastAsia="Times New Roman" w:cs="Times New Roman"/>
                <w:i w:val="false"/>
                <w:strike w:val="false"/>
                <w:color w:val="000000"/>
                <w:spacing w:val="0"/>
                <w:sz w:val="20"/>
                <w:u w:val="none"/>
              </w:rPr>
              <w:t xml:space="preserve"> </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项目经理</w:t>
            </w:r>
            <w:r>
              <w:rPr>
                <w:rFonts w:ascii="Times New Roman" w:hAnsi="Times New Roman" w:eastAsia="Times New Roman" w:cs="Times New Roman"/>
                <w:i w:val="false"/>
                <w:strike w:val="false"/>
                <w:color w:val="000000"/>
                <w:spacing w:val="0"/>
                <w:sz w:val="20"/>
                <w:u w:val="none"/>
              </w:rPr>
              <w:t xml:space="preserve"> </w:t>
            </w:r>
          </w:p>
        </w:tc>
      </w:tr>
      <w:tr>
        <w:trPr>
          <w:wBefore/>
          <w:trHeight w:val="500"/>
        </w:trPr>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i w:val="false"/>
                <w:strike w:val="false"/>
                <w:spacing w:val="0"/>
                <w:u w:val="none"/>
              </w:rPr>
              <w:t>202100130213</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t>刘喜</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后端</w:t>
            </w:r>
            <w:r>
              <w:rPr>
                <w:rFonts w:ascii="Times New Roman" w:hAnsi="Times New Roman" w:eastAsia="Times New Roman" w:cs="Times New Roman"/>
                <w:i w:val="false"/>
                <w:strike w:val="false"/>
                <w:color w:val="000000"/>
                <w:spacing w:val="0"/>
                <w:sz w:val="20"/>
                <w:u w:val="none"/>
              </w:rPr>
              <w:t xml:space="preserve"> </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后端</w:t>
            </w:r>
            <w:r>
              <w:rPr>
                <w:rFonts w:ascii="Times New Roman" w:hAnsi="Times New Roman" w:eastAsia="Times New Roman" w:cs="Times New Roman"/>
                <w:i w:val="false"/>
                <w:strike w:val="false"/>
                <w:color w:val="000000"/>
                <w:spacing w:val="0"/>
                <w:sz w:val="20"/>
                <w:u w:val="none"/>
              </w:rPr>
              <w:t xml:space="preserve"> </w:t>
            </w:r>
          </w:p>
        </w:tc>
      </w:tr>
      <w:tr>
        <w:trPr>
          <w:wBefore/>
          <w:trHeight w:val="500"/>
        </w:trPr>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i w:val="false"/>
                <w:strike w:val="false"/>
                <w:spacing w:val="0"/>
                <w:u w:val="none"/>
              </w:rPr>
              <w:t>202100130209</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t>粟锦虹</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前端</w:t>
            </w:r>
            <w:r>
              <w:rPr>
                <w:rFonts w:ascii="Times New Roman" w:hAnsi="Times New Roman" w:eastAsia="Times New Roman" w:cs="Times New Roman"/>
                <w:i w:val="false"/>
                <w:strike w:val="false"/>
                <w:color w:val="000000"/>
                <w:spacing w:val="0"/>
                <w:sz w:val="20"/>
                <w:u w:val="none"/>
              </w:rPr>
              <w:t>,</w:t>
            </w:r>
            <w:r>
              <w:rPr>
                <w:rFonts w:ascii="宋体" w:hAnsi="宋体" w:eastAsia="宋体" w:cs="宋体"/>
                <w:i w:val="false"/>
                <w:strike w:val="false"/>
                <w:color w:val="000000"/>
                <w:spacing w:val="0"/>
                <w:sz w:val="20"/>
                <w:u w:val="none"/>
              </w:rPr>
              <w:t>算法</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前端</w:t>
            </w:r>
            <w:r>
              <w:rPr>
                <w:rFonts w:ascii="Times New Roman" w:hAnsi="Times New Roman" w:eastAsia="Times New Roman" w:cs="Times New Roman"/>
                <w:i w:val="false"/>
                <w:strike w:val="false"/>
                <w:color w:val="000000"/>
                <w:spacing w:val="0"/>
                <w:sz w:val="20"/>
                <w:u w:val="none"/>
              </w:rPr>
              <w:t xml:space="preserve"> </w:t>
            </w:r>
          </w:p>
        </w:tc>
      </w:tr>
      <w:tr>
        <w:trPr>
          <w:wBefore/>
          <w:trHeight w:val="500"/>
        </w:trPr>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i w:val="false"/>
                <w:strike w:val="false"/>
                <w:spacing w:val="0"/>
                <w:u w:val="none"/>
              </w:rPr>
              <w:t>202100130196</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t>李华焘</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算法</w:t>
            </w:r>
            <w:r>
              <w:rPr>
                <w:rFonts w:ascii="Times New Roman" w:hAnsi="Times New Roman" w:eastAsia="Times New Roman" w:cs="Times New Roman"/>
                <w:i w:val="false"/>
                <w:strike w:val="false"/>
                <w:color w:val="000000"/>
                <w:spacing w:val="0"/>
                <w:sz w:val="20"/>
                <w:u w:val="none"/>
              </w:rPr>
              <w:t xml:space="preserve"> </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算法</w:t>
            </w:r>
            <w:r>
              <w:rPr>
                <w:rFonts w:ascii="Times New Roman" w:hAnsi="Times New Roman" w:eastAsia="Times New Roman" w:cs="Times New Roman"/>
                <w:i w:val="false"/>
                <w:strike w:val="false"/>
                <w:color w:val="000000"/>
                <w:spacing w:val="0"/>
                <w:sz w:val="20"/>
                <w:u w:val="none"/>
              </w:rPr>
              <w:t xml:space="preserve"> </w:t>
            </w:r>
          </w:p>
        </w:tc>
      </w:tr>
      <w:tr>
        <w:trPr>
          <w:wBefore/>
          <w:trHeight w:val="500"/>
        </w:trPr>
        <w:tc>
          <w:tcPr>
            <w:tcW w:w="1995" w:type="dxa"/>
            <w:tcBorders>
              <w:top w:val="single" w:color="000000"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i w:val="false"/>
                <w:strike w:val="false"/>
                <w:spacing w:val="0"/>
                <w:u w:val="none"/>
              </w:rPr>
              <w:t>202017190218</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pBdr>
                <w:bottom/>
              </w:pBdr>
              <w:snapToGrid/>
              <w:spacing w:before="0" w:after="0" w:line="240"/>
              <w:ind w:left="0" w:right="0"/>
              <w:jc w:val="left"/>
              <w:rPr/>
            </w:pPr>
            <w:r>
              <w:rPr/>
              <w:t>高子寒</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测试</w:t>
            </w:r>
            <w:r>
              <w:rPr>
                <w:rFonts w:ascii="Times New Roman" w:hAnsi="Times New Roman" w:eastAsia="Times New Roman" w:cs="Times New Roman"/>
                <w:i w:val="false"/>
                <w:strike w:val="false"/>
                <w:color w:val="000000"/>
                <w:spacing w:val="0"/>
                <w:sz w:val="20"/>
                <w:u w:val="none"/>
              </w:rPr>
              <w:t>,</w:t>
            </w:r>
            <w:r>
              <w:rPr>
                <w:rFonts w:ascii="宋体" w:hAnsi="宋体" w:eastAsia="宋体" w:cs="宋体"/>
                <w:i w:val="false"/>
                <w:strike w:val="false"/>
                <w:color w:val="000000"/>
                <w:spacing w:val="0"/>
                <w:sz w:val="20"/>
                <w:u w:val="none"/>
              </w:rPr>
              <w:t>运营</w:t>
            </w:r>
          </w:p>
        </w:tc>
        <w:tc>
          <w:tcPr>
            <w:tcW w:w="1995" w:type="dxa"/>
            <w:tcBorders>
              <w:top w:val="single" w:color="CBCDD1" w:sz="6" w:space="0"/>
              <w:left w:val="single" w:color="000000" w:sz="6" w:space="0"/>
              <w:bottom w:val="single" w:color="000000" w:sz="6" w:space="0"/>
              <w:right w:val="single" w:color="000000" w:sz="6" w:space="0"/>
            </w:tcBorders>
            <w:tcMar>
              <w:top w:w="0" w:type="dxa"/>
              <w:left w:w="10" w:type="dxa"/>
              <w:bottom w:w="0" w:type="dxa"/>
              <w:right w:w="10" w:type="dxa"/>
            </w:tcMar>
            <w:vAlign w:val="center"/>
          </w:tcPr>
          <w:p>
            <w:pPr>
              <w:numPr/>
              <w:snapToGrid/>
              <w:spacing w:before="0" w:after="0" w:line="240"/>
              <w:ind w:left="0" w:right="0"/>
              <w:jc w:val="left"/>
              <w:rPr/>
            </w:pPr>
            <w:r>
              <w:rPr>
                <w:rFonts w:ascii="Times New Roman" w:hAnsi="Times New Roman" w:eastAsia="Times New Roman" w:cs="Times New Roman"/>
                <w:i w:val="false"/>
                <w:strike w:val="false"/>
                <w:color w:val="000000"/>
                <w:spacing w:val="0"/>
                <w:sz w:val="20"/>
                <w:u w:val="none"/>
              </w:rPr>
              <w:t xml:space="preserve"> </w:t>
            </w:r>
            <w:r>
              <w:rPr>
                <w:rFonts w:ascii="宋体" w:hAnsi="宋体" w:eastAsia="宋体" w:cs="宋体"/>
                <w:i w:val="false"/>
                <w:strike w:val="false"/>
                <w:color w:val="000000"/>
                <w:spacing w:val="0"/>
                <w:sz w:val="20"/>
                <w:u w:val="none"/>
              </w:rPr>
              <w:t>测试</w:t>
            </w:r>
            <w:r>
              <w:rPr>
                <w:rFonts w:ascii="Times New Roman" w:hAnsi="Times New Roman" w:eastAsia="Times New Roman" w:cs="Times New Roman"/>
                <w:i w:val="false"/>
                <w:strike w:val="false"/>
                <w:color w:val="000000"/>
                <w:spacing w:val="0"/>
                <w:sz w:val="20"/>
                <w:u w:val="none"/>
              </w:rPr>
              <w:t>,</w:t>
            </w:r>
            <w:r>
              <w:rPr>
                <w:rFonts w:ascii="宋体" w:hAnsi="宋体" w:eastAsia="宋体" w:cs="宋体"/>
                <w:i w:val="false"/>
                <w:strike w:val="false"/>
                <w:color w:val="000000"/>
                <w:spacing w:val="0"/>
                <w:sz w:val="20"/>
                <w:u w:val="none"/>
              </w:rPr>
              <w:t>运营</w:t>
            </w:r>
          </w:p>
        </w:tc>
      </w:tr>
    </w:tbl>
    <w:p>
      <w:pPr>
        <w:numPr/>
        <w:snapToGrid/>
        <w:spacing w:before="0" w:after="0" w:line="240"/>
        <w:ind w:left="0" w:right="0"/>
        <w:jc w:val="left"/>
        <w:rPr/>
      </w:pPr>
    </w:p>
    <w:bookmarkStart w:id="12" w:name="_Tocd9g3x7"/>
    <w:p>
      <w:pPr>
        <w:pStyle w:val="000004"/>
        <w:rPr/>
      </w:pPr>
      <w:r>
        <w:rPr>
          <w:rFonts w:hint="eastAsia"/>
        </w:rPr>
        <w:t>1.3文档概述</w:t>
      </w:r>
      <w:bookmarkEnd w:id="12"/>
    </w:p>
    <w:p>
      <w:pPr>
        <w:numPr/>
        <w:snapToGrid/>
        <w:spacing w:line="240"/>
        <w:rPr>
          <w:b/>
          <w:color w:val="000000"/>
          <w:sz w:val="23"/>
        </w:rPr>
      </w:pPr>
      <w:r>
        <w:rPr>
          <w:b/>
          <w:i w:val="false"/>
          <w:strike w:val="false"/>
          <w:color w:val="000000"/>
          <w:spacing w:val="0"/>
          <w:sz w:val="24"/>
          <w:u w:val="none"/>
        </w:rPr>
        <w:t>用途与内容：</w:t>
      </w:r>
    </w:p>
    <w:p>
      <w:pPr>
        <w:numPr/>
        <w:pBdr/>
        <w:snapToGrid/>
        <w:spacing w:line="240"/>
        <w:rPr>
          <w:i w:val="false"/>
          <w:strike w:val="false"/>
          <w:color w:val="333333"/>
          <w:spacing w:val="0"/>
          <w:sz w:val="22"/>
          <w:u w:val="none"/>
        </w:rPr>
      </w:pPr>
      <w:r>
        <w:rPr>
          <w:i w:val="false"/>
          <w:strike w:val="false"/>
          <w:color w:val="333333"/>
          <w:spacing w:val="0"/>
          <w:sz w:val="22"/>
          <w:u w:val="none"/>
        </w:rPr>
        <w:t>本软件结构设计说明 (SAD) 文档详细定义了“人事管理系统”项目的软件结构。本文档旨在为开发人员、测试人员、提供对系统结构、性能和接口的全面理解。该文档涵盖了系统的系统架构，数据结构说明和外部接口等方面，提供系统设计的详细信息和指导，帮助团队成员理解和实现软件系统，同时为系统的维护和扩展提供支持。</w:t>
      </w:r>
    </w:p>
    <w:p>
      <w:pPr>
        <w:numPr/>
        <w:pBdr/>
        <w:snapToGrid/>
        <w:spacing w:line="240"/>
        <w:rPr>
          <w:i w:val="false"/>
          <w:strike w:val="false"/>
          <w:color w:val="333333"/>
          <w:spacing w:val="0"/>
          <w:sz w:val="22"/>
          <w:u w:val="none"/>
        </w:rPr>
      </w:pPr>
    </w:p>
    <w:p>
      <w:pPr>
        <w:numPr/>
        <w:snapToGrid/>
        <w:spacing w:line="240"/>
        <w:rPr>
          <w:b/>
          <w:sz w:val="23"/>
        </w:rPr>
      </w:pPr>
      <w:r>
        <w:rPr>
          <w:b/>
          <w:i w:val="false"/>
          <w:strike w:val="false"/>
          <w:color w:val="333333"/>
          <w:spacing w:val="0"/>
          <w:sz w:val="24"/>
          <w:u w:val="none"/>
        </w:rPr>
        <w:t>保密性与私密性要求：</w:t>
      </w:r>
    </w:p>
    <w:p>
      <w:pPr>
        <w:numPr/>
        <w:snapToGrid/>
        <w:spacing w:line="240"/>
        <w:rPr/>
      </w:pPr>
      <w:r>
        <w:rPr>
          <w:i w:val="false"/>
          <w:strike w:val="false"/>
          <w:color w:val="333333"/>
          <w:spacing w:val="0"/>
          <w:sz w:val="22"/>
          <w:u w:val="none"/>
        </w:rPr>
        <w:t>本文档包含敏感信息，例如系统设计、数据库结构和业务流程。因此，该文档仅供授权人员访问，包括：</w:t>
      </w:r>
    </w:p>
    <w:p>
      <w:pPr>
        <w:numPr/>
        <w:snapToGrid/>
        <w:spacing w:line="240"/>
        <w:rPr/>
      </w:pPr>
      <w:r>
        <w:rPr>
          <w:i w:val="false"/>
          <w:strike w:val="false"/>
          <w:color w:val="333333"/>
          <w:spacing w:val="0"/>
          <w:sz w:val="22"/>
          <w:u w:val="none"/>
        </w:rPr>
        <w:t>项目开发团队成员</w:t>
      </w:r>
    </w:p>
    <w:p>
      <w:pPr>
        <w:numPr/>
        <w:snapToGrid/>
        <w:spacing w:line="240"/>
        <w:rPr/>
      </w:pPr>
      <w:r>
        <w:rPr>
          <w:i w:val="false"/>
          <w:strike w:val="false"/>
          <w:color w:val="333333"/>
          <w:spacing w:val="0"/>
          <w:sz w:val="22"/>
          <w:u w:val="none"/>
        </w:rPr>
        <w:t>项目管理人员</w:t>
      </w:r>
    </w:p>
    <w:p>
      <w:pPr>
        <w:numPr/>
        <w:snapToGrid/>
        <w:spacing w:line="240"/>
        <w:rPr/>
      </w:pPr>
      <w:r>
        <w:rPr>
          <w:i w:val="false"/>
          <w:strike w:val="false"/>
          <w:color w:val="333333"/>
          <w:spacing w:val="0"/>
          <w:sz w:val="22"/>
          <w:u w:val="none"/>
        </w:rPr>
        <w:t>未经授权，不得复制、分发或披露本文件中的任何信息。所有阅读或使用本文件的人员都应遵守相关的保密协议和数据保护法规。</w:t>
      </w:r>
    </w:p>
    <w:p>
      <w:pPr>
        <w:numPr/>
        <w:pBdr/>
        <w:snapToGrid/>
        <w:spacing w:line="240"/>
        <w:rPr>
          <w:i w:val="false"/>
          <w:strike w:val="false"/>
          <w:color w:val="333333"/>
          <w:spacing w:val="0"/>
          <w:sz w:val="22"/>
          <w:u w:val="none"/>
        </w:rPr>
      </w:pPr>
    </w:p>
    <w:bookmarkStart w:id="13" w:name="_Toc6xykhl"/>
    <w:p>
      <w:pPr>
        <w:pStyle w:val="000004"/>
        <w:rPr/>
      </w:pPr>
      <w:r>
        <w:rPr>
          <w:rFonts w:hint="eastAsia"/>
        </w:rPr>
        <w:t>1.4基线</w:t>
      </w:r>
      <w:bookmarkEnd w:id="13"/>
    </w:p>
    <w:p>
      <w:pPr>
        <w:pStyle w:val="000001"/>
        <w:pBdr/>
        <w:rPr>
          <w:rFonts w:hint="eastAsia"/>
        </w:rPr>
      </w:pPr>
      <w:r>
        <w:rPr>
          <w:rFonts w:hint="eastAsia"/>
        </w:rPr>
        <w:t>说明编写本系统设计说明书所依据的设计基线。</w:t>
      </w:r>
    </w:p>
    <w:p>
      <w:pPr>
        <w:pStyle w:val="000001"/>
        <w:numPr>
          <w:ilvl w:val="0"/>
          <w:numId w:val="1"/>
        </w:numPr>
        <w:pBdr/>
        <w:rPr>
          <w:rFonts w:hint="eastAsia"/>
        </w:rPr>
      </w:pPr>
      <w:r>
        <w:rPr>
          <w:rFonts w:hint="eastAsia"/>
        </w:rPr>
        <w:t>CSCI级设计决策</w:t>
      </w:r>
    </w:p>
    <w:p>
      <w:pPr>
        <w:pStyle w:val="000001"/>
        <w:numPr>
          <w:ilvl w:val="0"/>
          <w:numId w:val="1"/>
        </w:numPr>
        <w:pBdr/>
        <w:ind/>
        <w:rPr/>
      </w:pPr>
      <w:r>
        <w:rPr>
          <w:rFonts w:hint="eastAsia"/>
        </w:rPr>
        <w:t>CSCI级体系结构设计</w:t>
      </w:r>
    </w:p>
    <w:p>
      <w:pPr>
        <w:pStyle w:val="000001"/>
        <w:numPr>
          <w:ilvl w:val="0"/>
          <w:numId w:val="1"/>
        </w:numPr>
        <w:pBdr/>
        <w:ind/>
        <w:rPr/>
      </w:pPr>
      <w:r>
        <w:rPr>
          <w:rFonts w:hint="eastAsia"/>
        </w:rPr>
        <w:t>CSCI级详细设计</w:t>
      </w:r>
    </w:p>
    <w:p>
      <w:pPr>
        <w:pStyle w:val="000001"/>
        <w:numPr>
          <w:ilvl w:val="0"/>
          <w:numId w:val="1"/>
        </w:numPr>
        <w:ind/>
        <w:rPr/>
      </w:pPr>
      <w:r>
        <w:rPr>
          <w:rFonts w:hint="eastAsia"/>
        </w:rPr>
        <w:t>需求可追踪性</w:t>
      </w:r>
    </w:p>
    <w:bookmarkStart w:id="14" w:name="_Tocx6z3mq"/>
    <w:p>
      <w:pPr>
        <w:pStyle w:val="000002"/>
        <w:pBdr/>
        <w:rPr>
          <w:rFonts w:hint="eastAsia"/>
        </w:rPr>
      </w:pPr>
      <w:r>
        <w:rPr>
          <w:rFonts w:hint="eastAsia"/>
        </w:rPr>
        <w:t>2引用文件</w:t>
      </w:r>
      <w:bookmarkEnd w:id="14"/>
    </w:p>
    <w:p>
      <w:pPr>
        <w:pStyle w:val="000001"/>
        <w:rPr/>
      </w:pPr>
      <w:r>
        <w:rPr/>
        <w:t>暂无</w:t>
      </w:r>
    </w:p>
    <w:bookmarkStart w:id="15" w:name="_Toc235853803"/>
    <w:bookmarkStart w:id="16" w:name="_Toc235939024"/>
    <w:bookmarkStart w:id="17" w:name="_Tocefsnqw"/>
    <w:p>
      <w:pPr>
        <w:pStyle w:val="000002"/>
        <w:rPr/>
      </w:pPr>
      <w:r>
        <w:rPr>
          <w:rFonts w:hint="eastAsia"/>
        </w:rPr>
        <w:t>3 CSCI级设计决策</w:t>
      </w:r>
      <w:bookmarkEnd w:id="15"/>
      <w:bookmarkEnd w:id="16"/>
      <w:bookmarkEnd w:id="17"/>
    </w:p>
    <w:p>
      <w:pPr>
        <w:pStyle w:val="000001"/>
        <w:rPr/>
      </w:pPr>
      <w:r>
        <w:rPr/>
        <w:t>人事管理系统的CSCI级设计决策</w:t>
      </w:r>
    </w:p>
    <w:p>
      <w:pPr>
        <w:rPr/>
      </w:pPr>
      <w:r>
        <w:rPr/>
        <w:t>a. 输入和输出的设计决策</w:t>
      </w:r>
    </w:p>
    <w:p>
      <w:pPr>
        <w:rPr/>
      </w:pPr>
      <w:r>
        <w:rPr/>
        <w:t>输入接口用户通过系统界面输入员工、部门和薪资管理等信息。</w:t>
      </w:r>
    </w:p>
    <w:p>
      <w:pPr>
        <w:rPr/>
      </w:pPr>
      <w:r>
        <w:rPr/>
        <w:t>用户接口设计直观，使用标准的Web表单元素用于数据录入，例如文本框、下拉菜单和按钮。</w:t>
      </w:r>
    </w:p>
    <w:p>
      <w:pPr>
        <w:rPr/>
      </w:pPr>
      <w:r>
        <w:rPr/>
        <w:t>输出接口系统生成员工、部门和薪资报告，提供网页显示。</w:t>
      </w:r>
    </w:p>
    <w:p>
      <w:pPr>
        <w:rPr/>
      </w:pPr>
      <w:r>
        <w:rPr/>
        <w:t>实时数据显示，包括员工状态和薪资统计图表（如饼图、柱状图）。</w:t>
      </w:r>
    </w:p>
    <w:p>
      <w:pPr>
        <w:rPr/>
      </w:pPr>
      <w:r>
        <w:rPr/>
        <w:t>对于接口的具体技术细节，可以参考系统的接口设计说明（IDD）。</w:t>
      </w:r>
    </w:p>
    <w:p>
      <w:pPr>
        <w:rPr/>
      </w:pPr>
      <w:r>
        <w:rPr/>
        <w:t>b. 行为设计决策</w:t>
      </w:r>
    </w:p>
    <w:p>
      <w:pPr>
        <w:rPr/>
      </w:pPr>
      <w:r>
        <w:rPr/>
        <w:t>系统行为</w:t>
      </w:r>
    </w:p>
    <w:p>
      <w:pPr>
        <w:rPr/>
      </w:pPr>
      <w:r>
        <w:rPr/>
        <w:t>系统根据用户输入的数据自动更新对应的员工信息、部门信息和薪资信息。</w:t>
      </w:r>
    </w:p>
    <w:p>
      <w:pPr>
        <w:rPr/>
      </w:pPr>
      <w:r>
        <w:rPr/>
        <w:t>每次修改数据后实时更新显示，无需用户手动刷新页面。</w:t>
      </w:r>
    </w:p>
    <w:p>
      <w:pPr>
        <w:rPr/>
      </w:pPr>
      <w:r>
        <w:rPr/>
        <w:t>针对常见输入错误（如数据格式不正确）提供即时反馈和错误提示。</w:t>
      </w:r>
    </w:p>
    <w:p>
      <w:pPr>
        <w:rPr/>
      </w:pPr>
      <w:r>
        <w:rPr/>
        <w:t>响应时间</w:t>
      </w:r>
    </w:p>
    <w:p>
      <w:pPr>
        <w:rPr/>
      </w:pPr>
      <w:r>
        <w:rPr/>
        <w:t>用户操作后的响应时间控制在2秒以内，以保证系统的良好用户体验。</w:t>
      </w:r>
    </w:p>
    <w:p>
      <w:pPr>
        <w:rPr/>
      </w:pPr>
      <w:r>
        <w:rPr/>
        <w:t>数据处理和统计操作在后台执行，前端仅显示结果。</w:t>
      </w:r>
    </w:p>
    <w:p>
      <w:pPr>
        <w:rPr/>
      </w:pPr>
      <w:r>
        <w:rPr/>
        <w:t>容错处理</w:t>
      </w:r>
    </w:p>
    <w:p>
      <w:pPr>
        <w:rPr/>
      </w:pPr>
      <w:r>
        <w:rPr/>
        <w:t>对于不允许的输入（如负数薪资、无效日期）实时进行校验和提示。</w:t>
      </w:r>
    </w:p>
    <w:p>
      <w:pPr>
        <w:rPr/>
      </w:pPr>
      <w:r>
        <w:rPr/>
        <w:t>对于系统异常（如数据库连接失败）提供友好的错误提示并记录日志以供后台分析。</w:t>
      </w:r>
    </w:p>
    <w:p>
      <w:pPr>
        <w:rPr/>
      </w:pPr>
      <w:r>
        <w:rPr/>
        <w:t>c. 数据库/数据文件展示设计决策</w:t>
      </w:r>
    </w:p>
    <w:p>
      <w:pPr>
        <w:rPr/>
      </w:pPr>
      <w:r>
        <w:rPr/>
        <w:t>数据展示</w:t>
      </w:r>
    </w:p>
    <w:p>
      <w:pPr>
        <w:rPr/>
      </w:pPr>
      <w:r>
        <w:rPr/>
        <w:t>系统界面设计简洁明了，通过表格、列表和图表展示员工、部门和薪资数据。</w:t>
      </w:r>
    </w:p>
    <w:p>
      <w:pPr>
        <w:rPr/>
      </w:pPr>
      <w:r>
        <w:rPr/>
        <w:t>提供分页和搜索功能，以便用户快速查找所需信息。</w:t>
      </w:r>
    </w:p>
    <w:p>
      <w:pPr>
        <w:rPr/>
      </w:pPr>
      <w:r>
        <w:rPr/>
        <w:t>用户权限</w:t>
      </w:r>
    </w:p>
    <w:p>
      <w:pPr>
        <w:rPr/>
      </w:pPr>
      <w:r>
        <w:rPr/>
        <w:t>不同用户角色（如管理员、普通员工）根据权限访问不同的数据。</w:t>
      </w:r>
    </w:p>
    <w:p>
      <w:pPr>
        <w:rPr/>
      </w:pPr>
      <w:r>
        <w:rPr/>
        <w:t>管理员可以查看和管理所有数据，其他用户根据权限查看或编辑相关数据。</w:t>
      </w:r>
    </w:p>
    <w:p>
      <w:pPr>
        <w:rPr/>
      </w:pPr>
      <w:r>
        <w:rPr/>
        <w:t>有关数据库设计的详细信息请参见数据库设计说明（DBDD）。</w:t>
      </w:r>
    </w:p>
    <w:p>
      <w:pPr>
        <w:rPr/>
      </w:pPr>
      <w:r>
        <w:rPr/>
        <w:t>d. 满足安全性、保密性、私密性的设计决策</w:t>
      </w:r>
    </w:p>
    <w:p>
      <w:pPr>
        <w:rPr/>
      </w:pPr>
      <w:r>
        <w:rPr/>
        <w:t>数据加密</w:t>
      </w:r>
    </w:p>
    <w:p>
      <w:pPr>
        <w:rPr/>
      </w:pPr>
      <w:r>
        <w:rPr/>
        <w:t>敏感数据（如用户密码）在数据库中进行加密存储。</w:t>
      </w:r>
    </w:p>
    <w:p>
      <w:pPr>
        <w:rPr/>
      </w:pPr>
      <w:r>
        <w:rPr/>
        <w:t>访问数据根据令牌技术来拦截和过滤</w:t>
      </w:r>
    </w:p>
    <w:p>
      <w:pPr>
        <w:rPr/>
      </w:pPr>
      <w:r>
        <w:rPr/>
        <w:t>用户认证和授权</w:t>
      </w:r>
    </w:p>
    <w:p>
      <w:pPr>
        <w:rPr/>
      </w:pPr>
      <w:r>
        <w:rPr/>
        <w:t>使用令牌技术（JWT）进行用户认证，确保用户身份的合法性。</w:t>
      </w:r>
    </w:p>
    <w:p>
      <w:pPr>
        <w:rPr/>
      </w:pPr>
      <w:r>
        <w:rPr/>
        <w:t>基于角色的访问控制（RBAC），不同角色具有不同的权限。</w:t>
      </w:r>
    </w:p>
    <w:p>
      <w:pPr>
        <w:rPr/>
      </w:pPr>
      <w:r>
        <w:rPr/>
        <w:t>数据备份和恢复</w:t>
      </w:r>
    </w:p>
    <w:p>
      <w:pPr>
        <w:rPr/>
      </w:pPr>
      <w:r>
        <w:rPr/>
        <w:t>定期自动备份数据库，保证数据丢失后能够快速恢复。</w:t>
      </w:r>
    </w:p>
    <w:p>
      <w:pPr>
        <w:rPr/>
      </w:pPr>
      <w:r>
        <w:rPr/>
        <w:t>定期检查存储数据库的稳定性</w:t>
      </w:r>
    </w:p>
    <w:p>
      <w:pPr>
        <w:rPr/>
      </w:pPr>
      <w:r>
        <w:rPr/>
        <w:t>使用日志记录操作，便于恢复数据</w:t>
      </w:r>
    </w:p>
    <w:p>
      <w:pPr>
        <w:rPr/>
      </w:pPr>
      <w:r>
        <w:rPr/>
        <w:t>e. 其他设计决策</w:t>
      </w:r>
    </w:p>
    <w:p>
      <w:pPr>
        <w:rPr/>
      </w:pPr>
      <w:r>
        <w:rPr/>
        <w:t>系统灵活性</w:t>
      </w:r>
    </w:p>
    <w:p>
      <w:pPr>
        <w:rPr/>
      </w:pPr>
      <w:r>
        <w:rPr/>
        <w:t>系统设计模块化，便于功能扩展和维护。</w:t>
      </w:r>
    </w:p>
    <w:p>
      <w:pPr>
        <w:rPr/>
      </w:pPr>
      <w:r>
        <w:rPr/>
        <w:t>支持插件机制，未来可以方便地添加新功能模块。</w:t>
      </w:r>
    </w:p>
    <w:p>
      <w:pPr>
        <w:rPr/>
      </w:pPr>
      <w:r>
        <w:rPr/>
        <w:t>前后端分离设计，开发更加方便</w:t>
      </w:r>
    </w:p>
    <w:p>
      <w:pPr>
        <w:rPr/>
      </w:pPr>
      <w:r>
        <w:rPr/>
        <w:t>可用性</w:t>
      </w:r>
    </w:p>
    <w:p>
      <w:pPr>
        <w:rPr/>
      </w:pPr>
      <w:r>
        <w:rPr/>
        <w:t>界面设计符合用户习惯，提高操作的直观性和效率。</w:t>
      </w:r>
    </w:p>
    <w:p>
      <w:pPr>
        <w:rPr/>
      </w:pPr>
      <w:r>
        <w:rPr/>
        <w:t>提供丰富的帮助文档和用户指南，帮助用户快速上手系统。</w:t>
      </w:r>
    </w:p>
    <w:p>
      <w:pPr>
        <w:rPr/>
      </w:pPr>
      <w:r>
        <w:rPr/>
        <w:t>可维护性</w:t>
      </w:r>
    </w:p>
    <w:p>
      <w:pPr>
        <w:rPr/>
      </w:pPr>
      <w:r>
        <w:rPr/>
        <w:t>代码遵循良好的编码规范和注释规范，便于后期维护和升级。</w:t>
      </w:r>
    </w:p>
    <w:p>
      <w:pPr>
        <w:rPr/>
      </w:pPr>
      <w:r>
        <w:rPr/>
        <w:t>使用版本控制系统管理代码，记录每次修改历史。</w:t>
      </w:r>
    </w:p>
    <w:bookmarkStart w:id="18" w:name="_Tocqyj2ox"/>
    <w:p>
      <w:pPr>
        <w:pStyle w:val="000002"/>
        <w:rPr/>
      </w:pPr>
      <w:r>
        <w:rPr>
          <w:rFonts w:hint="eastAsia"/>
        </w:rPr>
        <w:t>4 CSCI体系结构设计</w:t>
      </w:r>
      <w:bookmarkEnd w:id="18"/>
    </w:p>
    <w:p>
      <w:pPr>
        <w:pStyle w:val="000001"/>
        <w:rPr/>
      </w:pPr>
      <w:r>
        <w:rPr>
          <w:rFonts w:hint="eastAsia"/>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bookmarkStart w:id="19" w:name="_Toc235853805"/>
    <w:bookmarkStart w:id="20" w:name="_Toc235939026"/>
    <w:bookmarkStart w:id="21" w:name="_Toc4hln67"/>
    <w:p>
      <w:pPr>
        <w:pStyle w:val="000004"/>
        <w:rPr/>
      </w:pPr>
      <w:r>
        <w:rPr>
          <w:rFonts w:hint="eastAsia"/>
        </w:rPr>
        <w:t>4.1体系结构</w:t>
      </w:r>
      <w:bookmarkEnd w:id="19"/>
      <w:bookmarkEnd w:id="20"/>
      <w:bookmarkEnd w:id="21"/>
    </w:p>
    <w:bookmarkStart w:id="22" w:name="_Toc235853806"/>
    <w:bookmarkStart w:id="23" w:name="_Toc235939027"/>
    <w:bookmarkStart w:id="24" w:name="_Tocanib63"/>
    <w:p>
      <w:pPr>
        <w:pStyle w:val="000006"/>
        <w:rPr/>
      </w:pPr>
      <w:r>
        <w:rPr>
          <w:rFonts w:hint="eastAsia"/>
        </w:rPr>
        <w:t>4.1.1程序(模块)划分</w:t>
      </w:r>
      <w:bookmarkEnd w:id="22"/>
      <w:bookmarkEnd w:id="23"/>
      <w:bookmarkEnd w:id="24"/>
    </w:p>
    <w:p>
      <w:pPr>
        <w:rPr/>
      </w:pPr>
      <w:r>
        <w:rPr/>
        <w:t>以下是人事管理系统的程序模块划分和其功能描述：</w:t>
      </w:r>
    </w:p>
    <w:p>
      <w:pPr>
        <w:rPr/>
      </w:pPr>
      <w:r>
        <w:rPr/>
        <w:t>UI模块：主要为网页前端部分</w:t>
      </w:r>
    </w:p>
    <w:p>
      <w:pPr>
        <w:rPr/>
      </w:pPr>
      <w:r>
        <w:rPr/>
        <w:t>名称: UserInterface</w:t>
      </w:r>
    </w:p>
    <w:p>
      <w:pPr>
        <w:rPr/>
      </w:pPr>
      <w:r>
        <w:rPr/>
        <w:t>标识符: UI_01</w:t>
      </w:r>
    </w:p>
    <w:p>
      <w:pPr>
        <w:rPr/>
      </w:pPr>
      <w:r>
        <w:rPr/>
        <w:t>功能: 提供用户界面，处理用户输入和输出显示，包含登录、员工管理、部门管理、薪资管理和数据统计页面。</w:t>
      </w:r>
    </w:p>
    <w:p>
      <w:pPr>
        <w:rPr/>
      </w:pPr>
      <w:r>
        <w:rPr/>
        <w:t>源标准名: 部分截图如下</w:t>
      </w:r>
    </w:p>
    <w:p>
      <w:pPr>
        <w:pBdr/>
        <w:snapToGrid/>
        <w:spacing w:before="400" w:after="400" w:line="240"/>
        <w:ind w:left="756"/>
        <w:rPr/>
      </w:pPr>
      <w:r>
        <w:rPr>
          <w:rFonts w:ascii="Segoe UI" w:hAnsi="Segoe UI" w:eastAsia="Segoe UI" w:cs="Segoe UI"/>
          <w:i w:val="false"/>
          <w:strike w:val="false"/>
          <w:color w:val="292E30"/>
          <w:spacing w:val="0"/>
          <w:sz w:val="21"/>
          <w:u w:val="none"/>
          <w:shd w:val="clear" w:color="auto" w:fill="E5E3E0"/>
        </w:rPr>
        <w:drawing>
          <wp:inline distT="0" distB="0" distL="0" distR="0">
            <wp:extent cx="3724275" cy="3679132"/>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rcRect l="0" t="0" r="0" b="0"/>
                    <a:stretch/>
                  </pic:blipFill>
                  <pic:spPr>
                    <a:xfrm rot="0">
                      <a:off x="0" y="0"/>
                      <a:ext cx="3724275" cy="3679132"/>
                    </a:xfrm>
                    <a:prstGeom prst="rect">
                      <a:avLst/>
                    </a:prstGeom>
                  </pic:spPr>
                </pic:pic>
              </a:graphicData>
            </a:graphic>
          </wp:inline>
        </w:drawing>
      </w:r>
    </w:p>
    <w:p>
      <w:pPr>
        <w:snapToGrid/>
        <w:spacing w:before="400" w:after="400" w:line="240"/>
        <w:ind w:left="756"/>
        <w:rPr/>
      </w:pPr>
      <w:r>
        <w:rPr/>
        <w:drawing>
          <wp:inline distT="0" distB="0" distL="0" distR="0">
            <wp:extent cx="4794250" cy="4776774"/>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4794250" cy="4776774"/>
                    </a:xfrm>
                    <a:prstGeom prst="rect">
                      <a:avLst/>
                    </a:prstGeom>
                  </pic:spPr>
                </pic:pic>
              </a:graphicData>
            </a:graphic>
          </wp:inline>
        </w:drawing>
      </w:r>
    </w:p>
    <w:p>
      <w:pPr>
        <w:rPr/>
      </w:pPr>
      <w:r>
        <w:rPr/>
        <w:t>业务逻辑模块</w:t>
      </w:r>
    </w:p>
    <w:p>
      <w:pPr>
        <w:rPr/>
      </w:pPr>
      <w:r>
        <w:rPr/>
        <w:t>名称: BusinessLogic</w:t>
      </w:r>
    </w:p>
    <w:p>
      <w:pPr>
        <w:rPr/>
      </w:pPr>
      <w:r>
        <w:rPr/>
        <w:t>标识符: BL_01</w:t>
      </w:r>
    </w:p>
    <w:p>
      <w:pPr>
        <w:rPr/>
      </w:pPr>
      <w:r>
        <w:rPr/>
        <w:t>功能: 处理所有业务逻辑，接口提供给UI模块使用，包含员工管理逻辑、部门管理逻辑、薪资管理逻辑和统计逻辑。</w:t>
      </w:r>
    </w:p>
    <w:p>
      <w:pPr>
        <w:rPr/>
      </w:pPr>
      <w:r>
        <w:rPr/>
        <w:t xml:space="preserve">源标准名: </w:t>
      </w:r>
    </w:p>
    <w:p>
      <w:pPr>
        <w:rPr/>
      </w:pPr>
      <w:r>
        <w:rPr/>
        <w:drawing>
          <wp:inline distT="0" distB="0" distL="0" distR="0">
            <wp:extent cx="3390900" cy="224790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tretch/>
                  </pic:blipFill>
                  <pic:spPr>
                    <a:xfrm>
                      <a:off x="0" y="0"/>
                      <a:ext cx="3390900" cy="2247900"/>
                    </a:xfrm>
                    <a:prstGeom prst="rect">
                      <a:avLst/>
                    </a:prstGeom>
                  </pic:spPr>
                </pic:pic>
              </a:graphicData>
            </a:graphic>
          </wp:inline>
        </w:drawing>
      </w:r>
    </w:p>
    <w:p>
      <w:pPr>
        <w:rPr/>
      </w:pPr>
      <w:r>
        <w:rPr/>
        <w:t>数据库访问模块</w:t>
      </w:r>
    </w:p>
    <w:p>
      <w:pPr>
        <w:rPr/>
      </w:pPr>
      <w:r>
        <w:rPr/>
        <w:t>名称: DataAccess</w:t>
      </w:r>
    </w:p>
    <w:p>
      <w:pPr>
        <w:rPr/>
      </w:pPr>
      <w:r>
        <w:rPr/>
        <w:t>标识符: DA_01</w:t>
      </w:r>
    </w:p>
    <w:p>
      <w:pPr>
        <w:rPr/>
      </w:pPr>
      <w:r>
        <w:rPr/>
        <w:t>功能: 负责与数据库的交互，执行CRUD操作，包含员工数据管理、部门数据管理和薪资数据管理。</w:t>
      </w:r>
    </w:p>
    <w:p>
      <w:pPr>
        <w:rPr/>
      </w:pPr>
      <w:r>
        <w:rPr/>
        <w:t>源标准名: Mapper层访问数据库，直接与数据库操作</w:t>
      </w:r>
    </w:p>
    <w:p>
      <w:pPr>
        <w:rPr/>
      </w:pPr>
      <w:r>
        <w:rPr/>
        <w:drawing>
          <wp:inline distT="0" distB="0" distL="0" distR="0">
            <wp:extent cx="3505200" cy="2028825"/>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3505200" cy="2028825"/>
                    </a:xfrm>
                    <a:prstGeom prst="rect">
                      <a:avLst/>
                    </a:prstGeom>
                  </pic:spPr>
                </pic:pic>
              </a:graphicData>
            </a:graphic>
          </wp:inline>
        </w:drawing>
      </w:r>
    </w:p>
    <w:p>
      <w:pPr>
        <w:rPr/>
      </w:pPr>
      <w:r>
        <w:rPr/>
        <w:t>安全模块</w:t>
      </w:r>
    </w:p>
    <w:p>
      <w:pPr>
        <w:rPr/>
      </w:pPr>
      <w:r>
        <w:rPr/>
        <w:t>名称: Security</w:t>
      </w:r>
    </w:p>
    <w:p>
      <w:pPr>
        <w:rPr/>
      </w:pPr>
      <w:r>
        <w:rPr/>
        <w:t>标识符: SEC_01</w:t>
      </w:r>
    </w:p>
    <w:p>
      <w:pPr>
        <w:rPr/>
      </w:pPr>
      <w:r>
        <w:rPr/>
        <w:t>功能: 负责用户认证和权限管理，以及数据加密和解密，包含认证服务、授权服务和加密服务。</w:t>
      </w:r>
    </w:p>
    <w:p>
      <w:pPr>
        <w:rPr/>
      </w:pPr>
      <w:r>
        <w:rPr/>
        <w:t xml:space="preserve">源标准名: </w:t>
      </w:r>
    </w:p>
    <w:p>
      <w:pPr>
        <w:snapToGrid/>
        <w:spacing w:before="400" w:after="400" w:line="240"/>
        <w:ind w:left="756"/>
        <w:rPr/>
      </w:pPr>
      <w:r>
        <w:rPr>
          <w:rFonts w:ascii="Segoe UI" w:hAnsi="Segoe UI" w:eastAsia="Segoe UI" w:cs="Segoe UI"/>
          <w:i w:val="false"/>
          <w:strike w:val="false"/>
          <w:color w:val="292E30"/>
          <w:spacing w:val="0"/>
          <w:sz w:val="21"/>
          <w:u w:val="none"/>
          <w:shd w:val="clear" w:color="auto" w:fill="E5E3E0"/>
        </w:rPr>
        <w:drawing>
          <wp:inline distT="0" distB="0" distL="0" distR="0">
            <wp:extent cx="3248025" cy="1943100"/>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tretch/>
                  </pic:blipFill>
                  <pic:spPr>
                    <a:xfrm>
                      <a:off x="0" y="0"/>
                      <a:ext cx="3248025" cy="1943100"/>
                    </a:xfrm>
                    <a:prstGeom prst="rect">
                      <a:avLst/>
                    </a:prstGeom>
                  </pic:spPr>
                </pic:pic>
              </a:graphicData>
            </a:graphic>
          </wp:inline>
        </w:drawing>
      </w:r>
    </w:p>
    <w:p>
      <w:pPr>
        <w:rPr/>
      </w:pPr>
      <w:r>
        <w:rPr/>
        <w:t>数据模型模块</w:t>
      </w:r>
    </w:p>
    <w:p>
      <w:pPr>
        <w:rPr/>
      </w:pPr>
      <w:r>
        <w:rPr/>
        <w:t>名称: DataModel</w:t>
      </w:r>
    </w:p>
    <w:p>
      <w:pPr>
        <w:rPr/>
      </w:pPr>
      <w:r>
        <w:rPr/>
        <w:t>标识符: DM_01</w:t>
      </w:r>
    </w:p>
    <w:p>
      <w:pPr>
        <w:rPr/>
      </w:pPr>
      <w:r>
        <w:rPr/>
        <w:t>功能: 定义系统中使用的数据结构和数据模型，包含员工、部门和薪资的模型定义。</w:t>
      </w:r>
    </w:p>
    <w:p>
      <w:pPr>
        <w:rPr/>
      </w:pPr>
      <w:r>
        <w:rPr/>
        <w:t xml:space="preserve">源标准名: </w:t>
      </w:r>
    </w:p>
    <w:p>
      <w:pPr>
        <w:pBdr/>
        <w:snapToGrid/>
        <w:spacing w:before="400" w:after="400" w:line="240"/>
        <w:ind w:left="756"/>
        <w:rPr/>
      </w:pPr>
      <w:r>
        <w:rPr/>
        <w:drawing>
          <wp:inline distT="0" distB="0" distL="0" distR="0">
            <wp:extent cx="2762250" cy="90487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tretch/>
                  </pic:blipFill>
                  <pic:spPr>
                    <a:xfrm>
                      <a:off x="0" y="0"/>
                      <a:ext cx="2762250" cy="904875"/>
                    </a:xfrm>
                    <a:prstGeom prst="rect">
                      <a:avLst/>
                    </a:prstGeom>
                  </pic:spPr>
                </pic:pic>
              </a:graphicData>
            </a:graphic>
          </wp:inline>
        </w:drawing>
      </w:r>
    </w:p>
    <w:p>
      <w:pPr>
        <w:snapToGrid/>
        <w:spacing w:before="400" w:after="400" w:line="240"/>
        <w:ind w:left="756"/>
        <w:rPr/>
      </w:pPr>
      <w:r>
        <w:rPr/>
        <w:drawing>
          <wp:inline distT="0" distB="0" distL="0" distR="0">
            <wp:extent cx="4794250" cy="3470465"/>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tretch/>
                  </pic:blipFill>
                  <pic:spPr>
                    <a:xfrm>
                      <a:off x="0" y="0"/>
                      <a:ext cx="4794250" cy="3470465"/>
                    </a:xfrm>
                    <a:prstGeom prst="rect">
                      <a:avLst/>
                    </a:prstGeom>
                  </pic:spPr>
                </pic:pic>
              </a:graphicData>
            </a:graphic>
          </wp:inline>
        </w:drawing>
      </w:r>
    </w:p>
    <w:p>
      <w:pPr>
        <w:rPr/>
      </w:pPr>
      <w:r>
        <w:rPr/>
        <w:t>公用工具模块</w:t>
      </w:r>
    </w:p>
    <w:p>
      <w:pPr>
        <w:rPr/>
      </w:pPr>
      <w:r>
        <w:rPr/>
        <w:t>名称: Utility</w:t>
      </w:r>
    </w:p>
    <w:p>
      <w:pPr>
        <w:rPr/>
      </w:pPr>
      <w:r>
        <w:rPr/>
        <w:t>标识符: UT_01</w:t>
      </w:r>
    </w:p>
    <w:p>
      <w:pPr>
        <w:rPr/>
      </w:pPr>
      <w:r>
        <w:rPr/>
        <w:t>功能: 提供系统中使用的通用工具，例如日志记录、文件处理和配置管理。</w:t>
      </w:r>
    </w:p>
    <w:p>
      <w:pPr>
        <w:rPr/>
      </w:pPr>
      <w:r>
        <w:rPr/>
        <w:t>源标准名:</w:t>
      </w:r>
    </w:p>
    <w:p>
      <w:pPr>
        <w:snapToGrid/>
        <w:spacing w:before="400" w:after="400" w:line="240"/>
        <w:ind w:left="756"/>
        <w:rPr/>
      </w:pPr>
      <w:r>
        <w:rPr>
          <w:rFonts w:ascii="Segoe UI" w:hAnsi="Segoe UI" w:eastAsia="Segoe UI" w:cs="Segoe UI"/>
          <w:i w:val="false"/>
          <w:strike w:val="false"/>
          <w:color w:val="292E30"/>
          <w:spacing w:val="0"/>
          <w:sz w:val="21"/>
          <w:u w:val="none"/>
          <w:shd w:val="clear" w:color="auto" w:fill="E5E3E0"/>
        </w:rPr>
        <w:drawing>
          <wp:inline distT="0" distB="0" distL="0" distR="0">
            <wp:extent cx="3714750" cy="121920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tretch/>
                  </pic:blipFill>
                  <pic:spPr>
                    <a:xfrm>
                      <a:off x="0" y="0"/>
                      <a:ext cx="3714750" cy="1219200"/>
                    </a:xfrm>
                    <a:prstGeom prst="rect">
                      <a:avLst/>
                    </a:prstGeom>
                  </pic:spPr>
                </pic:pic>
              </a:graphicData>
            </a:graphic>
          </wp:inline>
        </w:drawing>
      </w:r>
    </w:p>
    <w:bookmarkStart w:id="25" w:name="_Toccu2z1u"/>
    <w:p>
      <w:pPr>
        <w:pStyle w:val="000006"/>
        <w:rPr/>
      </w:pPr>
      <w:r>
        <w:rPr>
          <w:rFonts w:hint="eastAsia"/>
        </w:rPr>
        <w:t>4.1.2程序(模块)层次结构关系</w:t>
      </w:r>
      <w:bookmarkEnd w:id="25"/>
    </w:p>
    <w:p>
      <w:pPr>
        <w:pStyle w:val="000001"/>
        <w:pBdr/>
        <w:rPr>
          <w:rFonts w:hint="eastAsia"/>
        </w:rPr>
      </w:pPr>
      <w:r>
        <w:rPr>
          <w:rFonts w:hint="eastAsia"/>
        </w:rPr>
        <w:t>用一系列图表列出本CSCI内的每个程序(包括每个模块和子程序)之间的层次结构与调用关系。</w:t>
      </w:r>
    </w:p>
    <w:p>
      <w:pPr>
        <w:pStyle w:val="000001"/>
        <w:rPr/>
      </w:pPr>
      <w:r>
        <w:rPr/>
        <w:drawing>
          <wp:inline distT="0" distB="0" distL="0" distR="0">
            <wp:extent cx="3379225" cy="5771921"/>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rcRect l="0" t="0" r="0" b="0"/>
                    <a:stretch/>
                  </pic:blipFill>
                  <pic:spPr>
                    <a:xfrm rot="0">
                      <a:off x="0" y="0"/>
                      <a:ext cx="3379225" cy="5771921"/>
                    </a:xfrm>
                    <a:prstGeom prst="rect">
                      <a:avLst/>
                    </a:prstGeom>
                    <a:ln/>
                  </pic:spPr>
                </pic:pic>
              </a:graphicData>
            </a:graphic>
          </wp:inline>
        </w:drawing>
      </w:r>
    </w:p>
    <w:bookmarkStart w:id="26" w:name="_Toc235853808"/>
    <w:bookmarkStart w:id="27" w:name="_Toc235939029"/>
    <w:bookmarkStart w:id="28" w:name="_Tocoqh0ku"/>
    <w:p>
      <w:pPr>
        <w:pStyle w:val="000004"/>
        <w:rPr/>
      </w:pPr>
      <w:r>
        <w:rPr>
          <w:rFonts w:hint="eastAsia"/>
        </w:rPr>
        <w:t>4.2全局数据结构说明</w:t>
      </w:r>
      <w:bookmarkEnd w:id="26"/>
      <w:bookmarkEnd w:id="27"/>
      <w:bookmarkEnd w:id="28"/>
    </w:p>
    <w:p>
      <w:pPr>
        <w:pStyle w:val="000001"/>
        <w:pBdr/>
        <w:rPr>
          <w:rFonts w:hint="eastAsia"/>
        </w:rPr>
      </w:pPr>
      <w:r>
        <w:rPr>
          <w:rFonts w:hint="eastAsia"/>
        </w:rPr>
        <w:t>本章说明本程序系统中使用的全局数据常量、变量和数据结构。</w:t>
      </w:r>
    </w:p>
    <w:p>
      <w:pPr>
        <w:pStyle w:val="000001"/>
        <w:numPr/>
        <w:pBdr>
          <w:bottom/>
        </w:pBdr>
        <w:rPr>
          <w:rFonts w:hint="eastAsia"/>
        </w:rPr>
      </w:pPr>
      <w:r>
        <w:rPr>
          <w:rFonts w:hint="eastAsia"/>
        </w:rPr>
        <w:t xml:space="preserve"> 1. 员工信息数据</w:t>
      </w:r>
    </w:p>
    <w:p>
      <w:pPr>
        <w:pStyle w:val="000001"/>
        <w:numPr/>
        <w:pBdr>
          <w:bottom/>
        </w:pBdr>
        <w:rPr>
          <w:rFonts w:hint="eastAsia"/>
        </w:rPr>
      </w:pPr>
    </w:p>
    <w:p>
      <w:pPr>
        <w:pStyle w:val="000001"/>
        <w:numPr/>
        <w:pBdr>
          <w:bottom/>
        </w:pBdr>
        <w:rPr>
          <w:rFonts w:hint="eastAsia"/>
        </w:rPr>
      </w:pPr>
      <w:r>
        <w:rPr>
          <w:rFonts w:hint="eastAsia"/>
        </w:rPr>
        <w:t xml:space="preserve"> 数据描述：员工管理系统需要包含员工的详细信息</w:t>
      </w:r>
    </w:p>
    <w:p>
      <w:pPr>
        <w:pStyle w:val="000001"/>
        <w:numPr/>
        <w:pBdr>
          <w:bottom/>
        </w:pBdr>
        <w:rPr>
          <w:rFonts w:hint="eastAsia"/>
        </w:rPr>
      </w:pPr>
      <w:r>
        <w:rPr>
          <w:rFonts w:hint="eastAsia"/>
        </w:rPr>
        <w:t xml:space="preserve"> 数据元素：（列出部分，完整信息在描述约定中给出每个数据元素的格式大小和设置等）</w:t>
      </w:r>
    </w:p>
    <w:p>
      <w:pPr>
        <w:pStyle w:val="000001"/>
        <w:numPr/>
        <w:pBdr>
          <w:bottom/>
        </w:pBdr>
        <w:rPr>
          <w:rFonts w:hint="eastAsia"/>
        </w:rPr>
      </w:pPr>
      <w:r>
        <w:rPr>
          <w:rFonts w:hint="eastAsia"/>
        </w:rPr>
        <w:t xml:space="preserve"> 姓名：字符串类型，最大长度30个字符</w:t>
      </w:r>
    </w:p>
    <w:p>
      <w:pPr>
        <w:pStyle w:val="000001"/>
        <w:numPr/>
        <w:pBdr>
          <w:bottom/>
        </w:pBdr>
        <w:rPr>
          <w:rFonts w:hint="eastAsia"/>
        </w:rPr>
      </w:pPr>
      <w:r>
        <w:rPr>
          <w:rFonts w:hint="eastAsia"/>
        </w:rPr>
        <w:t xml:space="preserve"> 入职日期（离职日期等日期信息）：日期类型，精确到天即可</w:t>
      </w:r>
    </w:p>
    <w:p>
      <w:pPr>
        <w:pStyle w:val="000001"/>
        <w:numPr/>
        <w:pBdr>
          <w:bottom/>
        </w:pBdr>
        <w:rPr>
          <w:rFonts w:hint="eastAsia"/>
        </w:rPr>
      </w:pPr>
      <w:r>
        <w:rPr>
          <w:rFonts w:hint="eastAsia"/>
        </w:rPr>
        <w:t xml:space="preserve"> 职位：字符串类型，最大长度20个字符</w:t>
      </w:r>
    </w:p>
    <w:p>
      <w:pPr>
        <w:pStyle w:val="000001"/>
        <w:numPr/>
        <w:pBdr/>
        <w:rPr>
          <w:rFonts w:hint="eastAsia"/>
        </w:rPr>
      </w:pPr>
      <w:r>
        <w:rPr>
          <w:rFonts w:hint="eastAsia"/>
        </w:rPr>
        <w:t xml:space="preserve"> 工资：数值类型，保留两位小数</w:t>
      </w:r>
    </w:p>
    <w:p>
      <w:pPr>
        <w:pStyle w:val="000001"/>
        <w:numPr/>
        <w:pBdr/>
        <w:rPr>
          <w:rFonts w:hint="eastAsia"/>
        </w:rPr>
      </w:pPr>
      <w:r>
        <w:rPr>
          <w:rFonts w:hint="eastAsia"/>
        </w:rPr>
        <w:t xml:space="preserve"> 性别:小整型，用0,1标识性别</w:t>
      </w:r>
    </w:p>
    <w:p>
      <w:pPr>
        <w:pStyle w:val="000001"/>
        <w:numPr/>
        <w:pBdr/>
        <w:rPr>
          <w:rFonts w:hint="eastAsia"/>
        </w:rPr>
      </w:pPr>
      <w:r>
        <w:rPr>
          <w:rFonts w:hint="eastAsia"/>
        </w:rPr>
        <w:t xml:space="preserve"> 身份证号码：字符串，固定为18位（暂未考虑特殊情况）</w:t>
      </w:r>
    </w:p>
    <w:p>
      <w:pPr>
        <w:pStyle w:val="000001"/>
        <w:numPr/>
        <w:pBdr>
          <w:bottom/>
        </w:pBdr>
        <w:rPr>
          <w:rFonts w:hint="eastAsia"/>
        </w:rPr>
      </w:pPr>
      <w:r>
        <w:rPr>
          <w:rFonts w:hint="eastAsia"/>
        </w:rPr>
        <w:t xml:space="preserve"> ... 省略</w:t>
      </w:r>
    </w:p>
    <w:p>
      <w:pPr>
        <w:pStyle w:val="000001"/>
        <w:numPr/>
        <w:pBdr>
          <w:bottom/>
        </w:pBdr>
        <w:rPr>
          <w:rFonts w:hint="eastAsia"/>
        </w:rPr>
      </w:pPr>
      <w:r>
        <w:rPr>
          <w:rFonts w:hint="eastAsia"/>
        </w:rPr>
        <w:t xml:space="preserve"> 数据存储：存储在员工信息表中</w:t>
      </w:r>
    </w:p>
    <w:p>
      <w:pPr>
        <w:pStyle w:val="000001"/>
        <w:numPr/>
        <w:pBdr>
          <w:bottom/>
        </w:pBdr>
        <w:rPr>
          <w:rFonts w:hint="eastAsia"/>
        </w:rPr>
      </w:pPr>
      <w:r>
        <w:rPr>
          <w:rFonts w:hint="eastAsia"/>
        </w:rPr>
        <w:t xml:space="preserve"> 数据约束：员工ID必须是唯一的，工资不能为负数</w:t>
      </w:r>
    </w:p>
    <w:p>
      <w:pPr>
        <w:pStyle w:val="000001"/>
        <w:numPr/>
        <w:pBdr>
          <w:bottom/>
        </w:pBdr>
        <w:rPr>
          <w:rFonts w:hint="eastAsia"/>
        </w:rPr>
      </w:pPr>
    </w:p>
    <w:p>
      <w:pPr>
        <w:pStyle w:val="000001"/>
        <w:numPr/>
        <w:pBdr>
          <w:bottom/>
        </w:pBdr>
        <w:rPr>
          <w:rFonts w:hint="eastAsia"/>
        </w:rPr>
      </w:pPr>
      <w:r>
        <w:rPr>
          <w:rFonts w:hint="eastAsia"/>
        </w:rPr>
        <w:t xml:space="preserve"> 2. 部门信息数据</w:t>
      </w:r>
    </w:p>
    <w:p>
      <w:pPr>
        <w:pStyle w:val="000001"/>
        <w:numPr/>
        <w:pBdr>
          <w:bottom/>
        </w:pBdr>
        <w:rPr>
          <w:rFonts w:hint="eastAsia"/>
        </w:rPr>
      </w:pPr>
    </w:p>
    <w:p>
      <w:pPr>
        <w:pStyle w:val="000001"/>
        <w:numPr/>
        <w:pBdr>
          <w:bottom/>
        </w:pBdr>
        <w:rPr>
          <w:rFonts w:hint="eastAsia"/>
        </w:rPr>
      </w:pPr>
      <w:r>
        <w:rPr>
          <w:rFonts w:hint="eastAsia"/>
        </w:rPr>
        <w:t xml:space="preserve"> 数据描述：系统需要维护部门的相关信息</w:t>
      </w:r>
    </w:p>
    <w:p>
      <w:pPr>
        <w:pStyle w:val="000001"/>
        <w:numPr/>
        <w:pBdr/>
        <w:rPr>
          <w:rFonts w:hint="eastAsia"/>
        </w:rPr>
      </w:pPr>
      <w:r>
        <w:rPr>
          <w:rFonts w:hint="eastAsia"/>
        </w:rPr>
        <w:t xml:space="preserve"> 数据元素：</w:t>
      </w:r>
    </w:p>
    <w:p>
      <w:pPr>
        <w:pStyle w:val="000001"/>
        <w:numPr/>
        <w:pBdr>
          <w:bottom/>
        </w:pBdr>
        <w:rPr>
          <w:rFonts w:hint="eastAsia"/>
        </w:rPr>
      </w:pPr>
      <w:r>
        <w:rPr/>
        <w:drawing>
          <wp:inline distT="0" distB="0" distL="0" distR="0">
            <wp:extent cx="3314700" cy="1295400"/>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rcRect/>
                    <a:stretch/>
                  </pic:blipFill>
                  <pic:spPr>
                    <a:xfrm>
                      <a:off x="0" y="0"/>
                      <a:ext cx="3314700" cy="1295400"/>
                    </a:xfrm>
                    <a:prstGeom prst="rect">
                      <a:avLst/>
                    </a:prstGeom>
                    <a:ln/>
                  </pic:spPr>
                </pic:pic>
              </a:graphicData>
            </a:graphic>
          </wp:inline>
        </w:drawing>
      </w:r>
    </w:p>
    <w:p>
      <w:pPr>
        <w:pStyle w:val="000001"/>
        <w:numPr/>
        <w:pBdr>
          <w:bottom/>
        </w:pBdr>
        <w:rPr>
          <w:rFonts w:hint="eastAsia"/>
        </w:rPr>
      </w:pPr>
      <w:r>
        <w:rPr>
          <w:rFonts w:hint="eastAsia"/>
        </w:rPr>
        <w:t xml:space="preserve"> 部门名称：字符串类型，最大长度10个字符</w:t>
      </w:r>
    </w:p>
    <w:p>
      <w:pPr>
        <w:pStyle w:val="000001"/>
        <w:numPr/>
        <w:pBdr>
          <w:bottom/>
        </w:pBdr>
        <w:rPr>
          <w:rFonts w:hint="eastAsia"/>
        </w:rPr>
      </w:pPr>
      <w:r>
        <w:rPr>
          <w:rFonts w:hint="eastAsia"/>
        </w:rPr>
        <w:t xml:space="preserve"> 部门ID：无符号整型，部门ID自增</w:t>
      </w:r>
    </w:p>
    <w:p>
      <w:pPr>
        <w:pStyle w:val="000001"/>
        <w:numPr/>
        <w:pBdr>
          <w:bottom/>
        </w:pBdr>
        <w:rPr>
          <w:rFonts w:hint="eastAsia"/>
        </w:rPr>
      </w:pPr>
      <w:r>
        <w:rPr>
          <w:rFonts w:hint="eastAsia"/>
        </w:rPr>
        <w:t xml:space="preserve"> 部门成立日期：日期类型，为部分创建时间</w:t>
      </w:r>
    </w:p>
    <w:p>
      <w:pPr>
        <w:pStyle w:val="000001"/>
        <w:numPr/>
        <w:pBdr>
          <w:bottom/>
        </w:pBdr>
        <w:rPr>
          <w:rFonts w:hint="eastAsia"/>
        </w:rPr>
      </w:pPr>
      <w:r>
        <w:rPr>
          <w:rFonts w:hint="eastAsia"/>
        </w:rPr>
        <w:t xml:space="preserve"> 数据存储：存储在部门信息表中</w:t>
      </w:r>
    </w:p>
    <w:p>
      <w:pPr>
        <w:pStyle w:val="000001"/>
        <w:numPr/>
        <w:pBdr/>
        <w:rPr>
          <w:rFonts w:hint="eastAsia"/>
        </w:rPr>
      </w:pPr>
      <w:r>
        <w:rPr>
          <w:rFonts w:hint="eastAsia"/>
        </w:rPr>
        <w:t xml:space="preserve"> 数据约束：部门名称不得重复</w:t>
      </w:r>
    </w:p>
    <w:p>
      <w:pPr>
        <w:pStyle w:val="000001"/>
        <w:numPr/>
        <w:pBdr/>
        <w:rPr>
          <w:rFonts w:hint="eastAsia"/>
        </w:rPr>
      </w:pPr>
      <w:r>
        <w:rPr>
          <w:rFonts w:hint="eastAsia"/>
        </w:rPr>
        <w:t>此外，系统还记录了每次操作的日志</w:t>
      </w:r>
    </w:p>
    <w:p>
      <w:pPr>
        <w:pStyle w:val="000001"/>
        <w:numPr/>
        <w:pBdr>
          <w:bottom/>
        </w:pBdr>
        <w:rPr>
          <w:rFonts w:hint="eastAsia"/>
        </w:rPr>
      </w:pPr>
      <w:r>
        <w:rPr>
          <w:rFonts w:hint="eastAsia"/>
        </w:rPr>
        <w:t>3.  操作日志数据</w:t>
      </w:r>
    </w:p>
    <w:p>
      <w:pPr>
        <w:pStyle w:val="000001"/>
        <w:numPr/>
        <w:pBdr>
          <w:bottom/>
        </w:pBdr>
        <w:rPr>
          <w:rFonts w:hint="eastAsia"/>
        </w:rPr>
      </w:pPr>
      <w:r>
        <w:rPr>
          <w:rFonts w:hint="eastAsia"/>
        </w:rPr>
        <w:t>数据描述：操作日志表用于记录系统的操作历史，包括操作人和操作描述。</w:t>
      </w:r>
    </w:p>
    <w:p>
      <w:pPr>
        <w:pStyle w:val="000001"/>
        <w:numPr/>
        <w:pBdr/>
        <w:rPr>
          <w:rFonts w:hint="eastAsia"/>
        </w:rPr>
      </w:pPr>
      <w:r>
        <w:rPr>
          <w:rFonts w:hint="eastAsia"/>
        </w:rPr>
        <w:t>数据元素：</w:t>
      </w:r>
    </w:p>
    <w:p>
      <w:pPr>
        <w:pStyle w:val="000001"/>
        <w:numPr/>
        <w:pBdr/>
        <w:rPr>
          <w:rFonts w:hint="eastAsia"/>
        </w:rPr>
      </w:pPr>
      <w:r>
        <w:rPr/>
        <w:drawing>
          <wp:inline distT="0" distB="0" distL="0" distR="0">
            <wp:extent cx="3810000" cy="3238500"/>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5"/>
                    <a:srcRect/>
                    <a:stretch/>
                  </pic:blipFill>
                  <pic:spPr>
                    <a:xfrm>
                      <a:off x="0" y="0"/>
                      <a:ext cx="3810000" cy="3238500"/>
                    </a:xfrm>
                    <a:prstGeom prst="rect">
                      <a:avLst/>
                    </a:prstGeom>
                    <a:ln/>
                  </pic:spPr>
                </pic:pic>
              </a:graphicData>
            </a:graphic>
          </wp:inline>
        </w:drawing>
      </w:r>
    </w:p>
    <w:p>
      <w:pPr>
        <w:pStyle w:val="000001"/>
        <w:numPr/>
        <w:pBdr>
          <w:bottom/>
        </w:pBdr>
        <w:rPr>
          <w:rFonts w:hint="eastAsia"/>
        </w:rPr>
      </w:pPr>
      <w:r>
        <w:rPr>
          <w:rFonts w:hint="eastAsia"/>
        </w:rPr>
        <w:t>操作时间：日期时间类型</w:t>
      </w:r>
    </w:p>
    <w:p>
      <w:pPr>
        <w:pStyle w:val="000001"/>
        <w:numPr/>
        <w:pBdr>
          <w:bottom/>
        </w:pBdr>
        <w:rPr>
          <w:rFonts w:hint="eastAsia"/>
        </w:rPr>
      </w:pPr>
      <w:r>
        <w:rPr>
          <w:rFonts w:hint="eastAsia"/>
        </w:rPr>
        <w:t>操作人ID：无符号int类型，为操作人ID</w:t>
      </w:r>
    </w:p>
    <w:p>
      <w:pPr>
        <w:pStyle w:val="000001"/>
        <w:numPr/>
        <w:pBdr/>
        <w:rPr>
          <w:rFonts w:hint="eastAsia"/>
        </w:rPr>
      </w:pPr>
      <w:r>
        <w:rPr>
          <w:rFonts w:hint="eastAsia"/>
        </w:rPr>
        <w:t>操作描述：文本类型，记录操作的详细描述</w:t>
      </w:r>
    </w:p>
    <w:p>
      <w:pPr>
        <w:pStyle w:val="000001"/>
        <w:numPr/>
        <w:pBdr>
          <w:bottom/>
        </w:pBdr>
        <w:rPr>
          <w:rFonts w:hint="eastAsia"/>
        </w:rPr>
      </w:pPr>
      <w:r>
        <w:rPr>
          <w:rFonts w:hint="eastAsia"/>
        </w:rPr>
        <w:t>...其余如图</w:t>
      </w:r>
    </w:p>
    <w:p>
      <w:pPr>
        <w:pStyle w:val="000001"/>
        <w:numPr/>
        <w:pBdr>
          <w:bottom/>
        </w:pBdr>
        <w:rPr>
          <w:rFonts w:hint="eastAsia"/>
        </w:rPr>
      </w:pPr>
      <w:r>
        <w:rPr>
          <w:rFonts w:hint="eastAsia"/>
        </w:rPr>
        <w:t>数据存储：存储在操作日志表中</w:t>
      </w:r>
    </w:p>
    <w:p>
      <w:pPr>
        <w:pStyle w:val="000001"/>
        <w:numPr/>
        <w:pBdr>
          <w:bottom/>
        </w:pBdr>
        <w:rPr>
          <w:rFonts w:hint="eastAsia"/>
        </w:rPr>
      </w:pPr>
      <w:r>
        <w:rPr>
          <w:rFonts w:hint="eastAsia"/>
        </w:rPr>
        <w:t>数据约束：操作时间不能为NULL，操作人不能为空，操作描述必须提供</w:t>
      </w:r>
    </w:p>
    <w:p>
      <w:pPr>
        <w:pStyle w:val="000001"/>
        <w:rPr/>
      </w:pPr>
    </w:p>
    <w:bookmarkStart w:id="29" w:name="_Toc235853812"/>
    <w:bookmarkStart w:id="30" w:name="_Toc235939033"/>
    <w:p>
      <w:pPr>
        <w:pStyle w:val="000004"/>
        <w:rPr/>
      </w:pPr>
      <w:r>
        <w:rPr>
          <w:rFonts w:hint="eastAsia"/>
        </w:rPr>
        <w:t>4.3 CSCI部件</w:t>
      </w:r>
      <w:bookmarkEnd w:id="29"/>
      <w:bookmarkEnd w:id="30"/>
    </w:p>
    <w:p>
      <w:pPr>
        <w:pStyle w:val="000001"/>
        <w:rPr/>
      </w:pPr>
      <w:r>
        <w:rPr>
          <w:rFonts w:hint="eastAsia"/>
        </w:rPr>
        <w:t>本条应：</w:t>
      </w:r>
    </w:p>
    <w:p>
      <w:pPr>
        <w:pStyle w:val="000001"/>
        <w:rPr/>
      </w:pPr>
      <w:r>
        <w:rPr>
          <w:rFonts w:hint="eastAsia"/>
        </w:rPr>
        <w:t>a.标识构成该CSCI的所有软件配置项。应赋予每个软件配置项一个项目唯一标识符。</w:t>
      </w:r>
    </w:p>
    <w:p>
      <w:pPr>
        <w:pStyle w:val="000001"/>
        <w:rPr/>
      </w:pPr>
      <w:r>
        <w:rPr>
          <w:rFonts w:hint="eastAsia"/>
        </w:rPr>
        <w:t>注</w:t>
      </w:r>
      <w:r>
        <w:rPr/>
        <w:t>:</w:t>
      </w:r>
      <w:r>
        <w:rPr>
          <w:rFonts w:hint="eastAsia"/>
        </w:rPr>
        <w:t>软件配置项是CSCI设计中的一个元素，如CSCI的一个主要的分支、该分支的一个组成部分、一个类、对象、模块、函数、例程或数据库.软件配置项可以出现在一个层次结构的不同层次上，并且可以由其他软件配置项组成.设计中的软件配置项与实现它们的代码和数据实体(例程、过程、数据库、数据文件等)或包含这些实体的计算机文件之间，可以有也可以没有一对一的关系。一个数据库可以被处理为一个CSCI，也可被处理为一个软件配置项。SDD可以通过与所采用的设计方法学一致的名字来引用软件配置项。</w:t>
      </w:r>
    </w:p>
    <w:p>
      <w:pPr>
        <w:pStyle w:val="000001"/>
        <w:rPr/>
      </w:pPr>
      <w:r>
        <w:rPr>
          <w:rFonts w:hint="eastAsia"/>
        </w:rPr>
        <w:t>b.给出软件配置项的静态关系(如“组成”)。根据所选择的软件设计方法学可以给出多种关系(例如，采用面向对象的设计方法时，本条既可以给出类和对象结构，也可以给出CSCI的模块和过程结构)。</w:t>
      </w:r>
    </w:p>
    <w:p>
      <w:pPr>
        <w:pStyle w:val="000001"/>
        <w:rPr/>
      </w:pPr>
      <w:r>
        <w:rPr>
          <w:rFonts w:hint="eastAsia"/>
        </w:rPr>
        <w:t>c.陈述每个软件配置项的用途，并标识分配给它的CSCI需求与CSCI级设计决策(需求的分配也可在6.a中提供)。</w:t>
      </w:r>
    </w:p>
    <w:p>
      <w:pPr>
        <w:pStyle w:val="000001"/>
        <w:rPr/>
      </w:pPr>
      <w:r>
        <w:rPr>
          <w:rFonts w:hint="eastAsia"/>
        </w:rPr>
        <w:t>d.标识每个软件配置项的开发状态/类型(如新开发的软件配置项、重用已有设计或软件的软件配置项、再工程的已有设计或软件、为重用而开发的软件等)。对于已有设计或软件，本说明应提供标识信息，如名称、版本、文档引用、库等。</w:t>
      </w:r>
    </w:p>
    <w:p>
      <w:pPr>
        <w:pStyle w:val="000001"/>
        <w:rPr/>
      </w:pPr>
      <w:r>
        <w:rPr>
          <w:rFonts w:hint="eastAsia"/>
        </w:rPr>
        <w:t>e.描述CSCI(若适用，每个软件配置项)计划使用的计算机硬件资源(例如处理器能力、内存容量、输入/输出设备能力、辅存容量和通信/网络设备能力)。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w:t>
      </w:r>
    </w:p>
    <w:p>
      <w:pPr>
        <w:pStyle w:val="000001"/>
        <w:rPr/>
      </w:pPr>
      <w:r>
        <w:rPr>
          <w:rFonts w:hint="eastAsia"/>
        </w:rPr>
        <w:t xml:space="preserve">  1)得到满足的CSCI需求或系统级资源分配；</w:t>
      </w:r>
    </w:p>
    <w:p>
      <w:pPr>
        <w:pStyle w:val="000001"/>
        <w:rPr/>
      </w:pPr>
      <w:r>
        <w:rPr>
          <w:rFonts w:hint="eastAsia"/>
        </w:rPr>
        <w:t xml:space="preserve">  2)使用数据所基于的假设和条件(例如，典型用法、最坏情况用法、特定事件的假设)；</w:t>
      </w:r>
    </w:p>
    <w:p>
      <w:pPr>
        <w:pStyle w:val="000001"/>
        <w:rPr/>
      </w:pPr>
      <w:r>
        <w:rPr>
          <w:rFonts w:hint="eastAsia"/>
        </w:rPr>
        <w:t xml:space="preserve">  3)影响使用的特殊考虑(例如虚存的使用、覆盖的使用、多处理器的使用或操作系统开销、库软件或其他的实现开销的影响)；</w:t>
      </w:r>
    </w:p>
    <w:p>
      <w:pPr>
        <w:pStyle w:val="000001"/>
        <w:rPr/>
      </w:pPr>
      <w:r>
        <w:rPr>
          <w:rFonts w:hint="eastAsia"/>
        </w:rPr>
        <w:t xml:space="preserve">  4)所使用的度量单位(例如处理器能力百分比、每秒周期、内存字节数、每秒千字节)；</w:t>
      </w:r>
    </w:p>
    <w:p>
      <w:pPr>
        <w:pStyle w:val="000001"/>
        <w:rPr/>
      </w:pPr>
      <w:r>
        <w:rPr>
          <w:rFonts w:hint="eastAsia"/>
        </w:rPr>
        <w:t xml:space="preserve">  5)进行评估或度量的级别(例如软件配置项,CSCI或可执行程序)。</w:t>
      </w:r>
    </w:p>
    <w:p>
      <w:pPr>
        <w:pStyle w:val="000001"/>
        <w:pBdr/>
        <w:rPr>
          <w:rFonts w:hint="eastAsia"/>
        </w:rPr>
      </w:pPr>
      <w:r>
        <w:rPr>
          <w:rFonts w:hint="eastAsia"/>
        </w:rPr>
        <w:t>f.指出实现每个软件配置项的软件放置在哪个程序库中。</w:t>
      </w:r>
    </w:p>
    <w:p>
      <w:pPr>
        <w:pStyle w:val="000001"/>
        <w:pBdr/>
        <w:rPr>
          <w:rFonts w:hint="eastAsia"/>
        </w:rPr>
      </w:pPr>
    </w:p>
    <w:p>
      <w:pPr>
        <w:pStyle w:val="000001"/>
        <w:pBdr/>
        <w:rPr>
          <w:rFonts w:hint="eastAsia"/>
        </w:rPr>
      </w:pPr>
      <w:r>
        <w:rPr>
          <w:rFonts w:hint="eastAsia"/>
        </w:rPr>
        <w:t>如下：</w:t>
      </w:r>
    </w:p>
    <w:p>
      <w:pPr>
        <w:rPr/>
      </w:pPr>
      <w:r>
        <w:rPr/>
        <w:t>a. 标识构成该 CSCI 的软件配置项</w:t>
      </w:r>
    </w:p>
    <w:p>
      <w:pPr>
        <w:rPr/>
      </w:pPr>
      <w:r>
        <w:rPr/>
        <w:t>以下是软件配置项及其唯一标识符：</w:t>
      </w:r>
    </w:p>
    <w:p>
      <w:pPr>
        <w:rPr/>
      </w:pPr>
      <w:r>
        <w:rPr/>
        <w:t>UserInterface (UI) - CSCI_UI_001</w:t>
      </w:r>
    </w:p>
    <w:p>
      <w:pPr>
        <w:rPr/>
      </w:pPr>
      <w:r>
        <w:rPr/>
        <w:t>BusinessLogic (BL) - CSCI_BL_002</w:t>
      </w:r>
    </w:p>
    <w:p>
      <w:pPr>
        <w:rPr/>
      </w:pPr>
      <w:r>
        <w:rPr/>
        <w:t>DataAccess (DA) - CSCI_DA_003</w:t>
      </w:r>
    </w:p>
    <w:p>
      <w:pPr>
        <w:rPr/>
      </w:pPr>
      <w:r>
        <w:rPr/>
        <w:t>Security (SEC) - CSCI_SEC_004</w:t>
      </w:r>
    </w:p>
    <w:p>
      <w:pPr>
        <w:rPr/>
      </w:pPr>
      <w:r>
        <w:rPr/>
        <w:t>DataModel (DM) - CSCI_DM_005</w:t>
      </w:r>
    </w:p>
    <w:p>
      <w:pPr>
        <w:rPr/>
      </w:pPr>
      <w:r>
        <w:rPr/>
        <w:t>Utility (UTL) - CSCI_UTL_006</w:t>
      </w:r>
    </w:p>
    <w:p>
      <w:pPr>
        <w:rPr/>
      </w:pPr>
      <w:r>
        <w:rPr/>
        <w:t>b. 软件配置项的静态关系</w:t>
      </w:r>
    </w:p>
    <w:p>
      <w:pPr>
        <w:rPr/>
      </w:pPr>
      <w:r>
        <w:rPr/>
        <w:t>下面给出这些软件配置项的组成关系：</w:t>
      </w:r>
    </w:p>
    <w:p>
      <w:pPr>
        <w:ind w:left="0"/>
        <w:rPr/>
      </w:pPr>
    </w:p>
    <w:p>
      <w:pPr>
        <w:ind/>
        <w:rPr/>
      </w:pPr>
      <w:r>
        <w:rPr/>
        <w:drawing>
          <wp:inline distT="0" distB="0" distL="0" distR="0">
            <wp:extent cx="5274310" cy="5274310"/>
            <wp:effectExtent l="0" t="0" r="0" b="0"/>
            <wp:docPr id="35" name="文本框 rxase8"/>
            <a:graphic>
              <a:graphicData uri="http://schemas.microsoft.com/office/word/2010/wordprocessingShape">
                <wps:wsp>
                  <wps:cNvSpPr txBox="true"/>
                  <wps:spPr>
                    <a:xfrm>
                      <a:off x="0" y="0"/>
                      <a:ext cx="5274310" cy="5274310"/>
                    </a:xfrm>
                    <a:prstGeom prst="rect">
                      <a:avLst/>
                    </a:prstGeom>
                    <a:solidFill>
                      <a:srgbClr val="FAFAFA"/>
                    </a:solidFill>
                    <a:ln w="1">
                      <a:solidFill>
                        <a:srgbClr val="000000">
                          <a:alpha val="10000"/>
                        </a:srgbClr>
                      </a:solidFill>
                    </a:ln>
                  </wps:spPr>
                  <wps:txbx>
                    <w:txbxContent>
                      <w:p>
                        <w:pPr>
                          <w:pStyle w:val="kwsw7o"/>
                          <w:rPr>
                            <w:rStyle w:val="6zu06i"/>
                          </w:rPr>
                        </w:pPr>
                        <w:r>
                          <w:rPr>
                            <w:rStyle w:val="6zu06i"/>
                          </w:rPr>
                          <w:t>CSCI</w:t>
                        </w:r>
                      </w:p>
                      <w:p>
                        <w:pPr>
                          <w:pStyle w:val="kwsw7o"/>
                          <w:rPr>
                            <w:rStyle w:val="6zu06i"/>
                          </w:rPr>
                        </w:pPr>
                        <w:r>
                          <w:rPr>
                            <w:rStyle w:val="6zu06i"/>
                          </w:rPr>
                          <w:t>├── UserInterface (CSCI_UI_001)</w:t>
                        </w:r>
                        <w:r>
                          <w:rPr/>
                          <w:t>前端用户使用界面和接口</w:t>
                        </w:r>
                      </w:p>
                      <w:p>
                        <w:pPr>
                          <w:pStyle w:val="kwsw7o"/>
                          <w:rPr>
                            <w:rStyle w:val="6zu06i"/>
                          </w:rPr>
                        </w:pPr>
                        <w:r>
                          <w:rPr>
                            <w:rStyle w:val="6zu06i"/>
                          </w:rPr>
                          <w:t>├── BusinessLogic (CSCI_BL_002)</w:t>
                        </w:r>
                        <w:r>
                          <w:rPr/>
                          <w:t xml:space="preserve"> 后端业务操作</w:t>
                        </w:r>
                      </w:p>
                      <w:p>
                        <w:pPr>
                          <w:pStyle w:val="kwsw7o"/>
                          <w:rPr>
                            <w:rStyle w:val="6zu06i"/>
                          </w:rPr>
                        </w:pPr>
                        <w:r>
                          <w:rPr>
                            <w:rStyle w:val="6zu06i"/>
                          </w:rPr>
                          <w:t>│   ├── DataAccess (CSCI_DA_003)</w:t>
                        </w:r>
                        <w:r>
                          <w:rPr/>
                          <w:t xml:space="preserve"> 数据操作</w:t>
                        </w:r>
                      </w:p>
                      <w:p>
                        <w:pPr>
                          <w:pStyle w:val="kwsw7o"/>
                          <w:rPr>
                            <w:rStyle w:val="6zu06i"/>
                          </w:rPr>
                        </w:pPr>
                        <w:r>
                          <w:rPr>
                            <w:rStyle w:val="6zu06i"/>
                          </w:rPr>
                          <w:t xml:space="preserve">│  </w:t>
                        </w:r>
                        <w:r>
                          <w:rPr/>
                          <w:t xml:space="preserve"> └──</w:t>
                        </w:r>
                        <w:r>
                          <w:rPr>
                            <w:rStyle w:val="6zu06i"/>
                          </w:rPr>
                          <w:t xml:space="preserve"> Security (CSCI_SEC_004)</w:t>
                        </w:r>
                        <w:r>
                          <w:rPr/>
                          <w:t xml:space="preserve"> 安全性验证</w:t>
                        </w:r>
                      </w:p>
                      <w:p>
                        <w:pPr>
                          <w:pStyle w:val="kwsw7o"/>
                          <w:rPr>
                            <w:rStyle w:val="6zu06i"/>
                          </w:rPr>
                        </w:pPr>
                        <w:r>
                          <w:rPr>
                            <w:rStyle w:val="6zu06i"/>
                          </w:rPr>
                          <w:t>├──  DataModel (CSCI_DM_005)</w:t>
                        </w:r>
                        <w:r>
                          <w:rPr/>
                          <w:t xml:space="preserve">  数据模型</w:t>
                        </w:r>
                      </w:p>
                      <w:p>
                        <w:pPr>
                          <w:pStyle w:val="kwsw7o"/>
                          <w:rPr>
                            <w:rStyle w:val="6zu06i"/>
                          </w:rPr>
                        </w:pPr>
                        <w:r>
                          <w:rPr>
                            <w:rStyle w:val="6zu06i"/>
                          </w:rPr>
                          <w:t>└──  Utility (CSCI_UTL_006)</w:t>
                        </w:r>
                        <w:r>
                          <w:rPr/>
                          <w:t xml:space="preserve">  使用工具</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rPr/>
      </w:pPr>
      <w:r>
        <w:rPr/>
        <w:t>c. 每个软件配置项的用途及其分配的需求和设计决策</w:t>
      </w:r>
    </w:p>
    <w:p>
      <w:pPr>
        <w:rPr/>
      </w:pPr>
      <w:r>
        <w:rPr/>
        <w:t>UserInterface (CSCI_UI_001)</w:t>
      </w:r>
    </w:p>
    <w:p>
      <w:pPr>
        <w:rPr/>
      </w:pPr>
      <w:r>
        <w:rPr/>
        <w:t>用途: 提供用户与系统交互的界面。</w:t>
      </w:r>
    </w:p>
    <w:p>
      <w:pPr>
        <w:rPr/>
      </w:pPr>
      <w:r>
        <w:rPr/>
        <w:t>需求和设计决策: 用户输入处理、界面呈现、用户交互响应。</w:t>
      </w:r>
    </w:p>
    <w:p>
      <w:pPr>
        <w:rPr/>
      </w:pPr>
      <w:r>
        <w:rPr/>
        <w:t>开发状态: 新开发并待完善。</w:t>
      </w:r>
    </w:p>
    <w:p>
      <w:pPr>
        <w:rPr/>
      </w:pPr>
      <w:r>
        <w:rPr/>
        <w:t>BusinessLogic (CSCI_BL_002)</w:t>
      </w:r>
    </w:p>
    <w:p>
      <w:pPr>
        <w:rPr/>
      </w:pPr>
      <w:r>
        <w:rPr/>
        <w:t>用途: 执行系统的核心业务逻辑。</w:t>
      </w:r>
    </w:p>
    <w:p>
      <w:pPr>
        <w:rPr/>
      </w:pPr>
      <w:r>
        <w:rPr/>
        <w:t>需求和设计决策: 业务规则处理、任务调度。</w:t>
      </w:r>
    </w:p>
    <w:p>
      <w:pPr>
        <w:rPr/>
      </w:pPr>
      <w:r>
        <w:rPr/>
        <w:t>开发状态: 根据需求进行新开发。</w:t>
      </w:r>
    </w:p>
    <w:p>
      <w:pPr>
        <w:rPr/>
      </w:pPr>
      <w:r>
        <w:rPr/>
        <w:t>DataAccess (CSCI_DA_003)</w:t>
      </w:r>
    </w:p>
    <w:p>
      <w:pPr>
        <w:rPr/>
      </w:pPr>
      <w:r>
        <w:rPr/>
        <w:t>用途: 负责数据的访问和管理。</w:t>
      </w:r>
    </w:p>
    <w:p>
      <w:pPr>
        <w:rPr/>
      </w:pPr>
      <w:r>
        <w:rPr/>
        <w:t>需求和设计决策: 数据库连接管理、数据查询和更新。</w:t>
      </w:r>
    </w:p>
    <w:p>
      <w:pPr>
        <w:rPr/>
      </w:pPr>
      <w:r>
        <w:rPr/>
        <w:t>开发状态: 重用已有的数据访问模块。</w:t>
      </w:r>
    </w:p>
    <w:p>
      <w:pPr>
        <w:rPr/>
      </w:pPr>
      <w:r>
        <w:rPr/>
        <w:t>Security (CSCI_SEC_004)</w:t>
      </w:r>
    </w:p>
    <w:p>
      <w:pPr>
        <w:rPr/>
      </w:pPr>
      <w:r>
        <w:rPr/>
        <w:t>用途: 确保系统的安全性，包括认证和授权。</w:t>
      </w:r>
    </w:p>
    <w:p>
      <w:pPr>
        <w:rPr/>
      </w:pPr>
      <w:r>
        <w:rPr/>
        <w:t>需求和设计决策: 用户认证、权限管理、安全审计。</w:t>
      </w:r>
    </w:p>
    <w:p>
      <w:pPr>
        <w:rPr/>
      </w:pPr>
      <w:r>
        <w:rPr/>
        <w:t>开发状态: 重用现有的安全组件。</w:t>
      </w:r>
    </w:p>
    <w:p>
      <w:pPr>
        <w:rPr/>
      </w:pPr>
      <w:r>
        <w:rPr/>
        <w:t>DataModel (CSCI_DM_005)</w:t>
      </w:r>
    </w:p>
    <w:p>
      <w:pPr>
        <w:rPr/>
      </w:pPr>
      <w:r>
        <w:rPr/>
        <w:t>用途: 定义系统的数据结构和数据模型。</w:t>
      </w:r>
    </w:p>
    <w:p>
      <w:pPr>
        <w:rPr/>
      </w:pPr>
      <w:r>
        <w:rPr/>
        <w:t>需求和设计决策: 数据结构定义、数据验证。</w:t>
      </w:r>
    </w:p>
    <w:p>
      <w:pPr>
        <w:rPr/>
      </w:pPr>
      <w:r>
        <w:rPr/>
        <w:t>开发状态: 新开发，并部分重用已有数据模型。</w:t>
      </w:r>
    </w:p>
    <w:p>
      <w:pPr>
        <w:rPr/>
      </w:pPr>
      <w:r>
        <w:rPr/>
        <w:t>Utility (CSCI_UTL_006)</w:t>
      </w:r>
    </w:p>
    <w:p>
      <w:pPr>
        <w:rPr/>
      </w:pPr>
      <w:r>
        <w:rPr/>
        <w:t>用途: 提供通用的工具函数和实用程序。</w:t>
      </w:r>
    </w:p>
    <w:p>
      <w:pPr>
        <w:rPr/>
      </w:pPr>
      <w:r>
        <w:rPr/>
        <w:t>需求和设计决策: 日志记录、数据转换、辅助工具，图片上传等。</w:t>
      </w:r>
    </w:p>
    <w:p>
      <w:pPr>
        <w:rPr/>
      </w:pPr>
      <w:r>
        <w:rPr/>
        <w:t>开发状态: 已开发，待完善（如身份访问控制RABC完善）。</w:t>
      </w:r>
    </w:p>
    <w:p>
      <w:pPr>
        <w:rPr/>
      </w:pPr>
      <w:r>
        <w:rPr/>
        <w:t>d. 软件配置项的开发状态/类型</w:t>
      </w:r>
    </w:p>
    <w:p>
      <w:pPr>
        <w:rPr/>
      </w:pPr>
      <w:r>
        <w:rPr/>
        <w:t>UserInterface (CSCI_UI_001): 新开发，部分功能待完善</w:t>
      </w:r>
    </w:p>
    <w:p>
      <w:pPr>
        <w:rPr/>
      </w:pPr>
      <w:r>
        <w:rPr/>
        <w:t>BusinessLogic (CSCI_BL_002): 完善功能，与前端联调中</w:t>
      </w:r>
    </w:p>
    <w:p>
      <w:pPr>
        <w:rPr/>
      </w:pPr>
      <w:r>
        <w:rPr/>
        <w:t xml:space="preserve">DataAccess (CSCI_DA_003): 重用已有模块 </w:t>
      </w:r>
    </w:p>
    <w:p>
      <w:pPr>
        <w:rPr/>
      </w:pPr>
      <w:r>
        <w:rPr/>
        <w:t>Security (CSCI_SEC_004): 重用现有组件</w:t>
      </w:r>
    </w:p>
    <w:p>
      <w:pPr>
        <w:rPr/>
      </w:pPr>
      <w:r>
        <w:rPr/>
        <w:t>DataModel (CSCI_DM_005): 新开发和部分重用 (数据库MySQL)</w:t>
      </w:r>
    </w:p>
    <w:p>
      <w:pPr>
        <w:rPr/>
      </w:pPr>
      <w:r>
        <w:rPr/>
        <w:t>Utility (CSCI_UTL_006): 使用已有工具，暂未新增工具类</w:t>
      </w:r>
    </w:p>
    <w:p>
      <w:pPr>
        <w:rPr/>
      </w:pPr>
      <w:r>
        <w:rPr/>
        <w:t>e. 计算机硬件资源描述</w:t>
      </w:r>
    </w:p>
    <w:p>
      <w:pPr>
        <w:rPr/>
      </w:pPr>
      <w:r>
        <w:rPr/>
        <w:t>得到满足的需求/系统级资源分配</w:t>
      </w:r>
    </w:p>
    <w:p>
      <w:pPr>
        <w:rPr/>
      </w:pPr>
      <w:r>
        <w:rPr/>
        <w:t>UserInterface: 高分辨率显示器，快速响应的输入设备。</w:t>
      </w:r>
    </w:p>
    <w:p>
      <w:pPr>
        <w:rPr/>
      </w:pPr>
      <w:r>
        <w:rPr/>
        <w:t>BusinessLogic: 高性能处理器、多核支持。</w:t>
      </w:r>
    </w:p>
    <w:p>
      <w:pPr>
        <w:rPr/>
      </w:pPr>
      <w:r>
        <w:rPr/>
        <w:t>DataAccess: 大内存容量、高IO带宽。</w:t>
      </w:r>
    </w:p>
    <w:p>
      <w:pPr>
        <w:rPr/>
      </w:pPr>
      <w:r>
        <w:rPr/>
        <w:t>Security: 专用加密硬件模块。</w:t>
      </w:r>
    </w:p>
    <w:p>
      <w:pPr>
        <w:rPr/>
      </w:pPr>
      <w:r>
        <w:rPr/>
        <w:t>DataModel: MySQL数据库，大存储容量，用于存放数据文件。</w:t>
      </w:r>
    </w:p>
    <w:p>
      <w:pPr>
        <w:rPr/>
      </w:pPr>
      <w:r>
        <w:rPr/>
        <w:t>Utility: 高性能计算资源，云端存储图片文件。</w:t>
      </w:r>
    </w:p>
    <w:p>
      <w:pPr>
        <w:rPr/>
      </w:pPr>
      <w:r>
        <w:rPr/>
        <w:t>使用数据所基于的假设和条件</w:t>
      </w:r>
    </w:p>
    <w:p>
      <w:pPr>
        <w:rPr/>
      </w:pPr>
      <w:r>
        <w:rPr/>
        <w:t>典型用法：正常操作条件下的资源需求分析。</w:t>
      </w:r>
    </w:p>
    <w:p>
      <w:pPr>
        <w:rPr/>
      </w:pPr>
      <w:r>
        <w:rPr/>
        <w:t>最坏情况用法：高峰负载下的资源需求分析。</w:t>
      </w:r>
    </w:p>
    <w:p>
      <w:pPr>
        <w:rPr/>
      </w:pPr>
      <w:r>
        <w:rPr/>
        <w:t>影响使用的特殊考虑</w:t>
      </w:r>
    </w:p>
    <w:p>
      <w:pPr>
        <w:rPr/>
      </w:pPr>
      <w:r>
        <w:rPr/>
        <w:t>虚存使用：确保内存管理的高效性。</w:t>
      </w:r>
    </w:p>
    <w:p>
      <w:pPr>
        <w:rPr/>
      </w:pPr>
      <w:r>
        <w:rPr/>
        <w:t>多处理器使用：任务分发和并行处理。</w:t>
      </w:r>
    </w:p>
    <w:p>
      <w:pPr>
        <w:rPr/>
      </w:pPr>
      <w:r>
        <w:rPr/>
        <w:t>所使用的度量单位</w:t>
      </w:r>
    </w:p>
    <w:p>
      <w:pPr>
        <w:rPr/>
      </w:pPr>
      <w:r>
        <w:rPr/>
        <w:t>处理器能力百分比、内存字节数、每秒IO操作数。</w:t>
      </w:r>
    </w:p>
    <w:p>
      <w:pPr>
        <w:rPr/>
      </w:pPr>
      <w:r>
        <w:rPr/>
        <w:t>进行评估或度量的级别</w:t>
      </w:r>
    </w:p>
    <w:p>
      <w:pPr>
        <w:rPr/>
      </w:pPr>
      <w:r>
        <w:rPr/>
        <w:t>评估级别：CSCI总评估，配置项级评估。</w:t>
      </w:r>
    </w:p>
    <w:p>
      <w:pPr>
        <w:rPr/>
      </w:pPr>
      <w:r>
        <w:rPr/>
        <w:t>f. 软件配置项存放库</w:t>
      </w:r>
    </w:p>
    <w:p>
      <w:pPr>
        <w:pStyle w:val="000001"/>
        <w:pBdr/>
        <w:ind/>
        <w:rPr/>
      </w:pPr>
      <w:r>
        <w:rPr/>
        <w:drawing>
          <wp:inline distT="0" distB="0" distL="0" distR="0">
            <wp:extent cx="3038475" cy="3267075"/>
            <wp:effectExtent l="0" t="0" r="0" b="0"/>
            <wp:docPr id="37" name="picture" descr="descript"/>
            <wp:cNvGraphicFramePr/>
            <a:graphic>
              <a:graphicData uri="http://schemas.openxmlformats.org/drawingml/2006/picture">
                <pic:pic>
                  <pic:nvPicPr>
                    <pic:cNvPr id="38" name="picture" descr="descript"/>
                    <pic:cNvPicPr/>
                  </pic:nvPicPr>
                  <pic:blipFill rotWithShape="true">
                    <a:blip r:embed="rId16"/>
                    <a:stretch/>
                  </pic:blipFill>
                  <pic:spPr>
                    <a:xfrm>
                      <a:off x="0" y="0"/>
                      <a:ext cx="3038475" cy="3267075"/>
                    </a:xfrm>
                    <a:prstGeom prst="rect">
                      <a:avLst/>
                    </a:prstGeom>
                  </pic:spPr>
                </pic:pic>
              </a:graphicData>
            </a:graphic>
          </wp:inline>
        </w:drawing>
      </w:r>
    </w:p>
    <w:p>
      <w:pPr>
        <w:pStyle w:val="000001"/>
        <w:ind/>
        <w:rPr/>
      </w:pPr>
      <w:r>
        <w:rPr/>
        <w:drawing>
          <wp:inline distT="0" distB="0" distL="0" distR="0">
            <wp:extent cx="4857750" cy="6848475"/>
            <wp:effectExtent l="0" t="0" r="0" b="0"/>
            <wp:docPr id="40" name="picture" descr="descript"/>
            <wp:cNvGraphicFramePr/>
            <a:graphic>
              <a:graphicData uri="http://schemas.openxmlformats.org/drawingml/2006/picture">
                <pic:pic>
                  <pic:nvPicPr>
                    <pic:cNvPr id="41" name="picture" descr="descript"/>
                    <pic:cNvPicPr/>
                  </pic:nvPicPr>
                  <pic:blipFill rotWithShape="true">
                    <a:blip r:embed="rId17"/>
                    <a:stretch/>
                  </pic:blipFill>
                  <pic:spPr>
                    <a:xfrm>
                      <a:off x="0" y="0"/>
                      <a:ext cx="4857750" cy="6848475"/>
                    </a:xfrm>
                    <a:prstGeom prst="rect">
                      <a:avLst/>
                    </a:prstGeom>
                  </pic:spPr>
                </pic:pic>
              </a:graphicData>
            </a:graphic>
          </wp:inline>
        </w:drawing>
      </w:r>
    </w:p>
    <w:bookmarkStart w:id="31" w:name="_Toc235939034"/>
    <w:bookmarkStart w:id="32" w:name="_Toc235853813"/>
    <w:p>
      <w:pPr>
        <w:pStyle w:val="000004"/>
        <w:rPr/>
      </w:pPr>
      <w:r>
        <w:rPr>
          <w:rFonts w:hint="eastAsia"/>
        </w:rPr>
        <w:t>4.4执行概念</w:t>
      </w:r>
      <w:bookmarkEnd w:id="31"/>
      <w:bookmarkEnd w:id="32"/>
      <w:bookmarkStart w:id="33" w:name="_Tocvhu2yh"/>
    </w:p>
    <w:p>
      <w:pPr>
        <w:pStyle w:val="000006"/>
        <w:rPr/>
      </w:pPr>
      <w:r>
        <w:rPr/>
        <w:t xml:space="preserve"> 执行概念</w:t>
      </w:r>
      <w:bookmarkEnd w:id="33"/>
    </w:p>
    <w:p>
      <w:pPr>
        <w:rPr/>
      </w:pPr>
    </w:p>
    <w:p>
      <w:pPr>
        <w:rPr/>
      </w:pPr>
      <w:r>
        <w:rPr/>
        <w:t>为了描述软件配置项（CSCI）之间的执行概念，我们采用图示和说明来解释它们在运行期间如何交互以及各个模块的动态行为。此包括执行控制流、数据流、动态控制序列、状态转换图、时序图、配置项之间的优先关系、中断处理、异常处理、并发执行等。</w:t>
      </w:r>
    </w:p>
    <w:p>
      <w:pPr>
        <w:pBdr/>
        <w:rPr/>
      </w:pPr>
      <w:r>
        <w:rPr/>
        <w:t>名词解释：</w:t>
      </w:r>
    </w:p>
    <w:p>
      <w:pPr>
        <w:rPr/>
      </w:pPr>
      <w:r>
        <w:rPr/>
        <w:t>UserInterface： 用户接口，即前端UI</w:t>
      </w:r>
    </w:p>
    <w:p>
      <w:pPr>
        <w:rPr/>
      </w:pPr>
      <w:r>
        <w:rPr/>
        <w:t>BusinessLogic：业务逻辑，即部门管理，员工管理，数据分析业务</w:t>
      </w:r>
    </w:p>
    <w:p>
      <w:pPr>
        <w:rPr/>
      </w:pPr>
      <w:r>
        <w:rPr/>
        <w:t>DataAccess ： 数据操作</w:t>
      </w:r>
    </w:p>
    <w:p>
      <w:pPr>
        <w:rPr/>
      </w:pPr>
      <w:r>
        <w:rPr/>
        <w:t>Security：安全性验证等方面</w:t>
      </w:r>
    </w:p>
    <w:p>
      <w:pPr>
        <w:rPr/>
      </w:pPr>
      <w:r>
        <w:rPr/>
        <w:t>DataModel and Utility：数据模型和工具类</w:t>
      </w:r>
    </w:p>
    <w:p>
      <w:pPr>
        <w:rPr/>
      </w:pPr>
    </w:p>
    <w:p>
      <w:pPr>
        <w:rPr/>
      </w:pPr>
      <w:r>
        <w:rPr/>
        <w:t xml:space="preserve"> 1. 执行控制流</w:t>
      </w:r>
    </w:p>
    <w:p>
      <w:pPr>
        <w:rPr/>
      </w:pPr>
    </w:p>
    <w:p>
      <w:pPr>
        <w:rPr/>
      </w:pPr>
      <w:r>
        <w:rPr/>
        <w:t>下图描述了各模块之间的执行控制流：</w:t>
      </w:r>
    </w:p>
    <w:p>
      <w:pPr>
        <w:rPr/>
      </w:pPr>
    </w:p>
    <w:p>
      <w:pPr>
        <w:rPr/>
      </w:pPr>
    </w:p>
    <w:p>
      <w:pPr>
        <w:rPr/>
      </w:pPr>
      <w:r>
        <w:rPr/>
        <w:drawing>
          <wp:inline distT="0" distB="0" distL="0" distR="0">
            <wp:extent cx="5274310" cy="5208197"/>
            <wp:effectExtent l="0" t="0" r="0" b="0"/>
            <wp:docPr id="43" name="picture" descr="descript"/>
            <wp:cNvGraphicFramePr/>
            <a:graphic>
              <a:graphicData uri="http://schemas.openxmlformats.org/drawingml/2006/picture">
                <pic:pic>
                  <pic:nvPicPr>
                    <pic:cNvPr id="44" name="picture" descr="descript"/>
                    <pic:cNvPicPr/>
                  </pic:nvPicPr>
                  <pic:blipFill rotWithShape="true">
                    <a:blip r:embed="rId18"/>
                    <a:stretch/>
                  </pic:blipFill>
                  <pic:spPr>
                    <a:xfrm>
                      <a:off x="0" y="0"/>
                      <a:ext cx="5274310" cy="5208197"/>
                    </a:xfrm>
                    <a:prstGeom prst="rect">
                      <a:avLst/>
                    </a:prstGeom>
                  </pic:spPr>
                </pic:pic>
              </a:graphicData>
            </a:graphic>
          </wp:inline>
        </w:drawing>
      </w:r>
    </w:p>
    <w:p>
      <w:pPr>
        <w:rPr>
          <w:rFonts w:ascii="Segoe UI" w:hAnsi="Segoe UI" w:eastAsia="Segoe UI" w:cs="Segoe UI"/>
          <w:i w:val="false"/>
          <w:strike w:val="false"/>
          <w:color w:val="0E1011"/>
          <w:spacing w:val="0"/>
          <w:sz w:val="24"/>
          <w:u w:val="none"/>
          <w:shd w:val="clear" w:color="auto" w:fill="E5E3E0"/>
        </w:rPr>
      </w:pPr>
    </w:p>
    <w:p>
      <w:pPr>
        <w:rPr/>
      </w:pPr>
    </w:p>
    <w:p>
      <w:pPr>
        <w:rPr/>
      </w:pPr>
      <w:r>
        <w:rPr/>
        <w:t>说明：</w:t>
      </w:r>
    </w:p>
    <w:p>
      <w:pPr>
        <w:rPr/>
      </w:pPr>
      <w:r>
        <w:rPr/>
        <w:t>用户操作由UserInterface 模块发起，之后控制流传递到BusinessLogic 模块。</w:t>
      </w:r>
    </w:p>
    <w:p>
      <w:pPr>
        <w:rPr/>
      </w:pPr>
      <w:r>
        <w:rPr/>
        <w:t>BusinessLogic 模块根据需要调用DataAccess 和Security 模块以完成具体的业务逻辑任务。</w:t>
      </w:r>
    </w:p>
    <w:p>
      <w:pPr>
        <w:rPr/>
      </w:pPr>
      <w:r>
        <w:rPr/>
        <w:t>DataAccess 模块负责与数据库交互，而其内部可能会调用DataModel 模块用于数据的结构化处理。Utility 模块提供通用服务。</w:t>
      </w:r>
    </w:p>
    <w:p>
      <w:pPr>
        <w:rPr/>
      </w:pPr>
    </w:p>
    <w:p>
      <w:pPr>
        <w:rPr/>
      </w:pPr>
      <w:r>
        <w:rPr/>
        <w:t>2. 数据流</w:t>
      </w:r>
    </w:p>
    <w:p>
      <w:pPr>
        <w:pBdr/>
        <w:rPr/>
      </w:pPr>
      <w:r>
        <w:rPr/>
        <w:t>数据流描述了数据在模块之间的流动：</w:t>
      </w:r>
    </w:p>
    <w:p>
      <w:pPr>
        <w:rPr/>
      </w:pPr>
      <w:r>
        <w:rPr/>
        <w:drawing>
          <wp:inline distT="0" distB="0" distL="0" distR="0">
            <wp:extent cx="4419600" cy="6734175"/>
            <wp:effectExtent l="0" t="0" r="0" b="0"/>
            <wp:docPr id="46" name="picture" descr="descript"/>
            <wp:cNvGraphicFramePr/>
            <a:graphic>
              <a:graphicData uri="http://schemas.openxmlformats.org/drawingml/2006/picture">
                <pic:pic>
                  <pic:nvPicPr>
                    <pic:cNvPr id="47" name="picture" descr="descript"/>
                    <pic:cNvPicPr/>
                  </pic:nvPicPr>
                  <pic:blipFill rotWithShape="true">
                    <a:blip r:embed="rId19"/>
                    <a:stretch/>
                  </pic:blipFill>
                  <pic:spPr>
                    <a:xfrm>
                      <a:off x="0" y="0"/>
                      <a:ext cx="4419600" cy="6734175"/>
                    </a:xfrm>
                    <a:prstGeom prst="rect">
                      <a:avLst/>
                    </a:prstGeom>
                  </pic:spPr>
                </pic:pic>
              </a:graphicData>
            </a:graphic>
          </wp:inline>
        </w:drawing>
      </w:r>
    </w:p>
    <w:p>
      <w:pPr>
        <w:rPr/>
      </w:pPr>
      <w:r>
        <w:rPr/>
        <w:t>说明：</w:t>
      </w:r>
    </w:p>
    <w:p>
      <w:pPr>
        <w:rPr/>
      </w:pPr>
      <w:r>
        <w:rPr/>
        <w:t>UserInterface 模块从用户处获取数据并提交到BusinessLogic 模块。</w:t>
      </w:r>
    </w:p>
    <w:p>
      <w:pPr>
        <w:rPr/>
      </w:pPr>
      <w:r>
        <w:rPr/>
        <w:t>BusinessLogic 模块根据业务逻辑，调用DataAccess 模块进行数据检索或更新。</w:t>
      </w:r>
    </w:p>
    <w:p>
      <w:pPr>
        <w:rPr/>
      </w:pPr>
      <w:r>
        <w:rPr/>
        <w:t>DataAccess 模块在操作数据库前，可能调用Security 模块进行数据安全验证。</w:t>
      </w:r>
    </w:p>
    <w:p>
      <w:pPr>
        <w:rPr/>
      </w:pPr>
      <w:r>
        <w:rPr/>
        <w:t>DataModel 模块用于定义数据的结构和格式。</w:t>
      </w:r>
    </w:p>
    <w:p>
      <w:pPr>
        <w:rPr/>
      </w:pPr>
    </w:p>
    <w:p>
      <w:pPr>
        <w:rPr/>
      </w:pPr>
      <w:r>
        <w:rPr/>
        <w:t>3. 动态控制序列与时序图</w:t>
      </w:r>
    </w:p>
    <w:p>
      <w:pPr>
        <w:rPr/>
      </w:pPr>
      <w:r>
        <w:rPr/>
        <w:t>以下时序图展示了用户登录的示例：</w:t>
      </w:r>
    </w:p>
    <w:p>
      <w:pPr>
        <w:pBdr>
          <w:bottom/>
        </w:pBdr>
        <w:rPr/>
      </w:pPr>
      <w:r>
        <w:rPr/>
        <w:drawing>
          <wp:inline distT="0" distB="0" distL="0" distR="0">
            <wp:extent cx="5274310" cy="3504373"/>
            <wp:effectExtent l="0" t="0" r="0" b="0"/>
            <wp:docPr id="49" name="picture" descr="descript"/>
            <wp:cNvGraphicFramePr/>
            <a:graphic>
              <a:graphicData uri="http://schemas.openxmlformats.org/drawingml/2006/picture">
                <pic:pic>
                  <pic:nvPicPr>
                    <pic:cNvPr id="50" name="picture" descr="descript"/>
                    <pic:cNvPicPr/>
                  </pic:nvPicPr>
                  <pic:blipFill rotWithShape="true">
                    <a:blip r:embed="rId20"/>
                    <a:stretch/>
                  </pic:blipFill>
                  <pic:spPr>
                    <a:xfrm>
                      <a:off x="0" y="0"/>
                      <a:ext cx="5274310" cy="3504373"/>
                    </a:xfrm>
                    <a:prstGeom prst="rect">
                      <a:avLst/>
                    </a:prstGeom>
                  </pic:spPr>
                </pic:pic>
              </a:graphicData>
            </a:graphic>
          </wp:inline>
        </w:drawing>
      </w:r>
    </w:p>
    <w:p>
      <w:pPr>
        <w:rPr/>
      </w:pPr>
      <w:r>
        <w:rPr/>
        <w:t>4. 状态转换图</w:t>
      </w:r>
    </w:p>
    <w:p>
      <w:pPr>
        <w:rPr/>
      </w:pPr>
      <w:r>
        <w:rPr/>
        <w:t>以下是用户认证（登录）模块的状态转换图：</w:t>
      </w:r>
    </w:p>
    <w:p>
      <w:pPr>
        <w:rPr/>
      </w:pPr>
      <w:r>
        <w:rPr/>
        <w:drawing>
          <wp:inline distT="0" distB="0" distL="0" distR="0">
            <wp:extent cx="3305175" cy="3696167"/>
            <wp:effectExtent l="0" t="0" r="0" b="0"/>
            <wp:docPr id="52" name="picture" descr="descript"/>
            <wp:cNvGraphicFramePr/>
            <a:graphic>
              <a:graphicData uri="http://schemas.openxmlformats.org/drawingml/2006/picture">
                <pic:pic>
                  <pic:nvPicPr>
                    <pic:cNvPr id="53" name="picture" descr="descript"/>
                    <pic:cNvPicPr/>
                  </pic:nvPicPr>
                  <pic:blipFill rotWithShape="true">
                    <a:blip r:embed="rId21"/>
                    <a:srcRect l="0" t="0" r="0" b="0"/>
                    <a:stretch/>
                  </pic:blipFill>
                  <pic:spPr>
                    <a:xfrm rot="0">
                      <a:off x="0" y="0"/>
                      <a:ext cx="3305175" cy="3696167"/>
                    </a:xfrm>
                    <a:prstGeom prst="rect">
                      <a:avLst/>
                    </a:prstGeom>
                  </pic:spPr>
                </pic:pic>
              </a:graphicData>
            </a:graphic>
          </wp:inline>
        </w:drawing>
      </w:r>
    </w:p>
    <w:p>
      <w:pPr>
        <w:rPr/>
      </w:pPr>
      <w:r>
        <w:rPr/>
        <w:t>5. 异常处理</w:t>
      </w:r>
    </w:p>
    <w:p>
      <w:pPr>
        <w:rPr/>
      </w:pPr>
      <w:r>
        <w:rPr/>
        <w:t>异常处理：</w:t>
      </w:r>
    </w:p>
    <w:p>
      <w:pPr>
        <w:rPr/>
      </w:pPr>
      <w:r>
        <w:rPr/>
        <w:t>数据库操作失败：捕获异常，回滚事务，日志记录，并向用户返回错误信息。</w:t>
      </w:r>
    </w:p>
    <w:p>
      <w:pPr>
        <w:pBdr/>
        <w:rPr/>
      </w:pPr>
      <w:r>
        <w:rPr/>
        <w:t>安全验证失败：记录尝试失败的日志，返回错误告知用户。</w:t>
      </w:r>
    </w:p>
    <w:p>
      <w:pPr>
        <w:rPr/>
      </w:pPr>
      <w:r>
        <w:rPr/>
        <w:drawing>
          <wp:inline distT="0" distB="0" distL="0" distR="0">
            <wp:extent cx="5274310" cy="6017038"/>
            <wp:effectExtent l="0" t="0" r="0" b="0"/>
            <wp:docPr id="55" name="picture" descr="descript"/>
            <wp:cNvGraphicFramePr/>
            <a:graphic>
              <a:graphicData uri="http://schemas.openxmlformats.org/drawingml/2006/picture">
                <pic:pic>
                  <pic:nvPicPr>
                    <pic:cNvPr id="56" name="picture" descr="descript"/>
                    <pic:cNvPicPr/>
                  </pic:nvPicPr>
                  <pic:blipFill rotWithShape="true">
                    <a:blip r:embed="rId22"/>
                    <a:stretch/>
                  </pic:blipFill>
                  <pic:spPr>
                    <a:xfrm>
                      <a:off x="0" y="0"/>
                      <a:ext cx="5274310" cy="6017038"/>
                    </a:xfrm>
                    <a:prstGeom prst="rect">
                      <a:avLst/>
                    </a:prstGeom>
                  </pic:spPr>
                </pic:pic>
              </a:graphicData>
            </a:graphic>
          </wp:inline>
        </w:drawing>
      </w:r>
    </w:p>
    <w:p>
      <w:pPr>
        <w:rPr/>
      </w:pPr>
    </w:p>
    <w:p>
      <w:pPr>
        <w:rPr/>
      </w:pPr>
      <w:r>
        <w:rPr/>
        <w:t>6. 动态分配与去分配</w:t>
      </w:r>
    </w:p>
    <w:p>
      <w:pPr>
        <w:rPr/>
      </w:pPr>
      <w:r>
        <w:rPr/>
        <w:t>在运行期间，系统需要根据需求动态分配和释放资源，例如数据库连接、内存对象等。以下是一个示例解释动态分配与去分配：</w:t>
      </w:r>
    </w:p>
    <w:p>
      <w:pPr>
        <w:rPr/>
      </w:pPr>
      <w:r>
        <w:rPr/>
        <w:t>示例：在请求数据库连接时，DataAccess模块会从连接池中获取一个连接，完成操作后将连接返回到池中进行回收。</w:t>
      </w:r>
    </w:p>
    <w:p>
      <w:pPr>
        <w:rPr/>
      </w:pPr>
      <w:r>
        <w:rPr/>
        <w:t>数据库连接池：本项目使用Hikari数据库连接池接口，同时保留德鲁伊数据库连接池接口：</w:t>
      </w:r>
    </w:p>
    <w:p>
      <w:pPr>
        <w:snapToGrid/>
        <w:spacing w:before="400" w:after="400" w:line="240"/>
        <w:ind w:left="360"/>
        <w:rPr/>
      </w:pPr>
      <w:r>
        <w:rPr/>
        <w:drawing>
          <wp:inline distT="0" distB="0" distL="0" distR="0">
            <wp:extent cx="5045710" cy="1448416"/>
            <wp:effectExtent l="0" t="0" r="0" b="0"/>
            <wp:docPr id="58" name="picture" descr="descript"/>
            <wp:cNvGraphicFramePr/>
            <a:graphic>
              <a:graphicData uri="http://schemas.openxmlformats.org/drawingml/2006/picture">
                <pic:pic>
                  <pic:nvPicPr>
                    <pic:cNvPr id="59" name="picture" descr="descript"/>
                    <pic:cNvPicPr/>
                  </pic:nvPicPr>
                  <pic:blipFill rotWithShape="true">
                    <a:blip r:embed="rId23"/>
                    <a:stretch/>
                  </pic:blipFill>
                  <pic:spPr>
                    <a:xfrm>
                      <a:off x="0" y="0"/>
                      <a:ext cx="5045710" cy="1448416"/>
                    </a:xfrm>
                    <a:prstGeom prst="rect">
                      <a:avLst/>
                    </a:prstGeom>
                  </pic:spPr>
                </pic:pic>
              </a:graphicData>
            </a:graphic>
          </wp:inline>
        </w:drawing>
      </w:r>
    </w:p>
    <w:p>
      <w:pPr>
        <w:rPr/>
      </w:pPr>
      <w:r>
        <w:rPr/>
        <w:t>7. 中断处理、异常处理</w:t>
      </w:r>
    </w:p>
    <w:p>
      <w:pPr>
        <w:rPr/>
      </w:pPr>
      <w:r>
        <w:rPr/>
        <w:t>中断处理在现代应用程序中通常由操作系统管理，例如来自硬件或软件的中断。对于应用层，只需要处理异常情况。例如：</w:t>
      </w:r>
    </w:p>
    <w:p>
      <w:pPr>
        <w:rPr/>
      </w:pPr>
      <w:r>
        <w:rPr/>
        <w:t>数据库超时（软中断处理）：超时后，抛出异常并记录日志，尝试重试或返回错误消息。</w:t>
      </w:r>
    </w:p>
    <w:p>
      <w:pPr>
        <w:pBdr>
          <w:bottom/>
        </w:pBdr>
        <w:snapToGrid/>
        <w:spacing w:before="400" w:after="400" w:line="240"/>
        <w:ind w:left="720"/>
        <w:rPr/>
      </w:pPr>
      <w:r>
        <w:rPr>
          <w:rFonts w:ascii="Segoe UI" w:hAnsi="Segoe UI" w:eastAsia="Segoe UI" w:cs="Segoe UI"/>
          <w:i w:val="false"/>
          <w:strike w:val="false"/>
          <w:color w:val="292E30"/>
          <w:spacing w:val="0"/>
          <w:sz w:val="21"/>
          <w:u w:val="none"/>
          <w:shd w:val="clear" w:color="auto" w:fill="E5E3E0"/>
        </w:rPr>
        <w:drawing>
          <wp:inline distT="0" distB="0" distL="0" distR="0">
            <wp:extent cx="4817110" cy="2817434"/>
            <wp:effectExtent l="0" t="0" r="0" b="0"/>
            <wp:docPr id="61" name="picture" descr="descript"/>
            <wp:cNvGraphicFramePr/>
            <a:graphic>
              <a:graphicData uri="http://schemas.openxmlformats.org/drawingml/2006/picture">
                <pic:pic>
                  <pic:nvPicPr>
                    <pic:cNvPr id="62" name="picture" descr="descript"/>
                    <pic:cNvPicPr/>
                  </pic:nvPicPr>
                  <pic:blipFill rotWithShape="true">
                    <a:blip r:embed="rId24"/>
                    <a:stretch/>
                  </pic:blipFill>
                  <pic:spPr>
                    <a:xfrm>
                      <a:off x="0" y="0"/>
                      <a:ext cx="4817110" cy="2817434"/>
                    </a:xfrm>
                    <a:prstGeom prst="rect">
                      <a:avLst/>
                    </a:prstGeom>
                  </pic:spPr>
                </pic:pic>
              </a:graphicData>
            </a:graphic>
          </wp:inline>
        </w:drawing>
      </w:r>
    </w:p>
    <w:p>
      <w:pPr>
        <w:pStyle w:val="000001"/>
        <w:rPr/>
      </w:pPr>
    </w:p>
    <w:bookmarkStart w:id="34" w:name="_Toc235939035"/>
    <w:bookmarkStart w:id="35" w:name="_Toc235853814"/>
    <w:bookmarkStart w:id="36" w:name="_Tocx7qj9x"/>
    <w:p>
      <w:pPr>
        <w:pStyle w:val="000004"/>
        <w:rPr/>
      </w:pPr>
      <w:r>
        <w:rPr>
          <w:rFonts w:hint="eastAsia"/>
        </w:rPr>
        <w:t>4.5接口设计</w:t>
      </w:r>
      <w:bookmarkEnd w:id="34"/>
      <w:bookmarkEnd w:id="35"/>
      <w:bookmarkEnd w:id="36"/>
    </w:p>
    <w:bookmarkStart w:id="37" w:name="_Toc235939036"/>
    <w:bookmarkStart w:id="38" w:name="_Toc235853815"/>
    <w:bookmarkStart w:id="39" w:name="_Tocn7v14c"/>
    <w:p>
      <w:pPr>
        <w:pStyle w:val="000006"/>
        <w:rPr/>
      </w:pPr>
      <w:r>
        <w:rPr>
          <w:rFonts w:hint="eastAsia"/>
        </w:rPr>
        <w:t>4.5.1接口标识与接口图</w:t>
      </w:r>
      <w:bookmarkEnd w:id="37"/>
      <w:bookmarkEnd w:id="38"/>
      <w:bookmarkEnd w:id="39"/>
    </w:p>
    <w:p>
      <w:pPr>
        <w:pStyle w:val="97bsue"/>
        <w:numPr/>
        <w:rPr/>
      </w:pPr>
      <w:r>
        <w:rPr/>
        <w:t>a. 用户接口</w:t>
      </w:r>
    </w:p>
    <w:p>
      <w:pPr>
        <w:numPr/>
        <w:rPr/>
      </w:pPr>
    </w:p>
    <w:p>
      <w:pPr>
        <w:pStyle w:val="000001"/>
        <w:numPr/>
        <w:pBdr>
          <w:bottom/>
        </w:pBdr>
        <w:rPr>
          <w:rFonts w:hint="eastAsia"/>
        </w:rPr>
      </w:pPr>
      <w:r>
        <w:rPr>
          <w:rFonts w:hint="eastAsia"/>
        </w:rPr>
        <w:t>1. 项目唯一标识符：UMS-UI-01</w:t>
      </w:r>
    </w:p>
    <w:p>
      <w:pPr>
        <w:pStyle w:val="000001"/>
        <w:numPr/>
        <w:pBdr>
          <w:bottom/>
        </w:pBdr>
        <w:rPr>
          <w:rFonts w:hint="eastAsia"/>
        </w:rPr>
      </w:pPr>
      <w:r>
        <w:rPr>
          <w:rFonts w:hint="eastAsia"/>
        </w:rPr>
        <w:t xml:space="preserve"> 名称/标识符：用户登录界面</w:t>
      </w:r>
    </w:p>
    <w:p>
      <w:pPr>
        <w:pStyle w:val="000001"/>
        <w:numPr/>
        <w:pBdr>
          <w:bottom/>
        </w:pBdr>
        <w:rPr>
          <w:rFonts w:hint="eastAsia"/>
        </w:rPr>
      </w:pPr>
      <w:r>
        <w:rPr>
          <w:rFonts w:hint="eastAsia"/>
        </w:rPr>
        <w:t xml:space="preserve"> 数据类型：文本输入</w:t>
      </w:r>
    </w:p>
    <w:p>
      <w:pPr>
        <w:pStyle w:val="000001"/>
        <w:numPr/>
        <w:pBdr/>
        <w:rPr>
          <w:rFonts w:hint="eastAsia"/>
        </w:rPr>
      </w:pPr>
      <w:r>
        <w:rPr>
          <w:rFonts w:hint="eastAsia"/>
        </w:rPr>
        <w:t xml:space="preserve"> 大小和格式：用户名（最多20个字符），密码（最少6个字符，最多20个字符）</w:t>
      </w:r>
    </w:p>
    <w:p>
      <w:pPr>
        <w:pStyle w:val="000001"/>
        <w:numPr/>
        <w:pBdr>
          <w:bottom/>
        </w:pBdr>
        <w:rPr>
          <w:rFonts w:hint="eastAsia"/>
        </w:rPr>
      </w:pPr>
      <w:r>
        <w:rPr/>
        <w:drawing>
          <wp:inline distT="0" distB="0" distL="0" distR="0">
            <wp:extent cx="3228975" cy="628650"/>
            <wp:effectExtent l="0" t="0" r="0" b="0"/>
            <wp:docPr id="64" name="picture" descr="descript"/>
            <wp:cNvGraphicFramePr/>
            <a:graphic>
              <a:graphicData uri="http://schemas.openxmlformats.org/drawingml/2006/picture">
                <pic:pic>
                  <pic:nvPicPr>
                    <pic:cNvPr id="65" name="picture" descr="descript"/>
                    <pic:cNvPicPr/>
                  </pic:nvPicPr>
                  <pic:blipFill rotWithShape="true">
                    <a:blip r:embed="rId25"/>
                    <a:srcRect/>
                    <a:stretch/>
                  </pic:blipFill>
                  <pic:spPr>
                    <a:xfrm>
                      <a:off x="0" y="0"/>
                      <a:ext cx="3228975" cy="628650"/>
                    </a:xfrm>
                    <a:prstGeom prst="rect">
                      <a:avLst/>
                    </a:prstGeom>
                    <a:ln/>
                  </pic:spPr>
                </pic:pic>
              </a:graphicData>
            </a:graphic>
          </wp:inline>
        </w:drawing>
      </w:r>
    </w:p>
    <w:p>
      <w:pPr>
        <w:pStyle w:val="000001"/>
        <w:numPr/>
        <w:pBdr>
          <w:bottom/>
        </w:pBdr>
        <w:rPr>
          <w:rFonts w:hint="eastAsia"/>
        </w:rPr>
      </w:pPr>
      <w:r>
        <w:rPr>
          <w:rFonts w:hint="eastAsia"/>
        </w:rPr>
        <w:t xml:space="preserve"> 准确度和精度：验证用户凭证的准确性</w:t>
      </w:r>
    </w:p>
    <w:p>
      <w:pPr>
        <w:pStyle w:val="000001"/>
        <w:numPr/>
        <w:pBdr>
          <w:bottom/>
        </w:pBdr>
        <w:rPr>
          <w:rFonts w:hint="eastAsia"/>
        </w:rPr>
      </w:pPr>
      <w:r>
        <w:rPr>
          <w:rFonts w:hint="eastAsia"/>
        </w:rPr>
        <w:t xml:space="preserve"> 来源/接收者：用户/身份验证模块</w:t>
      </w:r>
    </w:p>
    <w:p>
      <w:pPr>
        <w:pStyle w:val="000001"/>
        <w:numPr/>
        <w:pBdr>
          <w:bottom/>
        </w:pBdr>
        <w:rPr>
          <w:rFonts w:hint="eastAsia"/>
        </w:rPr>
      </w:pPr>
      <w:r>
        <w:rPr>
          <w:rFonts w:hint="eastAsia"/>
        </w:rPr>
        <w:t xml:space="preserve"> 优先级别：高</w:t>
      </w:r>
    </w:p>
    <w:p>
      <w:pPr>
        <w:pStyle w:val="000001"/>
        <w:numPr/>
        <w:pBdr/>
        <w:rPr>
          <w:rFonts w:hint="eastAsia"/>
        </w:rPr>
      </w:pPr>
      <w:r>
        <w:rPr>
          <w:rFonts w:hint="eastAsia"/>
        </w:rPr>
        <w:t xml:space="preserve"> 保密性约束：密码加密传</w:t>
      </w:r>
    </w:p>
    <w:p>
      <w:pPr>
        <w:pStyle w:val="000001"/>
        <w:numPr/>
        <w:pBdr>
          <w:bottom/>
        </w:pBdr>
        <w:rPr>
          <w:rFonts w:hint="eastAsia"/>
        </w:rPr>
      </w:pPr>
      <w:r>
        <w:rPr/>
        <w:drawing>
          <wp:inline distT="0" distB="0" distL="0" distR="0">
            <wp:extent cx="5274310" cy="511333"/>
            <wp:effectExtent l="0" t="0" r="0" b="0"/>
            <wp:docPr id="67" name="picture" descr="descript"/>
            <wp:cNvGraphicFramePr/>
            <a:graphic>
              <a:graphicData uri="http://schemas.openxmlformats.org/drawingml/2006/picture">
                <pic:pic>
                  <pic:nvPicPr>
                    <pic:cNvPr id="68" name="picture" descr="descript"/>
                    <pic:cNvPicPr/>
                  </pic:nvPicPr>
                  <pic:blipFill rotWithShape="true">
                    <a:blip r:embed="rId26"/>
                    <a:srcRect/>
                    <a:stretch/>
                  </pic:blipFill>
                  <pic:spPr>
                    <a:xfrm>
                      <a:off x="0" y="0"/>
                      <a:ext cx="5274310" cy="511333"/>
                    </a:xfrm>
                    <a:prstGeom prst="rect">
                      <a:avLst/>
                    </a:prstGeom>
                    <a:ln/>
                  </pic:spPr>
                </pic:pic>
              </a:graphicData>
            </a:graphic>
          </wp:inline>
        </w:drawing>
      </w:r>
    </w:p>
    <w:p>
      <w:pPr>
        <w:pStyle w:val="000001"/>
        <w:numPr/>
        <w:pBdr>
          <w:bottom/>
        </w:pBdr>
        <w:rPr>
          <w:rFonts w:hint="eastAsia"/>
        </w:rPr>
      </w:pPr>
      <w:r>
        <w:rPr/>
        <w:drawing>
          <wp:inline distT="0" distB="0" distL="0" distR="0">
            <wp:extent cx="5274310" cy="3484168"/>
            <wp:effectExtent l="0" t="0" r="0" b="0"/>
            <wp:docPr id="70" name="picture" descr="descript"/>
            <wp:cNvGraphicFramePr/>
            <a:graphic>
              <a:graphicData uri="http://schemas.openxmlformats.org/drawingml/2006/picture">
                <pic:pic>
                  <pic:nvPicPr>
                    <pic:cNvPr id="71" name="picture" descr="descript"/>
                    <pic:cNvPicPr/>
                  </pic:nvPicPr>
                  <pic:blipFill rotWithShape="true">
                    <a:blip r:embed="rId27"/>
                    <a:srcRect/>
                    <a:stretch/>
                  </pic:blipFill>
                  <pic:spPr>
                    <a:xfrm>
                      <a:off x="0" y="0"/>
                      <a:ext cx="5274310" cy="3484168"/>
                    </a:xfrm>
                    <a:prstGeom prst="rect">
                      <a:avLst/>
                    </a:prstGeom>
                    <a:ln/>
                  </pic:spPr>
                </pic:pic>
              </a:graphicData>
            </a:graphic>
          </wp:inline>
        </w:drawing>
      </w:r>
    </w:p>
    <w:p>
      <w:pPr>
        <w:pStyle w:val="000001"/>
        <w:numPr/>
        <w:pBdr/>
        <w:rPr>
          <w:rFonts w:hint="eastAsia"/>
        </w:rPr>
      </w:pPr>
    </w:p>
    <w:p>
      <w:pPr>
        <w:pStyle w:val="000001"/>
        <w:numPr/>
        <w:pBdr>
          <w:bottom/>
        </w:pBdr>
        <w:rPr>
          <w:rFonts w:hint="eastAsia"/>
        </w:rPr>
      </w:pPr>
      <w:r>
        <w:rPr>
          <w:rFonts w:hint="eastAsia"/>
        </w:rPr>
        <w:t xml:space="preserve"> b. 数据管理接口</w:t>
      </w:r>
    </w:p>
    <w:p>
      <w:pPr>
        <w:pStyle w:val="000001"/>
        <w:numPr/>
        <w:pBdr>
          <w:bottom/>
        </w:pBdr>
        <w:rPr>
          <w:rFonts w:hint="eastAsia"/>
        </w:rPr>
      </w:pPr>
    </w:p>
    <w:p>
      <w:pPr>
        <w:pStyle w:val="000001"/>
        <w:numPr/>
        <w:pBdr>
          <w:bottom/>
        </w:pBdr>
        <w:rPr>
          <w:rFonts w:hint="eastAsia"/>
        </w:rPr>
      </w:pPr>
      <w:r>
        <w:rPr>
          <w:rFonts w:hint="eastAsia"/>
        </w:rPr>
        <w:t>1） 项目唯一标识符：UMS-DM-01</w:t>
      </w:r>
    </w:p>
    <w:p>
      <w:pPr>
        <w:pStyle w:val="000001"/>
        <w:numPr/>
        <w:pBdr>
          <w:bottom/>
        </w:pBdr>
        <w:rPr>
          <w:rFonts w:hint="eastAsia"/>
        </w:rPr>
      </w:pPr>
      <w:r>
        <w:rPr>
          <w:rFonts w:hint="eastAsia"/>
        </w:rPr>
        <w:t xml:space="preserve"> 名称/标识符：数据管理接口</w:t>
      </w:r>
    </w:p>
    <w:p>
      <w:pPr>
        <w:pStyle w:val="000001"/>
        <w:numPr/>
        <w:pBdr>
          <w:bottom/>
        </w:pBdr>
        <w:rPr>
          <w:rFonts w:hint="eastAsia"/>
        </w:rPr>
      </w:pPr>
      <w:r>
        <w:rPr>
          <w:rFonts w:hint="eastAsia"/>
        </w:rPr>
        <w:t xml:space="preserve"> 操作类型：增加、删除、编辑、查询员工信息</w:t>
      </w:r>
    </w:p>
    <w:p>
      <w:pPr>
        <w:pStyle w:val="000001"/>
        <w:numPr/>
        <w:pBdr>
          <w:bottom/>
        </w:pBdr>
        <w:rPr>
          <w:rFonts w:hint="eastAsia"/>
        </w:rPr>
      </w:pPr>
      <w:r>
        <w:rPr>
          <w:rFonts w:hint="eastAsia"/>
        </w:rPr>
        <w:t xml:space="preserve"> 数据元素：员工记录</w:t>
      </w:r>
    </w:p>
    <w:p>
      <w:pPr>
        <w:pStyle w:val="000001"/>
        <w:numPr/>
        <w:pBdr>
          <w:bottom/>
        </w:pBdr>
        <w:rPr>
          <w:rFonts w:hint="eastAsia"/>
        </w:rPr>
      </w:pPr>
      <w:r>
        <w:rPr>
          <w:rFonts w:hint="eastAsia"/>
        </w:rPr>
        <w:t xml:space="preserve"> 准确度和精度：准确地执行数据操作</w:t>
      </w:r>
    </w:p>
    <w:p>
      <w:pPr>
        <w:pStyle w:val="000001"/>
        <w:numPr/>
        <w:pBdr>
          <w:bottom/>
        </w:pBdr>
        <w:rPr>
          <w:rFonts w:hint="eastAsia"/>
        </w:rPr>
      </w:pPr>
      <w:r>
        <w:rPr>
          <w:rFonts w:hint="eastAsia"/>
        </w:rPr>
        <w:t xml:space="preserve"> 来源/接收者：员工管理模块/数据库</w:t>
      </w:r>
    </w:p>
    <w:p>
      <w:pPr>
        <w:pStyle w:val="000001"/>
        <w:numPr/>
        <w:pBdr>
          <w:bottom/>
        </w:pBdr>
        <w:rPr>
          <w:rFonts w:hint="eastAsia"/>
        </w:rPr>
      </w:pPr>
      <w:r>
        <w:rPr>
          <w:rFonts w:hint="eastAsia"/>
        </w:rPr>
        <w:t xml:space="preserve"> 优先级别：高</w:t>
      </w:r>
    </w:p>
    <w:p>
      <w:pPr>
        <w:pStyle w:val="000001"/>
        <w:numPr/>
        <w:pBdr>
          <w:bottom/>
        </w:pBdr>
        <w:rPr>
          <w:rFonts w:hint="eastAsia"/>
        </w:rPr>
      </w:pPr>
      <w:r>
        <w:rPr>
          <w:rFonts w:hint="eastAsia"/>
        </w:rPr>
        <w:t xml:space="preserve"> 安全性/保密性：权限控制要求，根据用户权限来过滤操作</w:t>
      </w:r>
    </w:p>
    <w:p>
      <w:pPr>
        <w:pStyle w:val="000001"/>
        <w:numPr/>
        <w:pBdr/>
        <w:rPr>
          <w:rFonts w:hint="eastAsia"/>
        </w:rPr>
      </w:pPr>
      <w:r>
        <w:rPr/>
        <w:drawing>
          <wp:inline distT="0" distB="0" distL="0" distR="0">
            <wp:extent cx="5274310" cy="431705"/>
            <wp:effectExtent l="0" t="0" r="0" b="0"/>
            <wp:docPr id="73" name="picture" descr="descript"/>
            <wp:cNvGraphicFramePr/>
            <a:graphic>
              <a:graphicData uri="http://schemas.openxmlformats.org/drawingml/2006/picture">
                <pic:pic>
                  <pic:nvPicPr>
                    <pic:cNvPr id="74" name="picture" descr="descript"/>
                    <pic:cNvPicPr/>
                  </pic:nvPicPr>
                  <pic:blipFill rotWithShape="true">
                    <a:blip r:embed="rId28"/>
                    <a:srcRect/>
                    <a:stretch/>
                  </pic:blipFill>
                  <pic:spPr>
                    <a:xfrm>
                      <a:off x="0" y="0"/>
                      <a:ext cx="5274310" cy="431705"/>
                    </a:xfrm>
                    <a:prstGeom prst="rect">
                      <a:avLst/>
                    </a:prstGeom>
                    <a:ln/>
                  </pic:spPr>
                </pic:pic>
              </a:graphicData>
            </a:graphic>
          </wp:inline>
        </w:drawing>
      </w:r>
    </w:p>
    <w:p>
      <w:pPr>
        <w:pStyle w:val="000001"/>
        <w:numPr/>
        <w:pBdr>
          <w:bottom/>
        </w:pBdr>
        <w:rPr>
          <w:rFonts w:hint="eastAsia"/>
        </w:rPr>
      </w:pPr>
    </w:p>
    <w:p>
      <w:pPr>
        <w:pStyle w:val="000001"/>
        <w:numPr/>
        <w:pBdr>
          <w:bottom/>
        </w:pBdr>
        <w:rPr>
          <w:rFonts w:hint="eastAsia"/>
        </w:rPr>
      </w:pPr>
      <w:r>
        <w:rPr>
          <w:rFonts w:hint="eastAsia"/>
        </w:rPr>
        <w:t xml:space="preserve"> c. 统计分析接口</w:t>
      </w:r>
    </w:p>
    <w:p>
      <w:pPr>
        <w:pStyle w:val="000001"/>
        <w:numPr/>
        <w:pBdr>
          <w:bottom/>
        </w:pBdr>
        <w:rPr>
          <w:rFonts w:hint="eastAsia"/>
        </w:rPr>
      </w:pPr>
    </w:p>
    <w:p>
      <w:pPr>
        <w:pStyle w:val="000001"/>
        <w:numPr/>
        <w:pBdr>
          <w:bottom/>
        </w:pBdr>
        <w:rPr>
          <w:rFonts w:hint="eastAsia"/>
        </w:rPr>
      </w:pPr>
      <w:r>
        <w:rPr>
          <w:rFonts w:hint="eastAsia"/>
        </w:rPr>
        <w:t>1. 项目唯一标识符：UMS-SA-01</w:t>
      </w:r>
    </w:p>
    <w:p>
      <w:pPr>
        <w:pStyle w:val="000001"/>
        <w:numPr/>
        <w:pBdr>
          <w:bottom/>
        </w:pBdr>
        <w:rPr>
          <w:rFonts w:hint="eastAsia"/>
        </w:rPr>
      </w:pPr>
      <w:r>
        <w:rPr>
          <w:rFonts w:hint="eastAsia"/>
        </w:rPr>
        <w:t xml:space="preserve"> 名称/标识符：统计分析界面</w:t>
      </w:r>
    </w:p>
    <w:p>
      <w:pPr>
        <w:pStyle w:val="000001"/>
        <w:numPr/>
        <w:pBdr>
          <w:bottom/>
        </w:pBdr>
        <w:rPr>
          <w:rFonts w:hint="eastAsia"/>
        </w:rPr>
      </w:pPr>
      <w:r>
        <w:rPr>
          <w:rFonts w:hint="eastAsia"/>
        </w:rPr>
        <w:t xml:space="preserve"> 数据类型：统计数据集</w:t>
      </w:r>
    </w:p>
    <w:p>
      <w:pPr>
        <w:pStyle w:val="000001"/>
        <w:numPr/>
        <w:pBdr>
          <w:bottom/>
        </w:pBdr>
        <w:rPr>
          <w:rFonts w:hint="eastAsia"/>
        </w:rPr>
      </w:pPr>
      <w:r>
        <w:rPr>
          <w:rFonts w:hint="eastAsia"/>
        </w:rPr>
        <w:t xml:space="preserve"> 处理：选择统计方法（如总和、平均值、计数）</w:t>
      </w:r>
    </w:p>
    <w:p>
      <w:pPr>
        <w:pStyle w:val="000001"/>
        <w:numPr/>
        <w:pBdr>
          <w:bottom/>
        </w:pBdr>
        <w:rPr>
          <w:rFonts w:hint="eastAsia"/>
        </w:rPr>
      </w:pPr>
      <w:r>
        <w:rPr>
          <w:rFonts w:hint="eastAsia"/>
        </w:rPr>
        <w:t xml:space="preserve"> 输出：生成统计图表与报表</w:t>
      </w:r>
    </w:p>
    <w:p>
      <w:pPr>
        <w:pStyle w:val="000001"/>
        <w:numPr/>
        <w:pBdr>
          <w:bottom/>
        </w:pBdr>
        <w:rPr>
          <w:rFonts w:hint="eastAsia"/>
        </w:rPr>
      </w:pPr>
      <w:r>
        <w:rPr>
          <w:rFonts w:hint="eastAsia"/>
        </w:rPr>
        <w:t xml:space="preserve"> 优先级别：中</w:t>
      </w:r>
    </w:p>
    <w:p>
      <w:pPr>
        <w:pStyle w:val="000001"/>
        <w:numPr/>
        <w:pBdr/>
        <w:rPr>
          <w:rFonts w:hint="eastAsia"/>
        </w:rPr>
      </w:pPr>
      <w:r>
        <w:rPr>
          <w:rFonts w:hint="eastAsia"/>
        </w:rPr>
        <w:t xml:space="preserve"> 保密性约束：数据保密性要求</w:t>
      </w:r>
    </w:p>
    <w:p>
      <w:pPr>
        <w:pStyle w:val="000001"/>
        <w:numPr/>
        <w:pBdr/>
        <w:rPr>
          <w:rFonts w:hint="eastAsia"/>
        </w:rPr>
      </w:pPr>
    </w:p>
    <w:p>
      <w:pPr>
        <w:pStyle w:val="000001"/>
        <w:numPr/>
        <w:pBdr>
          <w:bottom/>
        </w:pBdr>
        <w:rPr>
          <w:rFonts w:hint="eastAsia"/>
        </w:rPr>
      </w:pPr>
    </w:p>
    <w:p>
      <w:pPr>
        <w:pStyle w:val="000001"/>
        <w:numPr/>
        <w:pBdr>
          <w:bottom/>
        </w:pBdr>
        <w:rPr>
          <w:rFonts w:hint="eastAsia"/>
        </w:rPr>
      </w:pPr>
      <w:r>
        <w:rPr>
          <w:rFonts w:hint="eastAsia"/>
        </w:rPr>
        <w:t>内部接口</w:t>
      </w:r>
    </w:p>
    <w:p>
      <w:pPr>
        <w:pStyle w:val="000001"/>
        <w:numPr/>
        <w:pBdr>
          <w:bottom/>
        </w:pBdr>
        <w:rPr>
          <w:rFonts w:hint="eastAsia"/>
        </w:rPr>
      </w:pPr>
    </w:p>
    <w:p>
      <w:pPr>
        <w:pStyle w:val="000001"/>
        <w:numPr/>
        <w:pBdr>
          <w:bottom/>
        </w:pBdr>
        <w:rPr>
          <w:rFonts w:hint="eastAsia"/>
        </w:rPr>
      </w:pPr>
      <w:r>
        <w:rPr>
          <w:rFonts w:hint="eastAsia"/>
        </w:rPr>
        <w:t xml:space="preserve"> 1. 数据访问接口</w:t>
      </w:r>
    </w:p>
    <w:p>
      <w:pPr>
        <w:pStyle w:val="000001"/>
        <w:numPr/>
        <w:pBdr>
          <w:bottom/>
        </w:pBdr>
        <w:rPr>
          <w:rFonts w:hint="eastAsia"/>
        </w:rPr>
      </w:pPr>
    </w:p>
    <w:p>
      <w:pPr>
        <w:pStyle w:val="000001"/>
        <w:numPr/>
        <w:pBdr>
          <w:bottom/>
        </w:pBdr>
        <w:rPr>
          <w:rFonts w:hint="eastAsia"/>
        </w:rPr>
      </w:pPr>
      <w:r>
        <w:rPr>
          <w:rFonts w:hint="eastAsia"/>
        </w:rPr>
        <w:t xml:space="preserve"> 接口描述：用于模块间访问数据库的接口</w:t>
      </w:r>
    </w:p>
    <w:p>
      <w:pPr>
        <w:pStyle w:val="000001"/>
        <w:numPr/>
        <w:pBdr>
          <w:bottom/>
        </w:pBdr>
        <w:rPr>
          <w:rFonts w:hint="eastAsia"/>
        </w:rPr>
      </w:pPr>
      <w:r>
        <w:rPr>
          <w:rFonts w:hint="eastAsia"/>
        </w:rPr>
        <w:t xml:space="preserve"> 功能：获取、创建、更新和删除员工信息</w:t>
      </w:r>
    </w:p>
    <w:p>
      <w:pPr>
        <w:pStyle w:val="000001"/>
        <w:numPr/>
        <w:pBdr>
          <w:bottom/>
        </w:pBdr>
        <w:rPr>
          <w:rFonts w:hint="eastAsia"/>
        </w:rPr>
      </w:pPr>
      <w:r>
        <w:rPr>
          <w:rFonts w:hint="eastAsia"/>
        </w:rPr>
        <w:t xml:space="preserve"> 数据元素：员工记录、部门信息等</w:t>
      </w:r>
    </w:p>
    <w:p>
      <w:pPr>
        <w:pStyle w:val="000001"/>
        <w:numPr/>
        <w:pBdr>
          <w:bottom/>
        </w:pBdr>
        <w:rPr>
          <w:rFonts w:hint="eastAsia"/>
        </w:rPr>
      </w:pPr>
      <w:r>
        <w:rPr>
          <w:rFonts w:hint="eastAsia"/>
        </w:rPr>
        <w:t xml:space="preserve"> 优先级：高</w:t>
      </w:r>
    </w:p>
    <w:p>
      <w:pPr>
        <w:pStyle w:val="000001"/>
        <w:numPr/>
        <w:pBdr>
          <w:bottom/>
        </w:pBdr>
        <w:rPr>
          <w:rFonts w:hint="eastAsia"/>
        </w:rPr>
      </w:pPr>
    </w:p>
    <w:p>
      <w:pPr>
        <w:pStyle w:val="000001"/>
        <w:numPr/>
        <w:pBdr>
          <w:bottom/>
        </w:pBdr>
        <w:rPr>
          <w:rFonts w:hint="eastAsia"/>
        </w:rPr>
      </w:pPr>
      <w:r>
        <w:rPr>
          <w:rFonts w:hint="eastAsia"/>
        </w:rPr>
        <w:t xml:space="preserve"> 2. 认证与授权接口</w:t>
      </w:r>
    </w:p>
    <w:p>
      <w:pPr>
        <w:pStyle w:val="000001"/>
        <w:numPr/>
        <w:pBdr>
          <w:bottom/>
        </w:pBdr>
        <w:rPr>
          <w:rFonts w:hint="eastAsia"/>
        </w:rPr>
      </w:pPr>
    </w:p>
    <w:p>
      <w:pPr>
        <w:pStyle w:val="000001"/>
        <w:numPr/>
        <w:pBdr>
          <w:bottom/>
        </w:pBdr>
        <w:rPr>
          <w:rFonts w:hint="eastAsia"/>
        </w:rPr>
      </w:pPr>
      <w:r>
        <w:rPr>
          <w:rFonts w:hint="eastAsia"/>
        </w:rPr>
        <w:t xml:space="preserve"> 接口描述：处理用户身份认证和访问控制的接口</w:t>
      </w:r>
    </w:p>
    <w:p>
      <w:pPr>
        <w:pStyle w:val="000001"/>
        <w:numPr/>
        <w:pBdr>
          <w:bottom/>
        </w:pBdr>
        <w:rPr>
          <w:rFonts w:hint="eastAsia"/>
        </w:rPr>
      </w:pPr>
      <w:r>
        <w:rPr>
          <w:rFonts w:hint="eastAsia"/>
        </w:rPr>
        <w:t xml:space="preserve"> 功能：验证用户登录信息、控制用户权限</w:t>
      </w:r>
    </w:p>
    <w:p>
      <w:pPr>
        <w:pStyle w:val="000001"/>
        <w:numPr/>
        <w:pBdr>
          <w:bottom/>
        </w:pBdr>
        <w:rPr>
          <w:rFonts w:hint="eastAsia"/>
        </w:rPr>
      </w:pPr>
      <w:r>
        <w:rPr>
          <w:rFonts w:hint="eastAsia"/>
        </w:rPr>
        <w:t xml:space="preserve"> 数据元素：用户名、密码、角色信息</w:t>
      </w:r>
    </w:p>
    <w:p>
      <w:pPr>
        <w:pStyle w:val="000001"/>
        <w:numPr/>
        <w:pBdr>
          <w:bottom/>
        </w:pBdr>
        <w:rPr>
          <w:rFonts w:hint="eastAsia"/>
        </w:rPr>
      </w:pPr>
      <w:r>
        <w:rPr>
          <w:rFonts w:hint="eastAsia"/>
        </w:rPr>
        <w:t xml:space="preserve"> 优先级：中</w:t>
      </w:r>
    </w:p>
    <w:p>
      <w:pPr>
        <w:pStyle w:val="000001"/>
        <w:numPr/>
        <w:pBdr>
          <w:bottom/>
        </w:pBdr>
        <w:rPr>
          <w:rFonts w:hint="eastAsia"/>
        </w:rPr>
      </w:pPr>
    </w:p>
    <w:p>
      <w:pPr>
        <w:pStyle w:val="000001"/>
        <w:numPr/>
        <w:pBdr>
          <w:bottom/>
        </w:pBdr>
        <w:rPr>
          <w:rFonts w:hint="eastAsia"/>
        </w:rPr>
      </w:pPr>
      <w:r>
        <w:rPr>
          <w:rFonts w:hint="eastAsia"/>
        </w:rPr>
        <w:t xml:space="preserve"> 3. 数据同步接口</w:t>
      </w:r>
    </w:p>
    <w:p>
      <w:pPr>
        <w:pStyle w:val="000001"/>
        <w:numPr/>
        <w:pBdr>
          <w:bottom/>
        </w:pBdr>
        <w:rPr>
          <w:rFonts w:hint="eastAsia"/>
        </w:rPr>
      </w:pPr>
    </w:p>
    <w:p>
      <w:pPr>
        <w:pStyle w:val="000001"/>
        <w:numPr/>
        <w:pBdr>
          <w:bottom/>
        </w:pBdr>
        <w:rPr>
          <w:rFonts w:hint="eastAsia"/>
        </w:rPr>
      </w:pPr>
      <w:r>
        <w:rPr>
          <w:rFonts w:hint="eastAsia"/>
        </w:rPr>
        <w:t xml:space="preserve"> 接口描述：用于不同模块间的数据同步</w:t>
      </w:r>
    </w:p>
    <w:p>
      <w:pPr>
        <w:pStyle w:val="000001"/>
        <w:numPr/>
        <w:pBdr>
          <w:bottom/>
        </w:pBdr>
        <w:rPr>
          <w:rFonts w:hint="eastAsia"/>
        </w:rPr>
      </w:pPr>
      <w:r>
        <w:rPr>
          <w:rFonts w:hint="eastAsia"/>
        </w:rPr>
        <w:t xml:space="preserve"> 功能：确保数据在各模块间的一致性</w:t>
      </w:r>
    </w:p>
    <w:p>
      <w:pPr>
        <w:pStyle w:val="000001"/>
        <w:numPr/>
        <w:pBdr>
          <w:bottom/>
        </w:pBdr>
        <w:rPr>
          <w:rFonts w:hint="eastAsia"/>
        </w:rPr>
      </w:pPr>
      <w:r>
        <w:rPr>
          <w:rFonts w:hint="eastAsia"/>
        </w:rPr>
        <w:t xml:space="preserve"> 数据元素：员工信息、部门信息等</w:t>
      </w:r>
    </w:p>
    <w:p>
      <w:pPr>
        <w:pStyle w:val="000001"/>
        <w:numPr/>
        <w:pBdr>
          <w:bottom/>
        </w:pBdr>
        <w:rPr>
          <w:rFonts w:hint="eastAsia"/>
        </w:rPr>
      </w:pPr>
      <w:r>
        <w:rPr>
          <w:rFonts w:hint="eastAsia"/>
        </w:rPr>
        <w:t xml:space="preserve"> 优先级：中</w:t>
      </w:r>
    </w:p>
    <w:p>
      <w:pPr>
        <w:pStyle w:val="000001"/>
        <w:numPr/>
        <w:pBdr>
          <w:bottom/>
        </w:pBdr>
        <w:rPr>
          <w:rFonts w:hint="eastAsia"/>
        </w:rPr>
      </w:pPr>
    </w:p>
    <w:p>
      <w:pPr>
        <w:pStyle w:val="000001"/>
        <w:numPr/>
        <w:pBdr>
          <w:bottom/>
        </w:pBdr>
        <w:rPr>
          <w:rFonts w:hint="eastAsia"/>
        </w:rPr>
      </w:pPr>
      <w:r>
        <w:rPr>
          <w:rFonts w:hint="eastAsia"/>
        </w:rPr>
        <w:t xml:space="preserve"> 4. 统计分析接口</w:t>
      </w:r>
    </w:p>
    <w:p>
      <w:pPr>
        <w:pStyle w:val="000001"/>
        <w:numPr/>
        <w:pBdr>
          <w:bottom/>
        </w:pBdr>
        <w:rPr>
          <w:rFonts w:hint="eastAsia"/>
        </w:rPr>
      </w:pPr>
    </w:p>
    <w:p>
      <w:pPr>
        <w:pStyle w:val="000001"/>
        <w:numPr/>
        <w:pBdr>
          <w:bottom/>
        </w:pBdr>
        <w:rPr>
          <w:rFonts w:hint="eastAsia"/>
        </w:rPr>
      </w:pPr>
      <w:r>
        <w:rPr>
          <w:rFonts w:hint="eastAsia"/>
        </w:rPr>
        <w:t xml:space="preserve"> 接口描述：用于生成报表和统计分析</w:t>
      </w:r>
    </w:p>
    <w:p>
      <w:pPr>
        <w:pStyle w:val="000001"/>
        <w:numPr/>
        <w:pBdr>
          <w:bottom/>
        </w:pBdr>
        <w:rPr>
          <w:rFonts w:hint="eastAsia"/>
        </w:rPr>
      </w:pPr>
      <w:r>
        <w:rPr>
          <w:rFonts w:hint="eastAsia"/>
        </w:rPr>
        <w:t xml:space="preserve"> 功能：提供数据分析、生成图表和报表</w:t>
      </w:r>
    </w:p>
    <w:p>
      <w:pPr>
        <w:pStyle w:val="000001"/>
        <w:numPr/>
        <w:pBdr>
          <w:bottom/>
        </w:pBdr>
        <w:rPr>
          <w:rFonts w:hint="eastAsia"/>
        </w:rPr>
      </w:pPr>
      <w:r>
        <w:rPr>
          <w:rFonts w:hint="eastAsia"/>
        </w:rPr>
        <w:t xml:space="preserve"> 数据元素：统计数据集、图表信息</w:t>
      </w:r>
    </w:p>
    <w:p>
      <w:pPr>
        <w:pStyle w:val="000001"/>
        <w:numPr/>
        <w:pBdr>
          <w:bottom/>
        </w:pBdr>
        <w:rPr>
          <w:rFonts w:hint="eastAsia"/>
        </w:rPr>
      </w:pPr>
      <w:r>
        <w:rPr>
          <w:rFonts w:hint="eastAsia"/>
        </w:rPr>
        <w:t xml:space="preserve"> 优先级：低</w:t>
      </w:r>
    </w:p>
    <w:p>
      <w:pPr>
        <w:numPr/>
        <w:rPr/>
      </w:pPr>
      <w:r>
        <w:rPr/>
        <w:drawing>
          <wp:inline distT="0" distB="0" distL="0" distR="0">
            <wp:extent cx="5274310" cy="2743026"/>
            <wp:effectExtent l="0" t="0" r="0" b="0"/>
            <wp:docPr id="76" name="picture" descr="descript"/>
            <wp:cNvGraphicFramePr/>
            <a:graphic>
              <a:graphicData uri="http://schemas.openxmlformats.org/drawingml/2006/picture">
                <pic:pic>
                  <pic:nvPicPr>
                    <pic:cNvPr id="77" name="picture" descr="descript"/>
                    <pic:cNvPicPr/>
                  </pic:nvPicPr>
                  <pic:blipFill rotWithShape="true">
                    <a:blip r:embed="rId29"/>
                    <a:srcRect/>
                    <a:stretch/>
                  </pic:blipFill>
                  <pic:spPr>
                    <a:xfrm>
                      <a:off x="0" y="0"/>
                      <a:ext cx="5274310" cy="2743026"/>
                    </a:xfrm>
                    <a:prstGeom prst="rect">
                      <a:avLst/>
                    </a:prstGeom>
                    <a:ln/>
                  </pic:spPr>
                </pic:pic>
              </a:graphicData>
            </a:graphic>
          </wp:inline>
        </w:drawing>
      </w:r>
    </w:p>
    <w:p>
      <w:pPr>
        <w:pStyle w:val="000002"/>
        <w:rPr/>
      </w:pPr>
      <w:r>
        <w:rPr>
          <w:rFonts w:hint="eastAsia"/>
        </w:rPr>
        <w:t>5 CSCI详细设计</w:t>
      </w:r>
    </w:p>
    <w:p>
      <w:pPr>
        <w:pStyle w:val="000001"/>
        <w:rPr/>
      </w:pPr>
      <w:r>
        <w:rPr>
          <w:rFonts w:hint="eastAsia"/>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访问数据库的软件配置项，可在此处描述，也可在数据库(顶层)设计说明(DBDD)中描述。</w:t>
      </w:r>
    </w:p>
    <w:p>
      <w:pPr>
        <w:pStyle w:val="000001"/>
        <w:rPr/>
      </w:pPr>
      <w:r>
        <w:rPr>
          <w:rFonts w:hint="eastAsia"/>
        </w:rPr>
        <w:t>5.x(软件配置项的项目唯一标识符或软件配置项组的指定符)</w:t>
      </w:r>
    </w:p>
    <w:p>
      <w:pPr>
        <w:pStyle w:val="000001"/>
        <w:rPr/>
      </w:pPr>
      <w:r>
        <w:rPr>
          <w:rFonts w:hint="eastAsia"/>
        </w:rPr>
        <w:t>本条应用项目唯一标识符标识软件配置项并描述它。(若适用)描述应包括以下信息。作为一种变通，本条也可以指定一组软件配置项，并分条标识和描述它们。包含其他软件配置项的软件配置项可以引用那些软件配置项的说明，而无需在此重复。</w:t>
      </w:r>
    </w:p>
    <w:p>
      <w:pPr>
        <w:pStyle w:val="000001"/>
        <w:rPr/>
      </w:pPr>
      <w:r>
        <w:rPr/>
        <w:t>a.(</w:t>
      </w:r>
      <w:r>
        <w:rPr>
          <w:rFonts w:hint="eastAsia"/>
        </w:rPr>
        <w:t>若有</w:t>
      </w:r>
      <w:r>
        <w:rPr/>
        <w:t>)</w:t>
      </w:r>
      <w:r>
        <w:rPr>
          <w:rFonts w:hint="eastAsia"/>
        </w:rPr>
        <w:t>配置项设计决策，诸如(如果以前未选)要使用的算法；</w:t>
      </w:r>
    </w:p>
    <w:p>
      <w:pPr>
        <w:pStyle w:val="000001"/>
        <w:rPr/>
      </w:pPr>
      <w:r>
        <w:rPr>
          <w:rFonts w:hint="eastAsia"/>
        </w:rPr>
        <w:t>b.软件配置项设计中的约束、限制或非常规特征；</w:t>
      </w:r>
    </w:p>
    <w:p>
      <w:pPr>
        <w:pStyle w:val="000001"/>
        <w:rPr/>
      </w:pPr>
      <w:r>
        <w:rPr/>
        <w:t>c.</w:t>
      </w:r>
      <w:r>
        <w:rPr>
          <w:rFonts w:hint="eastAsia"/>
        </w:rPr>
        <w:t>如果要使用的编程语言不同于该CSCI所指定的语言.应该指出，并说明使用它的理由；</w:t>
      </w:r>
    </w:p>
    <w:p>
      <w:pPr>
        <w:pStyle w:val="000001"/>
        <w:rPr/>
      </w:pPr>
      <w:r>
        <w:rPr>
          <w:rFonts w:hint="eastAsia"/>
        </w:rPr>
        <w:t>d.如果软件配置项由过程式命令组成或包含过程式命令(如数据库管理系统(DBMS)中用于定义表单与报表的菜单选择、用于数据库访问与操纵的联机DBMS查询、用于自动代码生成的图形用户接口(GUI)构造器的输入、操作系统的命令或shell脚本)，应有过程式命令列表和解释它们的用户手册或其他文档的引用；</w:t>
      </w:r>
    </w:p>
    <w:p>
      <w:pPr>
        <w:pStyle w:val="000001"/>
        <w:rPr/>
      </w:pPr>
      <w:r>
        <w:rPr>
          <w:rFonts w:hint="eastAsia"/>
        </w:rPr>
        <w:t xml:space="preserve"> </w:t>
      </w:r>
      <w:r>
        <w:rPr/>
        <w:t>e.</w:t>
      </w:r>
      <w:r>
        <w:rPr>
          <w:rFonts w:hint="eastAsia"/>
        </w:rPr>
        <w:t>如果软件配置项包含、接收或输出数据，(若适用)应有对其输入、输出和其他数据元素以及数据元素集合体的说明。(若适用)本文的4.5.x提供要包含主题的列表。软件配置项的局部数据应与软件配置项的输入或输出数据分开来描述。如果该软件配置项是一个数据库，应引用相应的数据库(顶层)设计说明(DBDD)；接口特性可在此处提供，也可引用本文第4章或相应接口设计说明。</w:t>
      </w:r>
    </w:p>
    <w:p>
      <w:pPr>
        <w:pStyle w:val="000001"/>
        <w:rPr/>
      </w:pPr>
      <w:r>
        <w:rPr>
          <w:rFonts w:hint="eastAsia"/>
        </w:rPr>
        <w:t>f.如果软件配置项包含逻辑，给出其要使用的逻辑，(若适用)包括：</w:t>
      </w:r>
    </w:p>
    <w:p>
      <w:pPr>
        <w:pStyle w:val="000001"/>
        <w:rPr/>
      </w:pPr>
      <w:r>
        <w:rPr>
          <w:rFonts w:hint="eastAsia"/>
        </w:rPr>
        <w:t xml:space="preserve">  1)该软件配置项执行启动时，其内部起作用的条件；</w:t>
      </w:r>
    </w:p>
    <w:p>
      <w:pPr>
        <w:pStyle w:val="000001"/>
        <w:rPr/>
      </w:pPr>
      <w:r>
        <w:rPr>
          <w:rFonts w:hint="eastAsia"/>
        </w:rPr>
        <w:t xml:space="preserve">  2)把控制交给其他软件配置项的条件；</w:t>
      </w:r>
    </w:p>
    <w:p>
      <w:pPr>
        <w:pStyle w:val="000001"/>
        <w:rPr/>
      </w:pPr>
      <w:r>
        <w:rPr>
          <w:rFonts w:hint="eastAsia"/>
        </w:rPr>
        <w:t xml:space="preserve">  3)对每个输入的响应及响应时间，包括数据转换、重命名和数据传送操作；</w:t>
      </w:r>
    </w:p>
    <w:p>
      <w:pPr>
        <w:pStyle w:val="000001"/>
        <w:rPr/>
      </w:pPr>
      <w:r>
        <w:rPr>
          <w:rFonts w:hint="eastAsia"/>
        </w:rPr>
        <w:t xml:space="preserve">  4)该软件配置项运行期间的操作序列和动态控制序列，包括：</w:t>
      </w:r>
    </w:p>
    <w:p>
      <w:pPr>
        <w:pStyle w:val="000001"/>
        <w:rPr/>
      </w:pPr>
      <w:r>
        <w:rPr>
          <w:rFonts w:hint="eastAsia"/>
        </w:rPr>
        <w:t xml:space="preserve">    a)序列控制方法；</w:t>
      </w:r>
    </w:p>
    <w:p>
      <w:pPr>
        <w:pStyle w:val="000001"/>
        <w:rPr/>
      </w:pPr>
      <w:r>
        <w:rPr>
          <w:rFonts w:hint="eastAsia"/>
        </w:rPr>
        <w:t xml:space="preserve">    b)该方法的逻辑与输入条件，如计时偏差、优先级赋值；</w:t>
      </w:r>
    </w:p>
    <w:p>
      <w:pPr>
        <w:pStyle w:val="000001"/>
        <w:rPr/>
      </w:pPr>
      <w:r>
        <w:rPr>
          <w:rFonts w:hint="eastAsia"/>
        </w:rPr>
        <w:t xml:space="preserve">    C)数据在内存中的进出；</w:t>
      </w:r>
    </w:p>
    <w:p>
      <w:pPr>
        <w:pStyle w:val="000001"/>
        <w:rPr/>
      </w:pPr>
      <w:r>
        <w:rPr>
          <w:rFonts w:hint="eastAsia"/>
        </w:rPr>
        <w:t xml:space="preserve">    d)离散输入信号的感知，以及在软件配置项内中断操作之间的时序关系；</w:t>
      </w:r>
    </w:p>
    <w:p>
      <w:pPr>
        <w:pStyle w:val="000001"/>
        <w:numPr>
          <w:ilvl w:val="0"/>
          <w:numId w:val="2"/>
        </w:numPr>
        <w:pBdr/>
        <w:rPr>
          <w:rFonts w:hint="eastAsia"/>
        </w:rPr>
      </w:pPr>
      <w:r>
        <w:rPr>
          <w:rFonts w:hint="eastAsia"/>
        </w:rPr>
        <w:t>5)异常与错误处理。</w:t>
      </w:r>
    </w:p>
    <w:p>
      <w:pPr>
        <w:pStyle w:val="000001"/>
        <w:pBdr/>
        <w:ind w:left="0"/>
        <w:rPr/>
      </w:pPr>
    </w:p>
    <w:p>
      <w:pPr>
        <w:rPr/>
      </w:pPr>
      <w:r>
        <w:rPr/>
        <w:t>5.1 UserInterface (CSCI_UI_001)</w:t>
      </w:r>
    </w:p>
    <w:p>
      <w:pPr>
        <w:rPr/>
      </w:pPr>
      <w:r>
        <w:rPr/>
        <w:t>a. 配置项设计决策: 使用基于组件的用户界面设计方法。</w:t>
      </w:r>
    </w:p>
    <w:p>
      <w:pPr>
        <w:rPr/>
      </w:pPr>
      <w:r>
        <w:rPr/>
        <w:t>b. 设计约束和特征: 响应式设计，支持多种屏幕尺寸。</w:t>
      </w:r>
    </w:p>
    <w:p>
      <w:pPr>
        <w:rPr/>
      </w:pPr>
      <w:r>
        <w:rPr/>
        <w:t>c. 编程语言: 基于Vue框架，使用HTML、CSS和JavaScript和element，以满足跨平台要求。</w:t>
      </w:r>
    </w:p>
    <w:p>
      <w:pPr>
        <w:rPr/>
      </w:pPr>
      <w:r>
        <w:rPr/>
        <w:t>d. 过程式命令: 用户界面交互过程/工作流程。</w:t>
      </w:r>
    </w:p>
    <w:p>
      <w:pPr>
        <w:rPr/>
      </w:pPr>
      <w:r>
        <w:rPr/>
        <w:t>e. 数据输入/输出: 用户输入表单数据，显示结果页面。</w:t>
      </w:r>
    </w:p>
    <w:p>
      <w:pPr>
        <w:rPr/>
      </w:pPr>
      <w:r>
        <w:rPr/>
        <w:t>f. 逻辑设计:</w:t>
      </w:r>
    </w:p>
    <w:p>
      <w:pPr>
        <w:rPr/>
      </w:pPr>
      <w:r>
        <w:rPr/>
        <w:t>启动条件: 用户请求特定功能。</w:t>
      </w:r>
    </w:p>
    <w:p>
      <w:pPr>
        <w:rPr/>
      </w:pPr>
      <w:r>
        <w:rPr/>
        <w:t>控制转移条件: 用户导航至其他功能模块。</w:t>
      </w:r>
    </w:p>
    <w:p>
      <w:pPr>
        <w:rPr/>
      </w:pPr>
      <w:r>
        <w:rPr/>
        <w:t>输入响应: 数据验证、处理、显示。</w:t>
      </w:r>
    </w:p>
    <w:p>
      <w:pPr>
        <w:rPr/>
      </w:pPr>
      <w:r>
        <w:rPr/>
        <w:t>运行期间操作: 页面加载顺序、事件处理逻辑。</w:t>
      </w:r>
    </w:p>
    <w:p>
      <w:pPr>
        <w:rPr/>
      </w:pPr>
      <w:r>
        <w:rPr/>
        <w:t>异常处理: 错误信息显示、重试机制。</w:t>
      </w:r>
    </w:p>
    <w:p>
      <w:pPr>
        <w:rPr/>
      </w:pPr>
      <w:r>
        <w:rPr/>
        <w:t>5.2 BusinessLogic (CSCI_BL_002)</w:t>
      </w:r>
    </w:p>
    <w:p>
      <w:pPr>
        <w:rPr/>
      </w:pPr>
      <w:r>
        <w:rPr/>
        <w:t>a. 配置项设计决策: 使用基于业务规则引擎的逻辑执行方法。</w:t>
      </w:r>
    </w:p>
    <w:p>
      <w:pPr>
        <w:rPr/>
      </w:pPr>
      <w:r>
        <w:rPr/>
        <w:t>b. 设计约束和特征: 实现快速决策逻辑，提高系统效率。</w:t>
      </w:r>
    </w:p>
    <w:p>
      <w:pPr>
        <w:rPr/>
      </w:pPr>
      <w:r>
        <w:rPr/>
        <w:t>c. 编程语言: Java基于springboot2开发JavaWeb项目，为性能和扩展性所选。</w:t>
      </w:r>
    </w:p>
    <w:p>
      <w:pPr>
        <w:rPr/>
      </w:pPr>
      <w:r>
        <w:rPr/>
        <w:t>d. 过程式命令: 业务流程处理指令列表。</w:t>
      </w:r>
    </w:p>
    <w:p>
      <w:pPr>
        <w:rPr/>
      </w:pPr>
      <w:r>
        <w:rPr/>
        <w:t>e. 数据输入/输出: 接收来自 UI 的请求，处理后返回结果。</w:t>
      </w:r>
    </w:p>
    <w:p>
      <w:pPr>
        <w:rPr/>
      </w:pPr>
      <w:r>
        <w:rPr/>
        <w:t>f. 逻辑设计:</w:t>
      </w:r>
    </w:p>
    <w:p>
      <w:pPr>
        <w:rPr/>
      </w:pPr>
      <w:r>
        <w:rPr/>
        <w:t>启动条件: 收到业务请求。</w:t>
      </w:r>
    </w:p>
    <w:p>
      <w:pPr>
        <w:rPr/>
      </w:pPr>
      <w:r>
        <w:rPr/>
        <w:t>控制转移条件: 数据传递至数据访问或安全模块。</w:t>
      </w:r>
    </w:p>
    <w:p>
      <w:pPr>
        <w:rPr/>
      </w:pPr>
      <w:r>
        <w:rPr/>
        <w:t>输入响应: 数据转换、业务规则验证。</w:t>
      </w:r>
    </w:p>
    <w:p>
      <w:pPr>
        <w:rPr/>
      </w:pPr>
      <w:r>
        <w:rPr/>
        <w:t>运行期间操作: 安全性验证、数据操作逻辑。</w:t>
      </w:r>
    </w:p>
    <w:p>
      <w:pPr>
        <w:rPr/>
      </w:pPr>
      <w:r>
        <w:rPr/>
        <w:t>异常处理: 异常情况处理、日志记录。</w:t>
      </w:r>
    </w:p>
    <w:p>
      <w:pPr>
        <w:rPr/>
      </w:pPr>
      <w:r>
        <w:rPr/>
        <w:t>5.3 DataAccess (CSCI_DA_003)</w:t>
      </w:r>
    </w:p>
    <w:p>
      <w:pPr>
        <w:rPr/>
      </w:pPr>
      <w:r>
        <w:rPr/>
        <w:t>a. 配置项设计决策: 使用对象关系映射 (ORM) 框架进行数据操作，使用MySQL数据库。</w:t>
      </w:r>
    </w:p>
    <w:p>
      <w:pPr>
        <w:rPr/>
      </w:pPr>
      <w:r>
        <w:rPr/>
        <w:t>b. 设计约束和特征: 数据库连接池管理、查询性能优化。</w:t>
      </w:r>
    </w:p>
    <w:p>
      <w:pPr>
        <w:rPr/>
      </w:pPr>
      <w:r>
        <w:rPr/>
        <w:t>c. 编程语言: SQL语言，使用MyBatis优化SQL且功能更强大，使用适合与ORM库集成。</w:t>
      </w:r>
    </w:p>
    <w:p>
      <w:pPr>
        <w:rPr/>
      </w:pPr>
      <w:r>
        <w:rPr/>
        <w:t>d. 过程式命令: 数据库查询语句列表和连接管理指令。</w:t>
      </w:r>
    </w:p>
    <w:p>
      <w:pPr>
        <w:rPr/>
      </w:pPr>
      <w:r>
        <w:rPr/>
        <w:t>e. 数据输入/输出: 从业务逻辑模块接收请求，执行数据库操作，返回结果。</w:t>
      </w:r>
    </w:p>
    <w:p>
      <w:pPr>
        <w:rPr/>
      </w:pPr>
      <w:r>
        <w:rPr/>
        <w:t>f. 逻辑设计:</w:t>
      </w:r>
    </w:p>
    <w:p>
      <w:pPr>
        <w:rPr/>
      </w:pPr>
      <w:r>
        <w:rPr/>
        <w:t>启动条件: 收到数据访问请求。</w:t>
      </w:r>
    </w:p>
    <w:p>
      <w:pPr>
        <w:rPr/>
      </w:pPr>
      <w:r>
        <w:rPr/>
        <w:t>控制转移条件: 数据查询结果返回给业务逻辑。</w:t>
      </w:r>
    </w:p>
    <w:p>
      <w:pPr>
        <w:rPr/>
      </w:pPr>
      <w:r>
        <w:rPr/>
        <w:t>输入响应: 数据库操作响应包括读写操作。</w:t>
      </w:r>
    </w:p>
    <w:p>
      <w:pPr>
        <w:rPr/>
      </w:pPr>
      <w:r>
        <w:rPr/>
        <w:t>运行期间操作: SQL查询执行、连接管理。</w:t>
      </w:r>
    </w:p>
    <w:p>
      <w:pPr>
        <w:rPr/>
      </w:pPr>
      <w:r>
        <w:rPr/>
        <w:t>异常处理: 数据库错误处理、事务控制逻辑。</w:t>
      </w:r>
    </w:p>
    <w:p>
      <w:pPr>
        <w:rPr/>
      </w:pPr>
      <w:r>
        <w:rPr/>
        <w:t>5.4 安全性 (Security, SEC) - CSCI_SEC_004</w:t>
      </w:r>
    </w:p>
    <w:p>
      <w:pPr>
        <w:rPr/>
      </w:pPr>
      <w:r>
        <w:rPr/>
        <w:t>a. 配置项设计决策:</w:t>
      </w:r>
    </w:p>
    <w:p>
      <w:pPr>
        <w:rPr/>
      </w:pPr>
      <w:r>
        <w:rPr/>
        <w:t>采用JWT令牌进行用户身份验证和授权。</w:t>
      </w:r>
    </w:p>
    <w:p>
      <w:pPr>
        <w:rPr/>
      </w:pPr>
      <w:r>
        <w:rPr/>
        <w:t>使用加密算法（如AES-256算法）进行数据加密（暂代完善）。</w:t>
      </w:r>
    </w:p>
    <w:p>
      <w:pPr>
        <w:rPr/>
      </w:pPr>
      <w:r>
        <w:rPr/>
        <w:t>b. 设计约束和特征:</w:t>
      </w:r>
    </w:p>
    <w:p>
      <w:pPr>
        <w:rPr/>
      </w:pPr>
      <w:r>
        <w:rPr/>
        <w:t>必须符合GDPR等相关数据保护法规。</w:t>
      </w:r>
    </w:p>
    <w:p>
      <w:pPr>
        <w:rPr/>
      </w:pPr>
      <w:r>
        <w:rPr/>
        <w:t>高安全性的需求导致性能可能受到一定的影响。</w:t>
      </w:r>
    </w:p>
    <w:p>
      <w:pPr>
        <w:rPr/>
      </w:pPr>
      <w:r>
        <w:rPr/>
        <w:t>c. 编程语言: 使用Java实现。</w:t>
      </w:r>
    </w:p>
    <w:p>
      <w:pPr>
        <w:rPr/>
      </w:pPr>
      <w:r>
        <w:rPr/>
        <w:t>d. 过程式命令:安全策略设置命令和密钥管理指令。</w:t>
      </w:r>
    </w:p>
    <w:p>
      <w:pPr>
        <w:rPr/>
      </w:pPr>
      <w:r>
        <w:rPr/>
        <w:t>e. 数据输入/输出:</w:t>
      </w:r>
    </w:p>
    <w:p>
      <w:pPr>
        <w:rPr/>
      </w:pPr>
      <w:r>
        <w:rPr/>
        <w:t>接收用户认证请求，验证用户凭证，生成访问令牌并返回给客户端。</w:t>
      </w:r>
    </w:p>
    <w:p>
      <w:pPr>
        <w:rPr/>
      </w:pPr>
      <w:r>
        <w:rPr/>
        <w:t>处理加密和解密的数据请求。</w:t>
      </w:r>
    </w:p>
    <w:p>
      <w:pPr>
        <w:rPr/>
      </w:pPr>
      <w:r>
        <w:rPr/>
        <w:t>f. 逻辑设计:</w:t>
      </w:r>
    </w:p>
    <w:p>
      <w:pPr>
        <w:rPr/>
      </w:pPr>
      <w:r>
        <w:rPr/>
        <w:t>启动条件: 接收到用户认证或授权请求。</w:t>
      </w:r>
    </w:p>
    <w:p>
      <w:pPr>
        <w:rPr/>
      </w:pPr>
      <w:r>
        <w:rPr/>
        <w:t>控制转移条件: 身份验证成功后将控制权交给业务逻辑模块。</w:t>
      </w:r>
    </w:p>
    <w:p>
      <w:pPr>
        <w:rPr/>
      </w:pPr>
      <w:r>
        <w:rPr/>
        <w:t>输入响应: 对请求的验证和数据加密操作。</w:t>
      </w:r>
    </w:p>
    <w:p>
      <w:pPr>
        <w:rPr/>
      </w:pPr>
      <w:r>
        <w:rPr/>
        <w:t>运行期间操作: 认证、授权、加密和解密操作。</w:t>
      </w:r>
    </w:p>
    <w:p>
      <w:pPr>
        <w:rPr/>
      </w:pPr>
      <w:r>
        <w:rPr/>
        <w:t>异常处理: 用户身份验证失败处理、加密解密错误处理、访问令牌过期处理。</w:t>
      </w:r>
    </w:p>
    <w:p>
      <w:pPr>
        <w:rPr/>
      </w:pPr>
      <w:r>
        <w:rPr/>
        <w:t>5.5数据模型 (DataModel, DM) - CSCI_DM_005</w:t>
      </w:r>
    </w:p>
    <w:p>
      <w:pPr>
        <w:rPr/>
      </w:pPr>
      <w:r>
        <w:rPr/>
        <w:t>a. 配置项设计决策:</w:t>
      </w:r>
    </w:p>
    <w:p>
      <w:pPr>
        <w:rPr/>
      </w:pPr>
      <w:r>
        <w:rPr/>
        <w:t>使用实体关系模型 (ERM) 定义数据结构。</w:t>
      </w:r>
    </w:p>
    <w:p>
      <w:pPr>
        <w:rPr/>
      </w:pPr>
      <w:r>
        <w:rPr/>
        <w:t>选择MySQL作为数据库管理系统。</w:t>
      </w:r>
    </w:p>
    <w:p>
      <w:pPr>
        <w:rPr/>
      </w:pPr>
      <w:r>
        <w:rPr/>
        <w:t>b. 设计约束和特征:</w:t>
      </w:r>
    </w:p>
    <w:p>
      <w:pPr>
        <w:rPr/>
      </w:pPr>
      <w:r>
        <w:rPr/>
        <w:t>数据库规范化以减少冗余，提高数据完整性。</w:t>
      </w:r>
    </w:p>
    <w:p>
      <w:pPr>
        <w:rPr/>
      </w:pPr>
      <w:r>
        <w:rPr/>
        <w:t>考虑数据库扩展性和性能优化。</w:t>
      </w:r>
    </w:p>
    <w:p>
      <w:pPr>
        <w:rPr/>
      </w:pPr>
      <w:r>
        <w:rPr/>
        <w:t>c. 编程语言: 使用SQL定义数据库架构。</w:t>
      </w:r>
    </w:p>
    <w:p>
      <w:pPr>
        <w:rPr/>
      </w:pPr>
      <w:r>
        <w:rPr/>
        <w:t>d. 过程式命令: 数据定义语言 (DDL) 语句列表，用于创建和修改数据库结构。</w:t>
      </w:r>
    </w:p>
    <w:p>
      <w:pPr>
        <w:rPr/>
      </w:pPr>
      <w:r>
        <w:rPr/>
        <w:t xml:space="preserve"> e. 数据输入/输出: 数据由数据访问模块输入和输出，包括插入、更新、删除和查询操作。</w:t>
      </w:r>
    </w:p>
    <w:p>
      <w:pPr>
        <w:rPr/>
      </w:pPr>
      <w:r>
        <w:rPr/>
        <w:t>f. 逻辑设计:</w:t>
      </w:r>
    </w:p>
    <w:p>
      <w:pPr>
        <w:rPr/>
      </w:pPr>
      <w:r>
        <w:rPr/>
        <w:t>启动条件: 初始化或更新数据库结构时启动。</w:t>
      </w:r>
    </w:p>
    <w:p>
      <w:pPr>
        <w:rPr/>
      </w:pPr>
      <w:r>
        <w:rPr/>
        <w:t>控制转移条件: 数据操作请求传递到数据访问模块。</w:t>
      </w:r>
    </w:p>
    <w:p>
      <w:pPr>
        <w:rPr/>
      </w:pPr>
      <w:r>
        <w:rPr/>
        <w:t>输入响应: 处理数据库操作请求，如插入新记录或更新已有记录。</w:t>
      </w:r>
    </w:p>
    <w:p>
      <w:pPr>
        <w:rPr/>
      </w:pPr>
      <w:r>
        <w:rPr/>
        <w:t>运行期间操作: 管理数据库表和关系。</w:t>
      </w:r>
    </w:p>
    <w:p>
      <w:pPr>
        <w:rPr/>
      </w:pPr>
      <w:r>
        <w:rPr/>
        <w:t>异常处理: 数据完整性失败处理、数据类型转换错误处理。</w:t>
      </w:r>
    </w:p>
    <w:p>
      <w:pPr>
        <w:rPr/>
      </w:pPr>
      <w:r>
        <w:rPr/>
        <w:t>5.6 实用工具 (Utility, UTL) - CSCI_UTL_006</w:t>
      </w:r>
    </w:p>
    <w:p>
      <w:pPr>
        <w:rPr/>
      </w:pPr>
      <w:r>
        <w:rPr/>
        <w:t>a. 配置项设计决策:</w:t>
      </w:r>
    </w:p>
    <w:p>
      <w:pPr>
        <w:rPr/>
      </w:pPr>
      <w:r>
        <w:rPr/>
        <w:t>提供日志记录、调试和性能监控工具等。</w:t>
      </w:r>
    </w:p>
    <w:p>
      <w:pPr>
        <w:rPr/>
      </w:pPr>
      <w:r>
        <w:rPr/>
        <w:t>选择Log4j作为日志记录框架。</w:t>
      </w:r>
    </w:p>
    <w:p>
      <w:pPr>
        <w:rPr/>
      </w:pPr>
      <w:r>
        <w:rPr/>
        <w:t>b. 设计约束和特征:</w:t>
      </w:r>
    </w:p>
    <w:p>
      <w:pPr>
        <w:rPr/>
      </w:pPr>
      <w:r>
        <w:rPr/>
        <w:t>日志记录需要与应用程序的其他模块无缝集成。</w:t>
      </w:r>
    </w:p>
    <w:p>
      <w:pPr>
        <w:rPr/>
      </w:pPr>
      <w:r>
        <w:rPr/>
        <w:t>工具应具有高效的性能，不影响主要功能的运行。</w:t>
      </w:r>
    </w:p>
    <w:p>
      <w:pPr>
        <w:rPr/>
      </w:pPr>
      <w:r>
        <w:rPr/>
        <w:t>c. 编程语言: 使用Java实现日志记录和调试工具。</w:t>
      </w:r>
    </w:p>
    <w:p>
      <w:pPr>
        <w:rPr/>
      </w:pPr>
      <w:r>
        <w:rPr/>
        <w:t>d. 过程式命令:日志记录命令、系统监控和调试指令。</w:t>
      </w:r>
    </w:p>
    <w:p>
      <w:pPr>
        <w:rPr/>
      </w:pPr>
      <w:r>
        <w:rPr/>
        <w:t>e. 数据输入/输出:</w:t>
      </w:r>
    </w:p>
    <w:p>
      <w:pPr>
        <w:rPr/>
      </w:pPr>
      <w:r>
        <w:rPr/>
        <w:t>记录输入：应用程序中的操作日志和调试信息。</w:t>
      </w:r>
    </w:p>
    <w:p>
      <w:pPr>
        <w:rPr/>
      </w:pPr>
      <w:r>
        <w:rPr/>
        <w:t>输出：生成日志文件，提供调试和监控数据。</w:t>
      </w:r>
    </w:p>
    <w:p>
      <w:pPr>
        <w:rPr/>
      </w:pPr>
      <w:r>
        <w:rPr/>
        <w:t>f. 逻辑设计:</w:t>
      </w:r>
    </w:p>
    <w:p>
      <w:pPr>
        <w:rPr/>
      </w:pPr>
      <w:r>
        <w:rPr/>
        <w:t>启动条件: 应用程序启动或发生特定事件时触发。</w:t>
      </w:r>
    </w:p>
    <w:p>
      <w:pPr>
        <w:rPr/>
      </w:pPr>
      <w:r>
        <w:rPr/>
        <w:t>控制转移条件: 记录完成后将控制权返回调用模块。</w:t>
      </w:r>
    </w:p>
    <w:p>
      <w:pPr>
        <w:rPr/>
      </w:pPr>
      <w:r>
        <w:rPr/>
        <w:t>输入响应: 处理并记录日志信息，执行调试与监控操作。</w:t>
      </w:r>
    </w:p>
    <w:p>
      <w:pPr>
        <w:rPr/>
      </w:pPr>
      <w:r>
        <w:rPr/>
        <w:t>运行期间操作: 实时日志记录、调试信息捕获、性能监控。</w:t>
      </w:r>
    </w:p>
    <w:p>
      <w:pPr>
        <w:rPr/>
      </w:pPr>
      <w:r>
        <w:rPr/>
        <w:t>异常处理: 日志记录失败处理、监控信息收集失败处理。</w:t>
      </w:r>
    </w:p>
    <w:p>
      <w:pPr>
        <w:pStyle w:val="000001"/>
        <w:ind w:left="0"/>
        <w:rPr/>
      </w:pPr>
    </w:p>
    <w:bookmarkStart w:id="40" w:name="_Toc235853817"/>
    <w:bookmarkStart w:id="41" w:name="_Toc235939038"/>
    <w:p>
      <w:pPr>
        <w:pStyle w:val="000002"/>
        <w:rPr/>
      </w:pPr>
      <w:r>
        <w:rPr>
          <w:rFonts w:hint="eastAsia"/>
        </w:rPr>
        <w:t>6需求的可追踪性</w:t>
      </w:r>
      <w:bookmarkEnd w:id="40"/>
      <w:bookmarkEnd w:id="41"/>
    </w:p>
    <w:p>
      <w:pPr>
        <w:pStyle w:val="000001"/>
        <w:rPr/>
      </w:pPr>
      <w:r>
        <w:rPr>
          <w:rFonts w:hint="eastAsia"/>
        </w:rPr>
        <w:t>本章应包括：</w:t>
      </w:r>
    </w:p>
    <w:p>
      <w:pPr>
        <w:pStyle w:val="000001"/>
        <w:rPr/>
      </w:pPr>
      <w:r>
        <w:rPr>
          <w:rFonts w:hint="eastAsia"/>
        </w:rPr>
        <w:t>a.从本SDD中标识的每个软件配置项到分配给它的CSCI需求的可追踪性(亦可在4.1中提供)；</w:t>
      </w:r>
    </w:p>
    <w:p>
      <w:pPr>
        <w:pStyle w:val="000001"/>
        <w:pBdr/>
        <w:rPr>
          <w:rFonts w:hint="eastAsia"/>
        </w:rPr>
      </w:pPr>
      <w:r>
        <w:rPr>
          <w:rFonts w:hint="eastAsia"/>
        </w:rPr>
        <w:t>b.从每个CSCI需求到它被分配给的软件配置项的可追踪性。</w:t>
      </w:r>
    </w:p>
    <w:p>
      <w:pPr>
        <w:pStyle w:val="000001"/>
        <w:pBdr/>
        <w:rPr>
          <w:rFonts w:hint="eastAsia"/>
        </w:rPr>
      </w:pPr>
    </w:p>
    <w:p>
      <w:pPr>
        <w:pStyle w:val="000001"/>
        <w:pBdr/>
        <w:rPr>
          <w:rFonts w:hint="eastAsia"/>
        </w:rPr>
      </w:pPr>
      <w:r>
        <w:rPr>
          <w:rFonts w:hint="eastAsia"/>
        </w:rPr>
        <w:t>对需求的追踪主要通过人工追踪的方式进行完成，通过准备一个EXCEL表格，其中罗列人事管理系统所需要的功能需求，在完成该需求之后则对其进行标记，当需要增加或者删除需求的时候，便对其直接操作。</w:t>
      </w:r>
    </w:p>
    <w:p>
      <w:pPr>
        <w:pStyle w:val="000001"/>
        <w:pBdr/>
        <w:rPr/>
      </w:pPr>
      <w:r>
        <w:rPr/>
        <w:t>具体格式如下：</w:t>
      </w:r>
    </w:p>
    <w:p>
      <w:pPr>
        <w:pStyle w:val="000001"/>
        <w:pBdr/>
        <w:rPr/>
      </w:pPr>
    </w:p>
    <w:tbl>
      <w:tblPr>
        <w:tblStyle w:val="srk663"/>
        <w:tblLayout w:type="fixed"/>
      </w:tblPr>
      <w:tblGrid>
        <w:gridCol w:w="2295"/>
        <w:gridCol w:w="5745"/>
      </w:tblGrid>
      <w:tr>
        <w:trPr/>
        <w:tc>
          <w:tcPr>
            <w:tcW w:w="22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rFonts w:ascii="-apple-system" w:hAnsi="-apple-system" w:eastAsia="-apple-system" w:cs="-apple-system"/>
                <w:b/>
                <w:i w:val="false"/>
                <w:strike w:val="false"/>
                <w:color w:val="333333"/>
                <w:spacing w:val="0"/>
                <w:sz w:val="24"/>
                <w:u w:val="none"/>
              </w:rPr>
              <w:t>软件配置项</w:t>
            </w:r>
          </w:p>
        </w:tc>
        <w:tc>
          <w:tcPr>
            <w:tcW w:w="574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rFonts w:ascii="-apple-system" w:hAnsi="-apple-system" w:eastAsia="-apple-system" w:cs="-apple-system"/>
                <w:b/>
                <w:i w:val="false"/>
                <w:strike w:val="false"/>
                <w:color w:val="333333"/>
                <w:spacing w:val="0"/>
                <w:sz w:val="24"/>
                <w:u w:val="none"/>
              </w:rPr>
              <w:t>关联的 CSCI 需求</w:t>
            </w:r>
          </w:p>
        </w:tc>
      </w:tr>
      <w:tr>
        <w:trPr/>
        <w:tc>
          <w:tcPr>
            <w:tcW w:w="22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员工管理模块</w:t>
            </w:r>
          </w:p>
        </w:tc>
        <w:tc>
          <w:tcPr>
            <w:tcW w:w="574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员工信息录入、员工信息查询、员工信息更新、员工信息删除</w:t>
            </w:r>
          </w:p>
        </w:tc>
      </w:tr>
      <w:tr>
        <w:trPr/>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144" w:type="dxa"/>
              <w:left w:w="240" w:type="dxa"/>
              <w:bottom w:w="144" w:type="dxa"/>
              <w:right w:w="240" w:type="dxa"/>
            </w:tcMar>
            <w:vAlign w:val="center"/>
          </w:tcPr>
          <w:p>
            <w:pPr>
              <w:snapToGrid/>
              <w:spacing w:before="0" w:after="0" w:line="240"/>
              <w:jc w:val="center"/>
              <w:rPr/>
            </w:pPr>
            <w:r>
              <w:rPr/>
              <w:t>部门管理模块</w:t>
            </w:r>
          </w:p>
        </w:tc>
        <w:tc>
          <w:tcPr>
            <w:tcW w:w="5745" w:type="dxa"/>
            <w:tcBorders>
              <w:top w:val="single" w:color="dfe2e5" w:sz="6" w:space="0"/>
              <w:left w:val="single" w:color="dfe2e5" w:sz="6" w:space="0"/>
              <w:bottom w:val="single" w:color="dfe2e5" w:sz="6" w:space="0"/>
              <w:right w:val="single" w:color="dfe2e5" w:sz="6" w:space="0"/>
            </w:tcBorders>
            <w:shd w:val="clear" w:color="auto" w:fill="F6F8FA"/>
            <w:tcMar>
              <w:top w:w="144" w:type="dxa"/>
              <w:left w:w="240" w:type="dxa"/>
              <w:bottom w:w="144" w:type="dxa"/>
              <w:right w:w="240" w:type="dxa"/>
            </w:tcMar>
            <w:vAlign w:val="center"/>
          </w:tcPr>
          <w:p>
            <w:pPr>
              <w:snapToGrid/>
              <w:spacing w:before="0" w:after="0" w:line="240"/>
              <w:jc w:val="center"/>
              <w:rPr/>
            </w:pPr>
            <w:r>
              <w:rPr/>
              <w:t>部门信息录入、部门信息查询、部门信息更新、部门信息删除</w:t>
            </w:r>
          </w:p>
        </w:tc>
      </w:tr>
      <w:tr>
        <w:trPr/>
        <w:tc>
          <w:tcPr>
            <w:tcW w:w="22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薪资管理模块</w:t>
            </w:r>
          </w:p>
        </w:tc>
        <w:tc>
          <w:tcPr>
            <w:tcW w:w="574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资信息录入、薪资信息查询、薪资信息更新</w:t>
            </w:r>
          </w:p>
        </w:tc>
      </w:tr>
      <w:tr>
        <w:trPr>
          <w:wBefore/>
          <w:trHeight/>
        </w:trPr>
        <w:tc>
          <w:tcPr>
            <w:tcW w:w="22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统计分析模块</w:t>
            </w:r>
          </w:p>
        </w:tc>
        <w:tc>
          <w:tcPr>
            <w:tcW w:w="574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numPr/>
              <w:snapToGrid/>
              <w:spacing w:before="0" w:after="0" w:line="240"/>
              <w:jc w:val="center"/>
              <w:rPr/>
            </w:pPr>
            <w:r>
              <w:rPr/>
              <w:t>数据汇总统计、数据图表展示</w:t>
            </w:r>
          </w:p>
        </w:tc>
      </w:tr>
    </w:tbl>
    <w:p>
      <w:pPr>
        <w:pBdr/>
        <w:snapToGrid/>
        <w:spacing w:before="400" w:after="400" w:line="240"/>
        <w:ind w:left="0" w:right="0" w:hanging="0"/>
        <w:rPr>
          <w:i w:val="false"/>
          <w:strike w:val="false"/>
          <w:spacing w:val="0"/>
          <w:u w:val="none"/>
        </w:rPr>
      </w:pPr>
      <w:r>
        <w:rPr>
          <w:i w:val="false"/>
          <w:strike w:val="false"/>
          <w:spacing w:val="0"/>
          <w:u w:val="none"/>
        </w:rPr>
        <w:t>每个 CSCI 需求应该被追踪到实现它的一个或多个软件配置项。这种追踪可以通过需求管理工具或文档中的表格来记录。</w:t>
      </w:r>
    </w:p>
    <w:p>
      <w:pPr>
        <w:pBdr/>
        <w:snapToGrid/>
        <w:spacing w:before="400" w:after="400" w:line="240"/>
        <w:ind w:left="0" w:right="0" w:hanging="0"/>
        <w:rPr>
          <w:i w:val="false"/>
          <w:strike w:val="false"/>
          <w:spacing w:val="0"/>
          <w:u w:val="none"/>
        </w:rPr>
      </w:pPr>
    </w:p>
    <w:p>
      <w:pPr>
        <w:snapToGrid/>
        <w:spacing w:before="400" w:after="400" w:line="240"/>
        <w:ind w:left="0" w:right="0" w:hanging="0"/>
        <w:rPr/>
      </w:pPr>
    </w:p>
    <w:tbl>
      <w:tblPr>
        <w:tblStyle w:val="srk663"/>
        <w:tblLayout w:type="fixed"/>
      </w:tblPr>
      <w:tblGrid>
        <w:gridCol w:w="2010"/>
        <w:gridCol w:w="4995"/>
      </w:tblGrid>
      <w:tr>
        <w:trPr/>
        <w:tc>
          <w:tcPr>
            <w:tcW w:w="2010"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both"/>
              <w:rPr/>
            </w:pPr>
            <w:r>
              <w:rPr>
                <w:rFonts w:ascii="-apple-system" w:hAnsi="-apple-system" w:eastAsia="-apple-system" w:cs="-apple-system"/>
                <w:b/>
                <w:i w:val="false"/>
                <w:strike w:val="false"/>
                <w:color w:val="333333"/>
                <w:spacing w:val="0"/>
                <w:sz w:val="24"/>
                <w:u w:val="none"/>
              </w:rPr>
              <w:t>CSCI需求</w:t>
            </w:r>
          </w:p>
        </w:tc>
        <w:tc>
          <w:tcPr>
            <w:tcW w:w="49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rFonts w:ascii="-apple-system" w:hAnsi="-apple-system" w:eastAsia="-apple-system" w:cs="-apple-system"/>
                <w:b/>
                <w:i w:val="false"/>
                <w:strike w:val="false"/>
                <w:color w:val="333333"/>
                <w:spacing w:val="0"/>
                <w:sz w:val="24"/>
                <w:u w:val="none"/>
              </w:rPr>
              <w:t>分配的软件配置项</w:t>
            </w:r>
          </w:p>
        </w:tc>
      </w:tr>
      <w:tr>
        <w:trPr/>
        <w:tc>
          <w:tcPr>
            <w:tcW w:w="2010"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员工管理需求</w:t>
            </w:r>
          </w:p>
        </w:tc>
        <w:tc>
          <w:tcPr>
            <w:tcW w:w="49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rPr/>
            </w:pPr>
          </w:p>
          <w:p>
            <w:pPr>
              <w:snapToGrid/>
              <w:spacing w:before="0" w:after="0" w:line="240"/>
              <w:jc w:val="center"/>
              <w:rPr/>
            </w:pPr>
            <w:r>
              <w:rPr>
                <w:rFonts w:ascii="Segoe UI" w:hAnsi="Segoe UI" w:eastAsia="Segoe UI" w:cs="Segoe UI"/>
                <w:i w:val="false"/>
                <w:strike w:val="false"/>
                <w:color w:val="292E30"/>
                <w:spacing w:val="0"/>
                <w:sz w:val="21"/>
                <w:u w:val="none"/>
              </w:rPr>
              <w:t>员工管理模块</w:t>
            </w:r>
          </w:p>
        </w:tc>
      </w:tr>
      <w:tr>
        <w:trPr/>
        <w:tc>
          <w:tcPr>
            <w:tcW w:w="2010" w:type="dxa"/>
            <w:tcBorders>
              <w:top w:val="single" w:color="dfe2e5" w:sz="6" w:space="0"/>
              <w:left w:val="single" w:color="dfe2e5" w:sz="6" w:space="0"/>
              <w:bottom w:val="single" w:color="dfe2e5" w:sz="6" w:space="0"/>
              <w:right w:val="single" w:color="dfe2e5" w:sz="6" w:space="0"/>
            </w:tcBorders>
            <w:shd w:val="clear" w:color="auto" w:fill="F6F8FA"/>
            <w:tcMar>
              <w:top w:w="144" w:type="dxa"/>
              <w:left w:w="240" w:type="dxa"/>
              <w:bottom w:w="144" w:type="dxa"/>
              <w:right w:w="240" w:type="dxa"/>
            </w:tcMar>
            <w:vAlign w:val="center"/>
          </w:tcPr>
          <w:p>
            <w:pPr>
              <w:snapToGrid/>
              <w:spacing w:before="0" w:after="0" w:line="240"/>
              <w:jc w:val="center"/>
              <w:rPr/>
            </w:pPr>
            <w:r>
              <w:rPr/>
              <w:t>部门管理需求</w:t>
            </w:r>
          </w:p>
        </w:tc>
        <w:tc>
          <w:tcPr>
            <w:tcW w:w="4995" w:type="dxa"/>
            <w:tcBorders>
              <w:top w:val="single" w:color="dfe2e5" w:sz="6" w:space="0"/>
              <w:left w:val="single" w:color="dfe2e5" w:sz="6" w:space="0"/>
              <w:bottom w:val="single" w:color="dfe2e5" w:sz="6" w:space="0"/>
              <w:right w:val="single" w:color="dfe2e5" w:sz="6" w:space="0"/>
            </w:tcBorders>
            <w:shd w:val="clear" w:color="auto" w:fill="F6F8FA"/>
            <w:tcMar>
              <w:top w:w="144" w:type="dxa"/>
              <w:left w:w="240" w:type="dxa"/>
              <w:bottom w:w="144" w:type="dxa"/>
              <w:right w:w="240" w:type="dxa"/>
            </w:tcMar>
            <w:vAlign w:val="center"/>
          </w:tcPr>
          <w:p>
            <w:pPr>
              <w:snapToGrid/>
              <w:spacing w:before="0" w:after="0" w:line="240"/>
              <w:rPr/>
            </w:pPr>
          </w:p>
          <w:p>
            <w:pPr>
              <w:snapToGrid/>
              <w:spacing w:before="0" w:after="0" w:line="240"/>
              <w:jc w:val="center"/>
              <w:rPr>
                <w:rFonts w:ascii="Segoe UI" w:hAnsi="Segoe UI" w:eastAsia="Segoe UI" w:cs="Segoe UI"/>
                <w:i w:val="false"/>
                <w:strike w:val="false"/>
                <w:color w:val="292E30"/>
                <w:spacing w:val="0"/>
                <w:sz w:val="21"/>
                <w:u w:val="none"/>
              </w:rPr>
            </w:pPr>
            <w:r>
              <w:rPr>
                <w:rFonts w:ascii="Segoe UI" w:hAnsi="Segoe UI" w:eastAsia="Segoe UI" w:cs="Segoe UI"/>
                <w:i w:val="false"/>
                <w:strike w:val="false"/>
                <w:color w:val="292E30"/>
                <w:spacing w:val="0"/>
                <w:sz w:val="21"/>
                <w:u w:val="none"/>
              </w:rPr>
              <w:t>部门管理模块</w:t>
            </w:r>
          </w:p>
        </w:tc>
      </w:tr>
      <w:tr>
        <w:trPr>
          <w:trHeight w:val="1107"/>
        </w:trPr>
        <w:tc>
          <w:tcPr>
            <w:tcW w:w="2010"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薪资管理需求</w:t>
            </w:r>
          </w:p>
        </w:tc>
        <w:tc>
          <w:tcPr>
            <w:tcW w:w="49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rFonts w:ascii="Segoe UI" w:hAnsi="Segoe UI" w:eastAsia="Segoe UI" w:cs="Segoe UI"/>
                <w:i w:val="false"/>
                <w:strike w:val="false"/>
                <w:color w:val="292E30"/>
                <w:spacing w:val="0"/>
                <w:sz w:val="21"/>
                <w:u w:val="none"/>
                <w:shd w:val="clear" w:color="auto" w:fill="E5E3E0"/>
              </w:rPr>
              <w:t>员工管理模块、薪资管理模块</w:t>
            </w:r>
          </w:p>
        </w:tc>
      </w:tr>
      <w:tr>
        <w:trPr>
          <w:wBefore/>
          <w:trHeight w:val="1107"/>
        </w:trPr>
        <w:tc>
          <w:tcPr>
            <w:tcW w:w="2010"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snapToGrid/>
              <w:spacing w:before="0" w:after="0" w:line="240"/>
              <w:jc w:val="center"/>
              <w:rPr/>
            </w:pPr>
            <w:r>
              <w:rPr/>
              <w:t>统计分析需求</w:t>
            </w:r>
          </w:p>
        </w:tc>
        <w:tc>
          <w:tcPr>
            <w:tcW w:w="4995" w:type="dxa"/>
            <w:tcBorders>
              <w:top w:val="single" w:color="dfe2e5" w:sz="6" w:space="0"/>
              <w:left w:val="single" w:color="dfe2e5" w:sz="6" w:space="0"/>
              <w:bottom w:val="single" w:color="dfe2e5" w:sz="6" w:space="0"/>
              <w:right w:val="single" w:color="dfe2e5" w:sz="6" w:space="0"/>
            </w:tcBorders>
            <w:shd w:val="clear" w:color="auto" w:fill="EEEEEE"/>
            <w:tcMar>
              <w:top w:w="144" w:type="dxa"/>
              <w:left w:w="240" w:type="dxa"/>
              <w:bottom w:w="144" w:type="dxa"/>
              <w:right w:w="240" w:type="dxa"/>
            </w:tcMar>
            <w:vAlign w:val="center"/>
          </w:tcPr>
          <w:p>
            <w:pPr>
              <w:numPr/>
              <w:snapToGrid/>
              <w:spacing w:before="0" w:after="0" w:line="240"/>
              <w:jc w:val="center"/>
              <w:rPr/>
            </w:pPr>
            <w:r>
              <w:rPr/>
              <w:t>统计分析模块，员工管理模块，薪资管理模块</w:t>
            </w:r>
          </w:p>
        </w:tc>
      </w:tr>
    </w:tbl>
    <w:p>
      <w:pPr>
        <w:snapToGrid/>
        <w:spacing w:line="240"/>
        <w:rPr/>
      </w:pPr>
    </w:p>
    <w:p>
      <w:pPr>
        <w:snapToGrid/>
        <w:spacing w:line="240"/>
        <w:rPr/>
      </w:pPr>
    </w:p>
    <w:p>
      <w:pPr>
        <w:pStyle w:val="000001"/>
        <w:pBdr/>
        <w:rPr/>
      </w:pPr>
    </w:p>
    <w:p>
      <w:pPr>
        <w:pStyle w:val="000001"/>
        <w:rPr/>
      </w:pPr>
    </w:p>
    <w:bookmarkStart w:id="42" w:name="_Toc235939039"/>
    <w:bookmarkStart w:id="43" w:name="_Toc235853818"/>
    <w:bookmarkStart w:id="44" w:name="_Tocvitjd5"/>
    <w:p>
      <w:pPr>
        <w:pStyle w:val="000002"/>
        <w:rPr/>
      </w:pPr>
      <w:r>
        <w:rPr>
          <w:rFonts w:hint="eastAsia"/>
        </w:rPr>
        <w:t>7注解</w:t>
      </w:r>
      <w:bookmarkEnd w:id="42"/>
      <w:bookmarkEnd w:id="43"/>
      <w:bookmarkEnd w:id="44"/>
    </w:p>
    <w:p>
      <w:pPr>
        <w:rPr/>
      </w:pPr>
      <w:r>
        <w:rPr/>
        <w:t>背景信息:</w:t>
      </w:r>
    </w:p>
    <w:p>
      <w:pPr>
        <w:rPr/>
      </w:pPr>
      <w:r>
        <w:rPr/>
        <w:t>本文档旨在定义软件系统的结构和关键组件，以便开发人员和利益相关者了解该系统的设计和功能。</w:t>
      </w:r>
    </w:p>
    <w:p>
      <w:pPr>
        <w:rPr/>
      </w:pPr>
      <w:r>
        <w:rPr/>
        <w:t>词汇表:</w:t>
      </w:r>
    </w:p>
    <w:p>
      <w:pPr>
        <w:rPr/>
      </w:pPr>
      <w:r>
        <w:rPr/>
        <w:t>本文档中使用的专业术语和其对应的定义详见附表A：词汇表。</w:t>
      </w:r>
    </w:p>
    <w:p>
      <w:pPr>
        <w:rPr/>
      </w:pPr>
      <w:r>
        <w:rPr/>
        <w:t>主要原理:</w:t>
      </w:r>
    </w:p>
    <w:p>
      <w:pPr>
        <w:rPr/>
      </w:pPr>
      <w:r>
        <w:rPr/>
        <w:t>本文档遵循软件工程的最佳实践，将系统设计细节化并与功能需求一一对应，以便实现一个功能完善且可靠的软件系统。</w:t>
      </w:r>
    </w:p>
    <w:p>
      <w:pPr>
        <w:rPr/>
      </w:pPr>
      <w:r>
        <w:rPr/>
        <w:t>术语和定义:</w:t>
      </w:r>
    </w:p>
    <w:p>
      <w:pPr>
        <w:rPr/>
      </w:pPr>
      <w:r>
        <w:rPr/>
        <w:t>本文档中使用的缩略语及其含义见附录A</w:t>
      </w:r>
    </w:p>
    <w:p>
      <w:pPr>
        <w:rPr/>
      </w:pPr>
      <w:r>
        <w:rPr/>
        <w:t>必要信息:</w:t>
      </w:r>
    </w:p>
    <w:p>
      <w:pPr>
        <w:rPr/>
      </w:pPr>
      <w:r>
        <w:rPr/>
        <w:t>在阅读本文档之前，读者应熟悉软件开发和设计的基本原则，具备相关的领域知识和技术背景。</w:t>
      </w:r>
    </w:p>
    <w:p>
      <w:pPr>
        <w:rPr/>
      </w:pPr>
      <w:r>
        <w:rPr/>
        <w:t>重要说明:</w:t>
      </w:r>
    </w:p>
    <w:p>
      <w:pPr>
        <w:rPr/>
      </w:pPr>
      <w:r>
        <w:rPr/>
        <w:t>本文档中的所有设计和决策均应该在软件开发过程中经过充分讨论和验证，以确保系统能够按照预期方式运行。</w:t>
      </w:r>
    </w:p>
    <w:p>
      <w:pPr>
        <w:rPr/>
      </w:pPr>
      <w:r>
        <w:rPr/>
        <w:t>持续更新:</w:t>
      </w:r>
    </w:p>
    <w:p>
      <w:pPr>
        <w:rPr/>
      </w:pPr>
      <w:r>
        <w:rPr/>
        <w:t>本文档内容可能随着项目的进展和需求的变化而更新，读者在阅读时应关注最新版本以获取最准确的信息。</w:t>
      </w:r>
    </w:p>
    <w:p>
      <w:pPr>
        <w:rPr/>
      </w:pPr>
      <w:r>
        <w:rPr/>
        <w:t>附录</w:t>
      </w:r>
    </w:p>
    <w:p>
      <w:pPr>
        <w:pBdr/>
        <w:rPr/>
      </w:pPr>
      <w:r>
        <w:rPr/>
        <w:t>附录可用来提供那些为便于文档维护而单独出版的信息(例如图表、分类数据)。为便于处理，附录可单独装订成册。附录应按字母顺序(A, B等)编排。</w:t>
      </w:r>
    </w:p>
    <w:p>
      <w:pPr>
        <w:rPr/>
      </w:pPr>
    </w:p>
    <w:p>
      <w:pPr>
        <w:rPr/>
      </w:pPr>
      <w:r>
        <w:rPr/>
        <w:t>附录A：</w:t>
      </w:r>
    </w:p>
    <w:p>
      <w:pPr>
        <w:rPr/>
      </w:pPr>
      <w:r>
        <w:rPr/>
        <w:t>以下是在本文档中使用的缩略语及其含义：</w:t>
      </w:r>
    </w:p>
    <w:p>
      <w:pPr>
        <w:rPr/>
      </w:pPr>
      <w:r>
        <w:rPr/>
        <w:t>CSCI - 软件配置项 (Computer Software Configuration Item)</w:t>
      </w:r>
    </w:p>
    <w:p>
      <w:pPr>
        <w:rPr/>
      </w:pPr>
      <w:r>
        <w:rPr/>
        <w:t>SEC - 安全性 (Security)</w:t>
      </w:r>
    </w:p>
    <w:p>
      <w:pPr>
        <w:rPr/>
      </w:pPr>
      <w:r>
        <w:rPr/>
        <w:t>DM - 数据模型 (Data Model)</w:t>
      </w:r>
    </w:p>
    <w:p>
      <w:pPr>
        <w:rPr/>
      </w:pPr>
      <w:r>
        <w:rPr/>
        <w:t>UTL - 实用工具 (Utility)</w:t>
      </w:r>
    </w:p>
    <w:p>
      <w:pPr>
        <w:rPr/>
      </w:pPr>
      <w:r>
        <w:rPr/>
        <w:t>SDD - 系统设计文档 (System Design Document)</w:t>
      </w:r>
    </w:p>
    <w:p>
      <w:pPr>
        <w:rPr/>
      </w:pPr>
      <w:r>
        <w:rPr/>
        <w:t>GDPR - 通用数据保护条例 (General Data Protection Regulation)</w:t>
      </w:r>
    </w:p>
    <w:p>
      <w:pPr>
        <w:rPr/>
      </w:pPr>
      <w:r>
        <w:rPr/>
        <w:t>ERM - 实体关系模型 (Entity-Relationship Model)</w:t>
      </w:r>
    </w:p>
    <w:p>
      <w:pPr>
        <w:rPr/>
      </w:pPr>
      <w:r>
        <w:rPr/>
        <w:t>DDL - 数据定义语言 (Data Definition Language)</w:t>
      </w:r>
    </w:p>
    <w:p>
      <w:pPr>
        <w:pStyle w:val="000001"/>
        <w:pBdr/>
        <w:rPr/>
      </w:pPr>
    </w:p>
    <w:p>
      <w:pPr>
        <w:pStyle w:val="000001"/>
        <w:pBdr/>
        <w:rPr/>
      </w:pPr>
      <w:r>
        <w:rPr/>
        <w:t>分工情况：</w:t>
      </w:r>
    </w:p>
    <w:p>
      <w:pPr>
        <w:pStyle w:val="000001"/>
        <w:pBdr/>
        <w:rPr/>
      </w:pPr>
      <w:r>
        <w:rPr/>
        <w:t>粟锦虹：1.引言 ，4.1 ，4.2，4.5， 6.需求可追踪性</w:t>
      </w:r>
    </w:p>
    <w:p>
      <w:pPr>
        <w:pStyle w:val="000001"/>
        <w:pBdr/>
        <w:rPr/>
      </w:pPr>
      <w:r>
        <w:rPr/>
        <w:t>刘喜：3.CSCI体系结构设计 ，4.1，4.2，4.3，4.4  5.CSCI详细设计</w:t>
      </w:r>
    </w:p>
    <w:p>
      <w:pPr>
        <w:pStyle w:val="000001"/>
        <w:pBdr/>
        <w:rPr/>
      </w:pPr>
      <w:r>
        <w:rPr/>
        <w:t>田凯峰：各类图表</w:t>
      </w:r>
    </w:p>
    <w:p>
      <w:pPr>
        <w:pStyle w:val="000001"/>
        <w:pBdr/>
        <w:rPr/>
      </w:pPr>
      <w:r>
        <w:rPr/>
        <w:t>高子寒：6.需求可追踪行，4.1</w:t>
      </w:r>
    </w:p>
    <w:p>
      <w:pPr>
        <w:pStyle w:val="000001"/>
        <w:rPr/>
      </w:pPr>
      <w:r>
        <w:rPr/>
        <w:t>李华焘：5.CSSI详细设计，4.2</w:t>
      </w:r>
    </w:p>
    <w:sectPr>
      <w:footerReference r:id="rId4" w:type="default"/>
      <w:type w:val="nextPage"/>
      <w:pgSz w:w="11906" w:h="16838"/>
      <w:pgMar w:top="1440" w:right="1800" w:bottom="1440" w:left="1800" w:header="851" w:footer="992" w:gutter="0"/>
      <w:docGrid w:type="lines" w:linePitch="312"/>
    </w:sectPr>
  </w:body>
</w:document>
</file>

<file path=word/fontTable.xml><?xml version="1.0" encoding="utf-8"?>
<w:fonts xmlns:w="http://schemas.openxmlformats.org/wordprocessingml/2006/main">
  <w:font w:name="Times New Roman">
    <w:panose1 w:val="02020603050405020304"/>
    <w:charset w:val="00" w:characterSet="ISO-8859-1"/>
    <w:family w:val="auto"/>
    <w:pitch w:val="default"/>
    <w:sig w:usb0="E0002EFF" w:usb1="C000785B" w:usb2="00000009" w:usb3="00000000" w:csb0="400001FF" w:csb1="FFFF0000"/>
  </w:font>
  <w:font w:name="Cambria">
    <w:panose1 w:val="02040503050406030204"/>
    <w:charset w:val="00" w:characterSet="ISO-8859-1"/>
    <w:family w:val="roman"/>
    <w:pitch w:val="default"/>
    <w:sig w:usb0="E00006FF" w:usb1="420024FF" w:usb2="02000000" w:usb3="00000000" w:csb0="2000019F" w:csb1="00000000"/>
  </w:font>
  <w:font w:name="宋体">
    <w:panose1 w:val="02010600030101010101"/>
    <w:charset w:val="86" w:characterSet="ISO-8859-1"/>
    <w:family w:val="auto"/>
    <w:pitch w:val="default"/>
    <w:sig w:usb0="00000203" w:usb1="288F0000" w:usb2="00000006" w:usb3="00000000" w:csb0="00040001" w:csb1="00000000"/>
  </w:font>
  <w:font w:name="Calibri">
    <w:panose1 w:val="020f0502020204030204"/>
    <w:charset w:val="00" w:characterSet="ISO-8859-1"/>
    <w:family w:val="swiss"/>
    <w:pitch w:val="default"/>
    <w:sig w:usb0="E4002EFF" w:usb1="C200247B" w:usb2="00000009" w:usb3="00000000" w:csb0="200001FF" w:csb1="00000000"/>
  </w:font>
</w:fonts>
</file>

<file path=word/footer1.xml><?xml version="1.0" encoding="utf-8"?>
<w:ftr xmlns:w="http://schemas.openxmlformats.org/wordprocessingml/2006/main">
  <w:p>
    <w:pPr>
      <w:pStyle w:val="00000d"/>
      <w:tabs>
        <w:tab w:val="clear" w:pos="4153"/>
        <w:tab w:val="clear" w:pos="8306"/>
      </w:tabs>
      <w:rP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8</w:t>
    </w:r>
    <w:r>
      <w:rPr>
        <w:b/>
        <w:sz w:val="24"/>
        <w:szCs w:val="24"/>
      </w:rPr>
      <w:fldChar w:fldCharType="end"/>
    </w:r>
  </w:p>
  <w:p>
    <w:pPr>
      <w:pStyle w:val="00000d"/>
      <w:tabs>
        <w:tab w:val="clear" w:pos="4153"/>
        <w:tab w:val="clear" w:pos="8306"/>
      </w:tabs>
      <w:rPr/>
    </w:pPr>
  </w:p>
</w:ftr>
</file>

<file path=word/numbering.xml><?xml version="1.0" encoding="utf-8"?>
<w:numbering xmlns:w="http://schemas.openxmlformats.org/wordprocessingml/2006/main">
  <w:abstractNum w:abstractNumId="1">
    <w:lvl w:ilvl="5">
      <w:start w:val="1"/>
      <w:numFmt w:val="lowerRoman"/>
      <w:lvlText w:val="%6."/>
      <w:lvlJc w:val="left"/>
      <w:pPr>
        <w:ind w:left="2436" w:hanging="336"/>
      </w:pPr>
    </w:lvl>
    <w:lvl w:ilvl="6">
      <w:start w:val="1"/>
      <w:numFmt w:val="decimal"/>
      <w:lvlText w:val="%7."/>
      <w:lvlJc w:val="left"/>
      <w:pPr>
        <w:ind w:left="2856" w:hanging="336"/>
      </w:pPr>
    </w:lvl>
    <w:lvl w:ilvl="0">
      <w:start w:val="1"/>
      <w:numFmt w:val="decimal"/>
      <w:lvlText w:val="%1."/>
      <w:lvlJc w:val="left"/>
      <w:pPr>
        <w:ind w:left="336" w:hanging="336"/>
      </w:pPr>
      <w:rPr/>
    </w:lvl>
    <w:lvl w:ilvl="1">
      <w:start w:val="1"/>
      <w:numFmt w:val="lowerLetter"/>
      <w:lvlText w:val="%2."/>
      <w:lvlJc w:val="left"/>
      <w:pPr>
        <w:ind w:left="756" w:hanging="336"/>
      </w:pPr>
    </w:lvl>
    <w:lvl w:ilvl="2">
      <w:start w:val="1"/>
      <w:numFmt w:val="lowerRoman"/>
      <w:lvlText w:val="%3."/>
      <w:lvlJc w:val="left"/>
      <w:pPr>
        <w:ind w:left="1176" w:hanging="336"/>
      </w:pPr>
    </w:lvl>
    <w:lvl w:ilvl="7">
      <w:start w:val="1"/>
      <w:numFmt w:val="lowerLetter"/>
      <w:lvlText w:val="%8."/>
      <w:lvlJc w:val="left"/>
      <w:pPr>
        <w:ind w:left="3276" w:hanging="336"/>
      </w:pPr>
    </w:lvl>
    <w:lvl w:ilvl="4">
      <w:start w:val="1"/>
      <w:numFmt w:val="lowerLetter"/>
      <w:lvlText w:val="%5."/>
      <w:lvlJc w:val="left"/>
      <w:pPr>
        <w:ind w:left="2016" w:hanging="336"/>
      </w:pPr>
    </w:lvl>
    <w:lvl w:ilvl="3">
      <w:start w:val="1"/>
      <w:numFmt w:val="decimal"/>
      <w:lvlText w:val="%4."/>
      <w:lvlJc w:val="left"/>
      <w:pPr>
        <w:ind w:left="1596" w:hanging="336"/>
      </w:pPr>
    </w:lvl>
    <w:lvl w:ilvl="8">
      <w:start w:val="1"/>
      <w:numFmt w:val="lowerRoman"/>
      <w:lvlText w:val="%9."/>
      <w:lvlJc w:val="left"/>
      <w:pPr>
        <w:ind w:left="3696" w:hanging="336"/>
      </w:pPr>
    </w:lvl>
  </w:abstractNum>
  <w:abstractNum w:abstractNumId="2">
    <w:lvl w:ilvl="7">
      <w:start w:val="1"/>
      <w:numFmt w:val="lowerLetter"/>
      <w:lvlText w:val="%8)"/>
      <w:lvlJc w:val="left"/>
      <w:pPr>
        <w:ind w:left="3276" w:hanging="336"/>
      </w:pPr>
    </w:lvl>
    <w:lvl w:ilvl="0">
      <w:start w:val="5"/>
      <w:numFmt w:val="decimal"/>
      <w:lvlText w:val="%1)"/>
      <w:lvlJc w:val="left"/>
      <w:pPr>
        <w:ind w:left="336" w:hanging="336"/>
      </w:pPr>
      <w:rPr/>
    </w:lvl>
    <w:lvl w:ilvl="6">
      <w:start w:val="1"/>
      <w:numFmt w:val="decimal"/>
      <w:lvlText w:val="%7)"/>
      <w:lvlJc w:val="left"/>
      <w:pPr>
        <w:ind w:left="2856" w:hanging="336"/>
      </w:pPr>
    </w:lvl>
    <w:lvl w:ilvl="4">
      <w:start w:val="1"/>
      <w:numFmt w:val="lowerLetter"/>
      <w:lvlText w:val="%5)"/>
      <w:lvlJc w:val="left"/>
      <w:pPr>
        <w:ind w:left="2016" w:hanging="336"/>
      </w:pPr>
    </w:lvl>
    <w:lvl w:ilvl="3">
      <w:start w:val="1"/>
      <w:numFmt w:val="decimal"/>
      <w:lvlText w:val="%4)"/>
      <w:lvlJc w:val="left"/>
      <w:pPr>
        <w:ind w:left="1596" w:hanging="336"/>
      </w:pPr>
    </w:lvl>
    <w:lvl w:ilvl="2">
      <w:start w:val="1"/>
      <w:numFmt w:val="lowerRoman"/>
      <w:lvlText w:val="%3)"/>
      <w:lvlJc w:val="left"/>
      <w:pPr>
        <w:ind w:left="1176" w:hanging="336"/>
      </w:pPr>
    </w:lvl>
    <w:lvl w:ilvl="1">
      <w:start w:val="1"/>
      <w:numFmt w:val="lowerLetter"/>
      <w:lvlText w:val="%2)"/>
      <w:lvlJc w:val="left"/>
      <w:pPr>
        <w:ind w:left="756" w:hanging="336"/>
      </w:pPr>
    </w:lvl>
    <w:lvl w:ilvl="5">
      <w:start w:val="1"/>
      <w:numFmt w:val="lowerRoman"/>
      <w:lvlText w:val="%6)"/>
      <w:lvlJc w:val="left"/>
      <w:pPr>
        <w:ind w:left="2436" w:hanging="336"/>
      </w:pPr>
    </w:lvl>
    <w:lvl w:ilvl="8">
      <w:start w:val="1"/>
      <w:numFmt w:val="lowerRoman"/>
      <w:lvlText w:val="%9)"/>
      <w:lvlJc w:val="left"/>
      <w:pPr>
        <w:ind w:left="3696" w:hanging="336"/>
      </w:pPr>
    </w:lvl>
  </w:abstractNum>
  <w:num w:numId="2">
    <w:abstractNumId w:val="2"/>
  </w:num>
  <w:num w:numId="1">
    <w:abstractNumId w:val="1"/>
  </w:num>
</w:numbering>
</file>

<file path=word/settings.xml><?xml version="1.0" encoding="utf-8"?>
<w:settings xmlns:w="http://schemas.openxmlformats.org/wordprocessingml/2006/main">
  <w:zoom w:percent="100"/>
  <w:stylePaneFormatFilter/>
  <w:defaultTabStop w:val="420"/>
  <w:displayHorizontalDrawingGridEvery w:val="0"/>
  <w:displayVerticalDrawingGridEvery w:val="2"/>
  <w:characterSpacingControl w:val="compressPunctuation"/>
  <w:footnotePr/>
  <w:compat>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settings>
</file>

<file path=word/styles.xml><?xml version="1.0" encoding="utf-8"?>
<w:styles xmlns:w="http://schemas.openxmlformats.org/wordprocessingml/2006/main">
  <w:docDefaults>
    <w:rPrDefault>
      <w:rPr>
        <w:rFonts w:ascii="Calibri" w:hAnsi="Calibri" w:eastAsia="宋体" w:cs="Times New Roman"/>
        <w:lang w:val="en-US"/>
      </w:rPr>
    </w:rPrDefault>
    <w:pPrDefault>
      <w:pPr/>
    </w:pPrDefault>
  </w:docDefaults>
  <w:style w:type="character" w:styleId="00000e">
    <w:name w:val="页脚 Char"/>
    <w:basedOn w:val="000008"/>
    <w:next w:val="00000e"/>
    <w:link w:val="00000d"/>
    <w:uiPriority w:val="99"/>
    <w:rPr>
      <w:sz w:val="18"/>
      <w:szCs w:val="18"/>
    </w:rPr>
  </w:style>
  <w:style w:type="character" w:styleId="000014">
    <w:name w:val="标题 Char"/>
    <w:basedOn w:val="000008"/>
    <w:next w:val="000014"/>
    <w:link w:val="000013"/>
    <w:uiPriority w:val="10"/>
    <w:rPr>
      <w:rFonts w:ascii="Cambria" w:hAnsi="Cambria" w:eastAsia="宋体" w:cs="Times New Roman"/>
      <w:b/>
      <w:bCs/>
      <w:sz w:val="32"/>
      <w:szCs w:val="32"/>
    </w:rPr>
  </w:style>
  <w:style w:type="table" w:styleId="srk663">
    <w:name w:val="Table Grid"/>
    <w:basedOn w:val="000009"/>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000008">
    <w:name w:val="Default Paragraph Font"/>
    <w:next w:val="000008"/>
    <w:link w:val="000001"/>
    <w:uiPriority w:val="1"/>
    <w:unhideWhenUsed/>
  </w:style>
  <w:style w:type="paragraph" w:styleId="000016">
    <w:name w:val="TOC 标题"/>
    <w:basedOn w:val="000002"/>
    <w:next w:val="000001"/>
    <w:link w:val="000001"/>
    <w:uiPriority w:val="39"/>
    <w:unhideWhenUsed/>
    <w:qFormat/>
    <w:pPr>
      <w:widowControl/>
      <w:spacing w:before="480" w:after="0" w:line="276" w:lineRule="auto"/>
      <w:jc w:val="left"/>
      <w:outlineLvl w:val="9"/>
    </w:pPr>
    <w:rPr>
      <w:rFonts w:ascii="Cambria" w:hAnsi="Cambria" w:eastAsia="宋体" w:cs="Times New Roman"/>
      <w:color w:val="365f91"/>
      <w:kern w:val="0"/>
      <w:sz w:val="28"/>
      <w:szCs w:val="28"/>
    </w:rPr>
  </w:style>
  <w:style w:type="character" w:styleId="000010">
    <w:name w:val="页眉 Char"/>
    <w:basedOn w:val="000008"/>
    <w:next w:val="000010"/>
    <w:link w:val="00000f"/>
    <w:uiPriority w:val="99"/>
    <w:semiHidden/>
    <w:rPr>
      <w:sz w:val="18"/>
      <w:szCs w:val="18"/>
    </w:rPr>
  </w:style>
  <w:style w:type="paragraph" w:styleId="00000f">
    <w:name w:val="header"/>
    <w:basedOn w:val="000001"/>
    <w:next w:val="00000f"/>
    <w:link w:val="000010"/>
    <w:uiPriority w:val="99"/>
    <w:unhideWhenUsed/>
    <w:pPr>
      <w:pBdr>
        <w:bottom w:val="single" w:color="000000" w:sz="6" w:space="1"/>
      </w:pBdr>
      <w:tabs>
        <w:tab w:val="center" w:leader="none" w:pos="4153"/>
        <w:tab w:val="right" w:leader="none" w:pos="8306"/>
      </w:tabs>
      <w:jc w:val="center"/>
    </w:pPr>
    <w:rPr>
      <w:sz w:val="18"/>
      <w:szCs w:val="18"/>
    </w:rPr>
  </w:style>
  <w:style w:type="paragraph" w:styleId="000011">
    <w:name w:val="toc 1"/>
    <w:basedOn w:val="000001"/>
    <w:next w:val="000001"/>
    <w:link w:val="000001"/>
    <w:uiPriority w:val="39"/>
    <w:unhideWhenUsed/>
  </w:style>
  <w:style w:type="table" w:styleId="000009">
    <w:name w:val="Normal Table"/>
    <w:next w:val="000009"/>
    <w:link w:val="000001"/>
    <w:uiPriority w:val="99"/>
    <w:unhideWhenUsed/>
    <w:qFormat/>
  </w:style>
  <w:style w:type="character" w:styleId="000015">
    <w:name w:val="Hyperlink"/>
    <w:basedOn w:val="000008"/>
    <w:next w:val="000015"/>
    <w:link w:val="000001"/>
    <w:uiPriority w:val="99"/>
    <w:unhideWhenUsed/>
    <w:rPr>
      <w:color w:val="0000ff"/>
      <w:u w:val="single"/>
    </w:rPr>
  </w:style>
  <w:style w:type="paragraph" w:styleId="000013">
    <w:name w:val="Title"/>
    <w:basedOn w:val="000001"/>
    <w:next w:val="000001"/>
    <w:link w:val="000014"/>
    <w:uiPriority w:val="10"/>
    <w:qFormat/>
    <w:pPr>
      <w:spacing w:before="240" w:after="60"/>
      <w:jc w:val="center"/>
      <w:outlineLvl w:val="0"/>
    </w:pPr>
    <w:rPr>
      <w:rFonts w:ascii="Cambria" w:hAnsi="Cambria" w:eastAsia="宋体" w:cs="Times New Roman"/>
      <w:b/>
      <w:bCs/>
      <w:sz w:val="32"/>
      <w:szCs w:val="32"/>
    </w:rPr>
  </w:style>
  <w:style w:type="paragraph" w:styleId="000001">
    <w:name w:val="Normal"/>
    <w:aliases w:val="正文"/>
    <w:next w:val="000001"/>
    <w:link w:val="000001"/>
    <w:qFormat/>
    <w:pPr>
      <w:widowControl w:val="false"/>
      <w:jc w:val="both"/>
    </w:pPr>
    <w:rPr>
      <w:kern w:val="2"/>
      <w:sz w:val="21"/>
      <w:szCs w:val="22"/>
      <w:lang w:val="en-US" w:eastAsia="zh-CN" w:bidi="ar-SA"/>
    </w:rPr>
  </w:style>
  <w:style w:type="character" w:styleId="00000c">
    <w:name w:val="批注框文本 Char"/>
    <w:basedOn w:val="000008"/>
    <w:next w:val="00000c"/>
    <w:link w:val="00000b"/>
    <w:uiPriority w:val="99"/>
    <w:semiHidden/>
    <w:rPr>
      <w:sz w:val="18"/>
      <w:szCs w:val="18"/>
    </w:rPr>
  </w:style>
  <w:style w:type="paragraph" w:styleId="00000a">
    <w:name w:val="toc 3"/>
    <w:basedOn w:val="000001"/>
    <w:next w:val="000001"/>
    <w:link w:val="000001"/>
    <w:uiPriority w:val="39"/>
    <w:unhideWhenUsed/>
    <w:pPr>
      <w:ind w:left="840" w:leftChars="400"/>
    </w:pPr>
  </w:style>
  <w:style w:type="character" w:styleId="000003">
    <w:name w:val="标题 1 Char"/>
    <w:basedOn w:val="000008"/>
    <w:next w:val="000003"/>
    <w:link w:val="000002"/>
    <w:uiPriority w:val="9"/>
    <w:rPr>
      <w:b/>
      <w:bCs/>
      <w:kern w:val="44"/>
      <w:sz w:val="44"/>
      <w:szCs w:val="44"/>
    </w:rPr>
  </w:style>
  <w:style w:type="paragraph" w:styleId="000012">
    <w:name w:val="toc 2"/>
    <w:basedOn w:val="000001"/>
    <w:next w:val="000001"/>
    <w:link w:val="000001"/>
    <w:uiPriority w:val="39"/>
    <w:unhideWhenUsed/>
    <w:pPr>
      <w:ind w:left="420" w:leftChars="200"/>
    </w:pPr>
  </w:style>
  <w:style w:type="paragraph" w:styleId="00000b">
    <w:name w:val="Balloon Text"/>
    <w:basedOn w:val="000001"/>
    <w:next w:val="00000b"/>
    <w:link w:val="00000c"/>
    <w:uiPriority w:val="99"/>
    <w:unhideWhenUsed/>
    <w:rPr>
      <w:sz w:val="18"/>
      <w:szCs w:val="18"/>
    </w:rPr>
  </w:style>
  <w:style w:type="character" w:styleId="000007">
    <w:name w:val="标题 3 Char"/>
    <w:basedOn w:val="000008"/>
    <w:next w:val="000007"/>
    <w:link w:val="000006"/>
    <w:uiPriority w:val="9"/>
    <w:rPr>
      <w:b/>
      <w:bCs/>
      <w:sz w:val="32"/>
      <w:szCs w:val="32"/>
    </w:rPr>
  </w:style>
  <w:style w:type="paragraph" w:styleId="kwsw7o">
    <w:name w:val="melo-codeblock-Base-theme-para"/>
    <w:basedOn w:val="000001"/>
    <w:next w:val=""/>
    <w:pPr>
      <w:spacing w:before="0" w:after="0" w:line="360" w:lineRule="auto"/>
    </w:pPr>
    <w:rPr>
      <w:rFonts w:ascii="Monaco" w:hAnsi="Monaco" w:eastAsia="Monaco" w:cs="Monaco"/>
      <w:color w:val="000000"/>
      <w:sz w:val="21"/>
    </w:rPr>
  </w:style>
  <w:style w:type="paragraph" w:styleId="00000d">
    <w:name w:val="footer"/>
    <w:basedOn w:val="000001"/>
    <w:next w:val="00000d"/>
    <w:link w:val="00000e"/>
    <w:uiPriority w:val="99"/>
    <w:unhideWhenUsed/>
    <w:pPr>
      <w:tabs>
        <w:tab w:val="center" w:leader="none" w:pos="4153"/>
        <w:tab w:val="right" w:leader="none" w:pos="8306"/>
      </w:tabs>
      <w:jc w:val="left"/>
    </w:pPr>
    <w:rPr>
      <w:sz w:val="18"/>
      <w:szCs w:val="18"/>
    </w:rPr>
  </w:style>
  <w:style w:type="paragraph" w:styleId="97bsue">
    <w:name w:val="heading 4"/>
    <w:basedOn w:val="000001"/>
    <w:next w:val="000001"/>
    <w:uiPriority w:val="9"/>
    <w:qFormat/>
    <w:pPr>
      <w:keepNext/>
      <w:keepLines/>
      <w:spacing w:before="0" w:after="0" w:line="408" w:lineRule="auto"/>
      <w:outlineLvl w:val="3"/>
    </w:pPr>
    <w:rPr>
      <w:b/>
      <w:bCs/>
      <w:color w:val="1A1A1A"/>
      <w:sz w:val="24"/>
      <w:szCs w:val="24"/>
    </w:rPr>
  </w:style>
  <w:style w:type="paragraph" w:styleId="000006">
    <w:name w:val="heading 3"/>
    <w:basedOn w:val="000001"/>
    <w:next w:val="000001"/>
    <w:link w:val="000007"/>
    <w:uiPriority w:val="9"/>
    <w:unhideWhenUsed/>
    <w:qFormat/>
    <w:pPr>
      <w:keepNext/>
      <w:keepLines/>
      <w:spacing w:before="260" w:after="260" w:line="416" w:lineRule="auto"/>
      <w:outlineLvl w:val="2"/>
    </w:pPr>
    <w:rPr>
      <w:b/>
      <w:bCs/>
      <w:sz w:val="32"/>
      <w:szCs w:val="32"/>
    </w:rPr>
  </w:style>
  <w:style w:type="paragraph" w:styleId="000004">
    <w:name w:val="heading 2"/>
    <w:basedOn w:val="000001"/>
    <w:next w:val="000001"/>
    <w:link w:val="000005"/>
    <w:uiPriority w:val="9"/>
    <w:unhideWhenUsed/>
    <w:qFormat/>
    <w:pPr>
      <w:keepNext/>
      <w:keepLines/>
      <w:spacing w:before="260" w:after="260" w:line="416" w:lineRule="auto"/>
      <w:outlineLvl w:val="1"/>
    </w:pPr>
    <w:rPr>
      <w:rFonts w:ascii="Cambria" w:hAnsi="Cambria" w:eastAsia="宋体" w:cs="Times New Roman"/>
      <w:b/>
      <w:bCs/>
      <w:sz w:val="32"/>
      <w:szCs w:val="32"/>
    </w:rPr>
  </w:style>
  <w:style w:type="character" w:styleId="6zu06i">
    <w:name w:val="melo-codeblock-Base-theme-char"/>
    <w:basedOn w:val=""/>
    <w:next w:val=""/>
    <w:rPr>
      <w:rFonts w:ascii="Monaco" w:hAnsi="Monaco" w:eastAsia="Monaco" w:cs="Monaco"/>
      <w:color w:val="000000"/>
      <w:sz w:val="21"/>
    </w:rPr>
  </w:style>
  <w:style w:type="paragraph" w:styleId="000002">
    <w:name w:val="heading 1"/>
    <w:basedOn w:val="000001"/>
    <w:next w:val="000001"/>
    <w:link w:val="000003"/>
    <w:uiPriority w:val="9"/>
    <w:qFormat/>
    <w:pPr>
      <w:keepNext/>
      <w:keepLines/>
      <w:spacing w:before="340" w:after="330" w:line="578" w:lineRule="auto"/>
      <w:outlineLvl w:val="0"/>
    </w:pPr>
    <w:rPr>
      <w:b/>
      <w:bCs/>
      <w:kern w:val="44"/>
      <w:sz w:val="44"/>
      <w:szCs w:val="44"/>
    </w:rPr>
  </w:style>
  <w:style w:type="character" w:styleId="000005">
    <w:name w:val="标题 2 Char"/>
    <w:basedOn w:val="000008"/>
    <w:next w:val="000005"/>
    <w:link w:val="000004"/>
    <w:uiPriority w:val="9"/>
    <w:rPr>
      <w:rFonts w:ascii="Cambria" w:hAnsi="Cambria" w:eastAsia="宋体" w:cs="Times New Roman"/>
      <w:b/>
      <w:bCs/>
      <w:sz w:val="32"/>
      <w:szCs w:val="32"/>
    </w:rPr>
  </w:style>
</w:styles>
</file>

<file path=word/_rels/document.xml.rels><?xml version="1.0" encoding="UTF-8" standalone="yes"?><Relationships xmlns="http://schemas.openxmlformats.org/package/2006/relationships"><Relationship Id="rId8" Type="http://schemas.openxmlformats.org/officeDocument/2006/relationships/image" Target="media/image4.png" /><Relationship Id="rId6" Type="http://schemas.openxmlformats.org/officeDocument/2006/relationships/image" Target="media/image2.png" /><Relationship Id="rId5" Type="http://schemas.openxmlformats.org/officeDocument/2006/relationships/image" Target="media/image1.png" /><Relationship Id="rId16" Type="http://schemas.openxmlformats.org/officeDocument/2006/relationships/image" Target="media/image12.png" /><Relationship Id="rId17" Type="http://schemas.openxmlformats.org/officeDocument/2006/relationships/image" Target="media/image13.png" /><Relationship Id="rId4" Type="http://schemas.openxmlformats.org/officeDocument/2006/relationships/footer" Target="footer1.xml" /><Relationship Id="rId18" Type="http://schemas.openxmlformats.org/officeDocument/2006/relationships/image" Target="media/image14.png" /><Relationship Id="rId15" Type="http://schemas.openxmlformats.org/officeDocument/2006/relationships/image" Target="media/image11.png" /><Relationship Id="rId2" Type="http://schemas.openxmlformats.org/officeDocument/2006/relationships/fontTable" Target="fontTable.xml" /><Relationship Id="rId13" Type="http://schemas.openxmlformats.org/officeDocument/2006/relationships/image" Target="media/image9.png" /><Relationship Id="rId23" Type="http://schemas.openxmlformats.org/officeDocument/2006/relationships/image" Target="media/image19.png" /><Relationship Id="rId14" Type="http://schemas.openxmlformats.org/officeDocument/2006/relationships/image" Target="media/image10.png" /><Relationship Id="rId9" Type="http://schemas.openxmlformats.org/officeDocument/2006/relationships/image" Target="media/image5.png" /><Relationship Id="rId12" Type="http://schemas.openxmlformats.org/officeDocument/2006/relationships/image" Target="media/image8.png" /><Relationship Id="rId1" Type="http://schemas.openxmlformats.org/officeDocument/2006/relationships/settings" Target="settings.xml" /><Relationship Id="rId0" Type="http://schemas.openxmlformats.org/officeDocument/2006/relationships/styles" Target="styles.xml" /><Relationship Id="rId11" Type="http://schemas.openxmlformats.org/officeDocument/2006/relationships/image" Target="media/image7.png" /><Relationship Id="rId7" Type="http://schemas.openxmlformats.org/officeDocument/2006/relationships/image" Target="media/image3.png" /><Relationship Id="rId10" Type="http://schemas.openxmlformats.org/officeDocument/2006/relationships/image" Target="media/image6.png" /><Relationship Id="rId3" Type="http://schemas.openxmlformats.org/officeDocument/2006/relationships/numbering" Target="numbering.xml" /><Relationship Id="rId19" Type="http://schemas.openxmlformats.org/officeDocument/2006/relationships/image" Target="media/image15.png" /><Relationship Id="rId20" Type="http://schemas.openxmlformats.org/officeDocument/2006/relationships/image" Target="media/image16.png" /><Relationship Id="rId22" Type="http://schemas.openxmlformats.org/officeDocument/2006/relationships/image" Target="media/image18.png" /><Relationship Id="rId27" Type="http://schemas.openxmlformats.org/officeDocument/2006/relationships/image" Target="media/image23.png" /><Relationship Id="rId26" Type="http://schemas.openxmlformats.org/officeDocument/2006/relationships/image" Target="media/image22.png" /><Relationship Id="rId25" Type="http://schemas.openxmlformats.org/officeDocument/2006/relationships/image" Target="media/image21.png" /><Relationship Id="rId29" Type="http://schemas.openxmlformats.org/officeDocument/2006/relationships/image" Target="media/image25.png" /><Relationship Id="rId21" Type="http://schemas.openxmlformats.org/officeDocument/2006/relationships/image" Target="media/image17.png" /><Relationship Id="rId24" Type="http://schemas.openxmlformats.org/officeDocument/2006/relationships/image" Target="media/image20.png" /><Relationship Id="rId28" Type="http://schemas.openxmlformats.org/officeDocument/2006/relationships/image" Target="media/image24.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2024-05-23T21:32:35Z</dcterms:created>
  <dcterms:modified xsi:type="dcterms:W3CDTF">2024-05-23T21:32:35Z</dcterms:modified>
</cp:coreProperties>
</file>