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ng" ContentType="image/png"/>
  <Override PartName="/word/media/rId23.png" ContentType="image/png"/>
  <Override PartName="/word/media/rId35.png" ContentType="image/png"/>
  <Override PartName="/word/media/rId28.png" ContentType="image/png"/>
  <Override PartName="/word/media/rId38.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r>
        <w:t xml:space="preserve"> </w:t>
      </w:r>
      <w:r>
        <w:t xml:space="preserve">School of Psychology, National University of Ireland, Galway, Ireland</w:t>
      </w:r>
    </w:p>
    <w:p>
      <w:pPr>
        <w:pStyle w:val="Author"/>
      </w:pPr>
      <w:r>
        <w:rPr>
          <w:vertAlign w:val="superscript"/>
        </w:rPr>
        <w:t xml:space="preserve">3</w:t>
      </w:r>
      <w:r>
        <w:t xml:space="preserve"> </w:t>
      </w:r>
      <w:r>
        <w:t xml:space="preserve">Behavioural Science Institute, Radboud University Nijmegen, The Netherlands</w:t>
      </w:r>
    </w:p>
    <w:p>
      <w:pPr>
        <w:pStyle w:val="Textkrper"/>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Nelli Hankonen, Faculty of Social Sciences, University of Helsinki, PO Box 54, 00014 University of Helsinki, Finland. E-mail:</w:t>
      </w:r>
      <w:r>
        <w:t xml:space="preserve"> </w:t>
      </w:r>
      <w:hyperlink r:id="rId20">
        <w:r>
          <w:rPr>
            <w:rStyle w:val="Hyperlink"/>
          </w:rPr>
          <w:t xml:space="preserve">nelli.hankonen@helsinki.fi</w:t>
        </w:r>
      </w:hyperlink>
    </w:p>
    <w:p>
      <w:pPr>
        <w:pStyle w:val="h1-pagebreak"/>
      </w:pPr>
      <w:r>
        <w:t xml:space="preserve">Abstract</w:t>
      </w:r>
    </w:p>
    <w:p>
      <w:pPr>
        <w:pStyle w:val="Textkrper"/>
      </w:pPr>
      <w:r>
        <w:t xml:space="preserve">Understanding the mechanisms underlying the effects of behaviour change interventions is vital for accumulating valid scientific evidence, and useful to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This article illustrates limitations of these standard tools, and considers the benefits of adopting a complex adaptive systems approach to behaviour change research. It 1) outlines the complexity of behaviours and behaviour change interventions, 2) introduces readers to some key features of complex systems and how these relate to human behaviour change, and 3) provides suggestions for how researchers can better account for implications of complexity in analysing change mechanisms. We focus on three common features of complex systems (i.e. interconnectedness, non-ergodicity and non-linearity), and introduce Recurrence Analysis, a method for nonlinear time series analysis which is able to quantify complex dynamics. The supplemental website (</w:t>
      </w:r>
      <w:hyperlink r:id="rId21">
        <w:r>
          <w:rPr>
            <w:rStyle w:val="Hyperlink"/>
          </w:rPr>
          <w:t xml:space="preserve">https://git.io/Jffrm</w:t>
        </w:r>
      </w:hyperlink>
      <w:r>
        <w:t xml:space="preserve">) provides exemplifying code and data for practical analysis applications. The complex adaptive systems approach can complement traditional investigations by opening up novel avenues for understanding and theorising about the dynamics of behaviour change.</w:t>
      </w:r>
    </w:p>
    <w:p>
      <w:pPr>
        <w:pStyle w:val="Textkrper"/>
      </w:pPr>
      <w:r>
        <w:rPr>
          <w:iCs/>
          <w:i/>
        </w:rPr>
        <w:t xml:space="preserve">Keywords:</w:t>
      </w:r>
      <w:r>
        <w:t xml:space="preserve"> </w:t>
      </w:r>
      <w:r>
        <w:t xml:space="preserve">complex systems, wellbeing, methodology, behaviour change</w:t>
      </w:r>
    </w:p>
    <w:p>
      <w:pPr>
        <w:pStyle w:val="h1-pagebreak"/>
      </w:pPr>
      <w:r>
        <w:t xml:space="preserve">Studying behaviour change mechanisms under complexity</w:t>
      </w:r>
    </w:p>
    <w:p>
      <w:r>
        <w:br w:type="page"/>
      </w:r>
    </w:p>
    <w:bookmarkStart w:id="25" w:name="introduction"/>
    <w:p>
      <w:pPr>
        <w:pStyle w:val="berschrift1"/>
      </w:pPr>
      <w:r>
        <w:rPr>
          <w:rStyle w:val="SectionNumber"/>
        </w:rPr>
        <w:t xml:space="preserve">1</w:t>
      </w:r>
      <w:r>
        <w:tab/>
      </w:r>
      <w:r>
        <w:t xml:space="preserve">Introduction</w:t>
      </w:r>
    </w:p>
    <w:p>
      <w:pPr>
        <w:pStyle w:val="FirstParagraph"/>
      </w:pPr>
      <w:r>
        <w:t xml:space="preserve">In order to understand why behavioural interventions often fail to produce sustainable effects</w:t>
      </w:r>
      <w:r>
        <w:t xml:space="preserve"> </w:t>
      </w:r>
      <w:r>
        <w:t xml:space="preserve">[1]</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[2]</w:t>
      </w:r>
      <w:r>
        <w:t xml:space="preserve">. These range from social cognitions such as self-efficacy and attitudes, to biological factors, and certain elements of the social and built environments in which behaviours take place</w:t>
      </w:r>
      <w:r>
        <w:t xml:space="preserve"> </w:t>
      </w:r>
      <w:r>
        <w:t xml:space="preserve">[3]</w:t>
      </w:r>
      <w:r>
        <w:t xml:space="preserve">. When studied using typical factorial designs and linear statistical models, the relationships between causal precedents and behaviour change are assumed additive, constant and linear (i.e. the outputs are proportional to the inputs). However, it is our position that this offers behaviour change researchers and the general public an inaccurate or at least imprecise understanding of behaviour change. We should consider the relevant factors as complex, potentially non-linear, and dynamic.</w:t>
      </w:r>
    </w:p>
    <w:p>
      <w:pPr>
        <w:pStyle w:val="Textkrper"/>
      </w:pPr>
      <w:r>
        <w:t xml:space="preserve">The evaluation of behaviour change interventions often involves randomly assigning participants to receive an intervention of interest or a specific comparator and measuring subjective and objective indicators of behaviour</w:t>
      </w:r>
      <w:r>
        <w:t xml:space="preserve"> </w:t>
      </w:r>
      <w:r>
        <w:t xml:space="preserve">[4]</w:t>
      </w:r>
      <w:r>
        <w:t xml:space="preserve">.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In this paper, we refer to this as the</w:t>
      </w:r>
      <w:r>
        <w:t xml:space="preserve"> </w:t>
      </w:r>
      <w:r>
        <w:t xml:space="preserve">“</w:t>
      </w:r>
      <w:r>
        <w:t xml:space="preserve">conventional approach</w:t>
      </w:r>
      <w:r>
        <w:t xml:space="preserve">”</w:t>
      </w:r>
      <w:r>
        <w:t xml:space="preserve">.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using so few measurement points to study behaviour change mechanisms (</w:t>
      </w:r>
      <w:r>
        <w:t xml:space="preserve">“</w:t>
      </w:r>
      <w:r>
        <w:t xml:space="preserve">How do intervention participants change?</w:t>
      </w:r>
      <w:r>
        <w:t xml:space="preserve">”</w:t>
      </w:r>
      <w:r>
        <w:t xml:space="preserve">) may present problems.</w:t>
      </w:r>
    </w:p>
    <w:p>
      <w:pPr>
        <w:pStyle w:val="Textkrper"/>
      </w:pPr>
      <w:r>
        <w:t xml:space="preserve">Currently, mechanisms of change in behaviour change interventions are typically studied using mediation analysis</w:t>
      </w:r>
      <w:r>
        <w:t xml:space="preserve"> </w:t>
      </w:r>
      <w:r>
        <w:t xml:space="preserve">[see e.g. 5]</w:t>
      </w:r>
      <w:r>
        <w:t xml:space="preserve">, where one variable’s (X) impact on another (Y) is modelled to pass through a third variable (M). In its classical form, one expects the path X-Y to go near zero when adding M to the model. If this is observed, the researcher concludes there is evidence for mediation. For example, within an RCT, researchers can collect not only outcome data (e.g. physical activity behaviour, Y), but so called process variables M (e.g. autonomous motivation for physical activity, self-regulation skills), reflecting e.g. psychological mechanisms that are hypothesised to be the explanation for what makes the intervention (X) effective in changing behaviour (case example from members of the current author group:</w:t>
      </w:r>
      <w:r>
        <w:t xml:space="preserve"> </w:t>
      </w:r>
      <w:r>
        <w:t xml:space="preserve">[6]</w:t>
      </w:r>
      <w:r>
        <w:t xml:space="preserve">).</w:t>
      </w:r>
    </w:p>
    <w:p>
      <w:pPr>
        <w:pStyle w:val="Textkrper"/>
      </w:pPr>
      <w:r>
        <w:t xml:space="preserve">Inferring mechanisms from contemporary mediation analyses is problematic on various grounds</w:t>
      </w:r>
      <w:r>
        <w:t xml:space="preserve"> </w:t>
      </w:r>
      <w:r>
        <w:t xml:space="preserve">[7–12]</w:t>
      </w:r>
      <w:r>
        <w:t xml:space="preserve">, but of particular importance to human behaviour change, the results depend on four key assumptions, discussed by</w:t>
      </w:r>
      <w:r>
        <w:t xml:space="preserve"> </w:t>
      </w:r>
      <w:r>
        <w:t xml:space="preserve">[13]</w:t>
      </w:r>
      <w:r>
        <w:t xml:space="preserve">. We can only consider the results of such mediation analyses to be accurate when we assume that: 1) The number of variables involved is small, and dynamics can be meaningfully assessed with only a few time points, 2) The process of change is the same for all individuals, e.g. follows the same sequence, 3) The dynamic between variables is linear, additive, and does not change in time, and 4) The included variables are not entangled with the context, omitted variables, or each other, in bi-directional recursive relationships. Researchers can of course include more variables (leading to new issues, e.g. mixing up mediators, confounders and colliders</w:t>
      </w:r>
      <w:r>
        <w:t xml:space="preserve"> </w:t>
      </w:r>
      <w:r>
        <w:t xml:space="preserve">[14]</w:t>
      </w:r>
      <w:r>
        <w:t xml:space="preserve"> </w:t>
      </w:r>
      <w:r>
        <w:t xml:space="preserve">or lowering the already worrisome statistical power</w:t>
      </w:r>
      <w:r>
        <w:t xml:space="preserve"> </w:t>
      </w:r>
      <w:r>
        <w:t xml:space="preserve">[15,16]</w:t>
      </w:r>
      <w:r>
        <w:t xml:space="preserve">), try to incorporate non-linear effects</w:t>
      </w:r>
      <w:r>
        <w:t xml:space="preserve"> </w:t>
      </w:r>
      <w:r>
        <w:t xml:space="preserve">[17]</w:t>
      </w:r>
      <w:r>
        <w:t xml:space="preserve">, and add more time points (for caveats regarding latent variable modeling, see e.g.</w:t>
      </w:r>
      <w:r>
        <w:t xml:space="preserve"> </w:t>
      </w:r>
      <w:r>
        <w:t xml:space="preserve">[18,19]</w:t>
      </w:r>
      <w:r>
        <w:t xml:space="preserve">). But limiting the notion of a mechanism to a (multiple) mediation/moderation problem limits our understanding of how changes occur over time</w:t>
      </w:r>
      <w:r>
        <w:t xml:space="preserve"> </w:t>
      </w:r>
      <w:r>
        <w:t xml:space="preserve">[20,21]</w:t>
      </w:r>
      <w:r>
        <w:t xml:space="preserve">.</w:t>
      </w:r>
    </w:p>
    <w:p>
      <w:pPr>
        <w:pStyle w:val="Textkrper"/>
      </w:pPr>
      <w:r>
        <w:t xml:space="preserve">During the first two decades of the 21st century, behaviour change researchers have started embracing designs with an increased focus on temporal processes</w:t>
      </w:r>
      <w:r>
        <w:t xml:space="preserve"> </w:t>
      </w:r>
      <w:r>
        <w:t xml:space="preserve">[22,23]</w:t>
      </w:r>
      <w:r>
        <w:t xml:space="preserve">, extending the traditional approach. Recently, alternative solutions stemming from complex systems science</w:t>
      </w:r>
      <w:r>
        <w:t xml:space="preserve"> </w:t>
      </w:r>
      <w:r>
        <w:t xml:space="preserve">[24,25]</w:t>
      </w:r>
      <w:r>
        <w:t xml:space="preserve"> </w:t>
      </w:r>
      <w:r>
        <w:t xml:space="preserve">have become increasingly accessible and helpful in tackling problems of understanding change processes. We will explore these ideas and how they help us surpass traditional assumptions. In what follows, this paper will 1) outline the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bookmarkStart w:id="22" w:name="what-are-complex-systems"/>
    <w:p>
      <w:pPr>
        <w:pStyle w:val="berschrift2"/>
      </w:pPr>
      <w:r>
        <w:rPr>
          <w:rStyle w:val="SectionNumber"/>
        </w:rPr>
        <w:t xml:space="preserve">1.1</w:t>
      </w:r>
      <w:r>
        <w:tab/>
      </w:r>
      <w:r>
        <w:t xml:space="preserve">What are complex systems?</w:t>
      </w:r>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[26]</w:t>
      </w:r>
      <w:r>
        <w:t xml:space="preserve">, although other definitions exist</w:t>
      </w:r>
      <w:r>
        <w:t xml:space="preserve"> </w:t>
      </w:r>
      <w:r>
        <w:t xml:space="preserve">[see 27 for a primer]</w:t>
      </w:r>
      <w:r>
        <w:t xml:space="preserve">. Many things—an airplane, a car, a robot, a central nervous system, a school, a community, a society—can be conceptualised as systems. This paper focuses on individual people, which are complex systems. Complex systems can be characterised as webs of many</w:t>
      </w:r>
      <w:r>
        <w:t xml:space="preserve"> </w:t>
      </w:r>
      <w:r>
        <w:rPr>
          <w:iCs/>
          <w:i/>
        </w:rPr>
        <w:t xml:space="preserve">interdependent self-organising</w:t>
      </w:r>
      <w:r>
        <w:t xml:space="preserve"> </w:t>
      </w:r>
      <w:r>
        <w:t xml:space="preserve">parts that operate without central control, whose interactions give rise to</w:t>
      </w:r>
      <w:r>
        <w:t xml:space="preserve"> </w:t>
      </w:r>
      <w:r>
        <w:rPr>
          <w:iCs/>
          <w:i/>
        </w:rPr>
        <w:t xml:space="preserve">emergent</w:t>
      </w:r>
      <w:r>
        <w:t xml:space="preserve"> </w:t>
      </w:r>
      <w:r>
        <w:t xml:space="preserve">properties and behaviours, irreducible to a sum of its parts</w:t>
      </w:r>
      <w:r>
        <w:t xml:space="preserve"> </w:t>
      </w:r>
      <w:r>
        <w:t xml:space="preserve">[28]</w:t>
      </w:r>
      <w:r>
        <w:t xml:space="preserve">. The future behaviour of such a complex system strongly depends on its</w:t>
      </w:r>
      <w:r>
        <w:t xml:space="preserve"> </w:t>
      </w:r>
      <w:r>
        <w:rPr>
          <w:iCs/>
          <w:i/>
        </w:rPr>
        <w:t xml:space="preserve">unique history of interactions</w:t>
      </w:r>
      <w:r>
        <w:t xml:space="preserve">, that is, past experience. Additionally, the system adapts to each its environment and actors therein,</w:t>
      </w:r>
      <w:r>
        <w:t xml:space="preserve"> </w:t>
      </w:r>
      <w:r>
        <w:rPr>
          <w:iCs/>
          <w:i/>
        </w:rPr>
        <w:t xml:space="preserve">coevolving</w:t>
      </w:r>
      <w:r>
        <w:t xml:space="preserve"> </w:t>
      </w:r>
      <w:r>
        <w:t xml:space="preserve">with each other to create macro-level behaviour, which is difficult to predict and usually not changeable in a stepwise engineering sense</w:t>
      </w:r>
      <w:r>
        <w:t xml:space="preserve"> </w:t>
      </w:r>
      <w:r>
        <w:t xml:space="preserve">[29]</w:t>
      </w:r>
      <w:r>
        <w:t xml:space="preserve">. These characteristics (in italics) distinguish complex systems from those which are just complicated. Highly complicated processes or systems (e.g. an airplane), unlike complex ones (e.g. an organism) cannot, for example, self-organise to function adaptively when a part is removed</w:t>
      </w:r>
      <w:r>
        <w:t xml:space="preserve"> </w:t>
      </w:r>
      <w:r>
        <w:t xml:space="preserve">[30]</w:t>
      </w:r>
      <w:r>
        <w:t xml:space="preserve">. Guides to basic terminology of complexity for scientists working with health behaviours can be found in</w:t>
      </w:r>
      <w:r>
        <w:t xml:space="preserve"> </w:t>
      </w:r>
      <w:r>
        <w:t xml:space="preserve">[30]</w:t>
      </w:r>
      <w:r>
        <w:t xml:space="preserve"> </w:t>
      </w:r>
      <w:r>
        <w:t xml:space="preserve">as well as table 1 of</w:t>
      </w:r>
      <w:r>
        <w:t xml:space="preserve"> </w:t>
      </w:r>
      <w:r>
        <w:t xml:space="preserve">[29]</w:t>
      </w:r>
      <w:r>
        <w:t xml:space="preserve">. The promise of complex adaptive systems approaches in health behaviour change research has been previously discussed by e.g.</w:t>
      </w:r>
      <w:r>
        <w:t xml:space="preserve"> </w:t>
      </w:r>
      <w:r>
        <w:t xml:space="preserve">[31]</w:t>
      </w:r>
      <w:r>
        <w:t xml:space="preserve">, but over a decade ago, not many empirical solutions were easily accessible to investigators in this field. Recently, methods to study complex adaptive systems in health behaviour change have been presented</w:t>
      </w:r>
      <w:r>
        <w:t xml:space="preserve"> </w:t>
      </w:r>
      <w:r>
        <w:t xml:space="preserve">[32]</w:t>
      </w:r>
      <w:r>
        <w:t xml:space="preserve">, with a focus on simulation and qualitative methods. This article discusses novel quantitative solutions, which have recently become available, to investigate behavior change phenomena with a complex systems lens.</w:t>
      </w:r>
    </w:p>
    <w:bookmarkEnd w:id="22"/>
    <w:bookmarkStart w:id="24" w:name="X69c808236383f9ce745463bfbcb1c160c0fc4d1"/>
    <w:p>
      <w:pPr>
        <w:pStyle w:val="berschrift2"/>
      </w:pPr>
      <w:r>
        <w:rPr>
          <w:rStyle w:val="SectionNumber"/>
        </w:rPr>
        <w:t xml:space="preserve">1.2</w:t>
      </w:r>
      <w:r>
        <w:tab/>
      </w:r>
      <w:r>
        <w:t xml:space="preserve">The relevance of complexity for behaviour change</w:t>
      </w:r>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[33]</w:t>
      </w:r>
      <w:r>
        <w:t xml:space="preserve">. While any influence (e.g. intention, attitude) could have a direct relationship with physical activity, some rely on interactions with other influences to affect behaviour [e.g. preventive behaviours being dependent on fear only in the presence of sufficient efficacy beliefs;</w:t>
      </w:r>
      <w:r>
        <w:t xml:space="preserve"> </w:t>
      </w:r>
      <w:r>
        <w:t xml:space="preserve">[34]</w:t>
      </w:r>
      <w:r>
        <w:t xml:space="preserve">;</w:t>
      </w:r>
      <w:r>
        <w:t xml:space="preserve"> </w:t>
      </w:r>
      <w:r>
        <w:t xml:space="preserve">[35]</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The role of time brings added complexity to this behavioural world, as dynamic patterns change over time and at varying frequencies</w:t>
      </w:r>
      <w:r>
        <w:t xml:space="preserve"> </w:t>
      </w:r>
      <w:r>
        <w:t xml:space="preserve">[36,37]</w:t>
      </w:r>
      <w:r>
        <w:t xml:space="preserve">. For example, fluctuations in physical activity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[38]</w:t>
      </w:r>
      <w:r>
        <w:t xml:space="preserve">; over the course of months, as activity levels are higher in warmer seasons and lower in colder ones</w:t>
      </w:r>
      <w:r>
        <w:t xml:space="preserve"> </w:t>
      </w:r>
      <w:r>
        <w:t xml:space="preserve">[39]</w:t>
      </w:r>
      <w:r>
        <w:t xml:space="preserve">; and over the course of years, as activity levels tend to decline with age</w:t>
      </w:r>
      <w:r>
        <w:t xml:space="preserve"> </w:t>
      </w:r>
      <w:r>
        <w:t xml:space="preserve">[40]</w:t>
      </w:r>
      <w:r>
        <w:t xml:space="preserve">. How determinants—which are postulated to comprise the mechanisms underlying changes in behaviour—fluctuate and interact with the fluctuations in behaviour, is largely unknown.</w:t>
      </w:r>
    </w:p>
    <w:p>
      <w:pPr>
        <w:pStyle w:val="Textkrper"/>
      </w:pPr>
      <w:r>
        <w:t xml:space="preserve">Human behaviour is complex, and while we have formulated theoretical constructs to be as amenable as possible to linear methods of analysis, this may obscure important characteristics of behaviour change. Why are linear models inappropriate for many of our research questions in the behavioural sciences? First, with many nonlinear interactions across time scales, mechanistic causality (including mediation and moderation) becomes suspect or intractable</w:t>
      </w:r>
      <w:r>
        <w:t xml:space="preserve"> </w:t>
      </w:r>
      <w:r>
        <w:t xml:space="preserve">[19,41,42]</w:t>
      </w:r>
      <w:r>
        <w:t xml:space="preserve">. Second, traditional statistical analyses start from the simplification that everything is independent from everything else, whereas in actuality, nearly everything eventually depends on everything else, contributing to what Paul E. Meehl</w:t>
      </w:r>
      <w:r>
        <w:t xml:space="preserve"> </w:t>
      </w:r>
      <w:r>
        <w:t xml:space="preserve">[43]</w:t>
      </w:r>
      <w:r>
        <w:t xml:space="preserve"> </w:t>
      </w:r>
      <w:r>
        <w:t xml:space="preserve">seminally coined as</w:t>
      </w:r>
      <w:r>
        <w:t xml:space="preserve"> </w:t>
      </w:r>
      <w:r>
        <w:t xml:space="preserve">“</w:t>
      </w:r>
      <w:r>
        <w:t xml:space="preserve">the crud factor</w:t>
      </w:r>
      <w:r>
        <w:t xml:space="preserve">”</w:t>
      </w:r>
      <w:r>
        <w:t xml:space="preserve">. Jacob Cohen, the developer of power analysis, similarly exclaimed that [in the absence of randomisation], the nil hypothesis of no effect is always a priori false</w:t>
      </w:r>
      <w:r>
        <w:t xml:space="preserve"> </w:t>
      </w:r>
      <w:r>
        <w:t xml:space="preserve">[44]</w:t>
      </w:r>
      <w:r>
        <w:t xml:space="preserve"> </w:t>
      </w:r>
      <w:r>
        <w:t xml:space="preserve">– these well-known ideas demonstrate violations of the classical assumptions regarding independence and interference</w:t>
      </w:r>
      <w:r>
        <w:t xml:space="preserve"> </w:t>
      </w:r>
      <w:r>
        <w:t xml:space="preserve">[45,46]</w:t>
      </w:r>
      <w:r>
        <w:t xml:space="preserve">. In the same vein, forecasting in complex systems is notoriously difficult</w:t>
      </w:r>
      <w:r>
        <w:t xml:space="preserve"> </w:t>
      </w:r>
      <w:r>
        <w:t xml:space="preserve">[47–49]</w:t>
      </w:r>
      <w:r>
        <w:t xml:space="preserve">, making hypothesis testing—which is, after all, the test of a prediction—in intervention evaluation a curious challenge. Complexity science, which starts from the assumption that everything is intertwined, can provide us with new hypotheses which respect the complexity of the phenomena under study</w:t>
      </w:r>
      <w:r>
        <w:t xml:space="preserve"> </w:t>
      </w:r>
      <w:r>
        <w:t xml:space="preserve">[50]</w:t>
      </w:r>
      <w:r>
        <w:t xml:space="preserve">. This is necessary, because a conventional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w:t>
      </w:r>
      <w:r>
        <w:t xml:space="preserve"> </w:t>
      </w:r>
      <w:r>
        <w:t xml:space="preserve">[as proposed in the behaviour change context by 51]</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[46]</w:t>
      </w:r>
      <w:r>
        <w:t xml:space="preserve">. Instead, intensive longitudinal methods are necessary to monitor how processes unfold; this information can then be used to dynamically tune interventions in real time, making success less dependent on having a correct program theory at the outset</w:t>
      </w:r>
      <w:r>
        <w:t xml:space="preserve"> </w:t>
      </w:r>
      <w:r>
        <w:t xml:space="preserve">[52,53]</w:t>
      </w:r>
      <w:r>
        <w:t xml:space="preserve">. Made possible by N-of-1 methodologies</w:t>
      </w:r>
      <w:r>
        <w:t xml:space="preserve"> </w:t>
      </w:r>
      <w:r>
        <w:t xml:space="preserve">[54]</w:t>
      </w:r>
      <w:r>
        <w:t xml:space="preserve">, this goal has been recently pursued by using e.g. control systems engineering approaches</w:t>
      </w:r>
      <w:r>
        <w:t xml:space="preserve"> </w:t>
      </w:r>
      <w:r>
        <w:t xml:space="preserve">[55]</w:t>
      </w:r>
      <w:r>
        <w:t xml:space="preserve"> </w:t>
      </w:r>
      <w:r>
        <w:t xml:space="preserve">and just-in-time interventions</w:t>
      </w:r>
      <w:r>
        <w:t xml:space="preserve"> </w:t>
      </w:r>
      <w:r>
        <w:t xml:space="preserve">[56]</w:t>
      </w:r>
      <w:r>
        <w:t xml:space="preserve">.</w:t>
      </w:r>
    </w:p>
    <w:p>
      <w:pPr>
        <w:pStyle w:val="Textkrper"/>
      </w:pPr>
      <w:r>
        <w:t xml:space="preserve">Although e.g. behaviour change maintenance has been theorised at length</w:t>
      </w:r>
      <w:r>
        <w:t xml:space="preserve"> </w:t>
      </w:r>
      <w:r>
        <w:t xml:space="preserve">[1]</w:t>
      </w:r>
      <w:r>
        <w:t xml:space="preserve">, theories outlining complex systems principles (which largely avoid the aforementioned issues) have been missing from this work. From the viewpoint of complex systems science, the effects of behaviour change interventions can be considered as shocks to the system in which they take place – the aim of the shock is to alter the system’s status, pushing against existing forces to affect change</w:t>
      </w:r>
      <w:r>
        <w:t xml:space="preserve"> </w:t>
      </w:r>
      <w:r>
        <w:t xml:space="preserve">[57,58]</w:t>
      </w:r>
      <w:r>
        <w:t xml:space="preserve">. This is akin to attempts to work against gravity, which pulls a ball in a valley (a relatively stable state, also known as an attractor; see Figure</w:t>
      </w:r>
      <w:r>
        <w:t xml:space="preserve"> </w:t>
      </w:r>
      <w:r>
        <w:t xml:space="preserve">1</w:t>
      </w:r>
      <w:r>
        <w:t xml:space="preserve">) to the bottom of it</w:t>
      </w:r>
      <w:r>
        <w:t xml:space="preserve"> </w:t>
      </w:r>
      <w:r>
        <w:t xml:space="preserve">[59,60]</w:t>
      </w:r>
      <w:r>
        <w:t xml:space="preserve">.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[61]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[62,63]</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[64]</w:t>
      </w:r>
      <w:r>
        <w:t xml:space="preserve">.</w:t>
      </w:r>
    </w:p>
    <w:p>
      <w:pPr>
        <w:pStyle w:val="CaptionedFigure"/>
      </w:pPr>
      <w:r>
        <w:drawing>
          <wp:inline>
            <wp:extent cx="5969000" cy="1405036"/>
            <wp:effectExtent b="0" l="0" r="0" t="0"/>
            <wp:docPr descr="Figure 1.   Evolution in attractor landscape: An intervention moulds a system, making it less stable, hence easier for the ball to move from current state (left) to another one (right). Alternatively, an intervention – or random events – can jolt the system over the ridge, i.e. a tipping poin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3"/>
                    <a:stretch>
                      <a:fillRect/>
                    </a:stretch>
                  </pic:blipFill>
                  <pic:spPr bwMode="auto">
                    <a:xfrm>
                      <a:off x="0" y="0"/>
                      <a:ext cx="5969000" cy="140503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Evolution in attractor landscape: An intervention moulds a system, making it less stable, hence easier for the ball to move from current state (left) to another one (right). Alternatively, an intervention – or random events – can jolt the system over the ridge, i.e. a tipping point.</w:t>
      </w:r>
    </w:p>
    <w:p>
      <w:pPr>
        <w:pStyle w:val="Textkrper"/>
      </w:pPr>
      <w:r>
        <w:t xml:space="preserve">Having now undergone a brief conceptual introduction to complexity, we can describe behaviour change as</w:t>
      </w:r>
      <w:r>
        <w:t xml:space="preserve"> </w:t>
      </w:r>
      <w:r>
        <w:rPr>
          <w:iCs/>
          <w:i/>
        </w:rPr>
        <w:t xml:space="preserve">“</w:t>
      </w:r>
      <w:r>
        <w:rPr>
          <w:iCs/>
          <w:i/>
        </w:rPr>
        <w:t xml:space="preserve">a collection of contextualised processes that are nontrivially specific to each individual, and which form a complex interconnected system that is not restricted to linear dynamics</w:t>
      </w:r>
      <w:r>
        <w:rPr>
          <w:iCs/>
          <w:i/>
        </w:rPr>
        <w:t xml:space="preserve">”</w:t>
      </w:r>
      <w:r>
        <w:t xml:space="preserve"> </w:t>
      </w:r>
      <w:r>
        <w:t xml:space="preserve">(see</w:t>
      </w:r>
      <w:r>
        <w:t xml:space="preserve"> </w:t>
      </w:r>
      <w:r>
        <w:t xml:space="preserve">[65]</w:t>
      </w:r>
      <w:r>
        <w:t xml:space="preserve">, p. 4). We highlight three features of this definition:</w:t>
      </w:r>
    </w:p>
    <w:p>
      <w:pPr>
        <w:numPr>
          <w:ilvl w:val="0"/>
          <w:numId w:val="1001"/>
        </w:numPr>
      </w:pPr>
      <w:r>
        <w:rPr>
          <w:iCs/>
          <w:i/>
        </w:rPr>
        <w:t xml:space="preserve">A complex interconnected system</w:t>
      </w:r>
      <w:r>
        <w:t xml:space="preserve">: A multitude of variables and timescales which are interwoven, interdependent, and interacting.</w:t>
      </w:r>
    </w:p>
    <w:p>
      <w:pPr>
        <w:numPr>
          <w:ilvl w:val="0"/>
          <w:numId w:val="1001"/>
        </w:numPr>
      </w:pPr>
      <w:r>
        <w:rPr>
          <w:iCs/>
          <w:i/>
        </w:rPr>
        <w:t xml:space="preserve">Contextualised processes, specific to each individual</w:t>
      </w:r>
      <w:r>
        <w:t xml:space="preserve">: Individuals follow meaningfully different change trajectories that develop and change with time.</w:t>
      </w:r>
    </w:p>
    <w:p>
      <w:pPr>
        <w:numPr>
          <w:ilvl w:val="0"/>
          <w:numId w:val="1001"/>
        </w:numPr>
      </w:pPr>
      <w:r>
        <w:rPr>
          <w:iCs/>
          <w:i/>
        </w:rPr>
        <w:t xml:space="preserve">Not restricted to linear dynamics</w:t>
      </w:r>
      <w:r>
        <w:t xml:space="preserve">: Inputs are not necessarily proportional to outputs, and long periods of apparent stability can precede short periods of rapid change.</w:t>
      </w:r>
    </w:p>
    <w:bookmarkEnd w:id="24"/>
    <w:bookmarkEnd w:id="25"/>
    <w:bookmarkStart w:id="31" w:name="X2e57263ec70533d932ddab5382f890afef2c907"/>
    <w:p>
      <w:pPr>
        <w:pStyle w:val="berschrift1"/>
      </w:pPr>
      <w:r>
        <w:rPr>
          <w:rStyle w:val="SectionNumber"/>
        </w:rPr>
        <w:t xml:space="preserve">2</w:t>
      </w:r>
      <w:r>
        <w:tab/>
      </w:r>
      <w:r>
        <w:t xml:space="preserve">Behaviour change mechanisms under complexity: Three key features</w:t>
      </w:r>
    </w:p>
    <w:p>
      <w:pPr>
        <w:pStyle w:val="FirstParagraph"/>
      </w:pPr>
      <w:r>
        <w:t xml:space="preserve">In the following three sections, we drill further down into these ideas. In the first, we introduce interconnectedness via interaction-dominant dynamics, which flow from point 1 above; second, we present how idiosyncratic, non-stationary change trajectories lead to non-ergodicity, a technical term for point 2; third, we highlight that the flexibility of complex systems leads to ubiquitous nonlinear dynamics as alluded to in point 3. Table 1 provides an overview of these ideas, which are elaborated further in the subsequent sections.</w:t>
      </w:r>
    </w:p>
    <w:p>
      <w:pPr>
        <w:pStyle w:val="Textkrper"/>
      </w:pPr>
      <w:r>
        <w:t xml:space="preserve">Table 1:</w:t>
      </w:r>
    </w:p>
    <w:p>
      <w:pPr>
        <w:pStyle w:val="TableCaption"/>
      </w:pPr>
      <w:r>
        <w:rPr>
          <w:iCs/>
          <w:i/>
        </w:rPr>
        <w:t xml:space="preserve">Three common features of complex systems, with recommendations for behaviour change research.</w:t>
      </w:r>
    </w:p>
    <w:tbl>
      <w:tblPr>
        <w:tblStyle w:val="Table"/>
        <w:tblW w:type="pct" w:w="0.0"/>
        <w:tblLook w:firstRow="1" w:lastRow="0" w:firstColumn="0" w:lastColumn="0" w:noHBand="0" w:noVBand="0" w:val="0020"/>
      </w:tblPr>
      <w:tblGrid/>
      <w:tr>
        <w:tc>
          <w:p/>
        </w:tc>
        <w:tc>
          <w:p>
            <w:pPr>
              <w:pStyle w:val="Compact"/>
              <w:jc w:val="left"/>
            </w:pPr>
            <w:r>
              <w:t xml:space="preserve">Interconnectedness</w:t>
            </w:r>
          </w:p>
        </w:tc>
        <w:tc>
          <w:p>
            <w:pPr>
              <w:pStyle w:val="Compact"/>
              <w:jc w:val="left"/>
            </w:pPr>
            <w:r>
              <w:t xml:space="preserve">Non-ergodicity</w:t>
            </w:r>
          </w:p>
        </w:tc>
        <w:tc>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This includes interconnectedness of different variables such as attitudes or perceived norms, as well as that of their temporal dependence; dynamic dependencies of complex systems are not restricted to one or a few previous time points.</w:t>
            </w:r>
            <w:r>
              <w:t xml:space="preserve"> </w:t>
            </w:r>
            <w:r>
              <w:t xml:space="preserve">[41]</w:t>
            </w:r>
            <w:r>
              <w:t xml:space="preserve"> </w:t>
            </w:r>
            <w:r>
              <w:t xml:space="preserve">[46]</w:t>
            </w:r>
            <w:r>
              <w:t xml:space="preserve"> </w:t>
            </w:r>
            <w:r>
              <w:t xml:space="preserve">[66]</w:t>
            </w:r>
          </w:p>
        </w:tc>
        <w:tc>
          <w:p>
            <w:pPr>
              <w:pStyle w:val="Compact"/>
              <w:jc w:val="left"/>
            </w:pPr>
            <w:r>
              <w:t xml:space="preserve">Psychological processes are non-stationary and heterogeneous, hence non-ergodic (group-level measurements do not correspond to those of individuals in time). This means within-individual processes cannot, in general, be inferred from between-individual data. The lack of group-to-individual generalisability implies a threat to validity of results in many areas of science.</w:t>
            </w:r>
            <w:r>
              <w:t xml:space="preserve"> </w:t>
            </w:r>
            <w:r>
              <w:t xml:space="preserve">[67]</w:t>
            </w:r>
            <w:r>
              <w:t xml:space="preserve"> </w:t>
            </w:r>
            <w:r>
              <w:t xml:space="preserve">[68]</w:t>
            </w:r>
            <w:r>
              <w:t xml:space="preserve"> </w:t>
            </w:r>
            <w:r>
              <w:t xml:space="preserve">[69]</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r>
              <w:t xml:space="preserve"> </w:t>
            </w:r>
            <w:r>
              <w:t xml:space="preserve">[70]</w:t>
            </w:r>
            <w:r>
              <w:t xml:space="preserve"> </w:t>
            </w:r>
            <w:r>
              <w:t xml:space="preserve">[71]</w:t>
            </w:r>
            <w:r>
              <w:t xml:space="preserve"> </w:t>
            </w:r>
            <w:r>
              <w:t xml:space="preserve">[72]</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Move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heavy-tailed distributions.</w:t>
            </w:r>
          </w:p>
        </w:tc>
        <w:tc>
          <w:p>
            <w:pPr>
              <w:pStyle w:val="Compact"/>
              <w:jc w:val="left"/>
            </w:pPr>
            <w:r>
              <w:t xml:space="preserve">Move from large-sample research with many variables and many people but few time points (one model per sample), to N-of-1 and intensive longitudinal time series designs, with usually fewer people and variables, but more data per variable (one model per individual).</w:t>
            </w:r>
          </w:p>
        </w:tc>
        <w:tc>
          <w:p>
            <w:pPr>
              <w:pStyle w:val="Compact"/>
              <w:jc w:val="left"/>
            </w:pPr>
            <w:r>
              <w:t xml:space="preserve">Move from linear approximations with the illusion of predictability, to methods that can accommodate non-linear patterns and disproportionate influences.</w:t>
            </w:r>
          </w:p>
        </w:tc>
      </w:tr>
    </w:tbl>
    <w:bookmarkStart w:id="26" w:name="interconnectedness"/>
    <w:p>
      <w:pPr>
        <w:pStyle w:val="berschrift2"/>
      </w:pPr>
      <w:r>
        <w:rPr>
          <w:rStyle w:val="SectionNumber"/>
        </w:rPr>
        <w:t xml:space="preserve">2.1</w:t>
      </w:r>
      <w:r>
        <w:tab/>
      </w:r>
      <w:r>
        <w:t xml:space="preserve">Interconnectedness</w:t>
      </w:r>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Dynamics in living systems tend to be dominated by synergies (</w:t>
      </w:r>
      <w:r>
        <w:t xml:space="preserve">“</w:t>
      </w:r>
      <w:r>
        <w:t xml:space="preserve">interaction-dominant causation</w:t>
      </w:r>
      <w:r>
        <w:t xml:space="preserve">”</w:t>
      </w:r>
      <w:r>
        <w:t xml:space="preserve">) instead of their component parts [</w:t>
      </w:r>
      <w:r>
        <w:t xml:space="preserve">“</w:t>
      </w:r>
      <w:r>
        <w:t xml:space="preserve">component-dominant causation</w:t>
      </w:r>
      <w:r>
        <w:t xml:space="preserve">”</w:t>
      </w:r>
      <w:r>
        <w:t xml:space="preserve">;</w:t>
      </w:r>
      <w:r>
        <w:t xml:space="preserve"> </w:t>
      </w:r>
      <w:r>
        <w:t xml:space="preserve">[73]</w:t>
      </w:r>
      <w:r>
        <w:t xml:space="preserve">;</w:t>
      </w:r>
      <w:r>
        <w:t xml:space="preserve"> </w:t>
      </w:r>
      <w:r>
        <w:t xml:space="preserve">[41]</w:t>
      </w:r>
      <w:r>
        <w:t xml:space="preserve">;</w:t>
      </w:r>
      <w:r>
        <w:t xml:space="preserve"> </w:t>
      </w:r>
      <w:r>
        <w:t xml:space="preserve">[46]</w:t>
      </w:r>
      <w:r>
        <w:t xml:space="preserve">]. Many psychological and behaviour change theories seem to at least implicitly assume the presence of reciprocal causation and intertwined processes (e.g.</w:t>
      </w:r>
      <w:r>
        <w:t xml:space="preserve"> </w:t>
      </w:r>
      <w:r>
        <w:t xml:space="preserve">[74]</w:t>
      </w:r>
      <w:r>
        <w:t xml:space="preserve">, p. 6), but empirical testing of such processes has to date been limited.</w:t>
      </w:r>
    </w:p>
    <w:p>
      <w:pPr>
        <w:pStyle w:val="Textkrper"/>
      </w:pPr>
      <w:r>
        <w:t xml:space="preserve">As mentioned earlier, within the conventional approach to behaviour change intervention evaluation, researchers commonly employ mediation analyses to examine mechanisms. However, given its assumptions, the clean</w:t>
      </w:r>
      <w:r>
        <w:t xml:space="preserve"> </w:t>
      </w:r>
      <w:r>
        <w:rPr>
          <w:iCs/>
          <w:i/>
        </w:rPr>
        <w:t xml:space="preserve">independent variable</w:t>
      </w:r>
      <w:r>
        <w:t xml:space="preserve"> </w:t>
      </w:r>
      <m:oMath>
        <m:r>
          <m:rPr>
            <m:sty m:val="p"/>
          </m:rPr>
          <m:t>→</m:t>
        </m:r>
      </m:oMath>
      <w:r>
        <w:t xml:space="preserve"> </w:t>
      </w:r>
      <w:r>
        <w:rPr>
          <w:iCs/>
          <w:i/>
        </w:rPr>
        <w:t xml:space="preserve">mediator</w:t>
      </w:r>
      <w:r>
        <w:t xml:space="preserve"> </w:t>
      </w:r>
      <m:oMath>
        <m:r>
          <m:rPr>
            <m:sty m:val="p"/>
          </m:rPr>
          <m:t>→</m:t>
        </m:r>
      </m:oMath>
      <w:r>
        <w:t xml:space="preserve"> </w:t>
      </w:r>
      <w:r>
        <w:rPr>
          <w:iCs/>
          <w:i/>
        </w:rPr>
        <w:t xml:space="preserve">dependent variable</w:t>
      </w:r>
      <w:r>
        <w:t xml:space="preserve"> </w:t>
      </w:r>
      <w:r>
        <w:t xml:space="preserve">type of path analysis can be misleading, when change is in fact driven by self-reinforcing,</w:t>
      </w:r>
      <w:r>
        <w:t xml:space="preserve"> </w:t>
      </w:r>
      <w:r>
        <w:t xml:space="preserve">“</w:t>
      </w:r>
      <w:r>
        <w:t xml:space="preserve">autocatalytic</w:t>
      </w:r>
      <w:r>
        <w:t xml:space="preserve">”</w:t>
      </w:r>
      <w:r>
        <w:t xml:space="preserve"> </w:t>
      </w:r>
      <w:r>
        <w:t xml:space="preserve">interactions, flowing in time. In component-dominant causation, effects follow causes in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[51]</w:t>
      </w:r>
      <w:r>
        <w:t xml:space="preserve">, producing highly context-dependent effects</w:t>
      </w:r>
      <w:r>
        <w:t xml:space="preserve"> </w:t>
      </w:r>
      <w:r>
        <w:t xml:space="preserve">[75]</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heavy-tailed distributions</w:t>
      </w:r>
      <w:r>
        <w:t xml:space="preserve"> </w:t>
      </w:r>
      <w:r>
        <w:t xml:space="preserve">[66]</w:t>
      </w:r>
      <w:r>
        <w:t xml:space="preserve">, such as the log-normal distribution</w:t>
      </w:r>
      <w:r>
        <w:t xml:space="preserve"> </w:t>
      </w:r>
      <w:r>
        <w:t xml:space="preserve">[76]</w:t>
      </w:r>
      <w:r>
        <w:t xml:space="preserve">, which are common in psychological data</w:t>
      </w:r>
      <w:r>
        <w:t xml:space="preserve"> </w:t>
      </w:r>
      <w:r>
        <w:t xml:space="preserve">[77,78]</w:t>
      </w:r>
      <w:r>
        <w:t xml:space="preserve">, as well as the presence of long-range temporal correlations and power-law scaling</w:t>
      </w:r>
      <w:r>
        <w:t xml:space="preserve"> </w:t>
      </w:r>
      <w:r>
        <w:t xml:space="preserve">[72,79,80]</w:t>
      </w:r>
      <w:r>
        <w:t xml:space="preserve">. Importantly, interplay happens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[41]</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[81]</w:t>
      </w:r>
      <w:r>
        <w:t xml:space="preserve">, and health</w:t>
      </w:r>
      <w:r>
        <w:t xml:space="preserve"> </w:t>
      </w:r>
      <w:r>
        <w:t xml:space="preserve">[82,83]</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[84,85]</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[84]</w:t>
      </w:r>
      <w:r>
        <w:t xml:space="preserve"> </w:t>
      </w:r>
      <w:r>
        <w:t xml:space="preserve">aligns with and stems from complexity science, the psychological network models usually associated with the approach</w:t>
      </w:r>
      <w:r>
        <w:t xml:space="preserve"> </w:t>
      </w:r>
      <w:r>
        <w:t xml:space="preserve">[for applications in health psychology, see 86,87]</w:t>
      </w:r>
      <w:r>
        <w:t xml:space="preserve"> </w:t>
      </w:r>
      <w:r>
        <w:t xml:space="preserve">rely on many assumptions stemming from their grounding in multiple regression; including multivariate normality (i.e. linearity) and stationarity</w:t>
      </w:r>
      <w:r>
        <w:t xml:space="preserve"> </w:t>
      </w:r>
      <w:r>
        <w:t xml:space="preserve">[for a comprehensive treatment, see 88]</w:t>
      </w:r>
      <w:r>
        <w:t xml:space="preserve">, as well as being very different from their physical counterparts with properties such as nonlinear scaling and space-filling</w:t>
      </w:r>
      <w:r>
        <w:t xml:space="preserve"> </w:t>
      </w:r>
      <w:r>
        <w:t xml:space="preserve">[89,90]</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[91]</w:t>
      </w:r>
      <w:r>
        <w:t xml:space="preserve">—ought to be the primary ontology considered by behaviour change researchers. In the later section on empirical solutions, we present a recurrence-based network modelling approach to consider these coupled processes</w:t>
      </w:r>
      <w:r>
        <w:t xml:space="preserve"> </w:t>
      </w:r>
      <w:r>
        <w:t xml:space="preserve">[92]</w:t>
      </w:r>
      <w:r>
        <w:t xml:space="preserve">.</w:t>
      </w:r>
    </w:p>
    <w:bookmarkEnd w:id="26"/>
    <w:bookmarkStart w:id="29" w:name="non-ergodicity"/>
    <w:p>
      <w:pPr>
        <w:pStyle w:val="berschrift2"/>
      </w:pPr>
      <w:r>
        <w:rPr>
          <w:rStyle w:val="SectionNumber"/>
        </w:rPr>
        <w:t xml:space="preserve">2.2</w:t>
      </w:r>
      <w:r>
        <w:tab/>
      </w:r>
      <w:r>
        <w:t xml:space="preserve">Non-ergodicity</w:t>
      </w:r>
    </w:p>
    <w:p>
      <w:pPr>
        <w:pStyle w:val="FirstParagraph"/>
      </w:pPr>
      <w:r>
        <w:t xml:space="preserve">To be useful to individuals, processes postulated by psychology ought to work on the individual level</w:t>
      </w:r>
      <w:r>
        <w:t xml:space="preserve"> </w:t>
      </w:r>
      <w:r>
        <w:t xml:space="preserve">[93]</w:t>
      </w:r>
      <w:r>
        <w:t xml:space="preserve">. Whether group-level variation is informative of individual-level dynamics, depends on a condition known as ergodicity, which has the following properties:</w:t>
      </w:r>
      <w:r>
        <w:t xml:space="preserve"> </w:t>
      </w:r>
      <w:r>
        <w:t xml:space="preserve">“</w:t>
      </w:r>
      <w:r>
        <w:t xml:space="preserve">Only if the ensemble of time-dependent trajectories in behavior space obeys two rigorous conditions will an analysis of interindividual variation yield the same results as an analysis of intraindividual variation […] First, the trajectory of each subject in the ensemble has to obey exactly the same dynamical laws (homogeneity of the ensemble). Second, each trajectory should have constant statistical characteristics in time (stationarity, i.e., constant mean level and serial dependencies)</w:t>
      </w:r>
      <w:r>
        <w:t xml:space="preserve">”</w:t>
      </w:r>
      <w:r>
        <w:t xml:space="preserve"> </w:t>
      </w:r>
      <w:r>
        <w:t xml:space="preserve">(</w:t>
      </w:r>
      <w:r>
        <w:t xml:space="preserve">[94]</w:t>
      </w:r>
      <w:r>
        <w:t xml:space="preserve">; see also</w:t>
      </w:r>
      <w:r>
        <w:t xml:space="preserve"> </w:t>
      </w:r>
      <w:r>
        <w:t xml:space="preserve">[68]</w:t>
      </w:r>
      <w:r>
        <w:t xml:space="preserve">).</w:t>
      </w:r>
    </w:p>
    <w:p>
      <w:pPr>
        <w:pStyle w:val="Textkrper"/>
      </w:pPr>
      <w:r>
        <w:t xml:space="preserve">In other words,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daily physical activity minutes measured once. Or, observing that 20% of a given population are smokers, would mean that everyone is a smoker for 20% of their lives. In terms of coupled processes, the correlation between physical activity and intention would be the same in the population measured once, as it is for one person over time.</w:t>
      </w:r>
    </w:p>
    <w:p>
      <w:pPr>
        <w:pStyle w:val="Textkrper"/>
      </w:pPr>
      <w:r>
        <w:t xml:space="preserve">Going back to the two</w:t>
      </w:r>
      <w:r>
        <w:t xml:space="preserve"> </w:t>
      </w:r>
      <w:r>
        <w:t xml:space="preserve">“</w:t>
      </w:r>
      <w:r>
        <w:t xml:space="preserve">rigorous conditions</w:t>
      </w:r>
      <w:r>
        <w:t xml:space="preserve">”</w:t>
      </w:r>
      <w:r>
        <w:t xml:space="preserve">, the condition of homogeneity almost by definition rules out the behaviour change researcher’s interests, as we are interested in how people (can) change, and it is quite clear that people do not all follow the same behaviour change processes. Indeed, it would seem preposterous to suggest that, for example, self-regulation is a constant process during a individual’s life span. Although the mathematical proof for the non-equivalence of inter-individual and intra-individual data structures was published over a decade ago</w:t>
      </w:r>
      <w:r>
        <w:t xml:space="preserve"> </w:t>
      </w:r>
      <w:r>
        <w:t xml:space="preserve">[95]</w:t>
      </w:r>
      <w:r>
        <w:t xml:space="preserve">, only recently has serious research attempted to quantify the threat stemming from lack of group-to-individual generalisability</w:t>
      </w:r>
      <w:r>
        <w:t xml:space="preserve"> </w:t>
      </w:r>
      <w:r>
        <w:t xml:space="preserve">[67]</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(i.e. drawing individual-level inferences from group-level data) if we wanted to apply our knowledge to individuals.</w:t>
      </w:r>
    </w:p>
    <w:p>
      <w:pPr>
        <w:pStyle w:val="Textkrper"/>
      </w:pPr>
      <w:r>
        <w:t xml:space="preserve">The second condition, that the statistical properties of these processes must not change over time, is generally referred to as stationarity. In the context of physical activity, the extent to which physical activity is influenced by other factors, is likely to change over time. For example, the effect of discomfort on physical activity is likely to change in a non-linear manner over time, as fitness and tolerance of discomfort fluctuate not only because of randomness, but as core features of the phenomena itself</w:t>
      </w:r>
      <w:r>
        <w:t xml:space="preserve"> </w:t>
      </w:r>
      <w:r>
        <w:t xml:space="preserve">[96]</w:t>
      </w:r>
      <w:r>
        <w:t xml:space="preserve">. However, the tools most often used in research for thinking about and analysing behaviour change, such as linear regression, do not account for these kinds of temporal dynamics. This is because temporal cognitive change fundamentally violates the assumption of stationarity, as exemplified next.</w:t>
      </w:r>
    </w:p>
    <w:p>
      <w:pPr>
        <w:pStyle w:val="Textkrper"/>
      </w:pPr>
      <w:r>
        <w:t xml:space="preserve">For the processes underlying physical activity outlined above to be considered stationary, the average level of discomfort must remain stable across time for all individuals. In addition, the sequential dependence between repeated measures must be stable [i.e. the variance must be constant and the sequential correlations must only be influenced by how far away in time two data points are;</w:t>
      </w:r>
      <w:r>
        <w:t xml:space="preserve"> </w:t>
      </w:r>
      <w:r>
        <w:t xml:space="preserve">[97]</w:t>
      </w:r>
      <w:r>
        <w:t xml:space="preserve">]. In terms of the relationships between variables, the assumption of stationarity requires that the causal structure which leads to a particular outcome is unchanging across time</w:t>
      </w:r>
      <w:r>
        <w:t xml:space="preserve"> </w:t>
      </w:r>
      <w:r>
        <w:t xml:space="preserve">[98]</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strongly positive for the first 50, and strongly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If a stationary model was used, all periods would be collapsed to a single result, creating the impression that the relationships were homogeneous across the study period. Although this temporal variability can be due to e.g. changes in how the participant answers the questions (boredom, shifting perception of the items, etc.), or poor reliability of the measures, complexity theory would also guide us to expect that in very concrete reality, the direction and strength of relationships can shift over time and differ based on the state a person resides in. As an example, the relationships between motivational variables during behaviour change initiation phase, may differ from the relationships during the maintenance phase."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7"/>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If a stationary model was used, all periods would be collapsed to a single result, creating the impression that the relationships were homogeneous across the study period. Although this temporal variability can be due to e.g. changes in how the participant answers the questions (boredom, shifting perception of the items, etc.), or poor reliability of the measures, complexity theory would also guide us to expect that in very concrete reality, the direction and strength of relationships can shift over time and differ based on the state a person resides in. As an example, the relationships between motivational variables during behaviour change initiation phase, may differ from the relationships during the maintenance phase.</w:t>
      </w:r>
    </w:p>
    <w:p>
      <w:pPr>
        <w:pStyle w:val="Textkrper"/>
      </w:pPr>
      <w:r>
        <w:t xml:space="preserve">Idiographic science, which tries to unveil person-level processes, does not aim to go inductively from data to universal or statistical laws that hold in hypothetical infinitely large populations</w:t>
      </w:r>
      <w:r>
        <w:t xml:space="preserve"> </w:t>
      </w:r>
      <w:r>
        <w:t xml:space="preserve">[99,100]</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[101]</w:t>
      </w:r>
      <w:r>
        <w:t xml:space="preserve">. The basic solution is to not average individuals and then model the behaviour of the averages, but to first model individuals, and then aggregate those models to search for commonalities</w:t>
      </w:r>
      <w:r>
        <w:t xml:space="preserve"> </w:t>
      </w:r>
      <w:r>
        <w:t xml:space="preserve">[65]</w:t>
      </w:r>
      <w:r>
        <w:t xml:space="preserve">. Recent work has made use of methods such as ecological momentary assessment</w:t>
      </w:r>
      <w:r>
        <w:t xml:space="preserve"> </w:t>
      </w:r>
      <w:r>
        <w:t xml:space="preserve">[e.g. 102]</w:t>
      </w:r>
      <w:r>
        <w:t xml:space="preserve"> </w:t>
      </w:r>
      <w:r>
        <w:t xml:space="preserve">to gather intensive longitudinal data on behaviour and determinants from one or more individuals which can then be represented as time-series. In the case of smoking, analyses of such idiographic data have yielded individualized models that can predict behaviour with stunning accuracy [for some individuals at least;</w:t>
      </w:r>
      <w:r>
        <w:t xml:space="preserve"> </w:t>
      </w:r>
      <w:r>
        <w:t xml:space="preserve">[103]</w:t>
      </w:r>
      <w:r>
        <w:t xml:space="preserve">;</w:t>
      </w:r>
      <w:r>
        <w:t xml:space="preserve"> </w:t>
      </w:r>
      <w:r>
        <w:t xml:space="preserve">[104]</w:t>
      </w:r>
      <w:r>
        <w:t xml:space="preserve">].</w:t>
      </w:r>
    </w:p>
    <w:p>
      <w:pPr>
        <w:pStyle w:val="Textkrper"/>
      </w:pPr>
      <w:r>
        <w:t xml:space="preserve">Coming back to the notion of mechanisms; if the mechanisms happen within an individual, we need to study them at the appropriate level,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 (see also</w:t>
      </w:r>
      <w:r>
        <w:t xml:space="preserve"> </w:t>
      </w:r>
      <w:r>
        <w:t xml:space="preserve">[53]</w:t>
      </w:r>
      <w:r>
        <w:t xml:space="preserve">, p. 3). The same logic applies if we are studying groups but cannot rely on the means being informative due to a lack of power (as demonstrated in</w:t>
      </w:r>
      <w:r>
        <w:t xml:space="preserve"> </w:t>
      </w:r>
      <w:r>
        <w:t xml:space="preserve">[105]</w:t>
      </w:r>
      <w:r>
        <w:t xml:space="preserve">).</w:t>
      </w:r>
    </w:p>
    <w:p>
      <w:pPr>
        <w:pStyle w:val="CaptionedFigure"/>
      </w:pPr>
      <w:r>
        <w:drawing>
          <wp:inline>
            <wp:extent cx="5969000" cy="5624958"/>
            <wp:effectExtent b="0" l="0" r="0" t="0"/>
            <wp:docPr descr="Figure 3.   One of the time series record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28"/>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One of the time series recorded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 In the health psychology context, Bolger and Zee</w:t>
      </w:r>
      <w:r>
        <w:t xml:space="preserve"> </w:t>
      </w:r>
      <w:r>
        <w:t xml:space="preserve">[37]</w:t>
      </w:r>
      <w:r>
        <w:t xml:space="preserve"> </w:t>
      </w:r>
      <w:r>
        <w:t xml:space="preserve">argue, that not only temporal processes need to be considered, but also the heterogeneity therein. Consistent with the idiographic approach outlined above, every individual may exhibit idiosyncratic dynamics. As we will see next, the possibilities are vast outside of linear world.</w:t>
      </w:r>
    </w:p>
    <w:bookmarkEnd w:id="29"/>
    <w:bookmarkStart w:id="30" w:name="nonlinear-dynamics"/>
    <w:p>
      <w:pPr>
        <w:pStyle w:val="berschrift2"/>
      </w:pPr>
      <w:r>
        <w:rPr>
          <w:rStyle w:val="SectionNumber"/>
        </w:rPr>
        <w:t xml:space="preserve">2.3</w:t>
      </w:r>
      <w:r>
        <w:tab/>
      </w:r>
      <w:r>
        <w:t xml:space="preserve">Nonlinear dynamics</w:t>
      </w:r>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w:t>
      </w:r>
      <w:r>
        <w:t xml:space="preserve"> </w:t>
      </w:r>
      <w:r>
        <w:t xml:space="preserve">[24]</w:t>
      </w:r>
      <w:r>
        <w:t xml:space="preserve">. Furthermore, linear models may be invalid when ceiling or floor effects are present</w:t>
      </w:r>
      <w:r>
        <w:t xml:space="preserve"> </w:t>
      </w:r>
      <w:r>
        <w:t xml:space="preserve">[106,107]</w:t>
      </w:r>
      <w:r>
        <w:t xml:space="preserve">, or under</w:t>
      </w:r>
      <w:r>
        <w:t xml:space="preserve"> </w:t>
      </w:r>
      <w:r>
        <w:rPr>
          <w:iCs/>
          <w:i/>
        </w:rPr>
        <w:t xml:space="preserve">hysterisis</w:t>
      </w:r>
      <w:r>
        <w:t xml:space="preserve">, when the temporal direction of a relationship matters for its impact (e.g. prevention is important precisely because it takes more effort to exit the state of having a lifestyle disease, than to enter it)</w:t>
      </w:r>
      <w:r>
        <w:t xml:space="preserve"> </w:t>
      </w:r>
      <w:r>
        <w:t xml:space="preserve">[108,109]</w:t>
      </w:r>
      <w:r>
        <w:t xml:space="preserve">.</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[110]</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[111]</w:t>
      </w:r>
      <w:r>
        <w:t xml:space="preserve">. As an intuitive example, consider that falling from 10 meters is likely to kill you, but falling from one meter does not make you 1/10th dead – in fact, it makes you stronger</w:t>
      </w:r>
      <w:r>
        <w:t xml:space="preserve"> </w:t>
      </w:r>
      <w:r>
        <w:t xml:space="preserve">[112,113]</w:t>
      </w:r>
      <w:r>
        <w:t xml:space="preserve">. Or that eating twice the size of a normal meal rarely results in twice the pleasure.</w:t>
      </w:r>
    </w:p>
    <w:p>
      <w:pPr>
        <w:pStyle w:val="Textkrper"/>
      </w:pPr>
      <w:r>
        <w:t xml:space="preserve">Nonlinear dynamics, on the other hand, can be very useful, but unintuitive, to grasp, as the world discovered during the COVID-19 pandemic: An exponential growth starting from 10 cases with a growth rate of 20% can lead to 4030 cases by day 30, and 81030 cases by day 45 – whereas a mere 1% reduction in the growth rate would have resulted in approximately 29000 fewer cases by that time. Theories and methods to understand non-linear change phenomena in individuals can provide different types of answers than linear analyses. The most important factors in predicting behaviour change may not be the strength of a variable’s relationship with behaviour (e.g. regression weights), but rather the type of fluctuation that the variable exhibits in response to an intervention [e.g. so-called fractal, power-law, or 1/f noise;</w:t>
      </w:r>
      <w:r>
        <w:t xml:space="preserve"> </w:t>
      </w:r>
      <w:r>
        <w:t xml:space="preserve">[114]</w:t>
      </w:r>
      <w:r>
        <w:t xml:space="preserve">;</w:t>
      </w:r>
      <w:r>
        <w:t xml:space="preserve"> </w:t>
      </w:r>
      <w:r>
        <w:t xml:space="preserve">[73]</w:t>
      </w:r>
      <w:r>
        <w:t xml:space="preserve">;</w:t>
      </w:r>
      <w:r>
        <w:t xml:space="preserve"> </w:t>
      </w:r>
      <w:r>
        <w:t xml:space="preserve">[115]</w:t>
      </w:r>
      <w:r>
        <w:t xml:space="preserve">], or how fast the dynamics recover after shocks</w:t>
      </w:r>
      <w:r>
        <w:t xml:space="preserve"> </w:t>
      </w:r>
      <w:r>
        <w:t xml:space="preserve">[116]</w:t>
      </w:r>
      <w:r>
        <w:t xml:space="preserve">. Another key insight is that, while we cannot usually predict what the value of the next observation will be, we can predict which system states are possible, and evaluate the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 [e.g. the convex—upward-curving—relationship demonstrated between intentions and behaviour between individuals;</w:t>
      </w:r>
      <w:r>
        <w:t xml:space="preserve"> </w:t>
      </w:r>
      <w:r>
        <w:t xml:space="preserve">[117]</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[118]</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Cs/>
          <w:i/>
        </w:rPr>
        <w:t xml:space="preserve">phase transition</w:t>
      </w:r>
      <w:r>
        <w:t xml:space="preserve">. Obviously, in such situations, the consequences of an incident (i.e. the camel’s back breaking) do not relate linearly to the intensity of the event (i.e. loading the last straw on the camel). This is a common dynamic in complex systems</w:t>
      </w:r>
      <w:r>
        <w:t xml:space="preserve"> </w:t>
      </w:r>
      <w:r>
        <w:t xml:space="preserve">[63]</w:t>
      </w:r>
      <w:r>
        <w:t xml:space="preserve">, but it is extremely difficult to evaluate if information regarding the system is only available for a few points in time. Intensive longitudinal data is therefore needed.</w:t>
      </w:r>
    </w:p>
    <w:bookmarkEnd w:id="30"/>
    <w:bookmarkEnd w:id="31"/>
    <w:bookmarkStart w:id="41" w:name="empirical-solutions"/>
    <w:p>
      <w:pPr>
        <w:pStyle w:val="berschrift1"/>
      </w:pPr>
      <w:r>
        <w:rPr>
          <w:rStyle w:val="SectionNumber"/>
        </w:rPr>
        <w:t xml:space="preserve">3</w:t>
      </w:r>
      <w:r>
        <w:tab/>
      </w:r>
      <w:r>
        <w:t xml:space="preserve">Empirical solutions</w:t>
      </w:r>
    </w:p>
    <w:p>
      <w:pPr>
        <w:pStyle w:val="FirstParagraph"/>
      </w:pPr>
      <w:r>
        <w:t xml:space="preserve">To model intensive longitudinal data, models developed within the literature on time series analysis are necessary</w:t>
      </w:r>
      <w:r>
        <w:t xml:space="preserve"> </w:t>
      </w:r>
      <w:r>
        <w:t xml:space="preserve">[65,119]</w:t>
      </w:r>
      <w:r>
        <w:t xml:space="preserve">. A time series in this case is a sequence of values representing one variable in one individual, and time series analysis consists of methods for studying time evolution of one or more data generating processes.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w:t>
      </w:r>
      <w:r>
        <w:t xml:space="preserve"> </w:t>
      </w:r>
      <w:r>
        <w:t xml:space="preserve">[120]</w:t>
      </w:r>
      <w:r>
        <w:t xml:space="preserve">. One way to overcome this particular shortcoming, is to let the parameters in autoregressive models vary across time, leading to the time-varying autoregressive model depicted in Figure</w:t>
      </w:r>
      <w:r>
        <w:t xml:space="preserve"> </w:t>
      </w:r>
      <w:r>
        <w:t xml:space="preserve">2</w:t>
      </w:r>
      <w:r>
        <w:t xml:space="preserve">. But even time-varying autoregressive models operate under the linear regression framework, with its accompanying assumptions, such as normally distributed errors. Furthermore, in Figure</w:t>
      </w:r>
      <w:r>
        <w:t xml:space="preserve"> </w:t>
      </w:r>
      <w:r>
        <w:t xml:space="preserve">2</w:t>
      </w:r>
      <w:r>
        <w:t xml:space="preserve"> </w:t>
      </w:r>
      <w:r>
        <w:t xml:space="preserve">we have limited ourselves to investigating the lag-1 relationships, whereas long-range dependencies are common in ecological momentary assessment data</w:t>
      </w:r>
      <w:r>
        <w:t xml:space="preserve"> </w:t>
      </w:r>
      <w:r>
        <w:t xml:space="preserve">[72,92,115,121]</w:t>
      </w:r>
      <w:r>
        <w:t xml:space="preserve">.</w:t>
      </w:r>
    </w:p>
    <w:p>
      <w:pPr>
        <w:pStyle w:val="Textkrper"/>
      </w:pPr>
      <w:r>
        <w:t xml:space="preserve">Regression-based approaches including time-varying autoregressive models are only appropriate when the dynamics of all variables in the model conform to the required assumptions. Empirical researchers have a wide variety of assumption tests at their disposal. The supplementary website (section</w:t>
      </w:r>
      <w:r>
        <w:t xml:space="preserve"> </w:t>
      </w:r>
      <w:hyperlink r:id="rId32">
        <w:r>
          <w:rPr>
            <w:rStyle w:val="Hyperlink"/>
          </w:rPr>
          <w:t xml:space="preserve">https://git.io/JfLmm</w:t>
        </w:r>
      </w:hyperlink>
      <w:r>
        <w:t xml:space="preserve">) presents a plethora of these tests applied to a sample of 20 individuals collecting motivation data for nine variables. We can see that many or most time series indeed seem to exhibit non-stationary trends and levels, as well as non-linearities. Also, longer time series reject more of the assumptions, as the deviations from assumptions are not necessarily present in small samples, and larger samples confer higher statistical power. This does not suggest that we ought to only gather short time series, as doing so would limit our abilities to detect deviations from assumptions and generalise to data outside the sample.</w:t>
      </w:r>
    </w:p>
    <w:p>
      <w:pPr>
        <w:pStyle w:val="Textkrper"/>
      </w:pPr>
      <w:r>
        <w:t xml:space="preserve">There are many ways to study nonlinear change processes in complex systems. Behavioural researchers may find the generalised logistic model</w:t>
      </w:r>
      <w:r>
        <w:t xml:space="preserve"> </w:t>
      </w:r>
      <w:r>
        <w:t xml:space="preserve">[107]</w:t>
      </w:r>
      <w:r>
        <w:t xml:space="preserve"> </w:t>
      </w:r>
      <w:r>
        <w:t xml:space="preserve">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 (quantified as e.g. </w:t>
      </w:r>
      <w:r>
        <w:rPr>
          <w:iCs/>
          <w:i/>
        </w:rPr>
        <w:t xml:space="preserve">dynamic complexity</w:t>
      </w:r>
      <w:r>
        <w:t xml:space="preserve">;</w:t>
      </w:r>
      <w:r>
        <w:t xml:space="preserve"> </w:t>
      </w:r>
      <w:r>
        <w:t xml:space="preserve">[122]</w:t>
      </w:r>
      <w:r>
        <w:t xml:space="preserve">), or critical slowing down (i.e. heightened autocorrelations in a time series), before (re)lapses occur</w:t>
      </w:r>
      <w:r>
        <w:t xml:space="preserve"> </w:t>
      </w:r>
      <w:r>
        <w:t xml:space="preserve">[123,124]</w:t>
      </w:r>
      <w:r>
        <w:t xml:space="preserve">. In clinical psychology interventions, intensive monitoring of psychopathological symptoms has allowed researchers to examine symptoms’ variability, autocorrelations and other indicators of dynamics. This has yielded considerable advances in the prediction of phase transitions between adaptive and maladaptive states during interventions in the field of psychopathology</w:t>
      </w:r>
      <w:r>
        <w:t xml:space="preserve"> </w:t>
      </w:r>
      <w:r>
        <w:t xml:space="preserve">[58,125–127]</w:t>
      </w:r>
      <w:r>
        <w:t xml:space="preserve">. A conceptual replication was recently done in a population undergoing a weight loss intervention, where</w:t>
      </w:r>
      <w:r>
        <w:t xml:space="preserve"> </w:t>
      </w:r>
      <w:r>
        <w:t xml:space="preserve">[128]</w:t>
      </w:r>
      <w:r>
        <w:t xml:space="preserve"> </w:t>
      </w:r>
      <w:r>
        <w:t xml:space="preserve">found that sudden drops in physical activity levels could be predicted by the emergence of erratic fluctuations in day-to-day activity. While</w:t>
      </w:r>
      <w:r>
        <w:t xml:space="preserve"> </w:t>
      </w:r>
      <w:r>
        <w:t xml:space="preserve">[58]</w:t>
      </w:r>
      <w:r>
        <w:t xml:space="preserve"> </w:t>
      </w:r>
      <w:r>
        <w:t xml:space="preserve">identified that the presence of critical fluctuations was a key indicator of the effectiveness of psychotherapy for mood disorders, this has not yet been investigated in other behaviour change contexts.</w:t>
      </w:r>
    </w:p>
    <w:p>
      <w:pPr>
        <w:pStyle w:val="Textkrper"/>
      </w:pPr>
      <w:r>
        <w:t xml:space="preserve">In the next section, we exemplify one particular family of analysis methods, recurrence quantification, due to its suitability for analysing many existing longitudinal data sets while making fewer a-priori assumptions. This enables us to observe more granularity in the dynamics, than allowed by e.g. multilevel models, which treat individuals as departing from group-level means according to a known distribution</w:t>
      </w:r>
      <w:r>
        <w:t xml:space="preserve"> </w:t>
      </w:r>
      <w:r>
        <w:t xml:space="preserve">[100]</w:t>
      </w:r>
      <w:r>
        <w:t xml:space="preserve">.</w:t>
      </w:r>
    </w:p>
    <w:bookmarkStart w:id="40" w:name="X5bab757b597f2bc786cbec2841a3dedadad4e42"/>
    <w:p>
      <w:pPr>
        <w:pStyle w:val="berschrift2"/>
      </w:pPr>
      <w:r>
        <w:rPr>
          <w:rStyle w:val="SectionNumber"/>
        </w:rPr>
        <w:t xml:space="preserve">3.1</w:t>
      </w:r>
      <w:r>
        <w:tab/>
      </w:r>
      <w:r>
        <w:t xml:space="preserve">Modeling complex time series data with Recurrence-based Analyses</w:t>
      </w:r>
    </w:p>
    <w:p>
      <w:pPr>
        <w:pStyle w:val="FirstParagraph"/>
      </w:pPr>
      <w:r>
        <w:t xml:space="preserve">To explore the dynamics of a phenomenon while making no assumptions about distributional shapes of observations or their errors, about linearity, or about the time-lags involved, researchers can perform Recurrence Quantification Analysis, which provides a robust visual intuition about the organisation of a system (recall from Table 1 that in complex systems, the organisation of components can be more important than the components themselves). An in-depth walkthrough of the analysis with code is provided in the supplementary website (see section</w:t>
      </w:r>
      <w:r>
        <w:t xml:space="preserve"> </w:t>
      </w:r>
      <w:hyperlink r:id="rId33">
        <w:r>
          <w:rPr>
            <w:rStyle w:val="Hyperlink"/>
          </w:rPr>
          <w:t xml:space="preserve">https://git.io/JfLs3</w:t>
        </w:r>
      </w:hyperlink>
      <w:r>
        <w:t xml:space="preserve">), hence we will be brief in the background and focus on the results. The data we use for this demonstration is a single participant, who at each time point was prompted by a mobile app to answer six questions about their motivation. A more detailed exposition of the data is found at the supplementary website (see section</w:t>
      </w:r>
      <w:r>
        <w:t xml:space="preserve"> </w:t>
      </w:r>
      <w:hyperlink r:id="rId34">
        <w:r>
          <w:rPr>
            <w:rStyle w:val="Hyperlink"/>
          </w:rPr>
          <w:t xml:space="preserve">https://git.io/JfLmQ</w:t>
        </w:r>
      </w:hyperlink>
      <w:r>
        <w:t xml:space="preserve">).</w:t>
      </w:r>
    </w:p>
    <w:p>
      <w:pPr>
        <w:pStyle w:val="Textkrper"/>
      </w:pPr>
      <w:r>
        <w:t xml:space="preserve">Recurrence networks display relationships between multivariate observations in a time series in an intuitive way, which in the case of multidimensional Recurrence Quantification Analysis (see</w:t>
      </w:r>
      <w:r>
        <w:t xml:space="preserve"> </w:t>
      </w:r>
      <w:r>
        <w:t xml:space="preserve">[129]</w:t>
      </w:r>
      <w:r>
        <w:t xml:space="preserve"> </w:t>
      </w:r>
      <w:r>
        <w:t xml:space="preserve">for a tutorial) can be thought of as displaying a type of multivariate</w:t>
      </w:r>
      <w:r>
        <w:t xml:space="preserve"> </w:t>
      </w:r>
      <w:r>
        <w:t xml:space="preserve">“</w:t>
      </w:r>
      <w:r>
        <w:t xml:space="preserve">correlation</w:t>
      </w:r>
      <w:r>
        <w:t xml:space="preserve">”</w:t>
      </w:r>
      <w:r>
        <w:t xml:space="preserve">, indicating which occasions (be they single values or combinations of values of different variables as a system state) repeat a particular previously-observed pattern. These patterns or configurations can be thought of as being produced around attractors, towards which the system is drawn.</w:t>
      </w:r>
    </w:p>
    <w:p>
      <w:pPr>
        <w:pStyle w:val="Textkrper"/>
      </w:pPr>
      <w:r>
        <w:t xml:space="preserve">Figure</w:t>
      </w:r>
      <w:r>
        <w:t xml:space="preserve"> </w:t>
      </w:r>
      <w:r>
        <w:t xml:space="preserve">4</w:t>
      </w:r>
      <w:r>
        <w:t xml:space="preserve"> </w:t>
      </w:r>
      <w:r>
        <w:t xml:space="preserve">demonstrates such a multidimensional recurrence network, where each point is a measurement occasion, and recurrences of</w:t>
      </w:r>
      <w:r>
        <w:t xml:space="preserve"> </w:t>
      </w:r>
      <w:r>
        <w:t xml:space="preserve">“</w:t>
      </w:r>
      <w:r>
        <w:t xml:space="preserve">motivation profiles</w:t>
      </w:r>
      <w:r>
        <w:t xml:space="preserve">”</w:t>
      </w:r>
      <w:r>
        <w:t xml:space="preserve"> </w:t>
      </w:r>
      <w:r>
        <w:t xml:space="preserve">(consisting of the six motivation-related questions) are shown as links between time points. We can see that most of the recurrences take place in the second half of the data. In addition, all the patterns (or, equivalently: attractors, profiles, configurations) which occur only once, take place in the first half of data collection. Having only measured the first 50% of observations would have missed much of the action.</w:t>
      </w:r>
    </w:p>
    <w:p>
      <w:pPr>
        <w:pStyle w:val="CaptionedFigure"/>
      </w:pPr>
      <w:r>
        <w:drawing>
          <wp:inline>
            <wp:extent cx="3792160" cy="3792160"/>
            <wp:effectExtent b="0" l="0" r="0" t="0"/>
            <wp:docPr descr="Figure 4.   Weighted multidimensional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configurations connecting to that with the highest strength centrality (i.e. number of connections weighted by the similarity of the connected nodes), red nodes connect to the second strongest which is not connected to the strongest, followed by purple and blue. Grey nodes depict uncategorised configurations which occur at least twice, and white ones the configurations, which only occur once. Nodes that are larger, are connected to more other nodes. Drawn with R package casnet [130]."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5"/>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Weighted multidimensional recurrence network. Each circle (</w:t>
      </w:r>
      <w:r>
        <w:t xml:space="preserve">“</w:t>
      </w:r>
      <w:r>
        <w:t xml:space="preserve">node</w:t>
      </w:r>
      <w:r>
        <w:t xml:space="preserve">”</w:t>
      </w:r>
      <w:r>
        <w:t xml:space="preserv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configurations connecting to that with the highest strength centrality (i.e. number of connections weighted by the similarity of the connected nodes), red nodes connect to the second strongest which is not connected to the strongest, followed by purple and blue. Grey nodes depict uncategorised configurations which occur at least twice, and white ones the configurations, which only occur once. Nodes that are larger, are connected to more other nodes. Drawn with R package casnet</w:t>
      </w:r>
      <w:r>
        <w:t xml:space="preserve"> </w:t>
      </w:r>
      <w:r>
        <w:t xml:space="preserve">[130]</w:t>
      </w:r>
      <w:r>
        <w:t xml:space="preserve">.</w:t>
      </w:r>
    </w:p>
    <w:p>
      <w:pPr>
        <w:pStyle w:val="Textkrper"/>
      </w:pPr>
      <w:r>
        <w:t xml:space="preserve">Figure</w:t>
      </w:r>
      <w:r>
        <w:t xml:space="preserve"> </w:t>
      </w:r>
      <w:r>
        <w:t xml:space="preserve">5</w:t>
      </w:r>
      <w:r>
        <w:t xml:space="preserve"> </w:t>
      </w:r>
      <w:r>
        <w:t xml:space="preserve">shows the participant’s four major repeating profiles, which correspond to the coloured nodes in Figure</w:t>
      </w:r>
      <w:r>
        <w:t xml:space="preserve"> </w:t>
      </w:r>
      <w:r>
        <w:t xml:space="preserve">4</w:t>
      </w:r>
      <w:r>
        <w:t xml:space="preserve">. We can observe that about a fifth of the participant’s responses fall into a relatively balanced profile, while ca. 15% indicates what self-determination theory</w:t>
      </w:r>
      <w:r>
        <w:t xml:space="preserve"> </w:t>
      </w:r>
      <w:r>
        <w:t xml:space="preserve">[131]</w:t>
      </w:r>
      <w:r>
        <w:t xml:space="preserve"> </w:t>
      </w:r>
      <w:r>
        <w:t xml:space="preserve">would consider an</w:t>
      </w:r>
      <w:r>
        <w:t xml:space="preserve"> </w:t>
      </w:r>
      <w:r>
        <w:t xml:space="preserve">“</w:t>
      </w:r>
      <w:r>
        <w:t xml:space="preserve">optimal</w:t>
      </w:r>
      <w:r>
        <w:t xml:space="preserve">”</w:t>
      </w:r>
      <w:r>
        <w:t xml:space="preserve"> </w:t>
      </w:r>
      <w:r>
        <w:t xml:space="preserve">motivation profile – high in autonomous forms of motivation and low in controlled ones.</w:t>
      </w:r>
    </w:p>
    <w:p>
      <w:pPr>
        <w:pStyle w:val="CaptionedFigure"/>
      </w:pPr>
      <w:r>
        <w:drawing>
          <wp:inline>
            <wp:extent cx="5361014" cy="3669832"/>
            <wp:effectExtent b="0" l="0" r="0" t="0"/>
            <wp:docPr descr="Figure 5.   Main profiles corresponding to the colors indicated in the previous plot. See supplementary website (section https://git.io/JfLmS) for a thorough exposition." title="" id="1" name="Picture"/>
            <a:graphic>
              <a:graphicData uri="http://schemas.openxmlformats.org/drawingml/2006/picture">
                <pic:pic>
                  <pic:nvPicPr>
                    <pic:cNvPr descr="_complexity-manuscript_files/figure-docx/attractors-1.png" id="0" name="Picture"/>
                    <pic:cNvPicPr>
                      <a:picLocks noChangeArrowheads="1" noChangeAspect="1"/>
                    </pic:cNvPicPr>
                  </pic:nvPicPr>
                  <pic:blipFill>
                    <a:blip r:embed="rId36"/>
                    <a:stretch>
                      <a:fillRect/>
                    </a:stretch>
                  </pic:blipFill>
                  <pic:spPr bwMode="auto">
                    <a:xfrm>
                      <a:off x="0" y="0"/>
                      <a:ext cx="5361014"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Main profiles corresponding to the colors indicated in the previous plot. See supplementary website (section</w:t>
      </w:r>
      <w:r>
        <w:t xml:space="preserve"> </w:t>
      </w:r>
      <w:hyperlink r:id="rId37">
        <w:r>
          <w:rPr>
            <w:rStyle w:val="Hyperlink"/>
          </w:rPr>
          <w:t xml:space="preserve">https://git.io/JfLmS</w:t>
        </w:r>
      </w:hyperlink>
      <w:r>
        <w:t xml:space="preserve">) for a thorough exposition.</w:t>
      </w:r>
    </w:p>
    <w:p>
      <w:pPr>
        <w:pStyle w:val="Textkrper"/>
      </w:pPr>
      <w:r>
        <w:t xml:space="preserve">If we want to simplify, the information in Figure</w:t>
      </w:r>
      <w:r>
        <w:t xml:space="preserve"> </w:t>
      </w:r>
      <w:r>
        <w:t xml:space="preserve">4</w:t>
      </w:r>
      <w:r>
        <w:t xml:space="preserve"> </w:t>
      </w:r>
      <w:r>
        <w:t xml:space="preserve">can be collapsed to the relative frequencies of a particular state following another, that is, demonstrating a</w:t>
      </w:r>
      <w:r>
        <w:t xml:space="preserve"> </w:t>
      </w:r>
      <w:r>
        <w:rPr>
          <w:iCs/>
          <w:i/>
        </w:rPr>
        <w:t xml:space="preserve">transition network</w:t>
      </w:r>
      <w:r>
        <w:t xml:space="preserve">. It answers the question</w:t>
      </w:r>
      <w:r>
        <w:t xml:space="preserve"> </w:t>
      </w:r>
      <w:r>
        <w:t xml:space="preserve">“</w:t>
      </w:r>
      <w:r>
        <w:t xml:space="preserve">If you are in state x, what is the probability of transitioning to state y?</w:t>
      </w:r>
      <w:r>
        <w:t xml:space="preserve">”</w:t>
      </w:r>
      <w:r>
        <w:t xml:space="preserve">. Figure</w:t>
      </w:r>
      <w:r>
        <w:t xml:space="preserve"> </w:t>
      </w:r>
      <w:r>
        <w:t xml:space="preserve">6</w:t>
      </w:r>
      <w:r>
        <w:t xml:space="preserve"> </w:t>
      </w:r>
      <w:r>
        <w:t xml:space="preserve">(panel A) depicts the relative frequencies on which a particular state precedes the next – in the case of linear dynamics, the matrix would be symmetric with similar values observed above and below the diagonal drawn from bottom left to the top right cell. Panel B of Figure</w:t>
      </w:r>
      <w:r>
        <w:t xml:space="preserve"> </w:t>
      </w:r>
      <w:r>
        <w:t xml:space="preserve">6</w:t>
      </w:r>
      <w:r>
        <w:t xml:space="preserve"> </w:t>
      </w:r>
      <w:r>
        <w:t xml:space="preserve">presents the same information as a network.</w:t>
      </w:r>
    </w:p>
    <w:p>
      <w:pPr>
        <w:pStyle w:val="CaptionedFigure"/>
      </w:pPr>
      <w:r>
        <w:drawing>
          <wp:inline>
            <wp:extent cx="5969000" cy="3044113"/>
            <wp:effectExtent b="0" l="0" r="0" t="0"/>
            <wp:docPr descr="Figure 6.   A transition network. If the system is in the configuration labelled 1st, based on the relative frequencies of observed transitions, there is 38% chance it stays in the same configuration, and a 16% chance it transitions to one of the uncategorised states – that is, states that are less strong than the state labelled 4th, but which appear more than once. Note that the .00 values in panel A do not signify this transition is impossible, only that it did not appear once during the data collection period." title="" id="1" name="Picture"/>
            <a:graphic>
              <a:graphicData uri="http://schemas.openxmlformats.org/drawingml/2006/picture">
                <pic:pic>
                  <pic:nvPicPr>
                    <pic:cNvPr descr="_complexity-manuscript_files/figure-docx/transition-1.png" id="0" name="Picture"/>
                    <pic:cNvPicPr>
                      <a:picLocks noChangeArrowheads="1" noChangeAspect="1"/>
                    </pic:cNvPicPr>
                  </pic:nvPicPr>
                  <pic:blipFill>
                    <a:blip r:embed="rId38"/>
                    <a:stretch>
                      <a:fillRect/>
                    </a:stretch>
                  </pic:blipFill>
                  <pic:spPr bwMode="auto">
                    <a:xfrm>
                      <a:off x="0" y="0"/>
                      <a:ext cx="5969000" cy="304411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A transition network. If the system is in the configuration labelled 1st, based on the relative frequencies of observed transitions, there is 38% chance it stays in the same configuration, and a 16% chance it transitions to one of the uncategorised states – that is, states that are less strong than the state labelled 4th, but which appear more than once. Note that the .00 values in panel A do not signify this transition is impossible, only that it did not appear once during the data collection period.</w:t>
      </w:r>
    </w:p>
    <w:p>
      <w:pPr>
        <w:pStyle w:val="Textkrper"/>
      </w:pPr>
      <w:r>
        <w:t xml:space="preserve">To distinguish whether the results reflect non-linear structure in the data or are merely a product of randomness, the researcher can take advantage of a technique called surrogate data analysis</w:t>
      </w:r>
      <w:r>
        <w:t xml:space="preserve"> </w:t>
      </w:r>
      <w:r>
        <w:t xml:space="preserve">[132]</w:t>
      </w:r>
      <w:r>
        <w:t xml:space="preserve">. The analysis is presented in the supplementary website (section</w:t>
      </w:r>
      <w:r>
        <w:t xml:space="preserve"> </w:t>
      </w:r>
      <w:hyperlink r:id="rId39">
        <w:r>
          <w:rPr>
            <w:rStyle w:val="Hyperlink"/>
          </w:rPr>
          <w:t xml:space="preserve">https://git.io/JqRTQ</w:t>
        </w:r>
      </w:hyperlink>
      <w:r>
        <w:t xml:space="preserve">), but in brief, temporally disordered versions of the data—called</w:t>
      </w:r>
      <w:r>
        <w:t xml:space="preserve"> </w:t>
      </w:r>
      <w:r>
        <w:t xml:space="preserve">“</w:t>
      </w:r>
      <w:r>
        <w:t xml:space="preserve">surrogates</w:t>
      </w:r>
      <w:r>
        <w:t xml:space="preserve">”</w:t>
      </w:r>
      <w:r>
        <w:t xml:space="preserve">—are created, and the observed data is compared to those. The surrogates represent the hypothesis that the data were generated by a rescaled Gaussian linear process. This means that, by analysing the surrogates, we ask whether the data can be understood to have arisen from a process, that is essentially stochastic and linear instead of highly interdependent and non-linear. The analysis indicates, that it would indeed be very unlikely to see these results, if the dynamics were Gaussian..</w:t>
      </w:r>
    </w:p>
    <w:p>
      <w:pPr>
        <w:pStyle w:val="Textkrper"/>
      </w:pPr>
      <w:r>
        <w:t xml:space="preserve">Following the idiographic approach outlined earlier, this information could now be used to develop a personalised intervention. Designer of such an intervention – possibly the person themself, using self-enactable behaviour change techniques</w:t>
      </w:r>
      <w:r>
        <w:t xml:space="preserve"> </w:t>
      </w:r>
      <w:r>
        <w:t xml:space="preserve">[133]</w:t>
      </w:r>
      <w:r>
        <w:t xml:space="preserve"> </w:t>
      </w:r>
      <w:r>
        <w:t xml:space="preserve">– has several new perspectives to consider: How could transitions to the</w:t>
      </w:r>
      <w:r>
        <w:t xml:space="preserve"> </w:t>
      </w:r>
      <w:r>
        <w:t xml:space="preserve">“</w:t>
      </w:r>
      <w:r>
        <w:t xml:space="preserve">optimal</w:t>
      </w:r>
      <w:r>
        <w:t xml:space="preserve">”</w:t>
      </w:r>
      <w:r>
        <w:t xml:space="preserve"> </w:t>
      </w:r>
      <w:r>
        <w:t xml:space="preserve">profiles (2nd and 4th) be increased? Could they be made more</w:t>
      </w:r>
      <w:r>
        <w:t xml:space="preserve"> </w:t>
      </w:r>
      <w:r>
        <w:t xml:space="preserve">“</w:t>
      </w:r>
      <w:r>
        <w:t xml:space="preserve">sticky</w:t>
      </w:r>
      <w:r>
        <w:t xml:space="preserve">”</w:t>
      </w:r>
      <w:r>
        <w:t xml:space="preserve">, and the 1st state less so (as indicated by self-loops in Figure</w:t>
      </w:r>
      <w:r>
        <w:t xml:space="preserve"> </w:t>
      </w:r>
      <w:r>
        <w:t xml:space="preserve">6</w:t>
      </w:r>
      <w:r>
        <w:t xml:space="preserve">, panel B)? Could e.g. just-in-time interventions – such as prompts on a mobile device – be used to make the person more aware of the state they are in, and remind them of techniques that are helpful to staying in, or leaving, that state?</w:t>
      </w:r>
    </w:p>
    <w:p>
      <w:pPr>
        <w:pStyle w:val="Textkrper"/>
      </w:pPr>
      <w:r>
        <w:t xml:space="preserve">To summarise: Having looked at all the time scales instead of just the previous time points, while not restricting ourselves to linear dynamics, we observe the features outlined in Table 1. The repeating states are connected across time, demonstrating interconnectedness instead of independence. They are not equally spaced in time, demonstrating non-stationarity and hence non-ergodicity. In addition, going from state a to state b does not generally happen with the same probability as the reverse, hence demonstrating non-linear dynamics. These features would by default be smoothed out in regular approaches, but they are potent information for formulating interventions and understanding the dynamics at play.</w:t>
      </w:r>
    </w:p>
    <w:bookmarkEnd w:id="40"/>
    <w:bookmarkEnd w:id="41"/>
    <w:bookmarkStart w:id="42" w:name="discussion"/>
    <w:p>
      <w:pPr>
        <w:pStyle w:val="berschrift1"/>
      </w:pPr>
      <w:r>
        <w:rPr>
          <w:rStyle w:val="SectionNumber"/>
        </w:rPr>
        <w:t xml:space="preserve">4</w:t>
      </w:r>
      <w:r>
        <w:tab/>
      </w:r>
      <w:r>
        <w:t xml:space="preserve">Discussion</w:t>
      </w:r>
    </w:p>
    <w:p>
      <w:pPr>
        <w:pStyle w:val="FirstParagraph"/>
      </w:pPr>
      <w:r>
        <w:t xml:space="preserve">Applied behavioural sciences have always studied phenomena, like behaviour change mechanisms, which take place within complex ecological systems</w:t>
      </w:r>
      <w:r>
        <w:t xml:space="preserve"> </w:t>
      </w:r>
      <w:r>
        <w:t xml:space="preserve">[134]</w:t>
      </w:r>
      <w:r>
        <w:t xml:space="preserve">, but in the majority of cases we have tried to understand these phenomena using linear models, when the tools of complexity science would have been more appropriate</w:t>
      </w:r>
      <w:r>
        <w:t xml:space="preserve"> </w:t>
      </w:r>
      <w:r>
        <w:t xml:space="preserve">[135]</w:t>
      </w:r>
      <w:r>
        <w:t xml:space="preserve">. Behavioural scientists have an opportune moment to start considering complexity, as the field of behavioural intervention research is now taking committed first steps in this direction</w:t>
      </w:r>
      <w:r>
        <w:t xml:space="preserve"> </w:t>
      </w:r>
      <w:r>
        <w:t xml:space="preserve">[64,75]</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w:t>
      </w:r>
      <w:r>
        <w:t xml:space="preserve"> </w:t>
      </w:r>
      <w:r>
        <w:t xml:space="preserve">[e.g. 136]</w:t>
      </w:r>
      <w:r>
        <w:t xml:space="preserve">. In addition, analytical methods that are compatible with complexity science, have recently been, and are increasingly being, developed</w:t>
      </w:r>
      <w:r>
        <w:t xml:space="preserve"> </w:t>
      </w:r>
      <w:r>
        <w:t xml:space="preserve">[130]</w:t>
      </w:r>
      <w:r>
        <w:t xml:space="preserve">.</w:t>
      </w:r>
    </w:p>
    <w:p>
      <w:pPr>
        <w:pStyle w:val="Textkrper"/>
      </w:pPr>
      <w:r>
        <w:t xml:space="preserve">In an empirical dataset of 20 individuals, we have shown similar results to a plethora of studies, which find complex dynamics in ecological momentary assessment data</w:t>
      </w:r>
      <w:r>
        <w:t xml:space="preserve"> </w:t>
      </w:r>
      <w:r>
        <w:t xml:space="preserve">[72,e.g. 115,121,137]</w:t>
      </w:r>
      <w:r>
        <w:t xml:space="preserve">: Nonlinear, non-ergodic, non-independent dynamics, which defy traditional assumptions. Moreover, the empirical case example of a single person shows the importance of observing change over long periods of time: There are several reoccurring</w:t>
      </w:r>
      <w:r>
        <w:t xml:space="preserve"> </w:t>
      </w:r>
      <w:r>
        <w:t xml:space="preserve">“</w:t>
      </w:r>
      <w:r>
        <w:t xml:space="preserve">ways of being</w:t>
      </w:r>
      <w:r>
        <w:t xml:space="preserve">”</w:t>
      </w:r>
      <w:r>
        <w:t xml:space="preserve">, patterns of experience which change dynamically within the individual. These patterns of recurring states, and the nature of which states recur, are likely to be different across individuals. An added benefit of using multivariate recurrence-based methods</w:t>
      </w:r>
      <w:r>
        <w:t xml:space="preserve"> </w:t>
      </w:r>
      <w:r>
        <w:t xml:space="preserve">[92]</w:t>
      </w:r>
      <w:r>
        <w:t xml:space="preserve"> </w:t>
      </w:r>
      <w:r>
        <w:t xml:space="preserve">is that they do not require partialing out variance, allowing the researcher to examine conceptually overlapping variables from multiple theories in the same analysis</w:t>
      </w:r>
      <w:r>
        <w:t xml:space="preserve"> </w:t>
      </w:r>
      <w:r>
        <w:t xml:space="preserve">[138]</w:t>
      </w:r>
      <w:r>
        <w:t xml:space="preserve">. This makes intervention process evaluation possible from a more holistic perspective – that is, looking for changes in e.g. attractors or complexity measures.</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We propose that a more fruitful approach would be to model coupled processes with individual-level psychological data from intensive longitudinal designs, using analyses which are reasonably free from assumptions regarding independence, ergodicity and linearity. By studying what other sciences know about change processes in complex systems, and replicating studies where the ideas have been applied to human behaviour change, researchers can work towards uncovering more general principles of behaviour change. As Molenaar</w:t>
      </w:r>
      <w:r>
        <w:t xml:space="preserve"> </w:t>
      </w:r>
      <w:r>
        <w:t xml:space="preserve">[139]</w:t>
      </w:r>
      <w:r>
        <w:t xml:space="preserve"> </w:t>
      </w:r>
      <w:r>
        <w:t xml:space="preserve">pointed out,</w:t>
      </w:r>
      <w:r>
        <w:t xml:space="preserve"> </w:t>
      </w:r>
      <w:r>
        <w:t xml:space="preserve">“</w:t>
      </w:r>
      <w:r>
        <w:t xml:space="preserve">the set of person-specific time series models thus obtained then can in the next step be subjected to standard analysis of inter-individual variatiomeasun in order to detect subsets of subjects who are homogeneous with respect to particular aspects of the dynamical laws concerned</w:t>
      </w:r>
      <w:r>
        <w:t xml:space="preserve">”</w:t>
      </w:r>
      <w:r>
        <w:t xml:space="preserve">. In other words, information obtained from individual-level studies of dynamic patterns can then possibly inform models of larger groups, leading to better (or at least humbler and more nuanced) social scientific theories</w:t>
      </w:r>
      <w:r>
        <w:t xml:space="preserve"> </w:t>
      </w:r>
      <w:r>
        <w:t xml:space="preserve">[140]</w:t>
      </w:r>
      <w:r>
        <w:t xml:space="preserve">. Generating theory in this way would answer calls to address the issue of time more clearly in theories of health behaviour</w:t>
      </w:r>
      <w:r>
        <w:t xml:space="preserve"> </w:t>
      </w:r>
      <w:r>
        <w:t xml:space="preserve">[36]</w:t>
      </w:r>
      <w:r>
        <w:t xml:space="preserve">. It could also lay the foundation for more formal theories of behaviour change to be developed</w:t>
      </w:r>
      <w:r>
        <w:t xml:space="preserve"> </w:t>
      </w:r>
      <w:r>
        <w:t xml:space="preserve">[141]</w:t>
      </w:r>
      <w:r>
        <w:t xml:space="preserve">, as these typically hypothesise how relationships between variables unfold over time, and a more coherent correspondence between theoretical cycles and empirical cycles in behaviour change research</w:t>
      </w:r>
      <w:r>
        <w:t xml:space="preserve"> </w:t>
      </w:r>
      <w:r>
        <w:t xml:space="preserve">[142]</w:t>
      </w:r>
      <w:r>
        <w:t xml:space="preserve">.</w:t>
      </w:r>
    </w:p>
    <w:bookmarkEnd w:id="42"/>
    <w:bookmarkStart w:id="43" w:name="limitations"/>
    <w:p>
      <w:pPr>
        <w:pStyle w:val="berschrift1"/>
      </w:pPr>
      <w:r>
        <w:rPr>
          <w:rStyle w:val="SectionNumber"/>
        </w:rPr>
        <w:t xml:space="preserve">5</w:t>
      </w:r>
      <w:r>
        <w:tab/>
      </w:r>
      <w:r>
        <w:t xml:space="preserve">Limitations</w:t>
      </w:r>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[143]</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 Although measurement burst designs</w:t>
      </w:r>
      <w:r>
        <w:t xml:space="preserve"> </w:t>
      </w:r>
      <w:r>
        <w:t xml:space="preserve">[144]</w:t>
      </w:r>
      <w:r>
        <w:t xml:space="preserve"> </w:t>
      </w:r>
      <w:r>
        <w:t xml:space="preserve">might potentially alleviate some challenges, they bring about other, perhaps graver ones, such as a mismatch between the sampling rate and the time scale on which the phenomenon in interest unfolds.</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w:t>
      </w:r>
      <w:r>
        <w:t xml:space="preserve">[e.g. 145]</w:t>
      </w:r>
      <w:r>
        <w:t xml:space="preserve"> </w:t>
      </w:r>
      <w:r>
        <w:t xml:space="preserve">to psychotherapy</w:t>
      </w:r>
      <w:r>
        <w:t xml:space="preserve"> </w:t>
      </w:r>
      <w:r>
        <w:t xml:space="preserve">[e.g. 126]</w:t>
      </w:r>
      <w:r>
        <w:t xml:space="preserve">, with some studies collecting more than a 1000 observations</w:t>
      </w:r>
      <w:r>
        <w:t xml:space="preserve"> </w:t>
      </w:r>
      <w:r>
        <w:t xml:space="preserve">[115]</w:t>
      </w:r>
      <w:r>
        <w:t xml:space="preserve">.</w:t>
      </w:r>
    </w:p>
    <w:p>
      <w:pPr>
        <w:pStyle w:val="Textkrper"/>
      </w:pPr>
      <w:r>
        <w:t xml:space="preserve">A number of methodological challenges for the study of dynamic systems in behavioural science have been identified</w:t>
      </w:r>
      <w:r>
        <w:t xml:space="preserve"> </w:t>
      </w:r>
      <w:r>
        <w:t xml:space="preserve">[146]</w:t>
      </w:r>
      <w:r>
        <w:t xml:space="preserve">, including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behaviour change dynamics,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[92]</w:t>
      </w:r>
      <w:r>
        <w:t xml:space="preserve"> </w:t>
      </w:r>
      <w:r>
        <w:t xml:space="preserve">instead of raw scores. Another solution would naturally be tapping into wearable data; for example, electronically activated recorders</w:t>
      </w:r>
      <w:r>
        <w:t xml:space="preserve"> </w:t>
      </w:r>
      <w:r>
        <w:t xml:space="preserve">[147]</w:t>
      </w:r>
      <w:r>
        <w:t xml:space="preserve"> </w:t>
      </w:r>
      <w:r>
        <w:t xml:space="preserve">are maturing as a technology, and complexity methods have already been applied to physical activity data during a weight loss intervention</w:t>
      </w:r>
      <w:r>
        <w:t xml:space="preserve"> </w:t>
      </w:r>
      <w:r>
        <w:t xml:space="preserve">[128]</w:t>
      </w:r>
      <w:r>
        <w:t xml:space="preserve">.</w:t>
      </w:r>
      <w:r>
        <w:t xml:space="preserve"> </w:t>
      </w:r>
    </w:p>
    <w:bookmarkEnd w:id="43"/>
    <w:bookmarkStart w:id="56" w:name="conclusion"/>
    <w:p>
      <w:pPr>
        <w:pStyle w:val="berschrift1"/>
      </w:pPr>
      <w:r>
        <w:rPr>
          <w:rStyle w:val="SectionNumber"/>
        </w:rPr>
        <w:t xml:space="preserve">6</w:t>
      </w:r>
      <w:r>
        <w:tab/>
      </w:r>
      <w:r>
        <w:t xml:space="preserve">Conclusion</w:t>
      </w:r>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[148]</w:t>
      </w:r>
      <w:r>
        <w:t xml:space="preserve">. But if the result stems from a statistical model that makes unfounded assumptions regarding independence, ergodicity and linearity, is it any wonder that it fails to satisfactorily describe reality? In this paper, we have attempted to show that many common modelling strategies fail to adequately capture real-world dynamics of behaviour change, and that a change in approach can advance our understanding of behaviour and behaviour change processes. Behaviour change researchers should further utilize intensive longitudinal designs to collect individual-level psychological and behavioural data from participants, and should increasingly analyse such data with methods that are reasonably free from assumptions of independence, ergodicity and linearity. This has practical implications from replicability to outcome and intervention selection. In our view, further embracing complexity science and its methods will advance research on behaviour change and could unearth new evidence of the dynamics of behavioural processes.</w:t>
      </w:r>
    </w:p>
    <w:p>
      <w:pPr>
        <w:pStyle w:val="Textkrper"/>
      </w:pPr>
    </w:p>
    <w:bookmarkStart w:id="55" w:name="declarations"/>
    <w:p>
      <w:pPr>
        <w:pStyle w:val="berschrift2"/>
      </w:pPr>
      <w:r>
        <w:rPr>
          <w:rStyle w:val="SectionNumber"/>
        </w:rPr>
        <w:t xml:space="preserve">6.1</w:t>
      </w:r>
      <w:r>
        <w:tab/>
      </w:r>
      <w:r>
        <w:t xml:space="preserve">Declarations</w:t>
      </w:r>
    </w:p>
    <w:bookmarkStart w:id="44" w:name="conflict-of-interest"/>
    <w:p>
      <w:pPr>
        <w:pStyle w:val="berschrift3"/>
      </w:pPr>
      <w:r>
        <w:rPr>
          <w:rStyle w:val="SectionNumber"/>
        </w:rPr>
        <w:t xml:space="preserve">6.1.1</w:t>
      </w:r>
      <w:r>
        <w:tab/>
      </w:r>
      <w:r>
        <w:t xml:space="preserve">Conflict of interest.</w:t>
      </w:r>
    </w:p>
    <w:p>
      <w:pPr>
        <w:pStyle w:val="FirstParagraph"/>
      </w:pPr>
      <w:r>
        <w:t xml:space="preserve">The authors report no conflict of interest.</w:t>
      </w:r>
    </w:p>
    <w:bookmarkEnd w:id="44"/>
    <w:bookmarkStart w:id="45" w:name="ethical-approval"/>
    <w:p>
      <w:pPr>
        <w:pStyle w:val="berschrift3"/>
      </w:pPr>
      <w:r>
        <w:rPr>
          <w:rStyle w:val="SectionNumber"/>
        </w:rPr>
        <w:t xml:space="preserve">6.1.2</w:t>
      </w:r>
      <w:r>
        <w:tab/>
      </w:r>
      <w:r>
        <w:t xml:space="preserve">Ethical approval.</w:t>
      </w:r>
    </w:p>
    <w:p>
      <w:pPr>
        <w:pStyle w:val="FirstParagraph"/>
      </w:pPr>
      <w:r>
        <w:t xml:space="preserve">The research proposal was reviewed by the University of Helsinki Ethical Review Board in the Humanities and Social Sciences.</w:t>
      </w:r>
    </w:p>
    <w:bookmarkEnd w:id="45"/>
    <w:bookmarkStart w:id="46" w:name="authors-contributions"/>
    <w:p>
      <w:pPr>
        <w:pStyle w:val="berschrift3"/>
      </w:pPr>
      <w:r>
        <w:rPr>
          <w:rStyle w:val="SectionNumber"/>
        </w:rPr>
        <w:t xml:space="preserve">6.1.3</w:t>
      </w:r>
      <w:r>
        <w:tab/>
      </w:r>
      <w:r>
        <w:t xml:space="preserve">Authors’ contributions.</w:t>
      </w:r>
    </w:p>
    <w:p>
      <w:pPr>
        <w:pStyle w:val="FirstParagraph"/>
      </w:pPr>
      <w:r>
        <w:t xml:space="preserve">MH wrote the analysis code, including the full online supplement, formulated the initial draft of the manuscript and revised it. KK, CN, NH and FH revised the paper for its intellectual content in several rounds. MH, KK and NH contributed to collecting the empirical data. FH wrote and adapted the R package used for analysis, and provided expertise in the analytical approach. All authors read and approved the final manuscript.</w:t>
      </w:r>
    </w:p>
    <w:bookmarkEnd w:id="46"/>
    <w:bookmarkStart w:id="47" w:name="funding"/>
    <w:p>
      <w:pPr>
        <w:pStyle w:val="berschrift3"/>
      </w:pPr>
      <w:r>
        <w:rPr>
          <w:rStyle w:val="SectionNumber"/>
        </w:rPr>
        <w:t xml:space="preserve">6.1.4</w:t>
      </w:r>
      <w:r>
        <w:tab/>
      </w:r>
      <w:r>
        <w:t xml:space="preserve">Funding.</w:t>
      </w:r>
    </w:p>
    <w:p>
      <w:pPr>
        <w:pStyle w:val="FirstParagraph"/>
      </w:pPr>
      <w:r>
        <w:t xml:space="preserve">MH and KK were supported by Academy of Finland (grant number 295765 to principal investigator NH). NH was supported by an Academy of Finland Research Fellowship (grant number 285283).</w:t>
      </w:r>
    </w:p>
    <w:bookmarkEnd w:id="47"/>
    <w:bookmarkStart w:id="48" w:name="reporting"/>
    <w:p>
      <w:pPr>
        <w:pStyle w:val="berschrift3"/>
      </w:pPr>
      <w:r>
        <w:rPr>
          <w:rStyle w:val="SectionNumber"/>
        </w:rPr>
        <w:t xml:space="preserve">6.1.5</w:t>
      </w:r>
      <w:r>
        <w:tab/>
      </w:r>
      <w:r>
        <w:t xml:space="preserve">Reporting.</w:t>
      </w:r>
    </w:p>
    <w:p>
      <w:pPr>
        <w:pStyle w:val="FirstParagraph"/>
      </w:pPr>
      <w:r>
        <w:t xml:space="preserve">We report all data exclusions, all manipulations, and all measures in the study on the supplementary website (section</w:t>
      </w:r>
      <w:r>
        <w:t xml:space="preserve"> </w:t>
      </w:r>
      <w:hyperlink r:id="rId34">
        <w:r>
          <w:rPr>
            <w:rStyle w:val="Hyperlink"/>
          </w:rPr>
          <w:t xml:space="preserve">https://git.io/JfLmQ</w:t>
        </w:r>
      </w:hyperlink>
      <w:r>
        <w:t xml:space="preserve">).</w:t>
      </w:r>
    </w:p>
    <w:bookmarkEnd w:id="48"/>
    <w:bookmarkStart w:id="53" w:name="data-materials-and-online-resources"/>
    <w:p>
      <w:pPr>
        <w:pStyle w:val="berschrift3"/>
      </w:pPr>
      <w:r>
        <w:rPr>
          <w:rStyle w:val="SectionNumber"/>
        </w:rPr>
        <w:t xml:space="preserve">6.1.6</w:t>
      </w:r>
      <w:r>
        <w:tab/>
      </w:r>
      <w:r>
        <w:t xml:space="preserve">Data, materials, and online resources.</w:t>
      </w:r>
    </w:p>
    <w:p>
      <w:pPr>
        <w:pStyle w:val="FirstParagraph"/>
      </w:pPr>
      <w:r>
        <w:t xml:space="preserve">The Open Science Framework repository for this project is at</w:t>
      </w:r>
      <w:r>
        <w:t xml:space="preserve"> </w:t>
      </w:r>
      <w:hyperlink r:id="rId49">
        <w:r>
          <w:rPr>
            <w:rStyle w:val="Hyperlink"/>
          </w:rPr>
          <w:t xml:space="preserve">https://osf.io/hnpse/</w:t>
        </w:r>
      </w:hyperlink>
      <w:r>
        <w:t xml:space="preserve">. This manuscript was created with the R package papaja</w:t>
      </w:r>
      <w:r>
        <w:t xml:space="preserve"> </w:t>
      </w:r>
      <w:r>
        <w:t xml:space="preserve">[149]</w:t>
      </w:r>
      <w:r>
        <w:t xml:space="preserve">, and the source code is available at</w:t>
      </w:r>
      <w:r>
        <w:t xml:space="preserve"> </w:t>
      </w:r>
      <w:hyperlink r:id="rId50">
        <w:r>
          <w:rPr>
            <w:rStyle w:val="Hyperlink"/>
          </w:rPr>
          <w:t xml:space="preserve">https://git.io/JfLY1</w:t>
        </w:r>
      </w:hyperlink>
      <w:r>
        <w:t xml:space="preserve">. All analyses and code are available on the supplementary website (</w:t>
      </w:r>
      <w:hyperlink r:id="rId21">
        <w:r>
          <w:rPr>
            <w:rStyle w:val="Hyperlink"/>
          </w:rPr>
          <w:t xml:space="preserve">https://git.io/Jffrm</w:t>
        </w:r>
      </w:hyperlink>
      <w:r>
        <w:t xml:space="preserve">, GitHub repository at</w:t>
      </w:r>
      <w:r>
        <w:t xml:space="preserve"> </w:t>
      </w:r>
      <w:hyperlink r:id="rId51">
        <w:r>
          <w:rPr>
            <w:rStyle w:val="Hyperlink"/>
          </w:rPr>
          <w:t xml:space="preserve">https://git.io/JfLYr</w:t>
        </w:r>
      </w:hyperlink>
      <w:r>
        <w:t xml:space="preserve">). Data is available at</w:t>
      </w:r>
      <w:r>
        <w:t xml:space="preserve"> </w:t>
      </w:r>
      <w:hyperlink r:id="rId52">
        <w:r>
          <w:rPr>
            <w:rStyle w:val="Hyperlink"/>
          </w:rPr>
          <w:t xml:space="preserve">https://git.io/JfLYo</w:t>
        </w:r>
      </w:hyperlink>
      <w:r>
        <w:t xml:space="preserve">.</w:t>
      </w:r>
    </w:p>
    <w:bookmarkEnd w:id="53"/>
    <w:bookmarkStart w:id="54" w:name="acknowledgements"/>
    <w:p>
      <w:pPr>
        <w:pStyle w:val="berschrift3"/>
      </w:pPr>
      <w:r>
        <w:rPr>
          <w:rStyle w:val="SectionNumber"/>
        </w:rPr>
        <w:t xml:space="preserve">6.1.7</w:t>
      </w:r>
      <w:r>
        <w:tab/>
      </w:r>
      <w:r>
        <w:t xml:space="preserve">Acknowledgements.</w:t>
      </w:r>
    </w:p>
    <w:p>
      <w:pPr>
        <w:pStyle w:val="FirstParagraph"/>
      </w:pPr>
      <w:r>
        <w:t xml:space="preserve">We would like to thank Daniele Proverbio and Jonas Haslbeck for their comments, as well as Anton Kunnari for the idea of transition networks.</w:t>
      </w:r>
    </w:p>
    <w:p>
      <w:r>
        <w:br w:type="page"/>
      </w:r>
    </w:p>
    <w:bookmarkEnd w:id="54"/>
    <w:bookmarkEnd w:id="55"/>
    <w:bookmarkEnd w:id="56"/>
    <w:bookmarkStart w:id="329" w:name="references"/>
    <w:p>
      <w:pPr>
        <w:pStyle w:val="berschrift1"/>
      </w:pPr>
      <w:r>
        <w:rPr>
          <w:rStyle w:val="SectionNumber"/>
        </w:rPr>
        <w:t xml:space="preserve">7</w:t>
      </w:r>
      <w:r>
        <w:tab/>
      </w:r>
      <w:r>
        <w:t xml:space="preserve">References</w:t>
      </w:r>
    </w:p>
    <w:bookmarkStart w:id="328" w:name="refs"/>
    <w:bookmarkStart w:id="58" w:name="X31b753e7d5dd007bef67c18fa42c00c1035baa7"/>
    <w:p>
      <w:pPr>
        <w:pStyle w:val="Literaturverzeichnis"/>
      </w:pPr>
      <w:r>
        <w:t xml:space="preserve">1.</w:t>
      </w:r>
      <w:r>
        <w:t xml:space="preserve"> </w:t>
      </w:r>
      <w:r>
        <w:t xml:space="preserve">	</w:t>
      </w:r>
      <w:r>
        <w:t xml:space="preserve">Kwasnicka, D.; Dombrowski, S.U.; White, M.; Sniehotta, F. Theoretical Explanations for Maintenance of Behaviour Change: A Systematic Review of Behaviour Theories.</w:t>
      </w:r>
      <w:r>
        <w:t xml:space="preserve"> </w:t>
      </w:r>
      <w:r>
        <w:rPr>
          <w:iCs/>
          <w:i/>
        </w:rPr>
        <w:t xml:space="preserve">Health Psychology Review</w:t>
      </w:r>
      <w:r>
        <w:t xml:space="preserve"> </w:t>
      </w:r>
      <w:r>
        <w:rPr>
          <w:bCs/>
          <w:b/>
        </w:rPr>
        <w:t xml:space="preserve">2016</w:t>
      </w:r>
      <w:r>
        <w:t xml:space="preserve">,</w:t>
      </w:r>
      <w:r>
        <w:t xml:space="preserve"> </w:t>
      </w:r>
      <w:r>
        <w:rPr>
          <w:iCs/>
          <w:i/>
        </w:rPr>
        <w:t xml:space="preserve">10</w:t>
      </w:r>
      <w:r>
        <w:t xml:space="preserve">, 277–296, doi:</w:t>
      </w:r>
      <w:hyperlink r:id="rId57">
        <w:r>
          <w:rPr>
            <w:rStyle w:val="Hyperlink"/>
          </w:rPr>
          <w:t xml:space="preserve">10.1080/17437199.2016.1151372</w:t>
        </w:r>
      </w:hyperlink>
      <w:r>
        <w:t xml:space="preserve">.</w:t>
      </w:r>
    </w:p>
    <w:bookmarkEnd w:id="58"/>
    <w:bookmarkStart w:id="60" w:name="ref-careyBehaviorChangeTechniques2019"/>
    <w:p>
      <w:pPr>
        <w:pStyle w:val="Literaturverzeichnis"/>
      </w:pPr>
      <w:r>
        <w:t xml:space="preserve">2.</w:t>
      </w:r>
      <w:r>
        <w:t xml:space="preserve"> </w:t>
      </w:r>
      <w:r>
        <w:t xml:space="preserve">	</w:t>
      </w:r>
      <w:r>
        <w:t xml:space="preserve">Carey, R.N.; Connell, L.E.; Johnston, M.; Rothman, A.J.; de Bruin, M.; Kelly, M.P.; Michie, S. Behavior</w:t>
      </w:r>
      <w:r>
        <w:t xml:space="preserve"> </w:t>
      </w:r>
      <w:r>
        <w:t xml:space="preserve">Change Techniques</w:t>
      </w:r>
      <w:r>
        <w:t xml:space="preserve"> </w:t>
      </w:r>
      <w:r>
        <w:t xml:space="preserve">and</w:t>
      </w:r>
      <w:r>
        <w:t xml:space="preserve"> </w:t>
      </w:r>
      <w:r>
        <w:t xml:space="preserve">Their Mechanisms</w:t>
      </w:r>
      <w:r>
        <w:t xml:space="preserve"> </w:t>
      </w:r>
      <w:r>
        <w:t xml:space="preserve">of</w:t>
      </w:r>
      <w:r>
        <w:t xml:space="preserve"> </w:t>
      </w:r>
      <w:r>
        <w:t xml:space="preserve">Action</w:t>
      </w:r>
      <w:r>
        <w:t xml:space="preserve">:</w:t>
      </w:r>
      <w:r>
        <w:t xml:space="preserve"> </w:t>
      </w:r>
      <w:r>
        <w:t xml:space="preserve">A Synthesis</w:t>
      </w:r>
      <w:r>
        <w:t xml:space="preserve"> </w:t>
      </w:r>
      <w:r>
        <w:t xml:space="preserve">of</w:t>
      </w:r>
      <w:r>
        <w:t xml:space="preserve"> </w:t>
      </w:r>
      <w:r>
        <w:t xml:space="preserve">Links Described</w:t>
      </w:r>
      <w:r>
        <w:t xml:space="preserve"> </w:t>
      </w:r>
      <w:r>
        <w:t xml:space="preserve">in</w:t>
      </w:r>
      <w:r>
        <w:t xml:space="preserve"> </w:t>
      </w:r>
      <w:r>
        <w:t xml:space="preserve">Published Intervention Literature</w:t>
      </w:r>
      <w:r>
        <w:t xml:space="preserve">.</w:t>
      </w:r>
      <w:r>
        <w:t xml:space="preserve"> </w:t>
      </w:r>
      <w:r>
        <w:rPr>
          <w:iCs/>
          <w:i/>
        </w:rPr>
        <w:t xml:space="preserve">Annals of Behavioral Medicine</w:t>
      </w:r>
      <w:r>
        <w:t xml:space="preserve"> </w:t>
      </w:r>
      <w:r>
        <w:rPr>
          <w:bCs/>
          <w:b/>
        </w:rPr>
        <w:t xml:space="preserve">2019</w:t>
      </w:r>
      <w:r>
        <w:t xml:space="preserve">,</w:t>
      </w:r>
      <w:r>
        <w:t xml:space="preserve"> </w:t>
      </w:r>
      <w:r>
        <w:rPr>
          <w:iCs/>
          <w:i/>
        </w:rPr>
        <w:t xml:space="preserve">53</w:t>
      </w:r>
      <w:r>
        <w:t xml:space="preserve">, 693–707, doi:</w:t>
      </w:r>
      <w:hyperlink r:id="rId59">
        <w:r>
          <w:rPr>
            <w:rStyle w:val="Hyperlink"/>
          </w:rPr>
          <w:t xml:space="preserve">10.1093/abm/kay078</w:t>
        </w:r>
      </w:hyperlink>
      <w:r>
        <w:t xml:space="preserve">.</w:t>
      </w:r>
    </w:p>
    <w:bookmarkEnd w:id="60"/>
    <w:bookmarkStart w:id="61" w:name="ref-michieABCBehaviourChange2014"/>
    <w:p>
      <w:pPr>
        <w:pStyle w:val="Literaturverzeichnis"/>
      </w:pPr>
      <w:r>
        <w:t xml:space="preserve">3.</w:t>
      </w:r>
      <w:r>
        <w:t xml:space="preserve"> </w:t>
      </w:r>
      <w:r>
        <w:t xml:space="preserve">	</w:t>
      </w:r>
      <w:r>
        <w:t xml:space="preserve">Michie, S.; West, R.; Campbell, R.; Brown, J.; Gainforth, H.</w:t>
      </w:r>
      <w:r>
        <w:t xml:space="preserve"> </w:t>
      </w:r>
      <w:r>
        <w:t xml:space="preserve">ABC</w:t>
      </w:r>
      <w:r>
        <w:t xml:space="preserve"> </w:t>
      </w:r>
      <w:r>
        <w:t xml:space="preserve">of Behaviour Change Theories.</w:t>
      </w:r>
      <w:r>
        <w:t xml:space="preserve"> </w:t>
      </w:r>
      <w:r>
        <w:rPr>
          <w:bCs/>
          <w:b/>
        </w:rPr>
        <w:t xml:space="preserve">2014</w:t>
      </w:r>
      <w:r>
        <w:t xml:space="preserve">.</w:t>
      </w:r>
    </w:p>
    <w:bookmarkEnd w:id="61"/>
    <w:bookmarkStart w:id="63" w:name="ref-matthews2020EvaluationBehaviorChange"/>
    <w:p>
      <w:pPr>
        <w:pStyle w:val="Literaturverzeichnis"/>
      </w:pPr>
      <w:r>
        <w:t xml:space="preserve">4.</w:t>
      </w:r>
      <w:r>
        <w:t xml:space="preserve"> </w:t>
      </w:r>
      <w:r>
        <w:t xml:space="preserve">	</w:t>
      </w:r>
      <w:r>
        <w:t xml:space="preserve">Matthews, L.; Simpson, S.A. Evaluation of</w:t>
      </w:r>
      <w:r>
        <w:t xml:space="preserve"> </w:t>
      </w:r>
      <w:r>
        <w:t xml:space="preserve">Behavior Change Interventions</w:t>
      </w:r>
      <w:r>
        <w:t xml:space="preserve">. In</w:t>
      </w:r>
      <w:r>
        <w:t xml:space="preserve"> </w:t>
      </w:r>
      <w:r>
        <w:rPr>
          <w:iCs/>
          <w:i/>
        </w:rPr>
        <w:t xml:space="preserve">The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Behavior Change</w:t>
      </w:r>
      <w:r>
        <w:t xml:space="preserve">; Hamilton, K., Cameron, L.D., Hagger, M.S., Hankonen, N., Lintunen, T., Eds.; Cambridge</w:t>
      </w:r>
      <w:r>
        <w:t xml:space="preserve"> </w:t>
      </w:r>
      <w:r>
        <w:t xml:space="preserve">Handbooks</w:t>
      </w:r>
      <w:r>
        <w:t xml:space="preserve"> </w:t>
      </w:r>
      <w:r>
        <w:t xml:space="preserve">in</w:t>
      </w:r>
      <w:r>
        <w:t xml:space="preserve"> </w:t>
      </w:r>
      <w:r>
        <w:t xml:space="preserve">Psychology</w:t>
      </w:r>
      <w:r>
        <w:t xml:space="preserve">;</w:t>
      </w:r>
      <w:r>
        <w:t xml:space="preserve"> </w:t>
      </w:r>
      <w:r>
        <w:t xml:space="preserve">Cambridge University Press</w:t>
      </w:r>
      <w:r>
        <w:t xml:space="preserve">:</w:t>
      </w:r>
      <w:r>
        <w:t xml:space="preserve"> </w:t>
      </w:r>
      <w:r>
        <w:t xml:space="preserve">Cambridge</w:t>
      </w:r>
      <w:r>
        <w:t xml:space="preserve">, 2020; pp. 318–332 ISBN</w:t>
      </w:r>
      <w:r>
        <w:t xml:space="preserve"> </w:t>
      </w:r>
      <w:hyperlink r:id="rId62">
        <w:r>
          <w:rPr>
            <w:rStyle w:val="Hyperlink"/>
          </w:rPr>
          <w:t xml:space="preserve">978-1-108-49639-1</w:t>
        </w:r>
      </w:hyperlink>
      <w:r>
        <w:t xml:space="preserve">.</w:t>
      </w:r>
    </w:p>
    <w:bookmarkEnd w:id="63"/>
    <w:bookmarkStart w:id="65" w:name="ref-haggerKnownKnownsKnown2020"/>
    <w:p>
      <w:pPr>
        <w:pStyle w:val="Literaturverzeichnis"/>
      </w:pPr>
      <w:r>
        <w:t xml:space="preserve">5.</w:t>
      </w:r>
      <w:r>
        <w:t xml:space="preserve"> </w:t>
      </w:r>
      <w:r>
        <w:t xml:space="preserve">	</w:t>
      </w:r>
      <w:r>
        <w:t xml:space="preserve">Hagger, M.S.; Moyers, S.; McAnally, K.; McKinley, L.E. Known Knowns and Known Unknowns on Behavior Change Interventions and Mechanisms of Action.</w:t>
      </w:r>
      <w:r>
        <w:t xml:space="preserve"> </w:t>
      </w:r>
      <w:r>
        <w:rPr>
          <w:iCs/>
          <w:i/>
        </w:rPr>
        <w:t xml:space="preserve">Health Psychology Review</w:t>
      </w:r>
      <w:r>
        <w:t xml:space="preserve"> </w:t>
      </w:r>
      <w:r>
        <w:rPr>
          <w:bCs/>
          <w:b/>
        </w:rPr>
        <w:t xml:space="preserve">2020</w:t>
      </w:r>
      <w:r>
        <w:t xml:space="preserve">,</w:t>
      </w:r>
      <w:r>
        <w:t xml:space="preserve"> </w:t>
      </w:r>
      <w:r>
        <w:rPr>
          <w:iCs/>
          <w:i/>
        </w:rPr>
        <w:t xml:space="preserve">14</w:t>
      </w:r>
      <w:r>
        <w:t xml:space="preserve">, 199–212, doi:</w:t>
      </w:r>
      <w:hyperlink r:id="rId64">
        <w:r>
          <w:rPr>
            <w:rStyle w:val="Hyperlink"/>
          </w:rPr>
          <w:t xml:space="preserve">10.1080/17437199.2020.1719184</w:t>
        </w:r>
      </w:hyperlink>
      <w:r>
        <w:t xml:space="preserve">.</w:t>
      </w:r>
    </w:p>
    <w:bookmarkEnd w:id="65"/>
    <w:bookmarkStart w:id="67" w:name="Xa903ce8ab403fa1e256c85d549d1f3fb2dbaee5"/>
    <w:p>
      <w:pPr>
        <w:pStyle w:val="Literaturverzeichnis"/>
      </w:pPr>
      <w:r>
        <w:t xml:space="preserve">6.</w:t>
      </w:r>
      <w:r>
        <w:t xml:space="preserve"> </w:t>
      </w:r>
      <w:r>
        <w:t xml:space="preserve">	</w:t>
      </w:r>
      <w:r>
        <w:t xml:space="preserve">Hankonen, N.; Heino, M.T.J.; Kujala, E.; Hynynen, S.-T.; Absetz, P.; Ara’ujo-Soares, V.; Borodulin, K.; Haukkala, A. What Explains the Socioeconomic Status Gap in Activity?</w:t>
      </w:r>
      <w:r>
        <w:t xml:space="preserve"> </w:t>
      </w:r>
      <w:r>
        <w:t xml:space="preserve">Educational</w:t>
      </w:r>
      <w:r>
        <w:t xml:space="preserve"> </w:t>
      </w:r>
      <w:r>
        <w:t xml:space="preserve">Differences in Determinants of Physical Activity and Screentime.</w:t>
      </w:r>
      <w:r>
        <w:t xml:space="preserve"> </w:t>
      </w:r>
      <w:r>
        <w:rPr>
          <w:iCs/>
          <w:i/>
        </w:rPr>
        <w:t xml:space="preserve">BMC Public Health</w:t>
      </w:r>
      <w:r>
        <w:t xml:space="preserve"> </w:t>
      </w:r>
      <w:r>
        <w:rPr>
          <w:bCs/>
          <w:b/>
        </w:rPr>
        <w:t xml:space="preserve">2017</w:t>
      </w:r>
      <w:r>
        <w:t xml:space="preserve">,</w:t>
      </w:r>
      <w:r>
        <w:t xml:space="preserve"> </w:t>
      </w:r>
      <w:r>
        <w:rPr>
          <w:iCs/>
          <w:i/>
        </w:rPr>
        <w:t xml:space="preserve">17</w:t>
      </w:r>
      <w:r>
        <w:t xml:space="preserve">, 144, doi:</w:t>
      </w:r>
      <w:hyperlink r:id="rId66">
        <w:r>
          <w:rPr>
            <w:rStyle w:val="Hyperlink"/>
          </w:rPr>
          <w:t xml:space="preserve">10.1186/s12889-016-3880-5</w:t>
        </w:r>
      </w:hyperlink>
      <w:r>
        <w:t xml:space="preserve">.</w:t>
      </w:r>
    </w:p>
    <w:bookmarkEnd w:id="67"/>
    <w:bookmarkStart w:id="69" w:name="ref-bullockYesWhatMechanism2010"/>
    <w:p>
      <w:pPr>
        <w:pStyle w:val="Literaturverzeichnis"/>
      </w:pPr>
      <w:r>
        <w:t xml:space="preserve">7.</w:t>
      </w:r>
      <w:r>
        <w:t xml:space="preserve"> </w:t>
      </w:r>
      <w:r>
        <w:t xml:space="preserve">	</w:t>
      </w:r>
      <w:r>
        <w:t xml:space="preserve">Bullock, J.G.; Green, D.P.; Ha, S.E. Yes, but What’s the Mechanism? (Don’t Expect an Easy Answer).</w:t>
      </w:r>
      <w:r>
        <w:t xml:space="preserve"> </w:t>
      </w:r>
      <w:r>
        <w:rPr>
          <w:iCs/>
          <w:i/>
        </w:rPr>
        <w:t xml:space="preserve">Journal of Personality and Social Psychology</w:t>
      </w:r>
      <w:r>
        <w:t xml:space="preserve"> </w:t>
      </w:r>
      <w:r>
        <w:rPr>
          <w:bCs/>
          <w:b/>
        </w:rPr>
        <w:t xml:space="preserve">2010</w:t>
      </w:r>
      <w:r>
        <w:t xml:space="preserve">,</w:t>
      </w:r>
      <w:r>
        <w:t xml:space="preserve"> </w:t>
      </w:r>
      <w:r>
        <w:rPr>
          <w:iCs/>
          <w:i/>
        </w:rPr>
        <w:t xml:space="preserve">98</w:t>
      </w:r>
      <w:r>
        <w:t xml:space="preserve">, 550–558, doi:</w:t>
      </w:r>
      <w:hyperlink r:id="rId68">
        <w:r>
          <w:rPr>
            <w:rStyle w:val="Hyperlink"/>
          </w:rPr>
          <w:t xml:space="preserve">10.1037/a0018933</w:t>
        </w:r>
      </w:hyperlink>
      <w:r>
        <w:t xml:space="preserve">.</w:t>
      </w:r>
    </w:p>
    <w:bookmarkEnd w:id="69"/>
    <w:bookmarkStart w:id="71" w:name="ref-fiedlerWhatMediationAnalysis2011"/>
    <w:p>
      <w:pPr>
        <w:pStyle w:val="Literaturverzeichnis"/>
      </w:pPr>
      <w:r>
        <w:t xml:space="preserve">8.</w:t>
      </w:r>
      <w:r>
        <w:t xml:space="preserve"> </w:t>
      </w:r>
      <w:r>
        <w:t xml:space="preserve">	</w:t>
      </w:r>
      <w:r>
        <w:t xml:space="preserve">Fiedler, K.; Schott, M.; Meiser, T. What Mediation Analysis Can (Not) Do.</w:t>
      </w:r>
      <w:r>
        <w:t xml:space="preserve"> </w:t>
      </w:r>
      <w:r>
        <w:rPr>
          <w:iCs/>
          <w:i/>
        </w:rPr>
        <w:t xml:space="preserve">Journal of Experimental Social Psychology</w:t>
      </w:r>
      <w:r>
        <w:t xml:space="preserve"> </w:t>
      </w:r>
      <w:r>
        <w:rPr>
          <w:bCs/>
          <w:b/>
        </w:rPr>
        <w:t xml:space="preserve">2011</w:t>
      </w:r>
      <w:r>
        <w:t xml:space="preserve">,</w:t>
      </w:r>
      <w:r>
        <w:t xml:space="preserve"> </w:t>
      </w:r>
      <w:r>
        <w:rPr>
          <w:iCs/>
          <w:i/>
        </w:rPr>
        <w:t xml:space="preserve">47</w:t>
      </w:r>
      <w:r>
        <w:t xml:space="preserve">, 1231–1236, doi:</w:t>
      </w:r>
      <w:hyperlink r:id="rId70">
        <w:r>
          <w:rPr>
            <w:rStyle w:val="Hyperlink"/>
          </w:rPr>
          <w:t xml:space="preserve">10.1016/j.jesp.2011.05.007</w:t>
        </w:r>
      </w:hyperlink>
      <w:r>
        <w:t xml:space="preserve">.</w:t>
      </w:r>
    </w:p>
    <w:bookmarkEnd w:id="71"/>
    <w:bookmarkStart w:id="73" w:name="ref-greenEnoughAlreadyBlack2010"/>
    <w:p>
      <w:pPr>
        <w:pStyle w:val="Literaturverzeichnis"/>
      </w:pPr>
      <w:r>
        <w:t xml:space="preserve">9.</w:t>
      </w:r>
      <w:r>
        <w:t xml:space="preserve"> </w:t>
      </w:r>
      <w:r>
        <w:t xml:space="preserve">	</w:t>
      </w:r>
      <w:r>
        <w:t xml:space="preserve">Green, D.P.; Ha, S.E.; Bullock, J.G. Enough</w:t>
      </w:r>
      <w:r>
        <w:t xml:space="preserve"> </w:t>
      </w:r>
      <w:r>
        <w:t xml:space="preserve">Already</w:t>
      </w:r>
      <w:r>
        <w:t xml:space="preserve"> </w:t>
      </w:r>
      <w:r>
        <w:t xml:space="preserve">about</w:t>
      </w:r>
      <w:r>
        <w:t xml:space="preserve"> </w:t>
      </w:r>
      <w:r>
        <w:t xml:space="preserve">‘</w:t>
      </w:r>
      <w:r>
        <w:t xml:space="preserve">Black Box</w:t>
      </w:r>
      <w:r>
        <w:t xml:space="preserve">’</w:t>
      </w:r>
      <w:r>
        <w:t xml:space="preserve"> </w:t>
      </w:r>
      <w:r>
        <w:t xml:space="preserve">Experiments</w:t>
      </w:r>
      <w:r>
        <w:t xml:space="preserve">:</w:t>
      </w:r>
      <w:r>
        <w:t xml:space="preserve"> </w:t>
      </w:r>
      <w:r>
        <w:t xml:space="preserve">Studying Mediation Is More Difficult</w:t>
      </w:r>
      <w:r>
        <w:t xml:space="preserve"> </w:t>
      </w:r>
      <w:r>
        <w:t xml:space="preserve">Than</w:t>
      </w:r>
      <w:r>
        <w:t xml:space="preserve"> </w:t>
      </w:r>
      <w:r>
        <w:t xml:space="preserve">Most Scholars Suppose</w:t>
      </w:r>
      <w:r>
        <w:t xml:space="preserve">.</w:t>
      </w:r>
      <w:r>
        <w:t xml:space="preserve"> </w:t>
      </w:r>
      <w:r>
        <w:rPr>
          <w:iCs/>
          <w:i/>
        </w:rPr>
        <w:t xml:space="preserve">The ANNALS of the American Academy of Political and Social Science</w:t>
      </w:r>
      <w:r>
        <w:t xml:space="preserve"> </w:t>
      </w:r>
      <w:r>
        <w:rPr>
          <w:bCs/>
          <w:b/>
        </w:rPr>
        <w:t xml:space="preserve">2010</w:t>
      </w:r>
      <w:r>
        <w:t xml:space="preserve">,</w:t>
      </w:r>
      <w:r>
        <w:t xml:space="preserve"> </w:t>
      </w:r>
      <w:r>
        <w:rPr>
          <w:iCs/>
          <w:i/>
        </w:rPr>
        <w:t xml:space="preserve">628</w:t>
      </w:r>
      <w:r>
        <w:t xml:space="preserve">, 200–208, doi:</w:t>
      </w:r>
      <w:hyperlink r:id="rId72">
        <w:r>
          <w:rPr>
            <w:rStyle w:val="Hyperlink"/>
          </w:rPr>
          <w:t xml:space="preserve">10.1177/0002716209351526</w:t>
        </w:r>
      </w:hyperlink>
      <w:r>
        <w:t xml:space="preserve">.</w:t>
      </w:r>
    </w:p>
    <w:bookmarkEnd w:id="73"/>
    <w:bookmarkStart w:id="75" w:name="ref-klineMediationMyth2015"/>
    <w:p>
      <w:pPr>
        <w:pStyle w:val="Literaturverzeichnis"/>
      </w:pPr>
      <w:r>
        <w:t xml:space="preserve">10.</w:t>
      </w:r>
      <w:r>
        <w:t xml:space="preserve"> </w:t>
      </w:r>
      <w:r>
        <w:t xml:space="preserve">	</w:t>
      </w:r>
      <w:r>
        <w:t xml:space="preserve">Kline, R.B. The</w:t>
      </w:r>
      <w:r>
        <w:t xml:space="preserve"> </w:t>
      </w:r>
      <w:r>
        <w:t xml:space="preserve">Mediation Myth</w:t>
      </w:r>
      <w:r>
        <w:t xml:space="preserve">.</w:t>
      </w:r>
      <w:r>
        <w:t xml:space="preserve"> </w:t>
      </w:r>
      <w:r>
        <w:rPr>
          <w:iCs/>
          <w:i/>
        </w:rPr>
        <w:t xml:space="preserve">Basic and Applied Social Psychology</w:t>
      </w:r>
      <w:r>
        <w:t xml:space="preserve"> </w:t>
      </w:r>
      <w:r>
        <w:rPr>
          <w:bCs/>
          <w:b/>
        </w:rPr>
        <w:t xml:space="preserve">2015</w:t>
      </w:r>
      <w:r>
        <w:t xml:space="preserve">,</w:t>
      </w:r>
      <w:r>
        <w:t xml:space="preserve"> </w:t>
      </w:r>
      <w:r>
        <w:rPr>
          <w:iCs/>
          <w:i/>
        </w:rPr>
        <w:t xml:space="preserve">37</w:t>
      </w:r>
      <w:r>
        <w:t xml:space="preserve">, 202–213, doi:</w:t>
      </w:r>
      <w:hyperlink r:id="rId74">
        <w:r>
          <w:rPr>
            <w:rStyle w:val="Hyperlink"/>
          </w:rPr>
          <w:t xml:space="preserve">10.1080/01973533.2015.1049349</w:t>
        </w:r>
      </w:hyperlink>
      <w:r>
        <w:t xml:space="preserve">.</w:t>
      </w:r>
    </w:p>
    <w:bookmarkEnd w:id="75"/>
    <w:bookmarkStart w:id="76" w:name="ref-roeWhatWrongMediators2012"/>
    <w:p>
      <w:pPr>
        <w:pStyle w:val="Literaturverzeichnis"/>
      </w:pPr>
      <w:r>
        <w:t xml:space="preserve">11.</w:t>
      </w:r>
      <w:r>
        <w:t xml:space="preserve"> </w:t>
      </w:r>
      <w:r>
        <w:t xml:space="preserve">	</w:t>
      </w:r>
      <w:r>
        <w:t xml:space="preserve">Roe, R. What Is Wrong with Mediators and Moderators?</w:t>
      </w:r>
      <w:r>
        <w:t xml:space="preserve"> </w:t>
      </w:r>
      <w:r>
        <w:rPr>
          <w:iCs/>
          <w:i/>
        </w:rPr>
        <w:t xml:space="preserve">European Health Psychologist</w:t>
      </w:r>
      <w:r>
        <w:t xml:space="preserve"> </w:t>
      </w:r>
      <w:r>
        <w:rPr>
          <w:bCs/>
          <w:b/>
        </w:rPr>
        <w:t xml:space="preserve">2012</w:t>
      </w:r>
      <w:r>
        <w:t xml:space="preserve">,</w:t>
      </w:r>
      <w:r>
        <w:t xml:space="preserve"> </w:t>
      </w:r>
      <w:r>
        <w:rPr>
          <w:iCs/>
          <w:i/>
        </w:rPr>
        <w:t xml:space="preserve">14</w:t>
      </w:r>
      <w:r>
        <w:t xml:space="preserve">, 4–10.</w:t>
      </w:r>
    </w:p>
    <w:bookmarkEnd w:id="76"/>
    <w:bookmarkStart w:id="78" w:name="ref-keele2015CausalMediationAnalysis"/>
    <w:p>
      <w:pPr>
        <w:pStyle w:val="Literaturverzeichnis"/>
      </w:pPr>
      <w:r>
        <w:t xml:space="preserve">12.</w:t>
      </w:r>
      <w:r>
        <w:t xml:space="preserve"> </w:t>
      </w:r>
      <w:r>
        <w:t xml:space="preserve">	</w:t>
      </w:r>
      <w:r>
        <w:t xml:space="preserve">Keele, L. Causal</w:t>
      </w:r>
      <w:r>
        <w:t xml:space="preserve"> </w:t>
      </w:r>
      <w:r>
        <w:t xml:space="preserve">Mediation Analysis</w:t>
      </w:r>
      <w:r>
        <w:t xml:space="preserve">:</w:t>
      </w:r>
      <w:r>
        <w:t xml:space="preserve"> </w:t>
      </w:r>
      <w:r>
        <w:t xml:space="preserve">Warning</w:t>
      </w:r>
      <w:r>
        <w:t xml:space="preserve">!</w:t>
      </w:r>
      <w:r>
        <w:t xml:space="preserve"> </w:t>
      </w:r>
      <w:r>
        <w:t xml:space="preserve">Assumptions Ahead</w:t>
      </w:r>
      <w:r>
        <w:t xml:space="preserve">.</w:t>
      </w:r>
      <w:r>
        <w:t xml:space="preserve"> </w:t>
      </w:r>
      <w:r>
        <w:rPr>
          <w:iCs/>
          <w:i/>
        </w:rPr>
        <w:t xml:space="preserve">American Journal of Evaluation</w:t>
      </w:r>
      <w:r>
        <w:t xml:space="preserve"> </w:t>
      </w:r>
      <w:r>
        <w:rPr>
          <w:bCs/>
          <w:b/>
        </w:rPr>
        <w:t xml:space="preserve">2015</w:t>
      </w:r>
      <w:r>
        <w:t xml:space="preserve">,</w:t>
      </w:r>
      <w:r>
        <w:t xml:space="preserve"> </w:t>
      </w:r>
      <w:r>
        <w:rPr>
          <w:iCs/>
          <w:i/>
        </w:rPr>
        <w:t xml:space="preserve">36</w:t>
      </w:r>
      <w:r>
        <w:t xml:space="preserve">, 500–513, doi:</w:t>
      </w:r>
      <w:hyperlink r:id="rId77">
        <w:r>
          <w:rPr>
            <w:rStyle w:val="Hyperlink"/>
          </w:rPr>
          <w:t xml:space="preserve">10.1177/1098214015594689</w:t>
        </w:r>
      </w:hyperlink>
      <w:r>
        <w:t xml:space="preserve">.</w:t>
      </w:r>
    </w:p>
    <w:bookmarkEnd w:id="78"/>
    <w:bookmarkStart w:id="80" w:name="ref-hofmann2020LinearMediationDynamic"/>
    <w:p>
      <w:pPr>
        <w:pStyle w:val="Literaturverzeichnis"/>
      </w:pPr>
      <w:r>
        <w:t xml:space="preserve">13.</w:t>
      </w:r>
      <w:r>
        <w:t xml:space="preserve"> </w:t>
      </w:r>
      <w:r>
        <w:t xml:space="preserve">	</w:t>
      </w:r>
      <w:r>
        <w:t xml:space="preserve">Hofmann, S.G.; Curtiss, J.E.; Hayes, S.C. Beyond Linear Mediation:</w:t>
      </w:r>
      <w:r>
        <w:t xml:space="preserve"> </w:t>
      </w:r>
      <w:r>
        <w:t xml:space="preserve">Toward</w:t>
      </w:r>
      <w:r>
        <w:t xml:space="preserve"> </w:t>
      </w:r>
      <w:r>
        <w:t xml:space="preserve">a Dynamic Network Approach to Study Treatment Processes.</w:t>
      </w:r>
      <w:r>
        <w:t xml:space="preserve"> </w:t>
      </w:r>
      <w:r>
        <w:rPr>
          <w:iCs/>
          <w:i/>
        </w:rPr>
        <w:t xml:space="preserve">Clinical Psychology Review</w:t>
      </w:r>
      <w:r>
        <w:t xml:space="preserve"> </w:t>
      </w:r>
      <w:r>
        <w:rPr>
          <w:bCs/>
          <w:b/>
        </w:rPr>
        <w:t xml:space="preserve">2020</w:t>
      </w:r>
      <w:r>
        <w:t xml:space="preserve">,</w:t>
      </w:r>
      <w:r>
        <w:t xml:space="preserve"> </w:t>
      </w:r>
      <w:r>
        <w:rPr>
          <w:iCs/>
          <w:i/>
        </w:rPr>
        <w:t xml:space="preserve">76</w:t>
      </w:r>
      <w:r>
        <w:t xml:space="preserve">, 101824, doi:</w:t>
      </w:r>
      <w:hyperlink r:id="rId79">
        <w:r>
          <w:rPr>
            <w:rStyle w:val="Hyperlink"/>
          </w:rPr>
          <w:t xml:space="preserve">10.1016/j.cpr.2020.101824</w:t>
        </w:r>
      </w:hyperlink>
      <w:r>
        <w:t xml:space="preserve">.</w:t>
      </w:r>
    </w:p>
    <w:bookmarkEnd w:id="80"/>
    <w:bookmarkStart w:id="82" w:name="X97cc252a6b1377842c107dd4431a6a24a0c82fe"/>
    <w:p>
      <w:pPr>
        <w:pStyle w:val="Literaturverzeichnis"/>
      </w:pPr>
      <w:r>
        <w:t xml:space="preserve">14.</w:t>
      </w:r>
      <w:r>
        <w:t xml:space="preserve"> </w:t>
      </w:r>
      <w:r>
        <w:t xml:space="preserve">	</w:t>
      </w:r>
      <w:r>
        <w:t xml:space="preserve">Rohrer, J.M. Thinking</w:t>
      </w:r>
      <w:r>
        <w:t xml:space="preserve"> </w:t>
      </w:r>
      <w:r>
        <w:t xml:space="preserve">Clearly About Correlations</w:t>
      </w:r>
      <w:r>
        <w:t xml:space="preserve"> </w:t>
      </w:r>
      <w:r>
        <w:t xml:space="preserve">and</w:t>
      </w:r>
      <w:r>
        <w:t xml:space="preserve"> </w:t>
      </w:r>
      <w:r>
        <w:t xml:space="preserve">Causation</w:t>
      </w:r>
      <w:r>
        <w:t xml:space="preserve">:</w:t>
      </w:r>
      <w:r>
        <w:t xml:space="preserve"> </w:t>
      </w:r>
      <w:r>
        <w:t xml:space="preserve">Graphical Causal Models</w:t>
      </w:r>
      <w:r>
        <w:t xml:space="preserve"> </w:t>
      </w:r>
      <w:r>
        <w:t xml:space="preserve">for</w:t>
      </w:r>
      <w:r>
        <w:t xml:space="preserve"> </w:t>
      </w:r>
      <w:r>
        <w:t xml:space="preserve">Observational Data</w:t>
      </w:r>
      <w:r>
        <w:t xml:space="preserve">.</w:t>
      </w:r>
      <w:r>
        <w:t xml:space="preserve"> </w:t>
      </w:r>
      <w:r>
        <w:rPr>
          <w:iCs/>
          <w:i/>
        </w:rPr>
        <w:t xml:space="preserve">Advances in Methods and Practices in Psychological Science</w:t>
      </w:r>
      <w:r>
        <w:t xml:space="preserve"> </w:t>
      </w:r>
      <w:r>
        <w:rPr>
          <w:bCs/>
          <w:b/>
        </w:rPr>
        <w:t xml:space="preserve">2018</w:t>
      </w:r>
      <w:r>
        <w:t xml:space="preserve">,</w:t>
      </w:r>
      <w:r>
        <w:t xml:space="preserve"> </w:t>
      </w:r>
      <w:r>
        <w:rPr>
          <w:iCs/>
          <w:i/>
        </w:rPr>
        <w:t xml:space="preserve">1</w:t>
      </w:r>
      <w:r>
        <w:t xml:space="preserve">, 27–42, doi:</w:t>
      </w:r>
      <w:hyperlink r:id="rId81">
        <w:r>
          <w:rPr>
            <w:rStyle w:val="Hyperlink"/>
          </w:rPr>
          <w:t xml:space="preserve">10.1177/2515245917745629</w:t>
        </w:r>
      </w:hyperlink>
      <w:r>
        <w:t xml:space="preserve">.</w:t>
      </w:r>
    </w:p>
    <w:bookmarkEnd w:id="82"/>
    <w:bookmarkStart w:id="84" w:name="ref-loeysCautionaryNotePower2015"/>
    <w:p>
      <w:pPr>
        <w:pStyle w:val="Literaturverzeichnis"/>
      </w:pPr>
      <w:r>
        <w:t xml:space="preserve">15.</w:t>
      </w:r>
      <w:r>
        <w:t xml:space="preserve"> </w:t>
      </w:r>
      <w:r>
        <w:t xml:space="preserve">	</w:t>
      </w:r>
      <w:r>
        <w:t xml:space="preserve">Loeys, T.; Moerkerke, B.; Vansteelandt, S. A Cautionary Note on the Power of the Test for the Indirect Effect in Mediation Analysis.</w:t>
      </w:r>
      <w:r>
        <w:t xml:space="preserve"> </w:t>
      </w:r>
      <w:r>
        <w:rPr>
          <w:iCs/>
          <w:i/>
        </w:rPr>
        <w:t xml:space="preserve">Frontiers in Psychology</w:t>
      </w:r>
      <w:r>
        <w:t xml:space="preserve"> </w:t>
      </w:r>
      <w:r>
        <w:rPr>
          <w:bCs/>
          <w:b/>
        </w:rPr>
        <w:t xml:space="preserve">2015</w:t>
      </w:r>
      <w:r>
        <w:t xml:space="preserve">,</w:t>
      </w:r>
      <w:r>
        <w:t xml:space="preserve"> </w:t>
      </w:r>
      <w:r>
        <w:rPr>
          <w:iCs/>
          <w:i/>
        </w:rPr>
        <w:t xml:space="preserve">5</w:t>
      </w:r>
      <w:r>
        <w:t xml:space="preserve">, doi:</w:t>
      </w:r>
      <w:hyperlink r:id="rId83">
        <w:r>
          <w:rPr>
            <w:rStyle w:val="Hyperlink"/>
          </w:rPr>
          <w:t xml:space="preserve">10.3389/fpsyg.2014.01549</w:t>
        </w:r>
      </w:hyperlink>
      <w:r>
        <w:t xml:space="preserve">.</w:t>
      </w:r>
    </w:p>
    <w:bookmarkEnd w:id="84"/>
    <w:bookmarkStart w:id="86" w:name="ref-schoemannDeterminingPowerSample2017"/>
    <w:p>
      <w:pPr>
        <w:pStyle w:val="Literaturverzeichnis"/>
      </w:pPr>
      <w:r>
        <w:t xml:space="preserve">16.</w:t>
      </w:r>
      <w:r>
        <w:t xml:space="preserve"> </w:t>
      </w:r>
      <w:r>
        <w:t xml:space="preserve">	</w:t>
      </w:r>
      <w:r>
        <w:t xml:space="preserve">Schoemann, A.M.; Boulton, A.J.; Short, S.D. Determining</w:t>
      </w:r>
      <w:r>
        <w:t xml:space="preserve"> </w:t>
      </w:r>
      <w:r>
        <w:t xml:space="preserve">Power</w:t>
      </w:r>
      <w:r>
        <w:t xml:space="preserve"> </w:t>
      </w:r>
      <w:r>
        <w:t xml:space="preserve">and</w:t>
      </w:r>
      <w:r>
        <w:t xml:space="preserve"> </w:t>
      </w:r>
      <w:r>
        <w:t xml:space="preserve">Sample Size</w:t>
      </w:r>
      <w:r>
        <w:t xml:space="preserve"> </w:t>
      </w:r>
      <w:r>
        <w:t xml:space="preserve">for</w:t>
      </w:r>
      <w:r>
        <w:t xml:space="preserve"> </w:t>
      </w:r>
      <w:r>
        <w:t xml:space="preserve">Simple</w:t>
      </w:r>
      <w:r>
        <w:t xml:space="preserve"> </w:t>
      </w:r>
      <w:r>
        <w:t xml:space="preserve">and</w:t>
      </w:r>
      <w:r>
        <w:t xml:space="preserve"> </w:t>
      </w:r>
      <w:r>
        <w:t xml:space="preserve">Complex Mediation Models</w:t>
      </w:r>
      <w:r>
        <w:t xml:space="preserve">.</w:t>
      </w:r>
      <w:r>
        <w:t xml:space="preserve"> </w:t>
      </w:r>
      <w:r>
        <w:rPr>
          <w:iCs/>
          <w:i/>
        </w:rPr>
        <w:t xml:space="preserve">Social Psychological and Personality Science</w:t>
      </w:r>
      <w:r>
        <w:t xml:space="preserve"> </w:t>
      </w:r>
      <w:r>
        <w:rPr>
          <w:bCs/>
          <w:b/>
        </w:rPr>
        <w:t xml:space="preserve">2017</w:t>
      </w:r>
      <w:r>
        <w:t xml:space="preserve">, 194855061771506, doi:</w:t>
      </w:r>
      <w:hyperlink r:id="rId85">
        <w:r>
          <w:rPr>
            <w:rStyle w:val="Hyperlink"/>
          </w:rPr>
          <w:t xml:space="preserve">10.1177/1948550617715068</w:t>
        </w:r>
      </w:hyperlink>
      <w:r>
        <w:t xml:space="preserve">.</w:t>
      </w:r>
    </w:p>
    <w:bookmarkEnd w:id="86"/>
    <w:bookmarkStart w:id="88" w:name="Xc92de28a5d0d82628bd640a41d1faeb2750c358"/>
    <w:p>
      <w:pPr>
        <w:pStyle w:val="Literaturverzeichnis"/>
      </w:pPr>
      <w:r>
        <w:t xml:space="preserve">17.</w:t>
      </w:r>
      <w:r>
        <w:t xml:space="preserve"> </w:t>
      </w:r>
      <w:r>
        <w:t xml:space="preserve">	</w:t>
      </w:r>
      <w:r>
        <w:t xml:space="preserve">Knafl, G.J.; Knafl, K.A.; Grey, M.; Dixon, J.; Deatrick, J.A.; Gallo, A.M. Incorporating Nonlinearity into Mediation Analyses.</w:t>
      </w:r>
      <w:r>
        <w:t xml:space="preserve"> </w:t>
      </w:r>
      <w:r>
        <w:rPr>
          <w:iCs/>
          <w:i/>
        </w:rPr>
        <w:t xml:space="preserve">BMC Med Res Methodol</w:t>
      </w:r>
      <w:r>
        <w:t xml:space="preserve"> </w:t>
      </w:r>
      <w:r>
        <w:rPr>
          <w:bCs/>
          <w:b/>
        </w:rPr>
        <w:t xml:space="preserve">2017</w:t>
      </w:r>
      <w:r>
        <w:t xml:space="preserve">,</w:t>
      </w:r>
      <w:r>
        <w:t xml:space="preserve"> </w:t>
      </w:r>
      <w:r>
        <w:rPr>
          <w:iCs/>
          <w:i/>
        </w:rPr>
        <w:t xml:space="preserve">17</w:t>
      </w:r>
      <w:r>
        <w:t xml:space="preserve">, 45, doi:</w:t>
      </w:r>
      <w:hyperlink r:id="rId87">
        <w:r>
          <w:rPr>
            <w:rStyle w:val="Hyperlink"/>
          </w:rPr>
          <w:t xml:space="preserve">10.1186/s12874-017-0296-6</w:t>
        </w:r>
      </w:hyperlink>
      <w:r>
        <w:t xml:space="preserve">.</w:t>
      </w:r>
    </w:p>
    <w:bookmarkEnd w:id="88"/>
    <w:bookmarkStart w:id="90" w:name="ref-hamakerCritiqueCrosslaggedPanel2015"/>
    <w:p>
      <w:pPr>
        <w:pStyle w:val="Literaturverzeichnis"/>
      </w:pPr>
      <w:r>
        <w:t xml:space="preserve">18.</w:t>
      </w:r>
      <w:r>
        <w:t xml:space="preserve"> </w:t>
      </w:r>
      <w:r>
        <w:t xml:space="preserve">	</w:t>
      </w:r>
      <w:r>
        <w:t xml:space="preserve">Hamaker, E.L.; Kuiper, R.M.; Grasman, R.P.P.P. A Critique of the Cross-Lagged Panel Model.</w:t>
      </w:r>
      <w:r>
        <w:t xml:space="preserve"> </w:t>
      </w:r>
      <w:r>
        <w:rPr>
          <w:iCs/>
          <w:i/>
        </w:rPr>
        <w:t xml:space="preserve">Psychological Methods</w:t>
      </w:r>
      <w:r>
        <w:t xml:space="preserve"> </w:t>
      </w:r>
      <w:r>
        <w:rPr>
          <w:bCs/>
          <w:b/>
        </w:rPr>
        <w:t xml:space="preserve">2015</w:t>
      </w:r>
      <w:r>
        <w:t xml:space="preserve">,</w:t>
      </w:r>
      <w:r>
        <w:t xml:space="preserve"> </w:t>
      </w:r>
      <w:r>
        <w:rPr>
          <w:iCs/>
          <w:i/>
        </w:rPr>
        <w:t xml:space="preserve">20</w:t>
      </w:r>
      <w:r>
        <w:t xml:space="preserve">, 102–116, doi:</w:t>
      </w:r>
      <w:hyperlink r:id="rId89">
        <w:r>
          <w:rPr>
            <w:rStyle w:val="Hyperlink"/>
          </w:rPr>
          <w:t xml:space="preserve">10.1037/a0038889</w:t>
        </w:r>
      </w:hyperlink>
      <w:r>
        <w:t xml:space="preserve">.</w:t>
      </w:r>
    </w:p>
    <w:bookmarkEnd w:id="90"/>
    <w:bookmarkStart w:id="91" w:name="ref-pmlr-v6-dawid10a"/>
    <w:p>
      <w:pPr>
        <w:pStyle w:val="Literaturverzeichnis"/>
      </w:pPr>
      <w:r>
        <w:t xml:space="preserve">19.</w:t>
      </w:r>
      <w:r>
        <w:t xml:space="preserve"> </w:t>
      </w:r>
      <w:r>
        <w:t xml:space="preserve">	</w:t>
      </w:r>
      <w:r>
        <w:t xml:space="preserve">Dawid, A.P. Beware of the</w:t>
      </w:r>
      <w:r>
        <w:t xml:space="preserve"> </w:t>
      </w:r>
      <w:r>
        <w:t xml:space="preserve">DAG</w:t>
      </w:r>
      <w:r>
        <w:t xml:space="preserve">!; Guyon, I., Janzing, D., Schölkopf, B., Eds.;</w:t>
      </w:r>
      <w:r>
        <w:t xml:space="preserve"> </w:t>
      </w:r>
      <w:r>
        <w:t xml:space="preserve">PMLR</w:t>
      </w:r>
      <w:r>
        <w:t xml:space="preserve">:</w:t>
      </w:r>
      <w:r>
        <w:t xml:space="preserve"> </w:t>
      </w:r>
      <w:r>
        <w:t xml:space="preserve">Whistler, Canada</w:t>
      </w:r>
      <w:r>
        <w:t xml:space="preserve">, December 12 2010; Vol. 6, pp. 59–86.</w:t>
      </w:r>
    </w:p>
    <w:bookmarkEnd w:id="91"/>
    <w:bookmarkStart w:id="93" w:name="X9d9d39362f5fe5256faf29ba9bf2d05005549af"/>
    <w:p>
      <w:pPr>
        <w:pStyle w:val="Literaturverzeichnis"/>
      </w:pPr>
      <w:r>
        <w:t xml:space="preserve">20.</w:t>
      </w:r>
      <w:r>
        <w:t xml:space="preserve"> </w:t>
      </w:r>
      <w:r>
        <w:t xml:space="preserve">	</w:t>
      </w:r>
      <w:r>
        <w:t xml:space="preserve">Bechtel, W.; Abrahamsen, A.A. Thinking</w:t>
      </w:r>
      <w:r>
        <w:t xml:space="preserve"> </w:t>
      </w:r>
      <w:r>
        <w:t xml:space="preserve">Dynamically About Biological Mechanisms</w:t>
      </w:r>
      <w:r>
        <w:t xml:space="preserve">:</w:t>
      </w:r>
      <w:r>
        <w:t xml:space="preserve"> </w:t>
      </w:r>
      <w:r>
        <w:t xml:space="preserve">Networks</w:t>
      </w:r>
      <w:r>
        <w:t xml:space="preserve"> </w:t>
      </w:r>
      <w:r>
        <w:t xml:space="preserve">of</w:t>
      </w:r>
      <w:r>
        <w:t xml:space="preserve"> </w:t>
      </w:r>
      <w:r>
        <w:t xml:space="preserve">Coupled Oscillators</w:t>
      </w:r>
      <w:r>
        <w:t xml:space="preserve">.</w:t>
      </w:r>
      <w:r>
        <w:t xml:space="preserve"> </w:t>
      </w:r>
      <w:r>
        <w:rPr>
          <w:iCs/>
          <w:i/>
        </w:rPr>
        <w:t xml:space="preserve">Foundations of Science</w:t>
      </w:r>
      <w:r>
        <w:t xml:space="preserve"> </w:t>
      </w:r>
      <w:r>
        <w:rPr>
          <w:bCs/>
          <w:b/>
        </w:rPr>
        <w:t xml:space="preserve">2013</w:t>
      </w:r>
      <w:r>
        <w:t xml:space="preserve">,</w:t>
      </w:r>
      <w:r>
        <w:t xml:space="preserve"> </w:t>
      </w:r>
      <w:r>
        <w:rPr>
          <w:iCs/>
          <w:i/>
        </w:rPr>
        <w:t xml:space="preserve">18</w:t>
      </w:r>
      <w:r>
        <w:t xml:space="preserve">, 707–723, doi:</w:t>
      </w:r>
      <w:hyperlink r:id="rId92">
        <w:r>
          <w:rPr>
            <w:rStyle w:val="Hyperlink"/>
          </w:rPr>
          <w:t xml:space="preserve">10.1007/s10699-012-9301-z</w:t>
        </w:r>
      </w:hyperlink>
      <w:r>
        <w:t xml:space="preserve">.</w:t>
      </w:r>
    </w:p>
    <w:bookmarkEnd w:id="93"/>
    <w:bookmarkStart w:id="95" w:name="X2a38ac4fbd2dad37ae77860437c14d1df92f28d"/>
    <w:p>
      <w:pPr>
        <w:pStyle w:val="Literaturverzeichnis"/>
      </w:pPr>
      <w:r>
        <w:t xml:space="preserve">21.</w:t>
      </w:r>
      <w:r>
        <w:t xml:space="preserve"> </w:t>
      </w:r>
      <w:r>
        <w:t xml:space="preserve">	</w:t>
      </w:r>
      <w:r>
        <w:t xml:space="preserve">Golonka, S.; Wilson, A.D. Ecological Mechanisms in Cognitive Science.</w:t>
      </w:r>
      <w:r>
        <w:t xml:space="preserve"> </w:t>
      </w:r>
      <w:r>
        <w:rPr>
          <w:iCs/>
          <w:i/>
        </w:rPr>
        <w:t xml:space="preserve">Theory &amp; Psychology</w:t>
      </w:r>
      <w:r>
        <w:t xml:space="preserve"> </w:t>
      </w:r>
      <w:r>
        <w:rPr>
          <w:bCs/>
          <w:b/>
        </w:rPr>
        <w:t xml:space="preserve">2019</w:t>
      </w:r>
      <w:r>
        <w:t xml:space="preserve">,</w:t>
      </w:r>
      <w:r>
        <w:t xml:space="preserve"> </w:t>
      </w:r>
      <w:r>
        <w:rPr>
          <w:iCs/>
          <w:i/>
        </w:rPr>
        <w:t xml:space="preserve">29</w:t>
      </w:r>
      <w:r>
        <w:t xml:space="preserve">, 676–696, doi:</w:t>
      </w:r>
      <w:hyperlink r:id="rId94">
        <w:r>
          <w:rPr>
            <w:rStyle w:val="Hyperlink"/>
          </w:rPr>
          <w:t xml:space="preserve">10.1177/0959354319877686</w:t>
        </w:r>
      </w:hyperlink>
      <w:r>
        <w:t xml:space="preserve">.</w:t>
      </w:r>
    </w:p>
    <w:bookmarkEnd w:id="95"/>
    <w:bookmarkStart w:id="97" w:name="X6a20e86dc2247a834143b5de1a127cb815a7635"/>
    <w:p>
      <w:pPr>
        <w:pStyle w:val="Literaturverzeichnis"/>
      </w:pPr>
      <w:r>
        <w:t xml:space="preserve">22.</w:t>
      </w:r>
      <w:r>
        <w:t xml:space="preserve"> </w:t>
      </w:r>
      <w:r>
        <w:t xml:space="preserve">	</w:t>
      </w:r>
      <w:r>
        <w:t xml:space="preserve">Bolger, N.; Laurenceau, J.-P.</w:t>
      </w:r>
      <w:r>
        <w:t xml:space="preserve"> </w:t>
      </w:r>
      <w:r>
        <w:rPr>
          <w:iCs/>
          <w:i/>
        </w:rPr>
        <w:t xml:space="preserve">Intensive</w:t>
      </w:r>
      <w:r>
        <w:rPr>
          <w:iCs/>
          <w:i/>
        </w:rPr>
        <w:t xml:space="preserve"> </w:t>
      </w:r>
      <w:r>
        <w:rPr>
          <w:iCs/>
          <w:i/>
        </w:rPr>
        <w:t xml:space="preserve">Longitudinal Methods</w:t>
      </w:r>
      <w:r>
        <w:rPr>
          <w:iCs/>
          <w:i/>
        </w:rPr>
        <w:t xml:space="preserve">:</w:t>
      </w:r>
      <w:r>
        <w:rPr>
          <w:iCs/>
          <w:i/>
        </w:rPr>
        <w:t xml:space="preserve"> </w:t>
      </w:r>
      <w:r>
        <w:rPr>
          <w:iCs/>
          <w:i/>
        </w:rPr>
        <w:t xml:space="preserve">An Introduction</w:t>
      </w:r>
      <w:r>
        <w:rPr>
          <w:iCs/>
          <w:i/>
        </w:rPr>
        <w:t xml:space="preserve"> </w:t>
      </w:r>
      <w:r>
        <w:rPr>
          <w:iCs/>
          <w:i/>
        </w:rPr>
        <w:t xml:space="preserve">to</w:t>
      </w:r>
      <w:r>
        <w:rPr>
          <w:iCs/>
          <w:i/>
        </w:rPr>
        <w:t xml:space="preserve"> </w:t>
      </w:r>
      <w:r>
        <w:rPr>
          <w:iCs/>
          <w:i/>
        </w:rPr>
        <w:t xml:space="preserve">Diary</w:t>
      </w:r>
      <w:r>
        <w:rPr>
          <w:iCs/>
          <w:i/>
        </w:rPr>
        <w:t xml:space="preserve"> </w:t>
      </w:r>
      <w:r>
        <w:rPr>
          <w:iCs/>
          <w:i/>
        </w:rPr>
        <w:t xml:space="preserve">and</w:t>
      </w:r>
      <w:r>
        <w:rPr>
          <w:iCs/>
          <w:i/>
        </w:rPr>
        <w:t xml:space="preserve"> </w:t>
      </w:r>
      <w:r>
        <w:rPr>
          <w:iCs/>
          <w:i/>
        </w:rPr>
        <w:t xml:space="preserve">Experience Sampling Research</w:t>
      </w:r>
      <w:r>
        <w:t xml:space="preserve">;</w:t>
      </w:r>
      <w:r>
        <w:t xml:space="preserve"> </w:t>
      </w:r>
      <w:r>
        <w:t xml:space="preserve">Guilford Press</w:t>
      </w:r>
      <w:r>
        <w:t xml:space="preserve">, 2013; ISBN</w:t>
      </w:r>
      <w:r>
        <w:t xml:space="preserve"> </w:t>
      </w:r>
      <w:hyperlink r:id="rId96">
        <w:r>
          <w:rPr>
            <w:rStyle w:val="Hyperlink"/>
          </w:rPr>
          <w:t xml:space="preserve">978-1-4625-0692-7</w:t>
        </w:r>
      </w:hyperlink>
      <w:r>
        <w:t xml:space="preserve">.</w:t>
      </w:r>
    </w:p>
    <w:bookmarkEnd w:id="97"/>
    <w:bookmarkStart w:id="99" w:name="X4503f7191658a845ee4a046a0bd184bca73055d"/>
    <w:p>
      <w:pPr>
        <w:pStyle w:val="Literaturverzeichnis"/>
      </w:pPr>
      <w:r>
        <w:t xml:space="preserve">23.</w:t>
      </w:r>
      <w:r>
        <w:t xml:space="preserve"> </w:t>
      </w:r>
      <w:r>
        <w:t xml:space="preserve">	</w:t>
      </w:r>
      <w:r>
        <w:t xml:space="preserve">Reichert, M.; Giurgiu, M.; Koch, E.D.; Wieland, L.M.; Lautenbach, S.; Neubauer, A.B.; von Haaren-Mack, B.; RenÃÂS̈chilling; Timm, I.; Notthoff, N.; et al. Ambulatory Assessment for Physical Activity Research:</w:t>
      </w:r>
      <w:r>
        <w:t xml:space="preserve"> </w:t>
      </w:r>
      <w:r>
        <w:t xml:space="preserve">State</w:t>
      </w:r>
      <w:r>
        <w:t xml:space="preserve"> </w:t>
      </w:r>
      <w:r>
        <w:t xml:space="preserve">of the Science, Best Practices and Future Directions.</w:t>
      </w:r>
      <w:r>
        <w:t xml:space="preserve"> </w:t>
      </w:r>
      <w:r>
        <w:rPr>
          <w:iCs/>
          <w:i/>
        </w:rPr>
        <w:t xml:space="preserve">Psychology of Sport and Exercise</w:t>
      </w:r>
      <w:r>
        <w:t xml:space="preserve"> </w:t>
      </w:r>
      <w:r>
        <w:rPr>
          <w:bCs/>
          <w:b/>
        </w:rPr>
        <w:t xml:space="preserve">2020</w:t>
      </w:r>
      <w:r>
        <w:t xml:space="preserve">,</w:t>
      </w:r>
      <w:r>
        <w:t xml:space="preserve"> </w:t>
      </w:r>
      <w:r>
        <w:rPr>
          <w:iCs/>
          <w:i/>
        </w:rPr>
        <w:t xml:space="preserve">50</w:t>
      </w:r>
      <w:r>
        <w:t xml:space="preserve">, 101742, doi:</w:t>
      </w:r>
      <w:hyperlink r:id="rId98">
        <w:r>
          <w:rPr>
            <w:rStyle w:val="Hyperlink"/>
          </w:rPr>
          <w:t xml:space="preserve">10.1016/j.psychsport.2020.101742</w:t>
        </w:r>
      </w:hyperlink>
      <w:r>
        <w:t xml:space="preserve">.</w:t>
      </w:r>
    </w:p>
    <w:bookmarkEnd w:id="99"/>
    <w:bookmarkStart w:id="100" w:name="Xf543c966649c67dd938dfc9b91e3a8d32aca4c6"/>
    <w:p>
      <w:pPr>
        <w:pStyle w:val="Literaturverzeichnis"/>
      </w:pPr>
      <w:r>
        <w:t xml:space="preserve">24.</w:t>
      </w:r>
      <w:r>
        <w:t xml:space="preserve"> </w:t>
      </w:r>
      <w:r>
        <w:t xml:space="preserve">	</w:t>
      </w:r>
      <w:r>
        <w:t xml:space="preserve">Siegenfeld, A.F.; Bar-Yam, Y. An</w:t>
      </w:r>
      <w:r>
        <w:t xml:space="preserve"> </w:t>
      </w:r>
      <w:r>
        <w:t xml:space="preserve">Introduction</w:t>
      </w:r>
      <w:r>
        <w:t xml:space="preserve"> </w:t>
      </w:r>
      <w:r>
        <w:t xml:space="preserve">to</w:t>
      </w:r>
      <w:r>
        <w:t xml:space="preserve"> </w:t>
      </w:r>
      <w:r>
        <w:t xml:space="preserve">Complex Systems Science</w:t>
      </w:r>
      <w:r>
        <w:t xml:space="preserve"> </w:t>
      </w:r>
      <w:r>
        <w:t xml:space="preserve">and Its</w:t>
      </w:r>
      <w:r>
        <w:t xml:space="preserve"> </w:t>
      </w:r>
      <w:r>
        <w:t xml:space="preserve">Applications</w:t>
      </w:r>
      <w:r>
        <w:t xml:space="preserve">.</w:t>
      </w:r>
      <w:r>
        <w:t xml:space="preserve"> </w:t>
      </w:r>
      <w:r>
        <w:rPr>
          <w:iCs/>
          <w:i/>
        </w:rPr>
        <w:t xml:space="preserve">arXiv:1912.05088 [physics]</w:t>
      </w:r>
      <w:r>
        <w:t xml:space="preserve"> </w:t>
      </w:r>
      <w:r>
        <w:rPr>
          <w:bCs/>
          <w:b/>
        </w:rPr>
        <w:t xml:space="preserve">2019</w:t>
      </w:r>
      <w:r>
        <w:t xml:space="preserve">.</w:t>
      </w:r>
    </w:p>
    <w:bookmarkEnd w:id="100"/>
    <w:bookmarkStart w:id="102" w:name="ref-newmanComplexSystemsSurvey2011"/>
    <w:p>
      <w:pPr>
        <w:pStyle w:val="Literaturverzeichnis"/>
      </w:pPr>
      <w:r>
        <w:t xml:space="preserve">25.</w:t>
      </w:r>
      <w:r>
        <w:t xml:space="preserve"> </w:t>
      </w:r>
      <w:r>
        <w:t xml:space="preserve">	</w:t>
      </w:r>
      <w:r>
        <w:t xml:space="preserve">Newman, M.E.J. Complex</w:t>
      </w:r>
      <w:r>
        <w:t xml:space="preserve"> </w:t>
      </w:r>
      <w:r>
        <w:t xml:space="preserve">Systems</w:t>
      </w:r>
      <w:r>
        <w:t xml:space="preserve">:</w:t>
      </w:r>
      <w:r>
        <w:t xml:space="preserve"> </w:t>
      </w:r>
      <w:r>
        <w:t xml:space="preserve">A Survey</w:t>
      </w:r>
      <w:r>
        <w:t xml:space="preserve">.</w:t>
      </w:r>
      <w:r>
        <w:t xml:space="preserve"> </w:t>
      </w:r>
      <w:r>
        <w:rPr>
          <w:iCs/>
          <w:i/>
        </w:rPr>
        <w:t xml:space="preserve">American Journal of Physics</w:t>
      </w:r>
      <w:r>
        <w:t xml:space="preserve"> </w:t>
      </w:r>
      <w:r>
        <w:rPr>
          <w:bCs/>
          <w:b/>
        </w:rPr>
        <w:t xml:space="preserve">2011</w:t>
      </w:r>
      <w:r>
        <w:t xml:space="preserve">,</w:t>
      </w:r>
      <w:r>
        <w:t xml:space="preserve"> </w:t>
      </w:r>
      <w:r>
        <w:rPr>
          <w:iCs/>
          <w:i/>
        </w:rPr>
        <w:t xml:space="preserve">79</w:t>
      </w:r>
      <w:r>
        <w:t xml:space="preserve">, 800–810, doi:</w:t>
      </w:r>
      <w:hyperlink r:id="rId101">
        <w:r>
          <w:rPr>
            <w:rStyle w:val="Hyperlink"/>
          </w:rPr>
          <w:t xml:space="preserve">10.1119/1.3590372</w:t>
        </w:r>
      </w:hyperlink>
      <w:r>
        <w:t xml:space="preserve">.</w:t>
      </w:r>
    </w:p>
    <w:bookmarkEnd w:id="102"/>
    <w:bookmarkStart w:id="103" w:name="ref-bar-yamConceptsSystem2018"/>
    <w:p>
      <w:pPr>
        <w:pStyle w:val="Literaturverzeichnis"/>
      </w:pPr>
      <w:r>
        <w:t xml:space="preserve">26.</w:t>
      </w:r>
      <w:r>
        <w:t xml:space="preserve"> </w:t>
      </w:r>
      <w:r>
        <w:t xml:space="preserve">	</w:t>
      </w:r>
      <w:r>
        <w:t xml:space="preserve">Bar-Yam, Y. Concepts:</w:t>
      </w:r>
      <w:r>
        <w:t xml:space="preserve"> </w:t>
      </w:r>
      <w:r>
        <w:t xml:space="preserve">System</w:t>
      </w:r>
      <w:r>
        <w:t xml:space="preserve"> </w:t>
      </w:r>
      <w:r>
        <w:t xml:space="preserve">2018.</w:t>
      </w:r>
    </w:p>
    <w:bookmarkEnd w:id="103"/>
    <w:bookmarkStart w:id="105" w:name="ref-wrightThinkingSystemsPrimer2009"/>
    <w:p>
      <w:pPr>
        <w:pStyle w:val="Literaturverzeichnis"/>
      </w:pPr>
      <w:r>
        <w:t xml:space="preserve">27.</w:t>
      </w:r>
      <w:r>
        <w:t xml:space="preserve"> </w:t>
      </w:r>
      <w:r>
        <w:t xml:space="preserve">	</w:t>
      </w:r>
      <w:r>
        <w:t xml:space="preserve">Wright, D.; Meadows, D.H.</w:t>
      </w:r>
      <w:r>
        <w:t xml:space="preserve"> </w:t>
      </w:r>
      <w:r>
        <w:rPr>
          <w:iCs/>
          <w:i/>
        </w:rPr>
        <w:t xml:space="preserve">Thinking in</w:t>
      </w:r>
      <w:r>
        <w:rPr>
          <w:iCs/>
          <w:i/>
        </w:rPr>
        <w:t xml:space="preserve"> </w:t>
      </w:r>
      <w:r>
        <w:rPr>
          <w:iCs/>
          <w:i/>
        </w:rPr>
        <w:t xml:space="preserve">Systems</w:t>
      </w:r>
      <w:r>
        <w:rPr>
          <w:iCs/>
          <w:i/>
        </w:rPr>
        <w:t xml:space="preserve">:</w:t>
      </w:r>
      <w:r>
        <w:rPr>
          <w:iCs/>
          <w:i/>
        </w:rPr>
        <w:t xml:space="preserve"> </w:t>
      </w:r>
      <w:r>
        <w:rPr>
          <w:iCs/>
          <w:i/>
        </w:rPr>
        <w:t xml:space="preserve">A Primer</w:t>
      </w:r>
      <w:r>
        <w:t xml:space="preserve">; First edition.;</w:t>
      </w:r>
      <w:r>
        <w:t xml:space="preserve"> </w:t>
      </w:r>
      <w:r>
        <w:t xml:space="preserve">Routledge</w:t>
      </w:r>
      <w:r>
        <w:t xml:space="preserve">:</w:t>
      </w:r>
      <w:r>
        <w:t xml:space="preserve"> </w:t>
      </w:r>
      <w:r>
        <w:t xml:space="preserve">London u.a.: Earthscan</w:t>
      </w:r>
      <w:r>
        <w:t xml:space="preserve">, 2009; ISBN</w:t>
      </w:r>
      <w:r>
        <w:t xml:space="preserve"> </w:t>
      </w:r>
      <w:hyperlink r:id="rId104">
        <w:r>
          <w:rPr>
            <w:rStyle w:val="Hyperlink"/>
          </w:rPr>
          <w:t xml:space="preserve">978-1-84407-726-7</w:t>
        </w:r>
      </w:hyperlink>
      <w:r>
        <w:t xml:space="preserve">.</w:t>
      </w:r>
    </w:p>
    <w:bookmarkEnd w:id="105"/>
    <w:bookmarkStart w:id="107" w:name="ref-mitchellComplexityGuidedTour2009"/>
    <w:p>
      <w:pPr>
        <w:pStyle w:val="Literaturverzeichnis"/>
      </w:pPr>
      <w:r>
        <w:t xml:space="preserve">28.</w:t>
      </w:r>
      <w:r>
        <w:t xml:space="preserve"> </w:t>
      </w:r>
      <w:r>
        <w:t xml:space="preserve">	</w:t>
      </w:r>
      <w:r>
        <w:t xml:space="preserve">Mitchell, M.</w:t>
      </w:r>
      <w:r>
        <w:t xml:space="preserve"> </w:t>
      </w:r>
      <w:r>
        <w:rPr>
          <w:iCs/>
          <w:i/>
        </w:rPr>
        <w:t xml:space="preserve">Complexity: A Guided Tour</w:t>
      </w:r>
      <w:r>
        <w:t xml:space="preserve">;</w:t>
      </w:r>
      <w:r>
        <w:t xml:space="preserve"> </w:t>
      </w:r>
      <w:r>
        <w:t xml:space="preserve">Oxford University Press</w:t>
      </w:r>
      <w:r>
        <w:t xml:space="preserve">:</w:t>
      </w:r>
      <w:r>
        <w:t xml:space="preserve"> </w:t>
      </w:r>
      <w:r>
        <w:t xml:space="preserve">Oxford [England] ; New York</w:t>
      </w:r>
      <w:r>
        <w:t xml:space="preserve">, 2009; ISBN</w:t>
      </w:r>
      <w:r>
        <w:t xml:space="preserve"> </w:t>
      </w:r>
      <w:hyperlink r:id="rId106">
        <w:r>
          <w:rPr>
            <w:rStyle w:val="Hyperlink"/>
          </w:rPr>
          <w:t xml:space="preserve">978-0-19-512441-5</w:t>
        </w:r>
      </w:hyperlink>
      <w:r>
        <w:t xml:space="preserve">.</w:t>
      </w:r>
    </w:p>
    <w:bookmarkEnd w:id="107"/>
    <w:bookmarkStart w:id="108" w:name="ref-brandTailoringHealthyWorkplace2015"/>
    <w:p>
      <w:pPr>
        <w:pStyle w:val="Literaturverzeichnis"/>
      </w:pPr>
      <w:r>
        <w:t xml:space="preserve">29.</w:t>
      </w:r>
      <w:r>
        <w:t xml:space="preserve"> </w:t>
      </w:r>
      <w:r>
        <w:t xml:space="preserve">	</w:t>
      </w:r>
      <w:r>
        <w:t xml:space="preserve">Brand, S.L.; Fleming, L.E.; Wyatt, K.M. Tailoring Healthy Workplace Interventions to Local Healthcare Settings: A Complexity Theory-Informed Workplace of Well-Being Framework.</w:t>
      </w:r>
      <w:r>
        <w:t xml:space="preserve"> </w:t>
      </w:r>
      <w:r>
        <w:rPr>
          <w:iCs/>
          <w:i/>
        </w:rPr>
        <w:t xml:space="preserve">The Scientific World Journal</w:t>
      </w:r>
      <w:r>
        <w:t xml:space="preserve"> </w:t>
      </w:r>
      <w:r>
        <w:rPr>
          <w:bCs/>
          <w:b/>
        </w:rPr>
        <w:t xml:space="preserve">2015</w:t>
      </w:r>
      <w:r>
        <w:t xml:space="preserve">,</w:t>
      </w:r>
      <w:r>
        <w:t xml:space="preserve"> </w:t>
      </w:r>
      <w:r>
        <w:rPr>
          <w:iCs/>
          <w:i/>
        </w:rPr>
        <w:t xml:space="preserve">2015</w:t>
      </w:r>
      <w:r>
        <w:t xml:space="preserve">.</w:t>
      </w:r>
    </w:p>
    <w:bookmarkEnd w:id="108"/>
    <w:bookmarkStart w:id="110" w:name="ref-ricklesSimpleGuideChaos2007"/>
    <w:p>
      <w:pPr>
        <w:pStyle w:val="Literaturverzeichnis"/>
      </w:pPr>
      <w:r>
        <w:t xml:space="preserve">30.</w:t>
      </w:r>
      <w:r>
        <w:t xml:space="preserve"> </w:t>
      </w:r>
      <w:r>
        <w:t xml:space="preserve">	</w:t>
      </w:r>
      <w:r>
        <w:t xml:space="preserve">Rickles, D.; Hawe, P.; Shiell, A. A Simple Guide to Chaos and Complexity.</w:t>
      </w:r>
      <w:r>
        <w:t xml:space="preserve"> </w:t>
      </w:r>
      <w:r>
        <w:rPr>
          <w:iCs/>
          <w:i/>
        </w:rPr>
        <w:t xml:space="preserve">Journal of Epidemiology &amp; Community Health</w:t>
      </w:r>
      <w:r>
        <w:t xml:space="preserve"> </w:t>
      </w:r>
      <w:r>
        <w:rPr>
          <w:bCs/>
          <w:b/>
        </w:rPr>
        <w:t xml:space="preserve">2007</w:t>
      </w:r>
      <w:r>
        <w:t xml:space="preserve">,</w:t>
      </w:r>
      <w:r>
        <w:t xml:space="preserve"> </w:t>
      </w:r>
      <w:r>
        <w:rPr>
          <w:iCs/>
          <w:i/>
        </w:rPr>
        <w:t xml:space="preserve">61</w:t>
      </w:r>
      <w:r>
        <w:t xml:space="preserve">, 933–937, doi:</w:t>
      </w:r>
      <w:hyperlink r:id="rId109">
        <w:r>
          <w:rPr>
            <w:rStyle w:val="Hyperlink"/>
          </w:rPr>
          <w:t xml:space="preserve">10.1136/jech.2006.054254</w:t>
        </w:r>
      </w:hyperlink>
      <w:r>
        <w:t xml:space="preserve">.</w:t>
      </w:r>
    </w:p>
    <w:bookmarkEnd w:id="110"/>
    <w:bookmarkStart w:id="112" w:name="ref-resnicowChaoticViewBehavior2006"/>
    <w:p>
      <w:pPr>
        <w:pStyle w:val="Literaturverzeichnis"/>
      </w:pPr>
      <w:r>
        <w:t xml:space="preserve">31.</w:t>
      </w:r>
      <w:r>
        <w:t xml:space="preserve"> </w:t>
      </w:r>
      <w:r>
        <w:t xml:space="preserve">	</w:t>
      </w:r>
      <w:r>
        <w:t xml:space="preserve">Resnicow, K.; Vaughan, R. A Chaotic View of Behavior Change: A Quantum Leap for Health Promotion.</w:t>
      </w:r>
      <w:r>
        <w:t xml:space="preserve"> </w:t>
      </w:r>
      <w:r>
        <w:rPr>
          <w:iCs/>
          <w:i/>
        </w:rPr>
        <w:t xml:space="preserve">International Journal of Behavioral Nutrition and Physical Activity</w:t>
      </w:r>
      <w:r>
        <w:t xml:space="preserve"> </w:t>
      </w:r>
      <w:r>
        <w:rPr>
          <w:bCs/>
          <w:b/>
        </w:rPr>
        <w:t xml:space="preserve">2006</w:t>
      </w:r>
      <w:r>
        <w:t xml:space="preserve">,</w:t>
      </w:r>
      <w:r>
        <w:t xml:space="preserve"> </w:t>
      </w:r>
      <w:r>
        <w:rPr>
          <w:iCs/>
          <w:i/>
        </w:rPr>
        <w:t xml:space="preserve">3</w:t>
      </w:r>
      <w:r>
        <w:t xml:space="preserve">, 25, doi:</w:t>
      </w:r>
      <w:hyperlink r:id="rId111">
        <w:r>
          <w:rPr>
            <w:rStyle w:val="Hyperlink"/>
          </w:rPr>
          <w:t xml:space="preserve">10.1186/1479-5868-3-25</w:t>
        </w:r>
      </w:hyperlink>
      <w:r>
        <w:t xml:space="preserve">.</w:t>
      </w:r>
    </w:p>
    <w:bookmarkEnd w:id="112"/>
    <w:bookmarkStart w:id="114" w:name="ref-gomersallComplexAdaptiveSystems2018"/>
    <w:p>
      <w:pPr>
        <w:pStyle w:val="Literaturverzeichnis"/>
      </w:pPr>
      <w:r>
        <w:t xml:space="preserve">32.</w:t>
      </w:r>
      <w:r>
        <w:t xml:space="preserve"> </w:t>
      </w:r>
      <w:r>
        <w:t xml:space="preserve">	</w:t>
      </w:r>
      <w:r>
        <w:t xml:space="preserve">Gomersall, T. Complex Adaptive Systems:</w:t>
      </w:r>
      <w:r>
        <w:t xml:space="preserve"> </w:t>
      </w:r>
      <w:r>
        <w:t xml:space="preserve">A</w:t>
      </w:r>
      <w:r>
        <w:t xml:space="preserve"> </w:t>
      </w:r>
      <w:r>
        <w:t xml:space="preserve">New Approach for Understanding Health Practices.</w:t>
      </w:r>
      <w:r>
        <w:t xml:space="preserve"> </w:t>
      </w:r>
      <w:r>
        <w:rPr>
          <w:iCs/>
          <w:i/>
        </w:rPr>
        <w:t xml:space="preserve">Health Psychology Review</w:t>
      </w:r>
      <w:r>
        <w:t xml:space="preserve"> </w:t>
      </w:r>
      <w:r>
        <w:rPr>
          <w:bCs/>
          <w:b/>
        </w:rPr>
        <w:t xml:space="preserve">2018</w:t>
      </w:r>
      <w:r>
        <w:t xml:space="preserve">,</w:t>
      </w:r>
      <w:r>
        <w:t xml:space="preserve"> </w:t>
      </w:r>
      <w:r>
        <w:rPr>
          <w:iCs/>
          <w:i/>
        </w:rPr>
        <w:t xml:space="preserve">0</w:t>
      </w:r>
      <w:r>
        <w:t xml:space="preserve">, 1–34, doi:</w:t>
      </w:r>
      <w:hyperlink r:id="rId113">
        <w:r>
          <w:rPr>
            <w:rStyle w:val="Hyperlink"/>
          </w:rPr>
          <w:t xml:space="preserve">10.1080/17437199.2018.1488603</w:t>
        </w:r>
      </w:hyperlink>
      <w:r>
        <w:t xml:space="preserve">.</w:t>
      </w:r>
    </w:p>
    <w:bookmarkEnd w:id="114"/>
    <w:bookmarkStart w:id="115" w:name="Xbcf5332c10c4d5021a3997250dd8d578eb14e7b"/>
    <w:p>
      <w:pPr>
        <w:pStyle w:val="Literaturverzeichnis"/>
      </w:pPr>
      <w:r>
        <w:t xml:space="preserve">33.</w:t>
      </w:r>
      <w:r>
        <w:t xml:space="preserve"> </w:t>
      </w:r>
      <w:r>
        <w:t xml:space="preserve">	</w:t>
      </w:r>
      <w:r>
        <w:t xml:space="preserve">Dishman, R.K.; Sallis, J.F.; Orenstein, D.R. The Determinants of Physical Activity and Exercise.</w:t>
      </w:r>
      <w:r>
        <w:t xml:space="preserve"> </w:t>
      </w:r>
      <w:r>
        <w:rPr>
          <w:iCs/>
          <w:i/>
        </w:rPr>
        <w:t xml:space="preserve">Public Health Reports</w:t>
      </w:r>
      <w:r>
        <w:t xml:space="preserve"> </w:t>
      </w:r>
      <w:r>
        <w:rPr>
          <w:bCs/>
          <w:b/>
        </w:rPr>
        <w:t xml:space="preserve">1985</w:t>
      </w:r>
      <w:r>
        <w:t xml:space="preserve">,</w:t>
      </w:r>
      <w:r>
        <w:t xml:space="preserve"> </w:t>
      </w:r>
      <w:r>
        <w:rPr>
          <w:iCs/>
          <w:i/>
        </w:rPr>
        <w:t xml:space="preserve">100</w:t>
      </w:r>
      <w:r>
        <w:t xml:space="preserve">, 158–171.</w:t>
      </w:r>
    </w:p>
    <w:bookmarkEnd w:id="115"/>
    <w:bookmarkStart w:id="116" w:name="ref-kokIgnoringTheoryMisinterpreting2018"/>
    <w:p>
      <w:pPr>
        <w:pStyle w:val="Literaturverzeichnis"/>
      </w:pPr>
      <w:r>
        <w:t xml:space="preserve">34.</w:t>
      </w:r>
      <w:r>
        <w:t xml:space="preserve"> </w:t>
      </w:r>
      <w:r>
        <w:t xml:space="preserve">	</w:t>
      </w:r>
      <w:r>
        <w:t xml:space="preserve">Kok, G.; Peters, G.-J.Y.; Kessels, L.T.; Ten Hoor, G.A.; Ruiter, R.A. Ignoring Theory and Misinterpreting Evidence: The False Belief in Fear Appeals.</w:t>
      </w:r>
      <w:r>
        <w:t xml:space="preserve"> </w:t>
      </w:r>
      <w:r>
        <w:rPr>
          <w:iCs/>
          <w:i/>
        </w:rPr>
        <w:t xml:space="preserve">Health psychology review</w:t>
      </w:r>
      <w:r>
        <w:t xml:space="preserve"> </w:t>
      </w:r>
      <w:r>
        <w:rPr>
          <w:bCs/>
          <w:b/>
        </w:rPr>
        <w:t xml:space="preserve">2018</w:t>
      </w:r>
      <w:r>
        <w:t xml:space="preserve">,</w:t>
      </w:r>
      <w:r>
        <w:t xml:space="preserve"> </w:t>
      </w:r>
      <w:r>
        <w:rPr>
          <w:iCs/>
          <w:i/>
        </w:rPr>
        <w:t xml:space="preserve">12</w:t>
      </w:r>
      <w:r>
        <w:t xml:space="preserve">, 111–125.</w:t>
      </w:r>
    </w:p>
    <w:bookmarkEnd w:id="116"/>
    <w:bookmarkStart w:id="117" w:name="ref-petersConsensusFearAppeals2018"/>
    <w:p>
      <w:pPr>
        <w:pStyle w:val="Literaturverzeichnis"/>
      </w:pPr>
      <w:r>
        <w:t xml:space="preserve">35.</w:t>
      </w:r>
      <w:r>
        <w:t xml:space="preserve"> </w:t>
      </w:r>
      <w:r>
        <w:t xml:space="preserve">	</w:t>
      </w:r>
      <w:r>
        <w:t xml:space="preserve">Peters, G.-J.Y.; Ruiter, R.A.; Ten Hoor, G.A.; Kessels, L.T.; Kok, G. Towards Consensus on Fear Appeals: A Rejoinder to the Commentaries on</w:t>
      </w:r>
      <w:r>
        <w:t xml:space="preserve"> </w:t>
      </w:r>
      <w:r>
        <w:t xml:space="preserve">Kok</w:t>
      </w:r>
      <w:r>
        <w:t xml:space="preserve">,</w:t>
      </w:r>
      <w:r>
        <w:t xml:space="preserve"> </w:t>
      </w:r>
      <w:r>
        <w:t xml:space="preserve">Peters</w:t>
      </w:r>
      <w:r>
        <w:t xml:space="preserve">,</w:t>
      </w:r>
      <w:r>
        <w:t xml:space="preserve"> </w:t>
      </w:r>
      <w:r>
        <w:t xml:space="preserve">Kessels</w:t>
      </w:r>
      <w:r>
        <w:t xml:space="preserve">, Ten</w:t>
      </w:r>
      <w:r>
        <w:t xml:space="preserve"> </w:t>
      </w:r>
      <w:r>
        <w:t xml:space="preserve">Hoor</w:t>
      </w:r>
      <w:r>
        <w:t xml:space="preserve">, and</w:t>
      </w:r>
      <w:r>
        <w:t xml:space="preserve"> </w:t>
      </w:r>
      <w:r>
        <w:t xml:space="preserve">Ruiter</w:t>
      </w:r>
      <w:r>
        <w:t xml:space="preserve"> </w:t>
      </w:r>
      <w:r>
        <w:t xml:space="preserve">(2018).</w:t>
      </w:r>
      <w:r>
        <w:t xml:space="preserve"> </w:t>
      </w:r>
      <w:r>
        <w:rPr>
          <w:iCs/>
          <w:i/>
        </w:rPr>
        <w:t xml:space="preserve">Health psychology review</w:t>
      </w:r>
      <w:r>
        <w:t xml:space="preserve"> </w:t>
      </w:r>
      <w:r>
        <w:rPr>
          <w:bCs/>
          <w:b/>
        </w:rPr>
        <w:t xml:space="preserve">2018</w:t>
      </w:r>
      <w:r>
        <w:t xml:space="preserve">,</w:t>
      </w:r>
      <w:r>
        <w:t xml:space="preserve"> </w:t>
      </w:r>
      <w:r>
        <w:rPr>
          <w:iCs/>
          <w:i/>
        </w:rPr>
        <w:t xml:space="preserve">12</w:t>
      </w:r>
      <w:r>
        <w:t xml:space="preserve">, 151–156.</w:t>
      </w:r>
    </w:p>
    <w:bookmarkEnd w:id="117"/>
    <w:bookmarkStart w:id="119" w:name="ref-scholz2019ItTimeThink"/>
    <w:p>
      <w:pPr>
        <w:pStyle w:val="Literaturverzeichnis"/>
      </w:pPr>
      <w:r>
        <w:t xml:space="preserve">36.</w:t>
      </w:r>
      <w:r>
        <w:t xml:space="preserve"> </w:t>
      </w:r>
      <w:r>
        <w:t xml:space="preserve">	</w:t>
      </w:r>
      <w:r>
        <w:t xml:space="preserve">Scholz, U. It’s</w:t>
      </w:r>
      <w:r>
        <w:t xml:space="preserve"> </w:t>
      </w:r>
      <w:r>
        <w:t xml:space="preserve">Time</w:t>
      </w:r>
      <w:r>
        <w:t xml:space="preserve"> </w:t>
      </w:r>
      <w:r>
        <w:t xml:space="preserve">to</w:t>
      </w:r>
      <w:r>
        <w:t xml:space="preserve"> </w:t>
      </w:r>
      <w:r>
        <w:t xml:space="preserve">Think</w:t>
      </w:r>
      <w:r>
        <w:t xml:space="preserve"> </w:t>
      </w:r>
      <w:r>
        <w:t xml:space="preserve">about</w:t>
      </w:r>
      <w:r>
        <w:t xml:space="preserve"> </w:t>
      </w:r>
      <w:r>
        <w:t xml:space="preserve">Time</w:t>
      </w:r>
      <w:r>
        <w:t xml:space="preserve"> </w:t>
      </w:r>
      <w:r>
        <w:t xml:space="preserve">in</w:t>
      </w:r>
      <w:r>
        <w:t xml:space="preserve"> </w:t>
      </w:r>
      <w:r>
        <w:t xml:space="preserve">Health Psychology</w:t>
      </w:r>
      <w:r>
        <w:t xml:space="preserve">.</w:t>
      </w:r>
      <w:r>
        <w:t xml:space="preserve"> </w:t>
      </w:r>
      <w:r>
        <w:rPr>
          <w:iCs/>
          <w:i/>
        </w:rPr>
        <w:t xml:space="preserve">Applied Psychology: Health and Well-Being</w:t>
      </w:r>
      <w:r>
        <w:t xml:space="preserve"> </w:t>
      </w:r>
      <w:r>
        <w:rPr>
          <w:bCs/>
          <w:b/>
        </w:rPr>
        <w:t xml:space="preserve">2019</w:t>
      </w:r>
      <w:r>
        <w:t xml:space="preserve">,</w:t>
      </w:r>
      <w:r>
        <w:t xml:space="preserve"> </w:t>
      </w:r>
      <w:r>
        <w:rPr>
          <w:iCs/>
          <w:i/>
        </w:rPr>
        <w:t xml:space="preserve">11</w:t>
      </w:r>
      <w:r>
        <w:t xml:space="preserve">, 173–186, doi:</w:t>
      </w:r>
      <w:hyperlink r:id="rId118">
        <w:r>
          <w:rPr>
            <w:rStyle w:val="Hyperlink"/>
          </w:rPr>
          <w:t xml:space="preserve">ghhw2f</w:t>
        </w:r>
      </w:hyperlink>
      <w:r>
        <w:t xml:space="preserve">.</w:t>
      </w:r>
    </w:p>
    <w:bookmarkEnd w:id="119"/>
    <w:bookmarkStart w:id="121" w:name="Xf6159114e1faf331b585ed9a70540a49548d914"/>
    <w:p>
      <w:pPr>
        <w:pStyle w:val="Literaturverzeichnis"/>
      </w:pPr>
      <w:r>
        <w:t xml:space="preserve">37.</w:t>
      </w:r>
      <w:r>
        <w:t xml:space="preserve"> </w:t>
      </w:r>
      <w:r>
        <w:t xml:space="preserve">	</w:t>
      </w:r>
      <w:r>
        <w:t xml:space="preserve">Bolger, N.; Zee, K.S. Heterogeneity in</w:t>
      </w:r>
      <w:r>
        <w:t xml:space="preserve"> </w:t>
      </w:r>
      <w:r>
        <w:t xml:space="preserve">Temporal Processes</w:t>
      </w:r>
      <w:r>
        <w:t xml:space="preserve">:</w:t>
      </w:r>
      <w:r>
        <w:t xml:space="preserve"> </w:t>
      </w:r>
      <w:r>
        <w:t xml:space="preserve">Implications</w:t>
      </w:r>
      <w:r>
        <w:t xml:space="preserve"> </w:t>
      </w:r>
      <w:r>
        <w:t xml:space="preserve">for</w:t>
      </w:r>
      <w:r>
        <w:t xml:space="preserve"> </w:t>
      </w:r>
      <w:r>
        <w:t xml:space="preserve">Theories</w:t>
      </w:r>
      <w:r>
        <w:t xml:space="preserve"> </w:t>
      </w:r>
      <w:r>
        <w:t xml:space="preserve">in</w:t>
      </w:r>
      <w:r>
        <w:t xml:space="preserve"> </w:t>
      </w:r>
      <w:r>
        <w:t xml:space="preserve">Health Psychology</w:t>
      </w:r>
      <w:r>
        <w:t xml:space="preserve">.</w:t>
      </w:r>
      <w:r>
        <w:t xml:space="preserve"> </w:t>
      </w:r>
      <w:r>
        <w:rPr>
          <w:iCs/>
          <w:i/>
        </w:rPr>
        <w:t xml:space="preserve">Applied Psychology: Health and Well-Being</w:t>
      </w:r>
      <w:r>
        <w:t xml:space="preserve"> </w:t>
      </w:r>
      <w:r>
        <w:rPr>
          <w:bCs/>
          <w:b/>
        </w:rPr>
        <w:t xml:space="preserve">2019</w:t>
      </w:r>
      <w:r>
        <w:t xml:space="preserve">,</w:t>
      </w:r>
      <w:r>
        <w:t xml:space="preserve"> </w:t>
      </w:r>
      <w:r>
        <w:rPr>
          <w:iCs/>
          <w:i/>
        </w:rPr>
        <w:t xml:space="preserve">11</w:t>
      </w:r>
      <w:r>
        <w:t xml:space="preserve">, 198–201, doi:</w:t>
      </w:r>
      <w:hyperlink r:id="rId120">
        <w:r>
          <w:rPr>
            <w:rStyle w:val="Hyperlink"/>
          </w:rPr>
          <w:t xml:space="preserve">ghhwz8</w:t>
        </w:r>
      </w:hyperlink>
      <w:r>
        <w:t xml:space="preserve">.</w:t>
      </w:r>
    </w:p>
    <w:bookmarkEnd w:id="121"/>
    <w:bookmarkStart w:id="122" w:name="ref-matthewsSourcesVarianceDaily2002"/>
    <w:p>
      <w:pPr>
        <w:pStyle w:val="Literaturverzeichnis"/>
      </w:pPr>
      <w:r>
        <w:t xml:space="preserve">38.</w:t>
      </w:r>
      <w:r>
        <w:t xml:space="preserve"> </w:t>
      </w:r>
      <w:r>
        <w:t xml:space="preserve">	</w:t>
      </w:r>
      <w:r>
        <w:t xml:space="preserve">Matthews, C.E.; Ainsworth, B.E.; Thompson, R.W.; Bassett, D.R. Sources of Variance in Daily Physical Activity Levels as Measured by an Accelerometer.</w:t>
      </w:r>
      <w:r>
        <w:t xml:space="preserve"> </w:t>
      </w:r>
      <w:r>
        <w:rPr>
          <w:iCs/>
          <w:i/>
        </w:rPr>
        <w:t xml:space="preserve">Medicine and Science in Sports and Exercise</w:t>
      </w:r>
      <w:r>
        <w:t xml:space="preserve"> </w:t>
      </w:r>
      <w:r>
        <w:rPr>
          <w:bCs/>
          <w:b/>
        </w:rPr>
        <w:t xml:space="preserve">2002</w:t>
      </w:r>
      <w:r>
        <w:t xml:space="preserve">,</w:t>
      </w:r>
      <w:r>
        <w:t xml:space="preserve"> </w:t>
      </w:r>
      <w:r>
        <w:rPr>
          <w:iCs/>
          <w:i/>
        </w:rPr>
        <w:t xml:space="preserve">34</w:t>
      </w:r>
      <w:r>
        <w:t xml:space="preserve">, 1376–1381.</w:t>
      </w:r>
    </w:p>
    <w:bookmarkEnd w:id="122"/>
    <w:bookmarkStart w:id="124" w:name="Xa320cb38ddecf174ac827350445abc5f88eb02c"/>
    <w:p>
      <w:pPr>
        <w:pStyle w:val="Literaturverzeichnis"/>
      </w:pPr>
      <w:r>
        <w:t xml:space="preserve">39.</w:t>
      </w:r>
      <w:r>
        <w:t xml:space="preserve"> </w:t>
      </w:r>
      <w:r>
        <w:t xml:space="preserve">	</w:t>
      </w:r>
      <w:r>
        <w:t xml:space="preserve">Cepeda, M.; Koolhaas, C.M.; van Rooij, F.J.A.; Tiemeier, H.; Guxens, M.; Franco, O.H.; Schoufour, J.D. Seasonality of Physical Activity, Sedentary Behavior, and Sleep in a Middle-Aged and Elderly Population:</w:t>
      </w:r>
      <w:r>
        <w:t xml:space="preserve"> </w:t>
      </w:r>
      <w:r>
        <w:t xml:space="preserve">The Rotterdam</w:t>
      </w:r>
      <w:r>
        <w:t xml:space="preserve"> </w:t>
      </w:r>
      <w:r>
        <w:t xml:space="preserve">Study.</w:t>
      </w:r>
      <w:r>
        <w:t xml:space="preserve"> </w:t>
      </w:r>
      <w:r>
        <w:rPr>
          <w:iCs/>
          <w:i/>
        </w:rPr>
        <w:t xml:space="preserve">Maturitas</w:t>
      </w:r>
      <w:r>
        <w:t xml:space="preserve"> </w:t>
      </w:r>
      <w:r>
        <w:rPr>
          <w:bCs/>
          <w:b/>
        </w:rPr>
        <w:t xml:space="preserve">2018</w:t>
      </w:r>
      <w:r>
        <w:t xml:space="preserve">,</w:t>
      </w:r>
      <w:r>
        <w:t xml:space="preserve"> </w:t>
      </w:r>
      <w:r>
        <w:rPr>
          <w:iCs/>
          <w:i/>
        </w:rPr>
        <w:t xml:space="preserve">110</w:t>
      </w:r>
      <w:r>
        <w:t xml:space="preserve">, 41–50, doi:</w:t>
      </w:r>
      <w:hyperlink r:id="rId123">
        <w:r>
          <w:rPr>
            <w:rStyle w:val="Hyperlink"/>
          </w:rPr>
          <w:t xml:space="preserve">10.1016/j.maturitas.2018.01.016</w:t>
        </w:r>
      </w:hyperlink>
      <w:r>
        <w:t xml:space="preserve">.</w:t>
      </w:r>
    </w:p>
    <w:bookmarkEnd w:id="124"/>
    <w:bookmarkStart w:id="126" w:name="ref-dumithPhysicalActivityChange2011"/>
    <w:p>
      <w:pPr>
        <w:pStyle w:val="Literaturverzeichnis"/>
      </w:pPr>
      <w:r>
        <w:t xml:space="preserve">40.</w:t>
      </w:r>
      <w:r>
        <w:t xml:space="preserve"> </w:t>
      </w:r>
      <w:r>
        <w:t xml:space="preserve">	</w:t>
      </w:r>
      <w:r>
        <w:t xml:space="preserve">Dumith, S.C.; Gigante, D.P.; Domingues, M.R.; Kohl, H.W. Physical Activity Change During Adolescence: A Systematic Review and a Pooled Analysis.</w:t>
      </w:r>
      <w:r>
        <w:t xml:space="preserve"> </w:t>
      </w:r>
      <w:r>
        <w:rPr>
          <w:iCs/>
          <w:i/>
        </w:rPr>
        <w:t xml:space="preserve">International Journal of Epidemiology</w:t>
      </w:r>
      <w:r>
        <w:t xml:space="preserve"> </w:t>
      </w:r>
      <w:r>
        <w:rPr>
          <w:bCs/>
          <w:b/>
        </w:rPr>
        <w:t xml:space="preserve">2011</w:t>
      </w:r>
      <w:r>
        <w:t xml:space="preserve">,</w:t>
      </w:r>
      <w:r>
        <w:t xml:space="preserve"> </w:t>
      </w:r>
      <w:r>
        <w:rPr>
          <w:iCs/>
          <w:i/>
        </w:rPr>
        <w:t xml:space="preserve">40</w:t>
      </w:r>
      <w:r>
        <w:t xml:space="preserve">, 685–698, doi:</w:t>
      </w:r>
      <w:hyperlink r:id="rId125">
        <w:r>
          <w:rPr>
            <w:rStyle w:val="Hyperlink"/>
          </w:rPr>
          <w:t xml:space="preserve">10.1093/ije/dyq272</w:t>
        </w:r>
      </w:hyperlink>
      <w:r>
        <w:t xml:space="preserve">.</w:t>
      </w:r>
    </w:p>
    <w:bookmarkEnd w:id="126"/>
    <w:bookmarkStart w:id="127" w:name="X8b0bee3e8db89d413bbe10b4f99ed6127767fec"/>
    <w:p>
      <w:pPr>
        <w:pStyle w:val="Literaturverzeichnis"/>
      </w:pPr>
      <w:r>
        <w:t xml:space="preserve">41.</w:t>
      </w:r>
      <w:r>
        <w:t xml:space="preserve"> </w:t>
      </w:r>
      <w:r>
        <w:t xml:space="preserve">	</w:t>
      </w:r>
      <w:r>
        <w:t xml:space="preserve">Richardson, M.J.; Kallen, R.W.; Eiler, B.A. Interaction-</w:t>
      </w:r>
      <w:r>
        <w:t xml:space="preserve">Dominant Dynamics</w:t>
      </w:r>
      <w:r>
        <w:t xml:space="preserve">,</w:t>
      </w:r>
      <w:r>
        <w:t xml:space="preserve"> </w:t>
      </w:r>
      <w:r>
        <w:t xml:space="preserve">Timescale Enslavement</w:t>
      </w:r>
      <w:r>
        <w:t xml:space="preserve">, and the</w:t>
      </w:r>
      <w:r>
        <w:t xml:space="preserve"> </w:t>
      </w:r>
      <w:r>
        <w:t xml:space="preserve">Emergence</w:t>
      </w:r>
      <w:r>
        <w:t xml:space="preserve"> </w:t>
      </w:r>
      <w:r>
        <w:t xml:space="preserve">of</w:t>
      </w:r>
      <w:r>
        <w:t xml:space="preserve"> </w:t>
      </w:r>
      <w:r>
        <w:t xml:space="preserve">Social Behavior</w:t>
      </w:r>
      <w:r>
        <w:t xml:space="preserve">. In</w:t>
      </w:r>
      <w:r>
        <w:t xml:space="preserve"> </w:t>
      </w:r>
      <w:r>
        <w:rPr>
          <w:iCs/>
          <w:i/>
        </w:rPr>
        <w:t xml:space="preserve">Computational</w:t>
      </w:r>
      <w:r>
        <w:rPr>
          <w:iCs/>
          <w:i/>
        </w:rPr>
        <w:t xml:space="preserve"> </w:t>
      </w:r>
      <w:r>
        <w:rPr>
          <w:iCs/>
          <w:i/>
        </w:rPr>
        <w:t xml:space="preserve">Social Psychology</w:t>
      </w:r>
      <w:r>
        <w:t xml:space="preserve">;</w:t>
      </w:r>
      <w:r>
        <w:t xml:space="preserve"> </w:t>
      </w:r>
      <w:r>
        <w:t xml:space="preserve">Routledge</w:t>
      </w:r>
      <w:r>
        <w:t xml:space="preserve">:</w:t>
      </w:r>
      <w:r>
        <w:t xml:space="preserve"> </w:t>
      </w:r>
      <w:r>
        <w:t xml:space="preserve">New York</w:t>
      </w:r>
      <w:r>
        <w:t xml:space="preserve">, 2017; pp. 121–142.</w:t>
      </w:r>
    </w:p>
    <w:bookmarkEnd w:id="127"/>
    <w:bookmarkStart w:id="129" w:name="Xf532b15967a7cfa27c78a041c455736116ef412"/>
    <w:p>
      <w:pPr>
        <w:pStyle w:val="Literaturverzeichnis"/>
      </w:pPr>
      <w:r>
        <w:t xml:space="preserve">42.</w:t>
      </w:r>
      <w:r>
        <w:t xml:space="preserve"> </w:t>
      </w:r>
      <w:r>
        <w:t xml:space="preserve">	</w:t>
      </w:r>
      <w:r>
        <w:t xml:space="preserve">Rickles, D. Causality in Complex Interventions.</w:t>
      </w:r>
      <w:r>
        <w:t xml:space="preserve"> </w:t>
      </w:r>
      <w:r>
        <w:rPr>
          <w:iCs/>
          <w:i/>
        </w:rPr>
        <w:t xml:space="preserve">Medicine, Health Care, and Philosophy</w:t>
      </w:r>
      <w:r>
        <w:t xml:space="preserve"> </w:t>
      </w:r>
      <w:r>
        <w:rPr>
          <w:bCs/>
          <w:b/>
        </w:rPr>
        <w:t xml:space="preserve">2009</w:t>
      </w:r>
      <w:r>
        <w:t xml:space="preserve">,</w:t>
      </w:r>
      <w:r>
        <w:t xml:space="preserve"> </w:t>
      </w:r>
      <w:r>
        <w:rPr>
          <w:iCs/>
          <w:i/>
        </w:rPr>
        <w:t xml:space="preserve">12</w:t>
      </w:r>
      <w:r>
        <w:t xml:space="preserve">, 77–90, doi:</w:t>
      </w:r>
      <w:hyperlink r:id="rId128">
        <w:r>
          <w:rPr>
            <w:rStyle w:val="Hyperlink"/>
          </w:rPr>
          <w:t xml:space="preserve">10.1007/s11019-008-9140-4</w:t>
        </w:r>
      </w:hyperlink>
      <w:r>
        <w:t xml:space="preserve">.</w:t>
      </w:r>
    </w:p>
    <w:bookmarkEnd w:id="129"/>
    <w:bookmarkStart w:id="131" w:name="ref-meehlWhySummariesResearch1990"/>
    <w:p>
      <w:pPr>
        <w:pStyle w:val="Literaturverzeichnis"/>
      </w:pPr>
      <w:r>
        <w:t xml:space="preserve">43.</w:t>
      </w:r>
      <w:r>
        <w:t xml:space="preserve"> </w:t>
      </w:r>
      <w:r>
        <w:t xml:space="preserve">	</w:t>
      </w:r>
      <w:r>
        <w:t xml:space="preserve">Meehl, P.E. Why Summaries of Research on Psychological Theories Are Often Uninterpretable.</w:t>
      </w:r>
      <w:r>
        <w:t xml:space="preserve"> </w:t>
      </w:r>
      <w:r>
        <w:rPr>
          <w:iCs/>
          <w:i/>
        </w:rPr>
        <w:t xml:space="preserve">Psychological Reports</w:t>
      </w:r>
      <w:r>
        <w:t xml:space="preserve"> </w:t>
      </w:r>
      <w:r>
        <w:rPr>
          <w:bCs/>
          <w:b/>
        </w:rPr>
        <w:t xml:space="preserve">1990</w:t>
      </w:r>
      <w:r>
        <w:t xml:space="preserve">,</w:t>
      </w:r>
      <w:r>
        <w:t xml:space="preserve"> </w:t>
      </w:r>
      <w:r>
        <w:rPr>
          <w:iCs/>
          <w:i/>
        </w:rPr>
        <w:t xml:space="preserve">66</w:t>
      </w:r>
      <w:r>
        <w:t xml:space="preserve">, 195–244, doi:</w:t>
      </w:r>
      <w:hyperlink r:id="rId130">
        <w:r>
          <w:rPr>
            <w:rStyle w:val="Hyperlink"/>
          </w:rPr>
          <w:t xml:space="preserve">10.2466/pr0.1990.66.1.195</w:t>
        </w:r>
      </w:hyperlink>
      <w:r>
        <w:t xml:space="preserve">.</w:t>
      </w:r>
    </w:p>
    <w:bookmarkEnd w:id="131"/>
    <w:bookmarkStart w:id="133" w:name="ref-cohenEarth051994"/>
    <w:p>
      <w:pPr>
        <w:pStyle w:val="Literaturverzeichnis"/>
      </w:pPr>
      <w:r>
        <w:t xml:space="preserve">44.</w:t>
      </w:r>
      <w:r>
        <w:t xml:space="preserve"> </w:t>
      </w:r>
      <w:r>
        <w:t xml:space="preserve">	</w:t>
      </w:r>
      <w:r>
        <w:t xml:space="preserve">Cohen, J. The Earth Is Round (p</w:t>
      </w:r>
      <w:r>
        <w:t xml:space="preserve">0.6em</w:t>
      </w:r>
      <w:r>
        <w:t xml:space="preserve">.05).</w:t>
      </w:r>
      <w:r>
        <w:t xml:space="preserve"> </w:t>
      </w:r>
      <w:r>
        <w:rPr>
          <w:iCs/>
          <w:i/>
        </w:rPr>
        <w:t xml:space="preserve">American Psychologist</w:t>
      </w:r>
      <w:r>
        <w:t xml:space="preserve"> </w:t>
      </w:r>
      <w:r>
        <w:rPr>
          <w:bCs/>
          <w:b/>
        </w:rPr>
        <w:t xml:space="preserve">1994</w:t>
      </w:r>
      <w:r>
        <w:t xml:space="preserve">,</w:t>
      </w:r>
      <w:r>
        <w:t xml:space="preserve"> </w:t>
      </w:r>
      <w:r>
        <w:rPr>
          <w:iCs/>
          <w:i/>
        </w:rPr>
        <w:t xml:space="preserve">49</w:t>
      </w:r>
      <w:r>
        <w:t xml:space="preserve">, 997–1003, doi:</w:t>
      </w:r>
      <w:hyperlink r:id="rId132">
        <w:r>
          <w:rPr>
            <w:rStyle w:val="Hyperlink"/>
          </w:rPr>
          <w:t xml:space="preserve">10.1037/0003-066X.49.12.997</w:t>
        </w:r>
      </w:hyperlink>
      <w:r>
        <w:t xml:space="preserve">.</w:t>
      </w:r>
    </w:p>
    <w:bookmarkEnd w:id="133"/>
    <w:bookmarkStart w:id="135" w:name="ref-finkSocialDeterminantsPopulation2016"/>
    <w:p>
      <w:pPr>
        <w:pStyle w:val="Literaturverzeichnis"/>
      </w:pPr>
      <w:r>
        <w:t xml:space="preserve">45.</w:t>
      </w:r>
      <w:r>
        <w:t xml:space="preserve"> </w:t>
      </w:r>
      <w:r>
        <w:t xml:space="preserve">	</w:t>
      </w:r>
      <w:r>
        <w:t xml:space="preserve">Fink, D.S.; Keyes, K.M.; Cerd’a, M. Social</w:t>
      </w:r>
      <w:r>
        <w:t xml:space="preserve"> </w:t>
      </w:r>
      <w:r>
        <w:t xml:space="preserve">Determinants</w:t>
      </w:r>
      <w:r>
        <w:t xml:space="preserve"> </w:t>
      </w:r>
      <w:r>
        <w:t xml:space="preserve">of</w:t>
      </w:r>
      <w:r>
        <w:t xml:space="preserve"> </w:t>
      </w:r>
      <w:r>
        <w:t xml:space="preserve">Population Health</w:t>
      </w:r>
      <w:r>
        <w:t xml:space="preserve">:</w:t>
      </w:r>
      <w:r>
        <w:t xml:space="preserve"> </w:t>
      </w:r>
      <w:r>
        <w:t xml:space="preserve">A Systems Sciences Approach</w:t>
      </w:r>
      <w:r>
        <w:t xml:space="preserve">.</w:t>
      </w:r>
      <w:r>
        <w:t xml:space="preserve"> </w:t>
      </w:r>
      <w:r>
        <w:rPr>
          <w:iCs/>
          <w:i/>
        </w:rPr>
        <w:t xml:space="preserve">Current Epidemiology Reports</w:t>
      </w:r>
      <w:r>
        <w:t xml:space="preserve"> </w:t>
      </w:r>
      <w:r>
        <w:rPr>
          <w:bCs/>
          <w:b/>
        </w:rPr>
        <w:t xml:space="preserve">2016</w:t>
      </w:r>
      <w:r>
        <w:t xml:space="preserve">,</w:t>
      </w:r>
      <w:r>
        <w:t xml:space="preserve"> </w:t>
      </w:r>
      <w:r>
        <w:rPr>
          <w:iCs/>
          <w:i/>
        </w:rPr>
        <w:t xml:space="preserve">3</w:t>
      </w:r>
      <w:r>
        <w:t xml:space="preserve">, 98–105, doi:</w:t>
      </w:r>
      <w:hyperlink r:id="rId134">
        <w:r>
          <w:rPr>
            <w:rStyle w:val="Hyperlink"/>
          </w:rPr>
          <w:t xml:space="preserve">10.1007/s40471-016-0066-8</w:t>
        </w:r>
      </w:hyperlink>
      <w:r>
        <w:t xml:space="preserve">.</w:t>
      </w:r>
    </w:p>
    <w:bookmarkEnd w:id="135"/>
    <w:bookmarkStart w:id="137" w:name="X5094a7a7f21caba2fb228cec2a236107edb2be5"/>
    <w:p>
      <w:pPr>
        <w:pStyle w:val="Literaturverzeichnis"/>
      </w:pPr>
      <w:r>
        <w:t xml:space="preserve">46.</w:t>
      </w:r>
      <w:r>
        <w:t xml:space="preserve"> </w:t>
      </w:r>
      <w:r>
        <w:t xml:space="preserve">	</w:t>
      </w:r>
      <w:r>
        <w:t xml:space="preserve">Wallot, S.; Kelty-Stephen, D.G. Interaction-</w:t>
      </w:r>
      <w:r>
        <w:t xml:space="preserve">Dominant Causation</w:t>
      </w:r>
      <w:r>
        <w:t xml:space="preserve"> </w:t>
      </w:r>
      <w:r>
        <w:t xml:space="preserve">in</w:t>
      </w:r>
      <w:r>
        <w:t xml:space="preserve"> </w:t>
      </w:r>
      <w:r>
        <w:t xml:space="preserve">Mind</w:t>
      </w:r>
      <w:r>
        <w:t xml:space="preserve"> </w:t>
      </w:r>
      <w:r>
        <w:t xml:space="preserve">and</w:t>
      </w:r>
      <w:r>
        <w:t xml:space="preserve"> </w:t>
      </w:r>
      <w:r>
        <w:t xml:space="preserve">Brain</w:t>
      </w:r>
      <w:r>
        <w:t xml:space="preserve">, and</w:t>
      </w:r>
      <w:r>
        <w:t xml:space="preserve"> </w:t>
      </w:r>
      <w:r>
        <w:t xml:space="preserve">Its Implication</w:t>
      </w:r>
      <w:r>
        <w:t xml:space="preserve"> </w:t>
      </w:r>
      <w:r>
        <w:t xml:space="preserve">for</w:t>
      </w:r>
      <w:r>
        <w:t xml:space="preserve"> </w:t>
      </w:r>
      <w:r>
        <w:t xml:space="preserve">Questions</w:t>
      </w:r>
      <w:r>
        <w:t xml:space="preserve"> </w:t>
      </w:r>
      <w:r>
        <w:t xml:space="preserve">of</w:t>
      </w:r>
      <w:r>
        <w:t xml:space="preserve"> </w:t>
      </w:r>
      <w:r>
        <w:t xml:space="preserve">Generalization</w:t>
      </w:r>
      <w:r>
        <w:t xml:space="preserve"> </w:t>
      </w:r>
      <w:r>
        <w:t xml:space="preserve">and</w:t>
      </w:r>
      <w:r>
        <w:t xml:space="preserve"> </w:t>
      </w:r>
      <w:r>
        <w:t xml:space="preserve">Replication</w:t>
      </w:r>
      <w:r>
        <w:t xml:space="preserve">.</w:t>
      </w:r>
      <w:r>
        <w:t xml:space="preserve"> </w:t>
      </w:r>
      <w:r>
        <w:rPr>
          <w:iCs/>
          <w:i/>
        </w:rPr>
        <w:t xml:space="preserve">Minds and Machines</w:t>
      </w:r>
      <w:r>
        <w:t xml:space="preserve"> </w:t>
      </w:r>
      <w:r>
        <w:rPr>
          <w:bCs/>
          <w:b/>
        </w:rPr>
        <w:t xml:space="preserve">2017</w:t>
      </w:r>
      <w:r>
        <w:t xml:space="preserve">, 1–22, doi:</w:t>
      </w:r>
      <w:hyperlink r:id="rId136">
        <w:r>
          <w:rPr>
            <w:rStyle w:val="Hyperlink"/>
          </w:rPr>
          <w:t xml:space="preserve">10.1007/s11023-017-9455-0</w:t>
        </w:r>
      </w:hyperlink>
      <w:r>
        <w:t xml:space="preserve">.</w:t>
      </w:r>
    </w:p>
    <w:bookmarkEnd w:id="137"/>
    <w:bookmarkStart w:id="139" w:name="ref-makridakisDecisionMakingPlanning2009"/>
    <w:p>
      <w:pPr>
        <w:pStyle w:val="Literaturverzeichnis"/>
      </w:pPr>
      <w:r>
        <w:t xml:space="preserve">47.</w:t>
      </w:r>
      <w:r>
        <w:t xml:space="preserve"> </w:t>
      </w:r>
      <w:r>
        <w:t xml:space="preserve">	</w:t>
      </w:r>
      <w:r>
        <w:t xml:space="preserve">Makridakis, S.; Taleb, N. Decision Making and Planning Under Low Levels of Predictability.</w:t>
      </w:r>
      <w:r>
        <w:t xml:space="preserve"> </w:t>
      </w:r>
      <w:r>
        <w:rPr>
          <w:iCs/>
          <w:i/>
        </w:rPr>
        <w:t xml:space="preserve">International Journal of Forecasting</w:t>
      </w:r>
      <w:r>
        <w:t xml:space="preserve"> </w:t>
      </w:r>
      <w:r>
        <w:rPr>
          <w:bCs/>
          <w:b/>
        </w:rPr>
        <w:t xml:space="preserve">2009</w:t>
      </w:r>
      <w:r>
        <w:t xml:space="preserve">,</w:t>
      </w:r>
      <w:r>
        <w:t xml:space="preserve"> </w:t>
      </w:r>
      <w:r>
        <w:rPr>
          <w:iCs/>
          <w:i/>
        </w:rPr>
        <w:t xml:space="preserve">25</w:t>
      </w:r>
      <w:r>
        <w:t xml:space="preserve">, 716–733, doi:</w:t>
      </w:r>
      <w:hyperlink r:id="rId138">
        <w:r>
          <w:rPr>
            <w:rStyle w:val="Hyperlink"/>
          </w:rPr>
          <w:t xml:space="preserve">10.1016/j.ijforecast.2009.05.013</w:t>
        </w:r>
      </w:hyperlink>
      <w:r>
        <w:t xml:space="preserve">.</w:t>
      </w:r>
    </w:p>
    <w:bookmarkEnd w:id="139"/>
    <w:bookmarkStart w:id="141" w:name="X4ffea5b99f7786905f75af980d844e52ede9e0a"/>
    <w:p>
      <w:pPr>
        <w:pStyle w:val="Literaturverzeichnis"/>
      </w:pPr>
      <w:r>
        <w:t xml:space="preserve">48.</w:t>
      </w:r>
      <w:r>
        <w:t xml:space="preserve"> </w:t>
      </w:r>
      <w:r>
        <w:t xml:space="preserve">	</w:t>
      </w:r>
      <w:r>
        <w:t xml:space="preserve">Makridakis, S.; Hyndman, R.J.; Petropoulos, F. Forecasting in Social Settings:</w:t>
      </w:r>
      <w:r>
        <w:t xml:space="preserve"> </w:t>
      </w:r>
      <w:r>
        <w:t xml:space="preserve">The</w:t>
      </w:r>
      <w:r>
        <w:t xml:space="preserve"> </w:t>
      </w:r>
      <w:r>
        <w:t xml:space="preserve">State of the Art.</w:t>
      </w:r>
      <w:r>
        <w:t xml:space="preserve"> </w:t>
      </w:r>
      <w:r>
        <w:rPr>
          <w:iCs/>
          <w:i/>
        </w:rPr>
        <w:t xml:space="preserve">International Journal of Forecasting</w:t>
      </w:r>
      <w:r>
        <w:t xml:space="preserve"> </w:t>
      </w:r>
      <w:r>
        <w:rPr>
          <w:bCs/>
          <w:b/>
        </w:rPr>
        <w:t xml:space="preserve">2019</w:t>
      </w:r>
      <w:r>
        <w:t xml:space="preserve">, doi:</w:t>
      </w:r>
      <w:hyperlink r:id="rId140">
        <w:r>
          <w:rPr>
            <w:rStyle w:val="Hyperlink"/>
          </w:rPr>
          <w:t xml:space="preserve">10.1016/j.ijforecast.2019.05.011</w:t>
        </w:r>
      </w:hyperlink>
      <w:r>
        <w:t xml:space="preserve">.</w:t>
      </w:r>
    </w:p>
    <w:bookmarkEnd w:id="141"/>
    <w:bookmarkStart w:id="143" w:name="ref-taleb2020StatisticalConsequencesFat"/>
    <w:p>
      <w:pPr>
        <w:pStyle w:val="Literaturverzeichnis"/>
      </w:pPr>
      <w:r>
        <w:t xml:space="preserve">49.</w:t>
      </w:r>
      <w:r>
        <w:t xml:space="preserve"> </w:t>
      </w:r>
      <w:r>
        <w:t xml:space="preserve">	</w:t>
      </w:r>
      <w:r>
        <w:t xml:space="preserve">Taleb, N.N.</w:t>
      </w:r>
      <w:r>
        <w:t xml:space="preserve"> </w:t>
      </w:r>
      <w:r>
        <w:rPr>
          <w:iCs/>
          <w:i/>
        </w:rPr>
        <w:t xml:space="preserve">Statistical</w:t>
      </w:r>
      <w:r>
        <w:rPr>
          <w:iCs/>
          <w:i/>
        </w:rPr>
        <w:t xml:space="preserve"> </w:t>
      </w:r>
      <w:r>
        <w:rPr>
          <w:iCs/>
          <w:i/>
        </w:rPr>
        <w:t xml:space="preserve">Consequences</w:t>
      </w:r>
      <w:r>
        <w:rPr>
          <w:iCs/>
          <w:i/>
        </w:rPr>
        <w:t xml:space="preserve"> </w:t>
      </w:r>
      <w:r>
        <w:rPr>
          <w:iCs/>
          <w:i/>
        </w:rPr>
        <w:t xml:space="preserve">of</w:t>
      </w:r>
      <w:r>
        <w:rPr>
          <w:iCs/>
          <w:i/>
        </w:rPr>
        <w:t xml:space="preserve"> </w:t>
      </w:r>
      <w:r>
        <w:rPr>
          <w:iCs/>
          <w:i/>
        </w:rPr>
        <w:t xml:space="preserve">Fat Tails</w:t>
      </w:r>
      <w:r>
        <w:rPr>
          <w:iCs/>
          <w:i/>
        </w:rPr>
        <w:t xml:space="preserve">:</w:t>
      </w:r>
      <w:r>
        <w:rPr>
          <w:iCs/>
          <w:i/>
        </w:rPr>
        <w:t xml:space="preserve"> </w:t>
      </w:r>
      <w:r>
        <w:rPr>
          <w:iCs/>
          <w:i/>
        </w:rPr>
        <w:t xml:space="preserve">Real World Preasymptotics</w:t>
      </w:r>
      <w:r>
        <w:rPr>
          <w:iCs/>
          <w:i/>
        </w:rPr>
        <w:t xml:space="preserve">,</w:t>
      </w:r>
      <w:r>
        <w:rPr>
          <w:iCs/>
          <w:i/>
        </w:rPr>
        <w:t xml:space="preserve"> </w:t>
      </w:r>
      <w:r>
        <w:rPr>
          <w:iCs/>
          <w:i/>
        </w:rPr>
        <w:t xml:space="preserve">Epistemology</w:t>
      </w:r>
      <w:r>
        <w:rPr>
          <w:iCs/>
          <w:i/>
        </w:rPr>
        <w:t xml:space="preserve">, and</w:t>
      </w:r>
      <w:r>
        <w:rPr>
          <w:iCs/>
          <w:i/>
        </w:rPr>
        <w:t xml:space="preserve"> </w:t>
      </w:r>
      <w:r>
        <w:rPr>
          <w:iCs/>
          <w:i/>
        </w:rPr>
        <w:t xml:space="preserve">Applications</w:t>
      </w:r>
      <w:r>
        <w:t xml:space="preserve">; Illustrated Edition.;</w:t>
      </w:r>
      <w:r>
        <w:t xml:space="preserve"> </w:t>
      </w:r>
      <w:r>
        <w:t xml:space="preserve">STEM Academic Press</w:t>
      </w:r>
      <w:r>
        <w:t xml:space="preserve">, 2020; ISBN</w:t>
      </w:r>
      <w:r>
        <w:t xml:space="preserve"> </w:t>
      </w:r>
      <w:hyperlink r:id="rId142">
        <w:r>
          <w:rPr>
            <w:rStyle w:val="Hyperlink"/>
          </w:rPr>
          <w:t xml:space="preserve">978-1-5445-0805-4</w:t>
        </w:r>
      </w:hyperlink>
      <w:r>
        <w:t xml:space="preserve">.</w:t>
      </w:r>
    </w:p>
    <w:bookmarkEnd w:id="143"/>
    <w:bookmarkStart w:id="145" w:name="X5ffe2be04c37bb237612698ed535296d6b79121"/>
    <w:p>
      <w:pPr>
        <w:pStyle w:val="Literaturverzeichnis"/>
      </w:pPr>
      <w:r>
        <w:t xml:space="preserve">50.</w:t>
      </w:r>
      <w:r>
        <w:t xml:space="preserve"> </w:t>
      </w:r>
      <w:r>
        <w:t xml:space="preserve">	</w:t>
      </w:r>
      <w:r>
        <w:t xml:space="preserve">Heino, M.T.J.; Fried, E.I.; LeBel, E.P. Commentary:</w:t>
      </w:r>
      <w:r>
        <w:t xml:space="preserve"> </w:t>
      </w:r>
      <w:r>
        <w:t xml:space="preserve">Reproducibility</w:t>
      </w:r>
      <w:r>
        <w:t xml:space="preserve"> </w:t>
      </w:r>
      <w:r>
        <w:t xml:space="preserve">in</w:t>
      </w:r>
      <w:r>
        <w:t xml:space="preserve"> </w:t>
      </w:r>
      <w:r>
        <w:t xml:space="preserve">Psychological Science</w:t>
      </w:r>
      <w:r>
        <w:t xml:space="preserve">:</w:t>
      </w:r>
      <w:r>
        <w:t xml:space="preserve"> </w:t>
      </w:r>
      <w:r>
        <w:t xml:space="preserve">When Do Psychological Phenomena Exist</w:t>
      </w:r>
      <w:r>
        <w:t xml:space="preserve">?</w:t>
      </w:r>
      <w:r>
        <w:t xml:space="preserve"> </w:t>
      </w:r>
      <w:r>
        <w:rPr>
          <w:iCs/>
          <w:i/>
        </w:rPr>
        <w:t xml:space="preserve">Frontiers in Psychology</w:t>
      </w:r>
      <w:r>
        <w:t xml:space="preserve"> </w:t>
      </w:r>
      <w:r>
        <w:rPr>
          <w:bCs/>
          <w:b/>
        </w:rPr>
        <w:t xml:space="preserve">2017</w:t>
      </w:r>
      <w:r>
        <w:t xml:space="preserve">,</w:t>
      </w:r>
      <w:r>
        <w:t xml:space="preserve"> </w:t>
      </w:r>
      <w:r>
        <w:rPr>
          <w:iCs/>
          <w:i/>
        </w:rPr>
        <w:t xml:space="preserve">8</w:t>
      </w:r>
      <w:r>
        <w:t xml:space="preserve">, doi:</w:t>
      </w:r>
      <w:hyperlink r:id="rId144">
        <w:r>
          <w:rPr>
            <w:rStyle w:val="Hyperlink"/>
          </w:rPr>
          <w:t xml:space="preserve">10.3389/fpsyg.2017.01004</w:t>
        </w:r>
      </w:hyperlink>
      <w:r>
        <w:t xml:space="preserve">.</w:t>
      </w:r>
    </w:p>
    <w:bookmarkEnd w:id="145"/>
    <w:bookmarkStart w:id="147" w:name="ref-petersPragmaticNihilismHow2017"/>
    <w:p>
      <w:pPr>
        <w:pStyle w:val="Literaturverzeichnis"/>
      </w:pPr>
      <w:r>
        <w:t xml:space="preserve">51.</w:t>
      </w:r>
      <w:r>
        <w:t xml:space="preserve"> </w:t>
      </w:r>
      <w:r>
        <w:t xml:space="preserve">	</w:t>
      </w:r>
      <w:r>
        <w:t xml:space="preserve">Peters, G.-J.Y.; Crutzen, R. Pragmatic Nihilism: How a</w:t>
      </w:r>
      <w:r>
        <w:t xml:space="preserve"> </w:t>
      </w:r>
      <w:r>
        <w:t xml:space="preserve">Theory</w:t>
      </w:r>
      <w:r>
        <w:t xml:space="preserve"> </w:t>
      </w:r>
      <w:r>
        <w:t xml:space="preserve">of</w:t>
      </w:r>
      <w:r>
        <w:t xml:space="preserve"> </w:t>
      </w:r>
      <w:r>
        <w:t xml:space="preserve">Nothing</w:t>
      </w:r>
      <w:r>
        <w:t xml:space="preserve"> </w:t>
      </w:r>
      <w:r>
        <w:t xml:space="preserve">Can Help Health Psychology Progress.</w:t>
      </w:r>
      <w:r>
        <w:t xml:space="preserve"> </w:t>
      </w:r>
      <w:r>
        <w:rPr>
          <w:iCs/>
          <w:i/>
        </w:rPr>
        <w:t xml:space="preserve">Health Psychology Review</w:t>
      </w:r>
      <w:r>
        <w:t xml:space="preserve"> </w:t>
      </w:r>
      <w:r>
        <w:rPr>
          <w:bCs/>
          <w:b/>
        </w:rPr>
        <w:t xml:space="preserve">2017</w:t>
      </w:r>
      <w:r>
        <w:t xml:space="preserve">,</w:t>
      </w:r>
      <w:r>
        <w:t xml:space="preserve"> </w:t>
      </w:r>
      <w:r>
        <w:rPr>
          <w:iCs/>
          <w:i/>
        </w:rPr>
        <w:t xml:space="preserve">11</w:t>
      </w:r>
      <w:r>
        <w:t xml:space="preserve">, 103–121, doi:</w:t>
      </w:r>
      <w:hyperlink r:id="rId146">
        <w:r>
          <w:rPr>
            <w:rStyle w:val="Hyperlink"/>
          </w:rPr>
          <w:t xml:space="preserve">10.1080/17437199.2017.1284015</w:t>
        </w:r>
      </w:hyperlink>
      <w:r>
        <w:t xml:space="preserve">.</w:t>
      </w:r>
    </w:p>
    <w:bookmarkEnd w:id="147"/>
    <w:bookmarkStart w:id="149" w:name="ref-heklerWhyWeNeed2019"/>
    <w:p>
      <w:pPr>
        <w:pStyle w:val="Literaturverzeichnis"/>
      </w:pPr>
      <w:r>
        <w:t xml:space="preserve">52.</w:t>
      </w:r>
      <w:r>
        <w:t xml:space="preserve"> </w:t>
      </w:r>
      <w:r>
        <w:t xml:space="preserve">	</w:t>
      </w:r>
      <w:r>
        <w:t xml:space="preserve">Hekler, E.B.; Klasnja, P.; Chevance, G.; Golaszewski, N.M.; Lewis, D.; Sim, I. Why We Need a Small Data Paradigm.</w:t>
      </w:r>
      <w:r>
        <w:t xml:space="preserve"> </w:t>
      </w:r>
      <w:r>
        <w:rPr>
          <w:iCs/>
          <w:i/>
        </w:rPr>
        <w:t xml:space="preserve">BMC Medicine</w:t>
      </w:r>
      <w:r>
        <w:t xml:space="preserve"> </w:t>
      </w:r>
      <w:r>
        <w:rPr>
          <w:bCs/>
          <w:b/>
        </w:rPr>
        <w:t xml:space="preserve">2019</w:t>
      </w:r>
      <w:r>
        <w:t xml:space="preserve">,</w:t>
      </w:r>
      <w:r>
        <w:t xml:space="preserve"> </w:t>
      </w:r>
      <w:r>
        <w:rPr>
          <w:iCs/>
          <w:i/>
        </w:rPr>
        <w:t xml:space="preserve">17</w:t>
      </w:r>
      <w:r>
        <w:t xml:space="preserve">, 133, doi:</w:t>
      </w:r>
      <w:hyperlink r:id="rId148">
        <w:r>
          <w:rPr>
            <w:rStyle w:val="Hyperlink"/>
          </w:rPr>
          <w:t xml:space="preserve">10.1186/s12916-019-1366-x</w:t>
        </w:r>
      </w:hyperlink>
      <w:r>
        <w:t xml:space="preserve">.</w:t>
      </w:r>
    </w:p>
    <w:bookmarkEnd w:id="149"/>
    <w:bookmarkStart w:id="151" w:name="X7922daf5c3248f1b8b9a842c892fb128ecda0c5"/>
    <w:p>
      <w:pPr>
        <w:pStyle w:val="Literaturverzeichnis"/>
      </w:pPr>
      <w:r>
        <w:t xml:space="preserve">53.</w:t>
      </w:r>
      <w:r>
        <w:t xml:space="preserve"> </w:t>
      </w:r>
      <w:r>
        <w:t xml:space="preserve">	</w:t>
      </w:r>
      <w:r>
        <w:t xml:space="preserve">Schiepek, G.; Aichhorn, W.; Gruber, M.; Strunk, G.; Bachler, E.; Aas, B. Real-Time Monitoring of Psychotherapeutic Processes: Concept and Compliance.</w:t>
      </w:r>
      <w:r>
        <w:t xml:space="preserve"> </w:t>
      </w:r>
      <w:r>
        <w:rPr>
          <w:iCs/>
          <w:i/>
        </w:rPr>
        <w:t xml:space="preserve">Frontiers in psychology</w:t>
      </w:r>
      <w:r>
        <w:t xml:space="preserve"> </w:t>
      </w:r>
      <w:r>
        <w:rPr>
          <w:bCs/>
          <w:b/>
        </w:rPr>
        <w:t xml:space="preserve">2016</w:t>
      </w:r>
      <w:r>
        <w:t xml:space="preserve">,</w:t>
      </w:r>
      <w:r>
        <w:t xml:space="preserve"> </w:t>
      </w:r>
      <w:r>
        <w:rPr>
          <w:iCs/>
          <w:i/>
        </w:rPr>
        <w:t xml:space="preserve">7</w:t>
      </w:r>
      <w:r>
        <w:t xml:space="preserve">, 604, doi:</w:t>
      </w:r>
      <w:hyperlink r:id="rId150">
        <w:r>
          <w:rPr>
            <w:rStyle w:val="Hyperlink"/>
          </w:rPr>
          <w:t xml:space="preserve">f8krt6</w:t>
        </w:r>
      </w:hyperlink>
      <w:r>
        <w:t xml:space="preserve">.</w:t>
      </w:r>
    </w:p>
    <w:bookmarkEnd w:id="151"/>
    <w:bookmarkStart w:id="153" w:name="ref-kwasnickaChallengesSolutionsNof12019"/>
    <w:p>
      <w:pPr>
        <w:pStyle w:val="Literaturverzeichnis"/>
      </w:pPr>
      <w:r>
        <w:t xml:space="preserve">54.</w:t>
      </w:r>
      <w:r>
        <w:t xml:space="preserve"> </w:t>
      </w:r>
      <w:r>
        <w:t xml:space="preserve">	</w:t>
      </w:r>
      <w:r>
        <w:t xml:space="preserve">Kwasnicka, D.; Inauen, J.; Nieuwenboom, W.; Nurmi, J.; Schneider, A.; Short, C.E.; Dekkers, T.; Williams, A.J.; Bierbauer, W.; Haukkala, A.; et al. Challenges and Solutions for</w:t>
      </w:r>
      <w:r>
        <w:t xml:space="preserve"> </w:t>
      </w:r>
      <w:r>
        <w:t xml:space="preserve">N</w:t>
      </w:r>
      <w:r>
        <w:t xml:space="preserve">-of-1 Design Studies in Health Psychology.</w:t>
      </w:r>
      <w:r>
        <w:t xml:space="preserve"> </w:t>
      </w:r>
      <w:r>
        <w:rPr>
          <w:iCs/>
          <w:i/>
        </w:rPr>
        <w:t xml:space="preserve">Health Psychology Review</w:t>
      </w:r>
      <w:r>
        <w:t xml:space="preserve"> </w:t>
      </w:r>
      <w:r>
        <w:rPr>
          <w:bCs/>
          <w:b/>
        </w:rPr>
        <w:t xml:space="preserve">2019</w:t>
      </w:r>
      <w:r>
        <w:t xml:space="preserve">,</w:t>
      </w:r>
      <w:r>
        <w:t xml:space="preserve"> </w:t>
      </w:r>
      <w:r>
        <w:rPr>
          <w:iCs/>
          <w:i/>
        </w:rPr>
        <w:t xml:space="preserve">13</w:t>
      </w:r>
      <w:r>
        <w:t xml:space="preserve">, 163–178, doi:</w:t>
      </w:r>
      <w:hyperlink r:id="rId152">
        <w:r>
          <w:rPr>
            <w:rStyle w:val="Hyperlink"/>
          </w:rPr>
          <w:t xml:space="preserve">10.1080/17437199.2018.1564627</w:t>
        </w:r>
      </w:hyperlink>
      <w:r>
        <w:t xml:space="preserve">.</w:t>
      </w:r>
    </w:p>
    <w:bookmarkEnd w:id="153"/>
    <w:bookmarkStart w:id="155" w:name="ref-heklerTutorialUsingControl2018"/>
    <w:p>
      <w:pPr>
        <w:pStyle w:val="Literaturverzeichnis"/>
      </w:pPr>
      <w:r>
        <w:t xml:space="preserve">55.</w:t>
      </w:r>
      <w:r>
        <w:t xml:space="preserve"> </w:t>
      </w:r>
      <w:r>
        <w:t xml:space="preserve">	</w:t>
      </w:r>
      <w:r>
        <w:t xml:space="preserve">Hekler, E.B.; Rivera, D.E.; Martin, C.A.; Phatak, S.S.; Freigoun, M.T.; Korinek, E.; Klasnja, P.; Adams, M.A.; Buman, M.P. Tutorial for</w:t>
      </w:r>
      <w:r>
        <w:t xml:space="preserve"> </w:t>
      </w:r>
      <w:r>
        <w:t xml:space="preserve">Using Control Systems Engineering</w:t>
      </w:r>
      <w:r>
        <w:t xml:space="preserve"> </w:t>
      </w:r>
      <w:r>
        <w:t xml:space="preserve">to</w:t>
      </w:r>
      <w:r>
        <w:t xml:space="preserve"> </w:t>
      </w:r>
      <w:r>
        <w:t xml:space="preserve">Optimize Adaptive Mobile Health Interventions</w:t>
      </w:r>
      <w:r>
        <w:t xml:space="preserve">.</w:t>
      </w:r>
      <w:r>
        <w:t xml:space="preserve"> </w:t>
      </w:r>
      <w:r>
        <w:rPr>
          <w:iCs/>
          <w:i/>
        </w:rPr>
        <w:t xml:space="preserve">Journal of Medical Internet Research</w:t>
      </w:r>
      <w:r>
        <w:t xml:space="preserve"> </w:t>
      </w:r>
      <w:r>
        <w:rPr>
          <w:bCs/>
          <w:b/>
        </w:rPr>
        <w:t xml:space="preserve">2018</w:t>
      </w:r>
      <w:r>
        <w:t xml:space="preserve">,</w:t>
      </w:r>
      <w:r>
        <w:t xml:space="preserve"> </w:t>
      </w:r>
      <w:r>
        <w:rPr>
          <w:iCs/>
          <w:i/>
        </w:rPr>
        <w:t xml:space="preserve">20</w:t>
      </w:r>
      <w:r>
        <w:t xml:space="preserve">, e214, doi:</w:t>
      </w:r>
      <w:hyperlink r:id="rId154">
        <w:r>
          <w:rPr>
            <w:rStyle w:val="Hyperlink"/>
          </w:rPr>
          <w:t xml:space="preserve">10.2196/jmir.8622</w:t>
        </w:r>
      </w:hyperlink>
      <w:r>
        <w:t xml:space="preserve">.</w:t>
      </w:r>
    </w:p>
    <w:bookmarkEnd w:id="155"/>
    <w:bookmarkStart w:id="157" w:name="X7e229a0139a6da17468542c7f0c4871f55e8d34"/>
    <w:p>
      <w:pPr>
        <w:pStyle w:val="Literaturverzeichnis"/>
      </w:pPr>
      <w:r>
        <w:t xml:space="preserve">56.</w:t>
      </w:r>
      <w:r>
        <w:t xml:space="preserve"> </w:t>
      </w:r>
      <w:r>
        <w:t xml:space="preserve">	</w:t>
      </w:r>
      <w:r>
        <w:t xml:space="preserve">Hardeman, W.; Houghton, J.; Lane, K.; Jones, A.; Naughton, F. A Systematic Review of Just-in-Time Adaptive Interventions (</w:t>
      </w:r>
      <w:r>
        <w:t xml:space="preserve">JITAIs</w:t>
      </w:r>
      <w:r>
        <w:t xml:space="preserve">) to Promote Physical Activity.</w:t>
      </w:r>
      <w:r>
        <w:t xml:space="preserve"> </w:t>
      </w:r>
      <w:r>
        <w:rPr>
          <w:iCs/>
          <w:i/>
        </w:rPr>
        <w:t xml:space="preserve">International Journal of Behavioral Nutrition and Physical Activity</w:t>
      </w:r>
      <w:r>
        <w:t xml:space="preserve"> </w:t>
      </w:r>
      <w:r>
        <w:rPr>
          <w:bCs/>
          <w:b/>
        </w:rPr>
        <w:t xml:space="preserve">2019</w:t>
      </w:r>
      <w:r>
        <w:t xml:space="preserve">,</w:t>
      </w:r>
      <w:r>
        <w:t xml:space="preserve"> </w:t>
      </w:r>
      <w:r>
        <w:rPr>
          <w:iCs/>
          <w:i/>
        </w:rPr>
        <w:t xml:space="preserve">16</w:t>
      </w:r>
      <w:r>
        <w:t xml:space="preserve">, 31, doi:</w:t>
      </w:r>
      <w:hyperlink r:id="rId156">
        <w:r>
          <w:rPr>
            <w:rStyle w:val="Hyperlink"/>
          </w:rPr>
          <w:t xml:space="preserve">gf35q9</w:t>
        </w:r>
      </w:hyperlink>
      <w:r>
        <w:t xml:space="preserve">.</w:t>
      </w:r>
    </w:p>
    <w:bookmarkEnd w:id="157"/>
    <w:bookmarkStart w:id="159" w:name="X52554cb8a9418a409c0e5b218c1710f6f23e5a5"/>
    <w:p>
      <w:pPr>
        <w:pStyle w:val="Literaturverzeichnis"/>
      </w:pPr>
      <w:r>
        <w:t xml:space="preserve">57.</w:t>
      </w:r>
      <w:r>
        <w:t xml:space="preserve"> </w:t>
      </w:r>
      <w:r>
        <w:t xml:space="preserve">	</w:t>
      </w:r>
      <w:r>
        <w:t xml:space="preserve">Hawe, P.; Shiell, A.; Riley, T. Theorising</w:t>
      </w:r>
      <w:r>
        <w:t xml:space="preserve"> </w:t>
      </w:r>
      <w:r>
        <w:t xml:space="preserve">Interventions</w:t>
      </w:r>
      <w:r>
        <w:t xml:space="preserve"> </w:t>
      </w:r>
      <w:r>
        <w:t xml:space="preserve">as</w:t>
      </w:r>
      <w:r>
        <w:t xml:space="preserve"> </w:t>
      </w:r>
      <w:r>
        <w:t xml:space="preserve">Events</w:t>
      </w:r>
      <w:r>
        <w:t xml:space="preserve"> </w:t>
      </w:r>
      <w:r>
        <w:t xml:space="preserve">in</w:t>
      </w:r>
      <w:r>
        <w:t xml:space="preserve"> </w:t>
      </w:r>
      <w:r>
        <w:t xml:space="preserve">Systems</w:t>
      </w:r>
      <w:r>
        <w:t xml:space="preserve">.</w:t>
      </w:r>
      <w:r>
        <w:t xml:space="preserve"> </w:t>
      </w:r>
      <w:r>
        <w:rPr>
          <w:iCs/>
          <w:i/>
        </w:rPr>
        <w:t xml:space="preserve">American Journal of Community Psychology</w:t>
      </w:r>
      <w:r>
        <w:t xml:space="preserve"> </w:t>
      </w:r>
      <w:r>
        <w:rPr>
          <w:bCs/>
          <w:b/>
        </w:rPr>
        <w:t xml:space="preserve">2009</w:t>
      </w:r>
      <w:r>
        <w:t xml:space="preserve">,</w:t>
      </w:r>
      <w:r>
        <w:t xml:space="preserve"> </w:t>
      </w:r>
      <w:r>
        <w:rPr>
          <w:iCs/>
          <w:i/>
        </w:rPr>
        <w:t xml:space="preserve">43</w:t>
      </w:r>
      <w:r>
        <w:t xml:space="preserve">, 267–276, doi:</w:t>
      </w:r>
      <w:hyperlink r:id="rId158">
        <w:r>
          <w:rPr>
            <w:rStyle w:val="Hyperlink"/>
          </w:rPr>
          <w:t xml:space="preserve">10.1007/s10464-009-9229-9</w:t>
        </w:r>
      </w:hyperlink>
      <w:r>
        <w:t xml:space="preserve">.</w:t>
      </w:r>
    </w:p>
    <w:bookmarkEnd w:id="159"/>
    <w:bookmarkStart w:id="161" w:name="X4a36478b051b2f432fcdf50f052d16edbba9d92"/>
    <w:p>
      <w:pPr>
        <w:pStyle w:val="Literaturverzeichnis"/>
      </w:pPr>
      <w:r>
        <w:t xml:space="preserve">58.</w:t>
      </w:r>
      <w:r>
        <w:t xml:space="preserve"> </w:t>
      </w:r>
      <w:r>
        <w:t xml:space="preserve">	</w:t>
      </w:r>
      <w:r>
        <w:t xml:space="preserve">Olthof, M.; Hasselman, F.; Strunk, G.; Aas, B.; Schiepek, G.; Lichtwarck-Aschoff, A. Destabilization in Self-Ratings of the Psychotherapeutic Process Is Associated with Better Treatment Outcome in Patients with Mood Disorders.</w:t>
      </w:r>
      <w:r>
        <w:t xml:space="preserve"> </w:t>
      </w:r>
      <w:r>
        <w:rPr>
          <w:iCs/>
          <w:i/>
        </w:rPr>
        <w:t xml:space="preserve">Psychotherapy Research</w:t>
      </w:r>
      <w:r>
        <w:t xml:space="preserve"> </w:t>
      </w:r>
      <w:r>
        <w:rPr>
          <w:bCs/>
          <w:b/>
        </w:rPr>
        <w:t xml:space="preserve">2019</w:t>
      </w:r>
      <w:r>
        <w:t xml:space="preserve">,</w:t>
      </w:r>
      <w:r>
        <w:t xml:space="preserve"> </w:t>
      </w:r>
      <w:r>
        <w:rPr>
          <w:iCs/>
          <w:i/>
        </w:rPr>
        <w:t xml:space="preserve">0</w:t>
      </w:r>
      <w:r>
        <w:t xml:space="preserve">, 1–12, doi:</w:t>
      </w:r>
      <w:hyperlink r:id="rId160">
        <w:r>
          <w:rPr>
            <w:rStyle w:val="Hyperlink"/>
          </w:rPr>
          <w:t xml:space="preserve">10.1080/10503307.2019.1633484</w:t>
        </w:r>
      </w:hyperlink>
      <w:r>
        <w:t xml:space="preserve">.</w:t>
      </w:r>
    </w:p>
    <w:bookmarkEnd w:id="161"/>
    <w:bookmarkStart w:id="163" w:name="X311e20a1720578b2a044c6650825ded38ff9091"/>
    <w:p>
      <w:pPr>
        <w:pStyle w:val="Literaturverzeichnis"/>
      </w:pPr>
      <w:r>
        <w:t xml:space="preserve">59.</w:t>
      </w:r>
      <w:r>
        <w:t xml:space="preserve"> </w:t>
      </w:r>
      <w:r>
        <w:t xml:space="preserve">	</w:t>
      </w:r>
      <w:r>
        <w:t xml:space="preserve">Scheffer, M.; Bolhuis, J.E.; Borsboom, D.; Buchman, T.G.; Gijzel, S.M.W.; Goulson, D.; Kammenga, J.E.; Kemp, B.; van de Leemput, I.A.; Levin, S.; et al. Quantifying Resilience of Humans and Other Animals.</w:t>
      </w:r>
      <w:r>
        <w:t xml:space="preserve"> </w:t>
      </w:r>
      <w:r>
        <w:rPr>
          <w:iCs/>
          <w:i/>
        </w:rPr>
        <w:t xml:space="preserve">Proceedings of the National Academy of Sciences</w:t>
      </w:r>
      <w:r>
        <w:t xml:space="preserve"> </w:t>
      </w:r>
      <w:r>
        <w:rPr>
          <w:bCs/>
          <w:b/>
        </w:rPr>
        <w:t xml:space="preserve">2018</w:t>
      </w:r>
      <w:r>
        <w:t xml:space="preserve">, 201810630, doi:</w:t>
      </w:r>
      <w:hyperlink r:id="rId162">
        <w:r>
          <w:rPr>
            <w:rStyle w:val="Hyperlink"/>
          </w:rPr>
          <w:t xml:space="preserve">10.1073/pnas.1810630115</w:t>
        </w:r>
      </w:hyperlink>
      <w:r>
        <w:t xml:space="preserve">.</w:t>
      </w:r>
    </w:p>
    <w:bookmarkEnd w:id="163"/>
    <w:bookmarkStart w:id="165" w:name="ref-ashwin2012TippingPointsOpen"/>
    <w:p>
      <w:pPr>
        <w:pStyle w:val="Literaturverzeichnis"/>
      </w:pPr>
      <w:r>
        <w:t xml:space="preserve">60.</w:t>
      </w:r>
      <w:r>
        <w:t xml:space="preserve"> </w:t>
      </w:r>
      <w:r>
        <w:t xml:space="preserve">	</w:t>
      </w:r>
      <w:r>
        <w:t xml:space="preserve">Ashwin, P.; Wieczorek, S.; Vitolo, R.; Cox, P. Tipping Points in Open Systems: Bifurcation, Noise-Induced and Rate-Dependent Examples in the Climate System.</w:t>
      </w:r>
      <w:r>
        <w:t xml:space="preserve"> </w:t>
      </w:r>
      <w:r>
        <w:rPr>
          <w:iCs/>
          <w:i/>
        </w:rPr>
        <w:t xml:space="preserve">Philosophical Transactions of the Royal Society A: Mathematical, Physical and Engineering Sciences</w:t>
      </w:r>
      <w:r>
        <w:t xml:space="preserve"> </w:t>
      </w:r>
      <w:r>
        <w:rPr>
          <w:bCs/>
          <w:b/>
        </w:rPr>
        <w:t xml:space="preserve">2012</w:t>
      </w:r>
      <w:r>
        <w:t xml:space="preserve">,</w:t>
      </w:r>
      <w:r>
        <w:t xml:space="preserve"> </w:t>
      </w:r>
      <w:r>
        <w:rPr>
          <w:iCs/>
          <w:i/>
        </w:rPr>
        <w:t xml:space="preserve">370</w:t>
      </w:r>
      <w:r>
        <w:t xml:space="preserve">, 1166–1184, doi:</w:t>
      </w:r>
      <w:hyperlink r:id="rId164">
        <w:r>
          <w:rPr>
            <w:rStyle w:val="Hyperlink"/>
          </w:rPr>
          <w:t xml:space="preserve">10.1098/rsta.2011.0306</w:t>
        </w:r>
      </w:hyperlink>
      <w:r>
        <w:t xml:space="preserve">.</w:t>
      </w:r>
    </w:p>
    <w:bookmarkEnd w:id="165"/>
    <w:bookmarkStart w:id="166" w:name="ref-bar-yamMakingThingsWork2004"/>
    <w:p>
      <w:pPr>
        <w:pStyle w:val="Literaturverzeichnis"/>
      </w:pPr>
      <w:r>
        <w:t xml:space="preserve">61.</w:t>
      </w:r>
      <w:r>
        <w:t xml:space="preserve"> </w:t>
      </w:r>
      <w:r>
        <w:t xml:space="preserve">	</w:t>
      </w:r>
      <w:r>
        <w:t xml:space="preserve">Bar-Yam, Y.</w:t>
      </w:r>
      <w:r>
        <w:t xml:space="preserve"> </w:t>
      </w:r>
      <w:r>
        <w:rPr>
          <w:iCs/>
          <w:i/>
        </w:rPr>
        <w:t xml:space="preserve">Making Things Work: Solving Complex Problems in a Complex World</w:t>
      </w:r>
      <w:r>
        <w:t xml:space="preserve">;</w:t>
      </w:r>
      <w:r>
        <w:t xml:space="preserve"> </w:t>
      </w:r>
      <w:r>
        <w:t xml:space="preserve">NECSI/Knowledge Press</w:t>
      </w:r>
      <w:r>
        <w:t xml:space="preserve">:</w:t>
      </w:r>
      <w:r>
        <w:t xml:space="preserve"> </w:t>
      </w:r>
      <w:r>
        <w:t xml:space="preserve">Cambridge, Massachusetts</w:t>
      </w:r>
      <w:r>
        <w:t xml:space="preserve">, 2004;</w:t>
      </w:r>
    </w:p>
    <w:bookmarkEnd w:id="166"/>
    <w:bookmarkStart w:id="167" w:name="X8a646fbd8c75fea986d21a458840543be87c5f8"/>
    <w:p>
      <w:pPr>
        <w:pStyle w:val="Literaturverzeichnis"/>
      </w:pPr>
      <w:r>
        <w:t xml:space="preserve">62.</w:t>
      </w:r>
      <w:r>
        <w:t xml:space="preserve"> </w:t>
      </w:r>
      <w:r>
        <w:t xml:space="preserve">	</w:t>
      </w:r>
      <w:r>
        <w:t xml:space="preserve">Navarro, J.; Rueff-Lopes, R. Healthy Variability in Organizational Behavior:</w:t>
      </w:r>
      <w:r>
        <w:t xml:space="preserve"> </w:t>
      </w:r>
      <w:r>
        <w:t xml:space="preserve">Empirical</w:t>
      </w:r>
      <w:r>
        <w:t xml:space="preserve"> </w:t>
      </w:r>
      <w:r>
        <w:t xml:space="preserve">Evidence and New Steps for Future Research.</w:t>
      </w:r>
      <w:r>
        <w:t xml:space="preserve"> </w:t>
      </w:r>
      <w:r>
        <w:rPr>
          <w:iCs/>
          <w:i/>
        </w:rPr>
        <w:t xml:space="preserve">Nonlinear dynamics, psychology, and life sciences</w:t>
      </w:r>
      <w:r>
        <w:t xml:space="preserve"> </w:t>
      </w:r>
      <w:r>
        <w:rPr>
          <w:bCs/>
          <w:b/>
        </w:rPr>
        <w:t xml:space="preserve">2015</w:t>
      </w:r>
      <w:r>
        <w:t xml:space="preserve">,</w:t>
      </w:r>
      <w:r>
        <w:t xml:space="preserve"> </w:t>
      </w:r>
      <w:r>
        <w:rPr>
          <w:iCs/>
          <w:i/>
        </w:rPr>
        <w:t xml:space="preserve">19</w:t>
      </w:r>
      <w:r>
        <w:t xml:space="preserve">, 529–552.</w:t>
      </w:r>
    </w:p>
    <w:bookmarkEnd w:id="167"/>
    <w:bookmarkStart w:id="168" w:name="ref-talebBlackSwanCairo2011"/>
    <w:p>
      <w:pPr>
        <w:pStyle w:val="Literaturverzeichnis"/>
      </w:pPr>
      <w:r>
        <w:t xml:space="preserve">63.</w:t>
      </w:r>
      <w:r>
        <w:t xml:space="preserve"> </w:t>
      </w:r>
      <w:r>
        <w:t xml:space="preserve">	</w:t>
      </w:r>
      <w:r>
        <w:t xml:space="preserve">Taleb, N.N.; Blyth, M. The</w:t>
      </w:r>
      <w:r>
        <w:t xml:space="preserve"> </w:t>
      </w:r>
      <w:r>
        <w:t xml:space="preserve">Black Swan</w:t>
      </w:r>
      <w:r>
        <w:t xml:space="preserve"> </w:t>
      </w:r>
      <w:r>
        <w:t xml:space="preserve">of</w:t>
      </w:r>
      <w:r>
        <w:t xml:space="preserve"> </w:t>
      </w:r>
      <w:r>
        <w:t xml:space="preserve">Cairo</w:t>
      </w:r>
      <w:r>
        <w:t xml:space="preserve">.</w:t>
      </w:r>
      <w:r>
        <w:t xml:space="preserve"> </w:t>
      </w:r>
      <w:r>
        <w:rPr>
          <w:iCs/>
          <w:i/>
        </w:rPr>
        <w:t xml:space="preserve">Foreign Affairs</w:t>
      </w:r>
      <w:r>
        <w:t xml:space="preserve"> </w:t>
      </w:r>
      <w:r>
        <w:rPr>
          <w:bCs/>
          <w:b/>
        </w:rPr>
        <w:t xml:space="preserve">2011</w:t>
      </w:r>
      <w:r>
        <w:t xml:space="preserve">.</w:t>
      </w:r>
    </w:p>
    <w:bookmarkEnd w:id="168"/>
    <w:bookmarkStart w:id="170" w:name="X5e5faf30a2f0f031b8fbad43b9efab6dc5c612d"/>
    <w:p>
      <w:pPr>
        <w:pStyle w:val="Literaturverzeichnis"/>
      </w:pPr>
      <w:r>
        <w:t xml:space="preserve">64.</w:t>
      </w:r>
      <w:r>
        <w:t xml:space="preserve"> </w:t>
      </w:r>
      <w:r>
        <w:t xml:space="preserve">	</w:t>
      </w:r>
      <w:r>
        <w:t xml:space="preserve">Skivington, K.; Matthews, L.; Craig, P.; Simpson, S.; Moore, L. Developing and Evaluating Complex Interventions: Updating</w:t>
      </w:r>
      <w:r>
        <w:t xml:space="preserve"> </w:t>
      </w:r>
      <w:r>
        <w:t xml:space="preserve">Medical Research Council</w:t>
      </w:r>
      <w:r>
        <w:t xml:space="preserve"> </w:t>
      </w:r>
      <w:r>
        <w:t xml:space="preserve">Guidance to Take Account of New Methodological and Theoretical Approaches.</w:t>
      </w:r>
      <w:r>
        <w:t xml:space="preserve"> </w:t>
      </w:r>
      <w:r>
        <w:rPr>
          <w:iCs/>
          <w:i/>
        </w:rPr>
        <w:t xml:space="preserve">The Lancet</w:t>
      </w:r>
      <w:r>
        <w:t xml:space="preserve"> </w:t>
      </w:r>
      <w:r>
        <w:rPr>
          <w:bCs/>
          <w:b/>
        </w:rPr>
        <w:t xml:space="preserve">2018</w:t>
      </w:r>
      <w:r>
        <w:t xml:space="preserve">,</w:t>
      </w:r>
      <w:r>
        <w:t xml:space="preserve"> </w:t>
      </w:r>
      <w:r>
        <w:rPr>
          <w:iCs/>
          <w:i/>
        </w:rPr>
        <w:t xml:space="preserve">392</w:t>
      </w:r>
      <w:r>
        <w:t xml:space="preserve">, S2, doi:</w:t>
      </w:r>
      <w:hyperlink r:id="rId169">
        <w:r>
          <w:rPr>
            <w:rStyle w:val="Hyperlink"/>
          </w:rPr>
          <w:t xml:space="preserve">10.1016/S0140-6736(18)32865-4</w:t>
        </w:r>
      </w:hyperlink>
      <w:r>
        <w:t xml:space="preserve">.</w:t>
      </w:r>
    </w:p>
    <w:bookmarkEnd w:id="170"/>
    <w:bookmarkStart w:id="172" w:name="X1bda8ad4a4f8bbc879df8403c57f3d94ca21318"/>
    <w:p>
      <w:pPr>
        <w:pStyle w:val="Literaturverzeichnis"/>
      </w:pPr>
      <w:r>
        <w:t xml:space="preserve">65.</w:t>
      </w:r>
      <w:r>
        <w:t xml:space="preserve"> </w:t>
      </w:r>
      <w:r>
        <w:t xml:space="preserve">	</w:t>
      </w:r>
      <w:r>
        <w:t xml:space="preserve">Wright, A.G.C.; Woods, W.C. Personalized</w:t>
      </w:r>
      <w:r>
        <w:t xml:space="preserve"> </w:t>
      </w:r>
      <w:r>
        <w:t xml:space="preserve">Models</w:t>
      </w:r>
      <w:r>
        <w:t xml:space="preserve"> </w:t>
      </w:r>
      <w:r>
        <w:t xml:space="preserve">of</w:t>
      </w:r>
      <w:r>
        <w:t xml:space="preserve"> </w:t>
      </w:r>
      <w:r>
        <w:t xml:space="preserve">Psychopathology</w:t>
      </w:r>
      <w:r>
        <w:t xml:space="preserve">.</w:t>
      </w:r>
      <w:r>
        <w:t xml:space="preserve"> </w:t>
      </w:r>
      <w:r>
        <w:rPr>
          <w:iCs/>
          <w:i/>
        </w:rPr>
        <w:t xml:space="preserve">Annual Review of Clinical Psychology</w:t>
      </w:r>
      <w:r>
        <w:t xml:space="preserve"> </w:t>
      </w:r>
      <w:r>
        <w:rPr>
          <w:bCs/>
          <w:b/>
        </w:rPr>
        <w:t xml:space="preserve">2020</w:t>
      </w:r>
      <w:r>
        <w:t xml:space="preserve">,</w:t>
      </w:r>
      <w:r>
        <w:t xml:space="preserve"> </w:t>
      </w:r>
      <w:r>
        <w:rPr>
          <w:iCs/>
          <w:i/>
        </w:rPr>
        <w:t xml:space="preserve">16</w:t>
      </w:r>
      <w:r>
        <w:t xml:space="preserve">, doi:</w:t>
      </w:r>
      <w:hyperlink r:id="rId171">
        <w:r>
          <w:rPr>
            <w:rStyle w:val="Hyperlink"/>
          </w:rPr>
          <w:t xml:space="preserve">10.1146/annurev-clinpsy-102419-125032</w:t>
        </w:r>
      </w:hyperlink>
      <w:r>
        <w:t xml:space="preserve">.</w:t>
      </w:r>
    </w:p>
    <w:bookmarkEnd w:id="172"/>
    <w:bookmarkStart w:id="174" w:name="ref-vanrooijFractalApproachDynamic2013"/>
    <w:p>
      <w:pPr>
        <w:pStyle w:val="Literaturverzeichnis"/>
      </w:pPr>
      <w:r>
        <w:t xml:space="preserve">66.</w:t>
      </w:r>
      <w:r>
        <w:t xml:space="preserve"> </w:t>
      </w:r>
      <w:r>
        <w:t xml:space="preserve">	</w:t>
      </w:r>
      <w:r>
        <w:t xml:space="preserve">van Rooij, M.M.J.W.; Nash, B.A.; Rajaraman, S.; Holden, J.G. A Fractal Approach to Dynamic Inference and Distribution Analysis.</w:t>
      </w:r>
      <w:r>
        <w:t xml:space="preserve"> </w:t>
      </w:r>
      <w:r>
        <w:rPr>
          <w:iCs/>
          <w:i/>
        </w:rPr>
        <w:t xml:space="preserve">Frontiers in Physiology</w:t>
      </w:r>
      <w:r>
        <w:t xml:space="preserve"> </w:t>
      </w:r>
      <w:r>
        <w:rPr>
          <w:bCs/>
          <w:b/>
        </w:rPr>
        <w:t xml:space="preserve">2013</w:t>
      </w:r>
      <w:r>
        <w:t xml:space="preserve">,</w:t>
      </w:r>
      <w:r>
        <w:t xml:space="preserve"> </w:t>
      </w:r>
      <w:r>
        <w:rPr>
          <w:iCs/>
          <w:i/>
        </w:rPr>
        <w:t xml:space="preserve">4</w:t>
      </w:r>
      <w:r>
        <w:t xml:space="preserve">, doi:</w:t>
      </w:r>
      <w:hyperlink r:id="rId173">
        <w:r>
          <w:rPr>
            <w:rStyle w:val="Hyperlink"/>
          </w:rPr>
          <w:t xml:space="preserve">10.3389/fphys.2013.00001</w:t>
        </w:r>
      </w:hyperlink>
      <w:r>
        <w:t xml:space="preserve">.</w:t>
      </w:r>
    </w:p>
    <w:bookmarkEnd w:id="174"/>
    <w:bookmarkStart w:id="176" w:name="Xadd6a0089e01a96003026b7e0726bd44b1855a1"/>
    <w:p>
      <w:pPr>
        <w:pStyle w:val="Literaturverzeichnis"/>
      </w:pPr>
      <w:r>
        <w:t xml:space="preserve">67.</w:t>
      </w:r>
      <w:r>
        <w:t xml:space="preserve"> </w:t>
      </w:r>
      <w:r>
        <w:t xml:space="preserve">	</w:t>
      </w:r>
      <w:r>
        <w:t xml:space="preserve">Fisher, A.J.; Medaglia, J.D.; Jeronimus, B.F. Lack of Group-to-Individual Generalizability Is a Threat to Human Subjects Research.</w:t>
      </w:r>
      <w:r>
        <w:t xml:space="preserve"> </w:t>
      </w:r>
      <w:r>
        <w:rPr>
          <w:iCs/>
          <w:i/>
        </w:rPr>
        <w:t xml:space="preserve">Proceedings of the National Academy of Sciences</w:t>
      </w:r>
      <w:r>
        <w:t xml:space="preserve"> </w:t>
      </w:r>
      <w:r>
        <w:rPr>
          <w:bCs/>
          <w:b/>
        </w:rPr>
        <w:t xml:space="preserve">2018</w:t>
      </w:r>
      <w:r>
        <w:t xml:space="preserve">, 201711978, doi:</w:t>
      </w:r>
      <w:hyperlink r:id="rId175">
        <w:r>
          <w:rPr>
            <w:rStyle w:val="Hyperlink"/>
          </w:rPr>
          <w:t xml:space="preserve">10.1073/pnas.1711978115</w:t>
        </w:r>
      </w:hyperlink>
      <w:r>
        <w:t xml:space="preserve">.</w:t>
      </w:r>
    </w:p>
    <w:bookmarkEnd w:id="176"/>
    <w:bookmarkStart w:id="178" w:name="X5738f8f883a84b230e815dbb4da104389004d98"/>
    <w:p>
      <w:pPr>
        <w:pStyle w:val="Literaturverzeichnis"/>
      </w:pPr>
      <w:r>
        <w:t xml:space="preserve">68.</w:t>
      </w:r>
      <w:r>
        <w:t xml:space="preserve"> </w:t>
      </w:r>
      <w:r>
        <w:t xml:space="preserve">	</w:t>
      </w:r>
      <w:r>
        <w:t xml:space="preserve">Molenaar, P.C.M. On the Implications of the Classical Ergodic Theorems:</w:t>
      </w:r>
      <w:r>
        <w:t xml:space="preserve"> </w:t>
      </w:r>
      <w:r>
        <w:t xml:space="preserve">Analysis</w:t>
      </w:r>
      <w:r>
        <w:t xml:space="preserve"> </w:t>
      </w:r>
      <w:r>
        <w:t xml:space="preserve">of Developmental Processes Has to Focus on Intra-Individual Variation.</w:t>
      </w:r>
      <w:r>
        <w:t xml:space="preserve"> </w:t>
      </w:r>
      <w:r>
        <w:rPr>
          <w:iCs/>
          <w:i/>
        </w:rPr>
        <w:t xml:space="preserve">Developmental Psychobiology</w:t>
      </w:r>
      <w:r>
        <w:t xml:space="preserve"> </w:t>
      </w:r>
      <w:r>
        <w:rPr>
          <w:bCs/>
          <w:b/>
        </w:rPr>
        <w:t xml:space="preserve">2008</w:t>
      </w:r>
      <w:r>
        <w:t xml:space="preserve">,</w:t>
      </w:r>
      <w:r>
        <w:t xml:space="preserve"> </w:t>
      </w:r>
      <w:r>
        <w:rPr>
          <w:iCs/>
          <w:i/>
        </w:rPr>
        <w:t xml:space="preserve">50</w:t>
      </w:r>
      <w:r>
        <w:t xml:space="preserve">, 60–69, doi:</w:t>
      </w:r>
      <w:hyperlink r:id="rId177">
        <w:r>
          <w:rPr>
            <w:rStyle w:val="Hyperlink"/>
          </w:rPr>
          <w:t xml:space="preserve">10.1002/dev.20262</w:t>
        </w:r>
      </w:hyperlink>
      <w:r>
        <w:t xml:space="preserve">.</w:t>
      </w:r>
    </w:p>
    <w:bookmarkEnd w:id="178"/>
    <w:bookmarkStart w:id="180" w:name="ref-2019TimeMoveAverage"/>
    <w:p>
      <w:pPr>
        <w:pStyle w:val="Literaturverzeichnis"/>
      </w:pPr>
      <w:r>
        <w:t xml:space="preserve">69.</w:t>
      </w:r>
      <w:r>
        <w:t xml:space="preserve"> </w:t>
      </w:r>
      <w:r>
        <w:t xml:space="preserve">	</w:t>
      </w:r>
      <w:r>
        <w:t xml:space="preserve">Time to Move Beyond Average Thinking.</w:t>
      </w:r>
      <w:r>
        <w:t xml:space="preserve"> </w:t>
      </w:r>
      <w:r>
        <w:rPr>
          <w:iCs/>
          <w:i/>
        </w:rPr>
        <w:t xml:space="preserve">Nat. Phys.</w:t>
      </w:r>
      <w:r>
        <w:t xml:space="preserve"> </w:t>
      </w:r>
      <w:r>
        <w:rPr>
          <w:bCs/>
          <w:b/>
        </w:rPr>
        <w:t xml:space="preserve">2019</w:t>
      </w:r>
      <w:r>
        <w:t xml:space="preserve">,</w:t>
      </w:r>
      <w:r>
        <w:t xml:space="preserve"> </w:t>
      </w:r>
      <w:r>
        <w:rPr>
          <w:iCs/>
          <w:i/>
        </w:rPr>
        <w:t xml:space="preserve">15</w:t>
      </w:r>
      <w:r>
        <w:t xml:space="preserve">, 1207–1207, doi:</w:t>
      </w:r>
      <w:hyperlink r:id="rId179">
        <w:r>
          <w:rPr>
            <w:rStyle w:val="Hyperlink"/>
          </w:rPr>
          <w:t xml:space="preserve">ggdzm3</w:t>
        </w:r>
      </w:hyperlink>
      <w:r>
        <w:t xml:space="preserve">.</w:t>
      </w:r>
    </w:p>
    <w:bookmarkEnd w:id="180"/>
    <w:bookmarkStart w:id="182" w:name="ref-helmichSuddenGainsDaytoday2020"/>
    <w:p>
      <w:pPr>
        <w:pStyle w:val="Literaturverzeichnis"/>
      </w:pPr>
      <w:r>
        <w:t xml:space="preserve">70.</w:t>
      </w:r>
      <w:r>
        <w:t xml:space="preserve"> </w:t>
      </w:r>
      <w:r>
        <w:t xml:space="preserve">	</w:t>
      </w:r>
      <w:r>
        <w:t xml:space="preserve">Helmich, M.A.; Wichers, M.; Olthof, M.; Strunk, G.; Aas, B.; Aichhorn, W.; Schiepek, G.; Snippe, E. Sudden Gains in Day-to-Day Change:</w:t>
      </w:r>
      <w:r>
        <w:t xml:space="preserve"> </w:t>
      </w:r>
      <w:r>
        <w:t xml:space="preserve">Revealing</w:t>
      </w:r>
      <w:r>
        <w:t xml:space="preserve"> </w:t>
      </w:r>
      <w:r>
        <w:t xml:space="preserve">Nonlinear Patterns of Individual Improvement in Depression.</w:t>
      </w:r>
      <w:r>
        <w:t xml:space="preserve"> </w:t>
      </w:r>
      <w:r>
        <w:rPr>
          <w:iCs/>
          <w:i/>
        </w:rPr>
        <w:t xml:space="preserve">Journal of Consulting and Clinical Psychology</w:t>
      </w:r>
      <w:r>
        <w:t xml:space="preserve"> </w:t>
      </w:r>
      <w:r>
        <w:rPr>
          <w:bCs/>
          <w:b/>
        </w:rPr>
        <w:t xml:space="preserve">2020</w:t>
      </w:r>
      <w:r>
        <w:t xml:space="preserve">,</w:t>
      </w:r>
      <w:r>
        <w:t xml:space="preserve"> </w:t>
      </w:r>
      <w:r>
        <w:rPr>
          <w:iCs/>
          <w:i/>
        </w:rPr>
        <w:t xml:space="preserve">88</w:t>
      </w:r>
      <w:r>
        <w:t xml:space="preserve">, 119–127, doi:</w:t>
      </w:r>
      <w:hyperlink r:id="rId181">
        <w:r>
          <w:rPr>
            <w:rStyle w:val="Hyperlink"/>
          </w:rPr>
          <w:t xml:space="preserve">gjfxxd</w:t>
        </w:r>
      </w:hyperlink>
      <w:r>
        <w:t xml:space="preserve">.</w:t>
      </w:r>
    </w:p>
    <w:bookmarkEnd w:id="182"/>
    <w:bookmarkStart w:id="184" w:name="Xc4bb54953602b16e851d786562acca745b3dc11"/>
    <w:p>
      <w:pPr>
        <w:pStyle w:val="Literaturverzeichnis"/>
      </w:pPr>
      <w:r>
        <w:t xml:space="preserve">71.</w:t>
      </w:r>
      <w:r>
        <w:t xml:space="preserve"> </w:t>
      </w:r>
      <w:r>
        <w:t xml:space="preserve">	</w:t>
      </w:r>
      <w:r>
        <w:t xml:space="preserve">Kelty-Stephen, D.G.; Wallot, S. Multifractality</w:t>
      </w:r>
      <w:r>
        <w:t xml:space="preserve"> </w:t>
      </w:r>
      <w:r>
        <w:t xml:space="preserve">Versus</w:t>
      </w:r>
      <w:r>
        <w:t xml:space="preserve"> </w:t>
      </w:r>
      <w:r>
        <w:t xml:space="preserve">(</w:t>
      </w:r>
      <w:r>
        <w:t xml:space="preserve">Mono</w:t>
      </w:r>
      <w:r>
        <w:t xml:space="preserve">-)</w:t>
      </w:r>
      <w:r>
        <w:t xml:space="preserve"> </w:t>
      </w:r>
      <w:r>
        <w:t xml:space="preserve">Fractality</w:t>
      </w:r>
      <w:r>
        <w:t xml:space="preserve"> </w:t>
      </w:r>
      <w:r>
        <w:t xml:space="preserve">as</w:t>
      </w:r>
      <w:r>
        <w:t xml:space="preserve"> </w:t>
      </w:r>
      <w:r>
        <w:t xml:space="preserve">Evidence</w:t>
      </w:r>
      <w:r>
        <w:t xml:space="preserve"> </w:t>
      </w:r>
      <w:r>
        <w:t xml:space="preserve">of</w:t>
      </w:r>
      <w:r>
        <w:t xml:space="preserve"> </w:t>
      </w:r>
      <w:r>
        <w:t xml:space="preserve">Nonlinear Interactions Across Timescales</w:t>
      </w:r>
      <w:r>
        <w:t xml:space="preserve">:</w:t>
      </w:r>
      <w:r>
        <w:t xml:space="preserve"> </w:t>
      </w:r>
      <w:r>
        <w:t xml:space="preserve">Disentangling</w:t>
      </w:r>
      <w:r>
        <w:t xml:space="preserve"> </w:t>
      </w:r>
      <w:r>
        <w:t xml:space="preserve">the</w:t>
      </w:r>
      <w:r>
        <w:t xml:space="preserve"> </w:t>
      </w:r>
      <w:r>
        <w:t xml:space="preserve">Belief</w:t>
      </w:r>
      <w:r>
        <w:t xml:space="preserve"> </w:t>
      </w:r>
      <w:r>
        <w:t xml:space="preserve">in</w:t>
      </w:r>
      <w:r>
        <w:t xml:space="preserve"> </w:t>
      </w:r>
      <w:r>
        <w:t xml:space="preserve">Nonlinearity From</w:t>
      </w:r>
      <w:r>
        <w:t xml:space="preserve"> </w:t>
      </w:r>
      <w:r>
        <w:t xml:space="preserve">the</w:t>
      </w:r>
      <w:r>
        <w:t xml:space="preserve"> </w:t>
      </w:r>
      <w:r>
        <w:t xml:space="preserve">Diagnosis</w:t>
      </w:r>
      <w:r>
        <w:t xml:space="preserve"> </w:t>
      </w:r>
      <w:r>
        <w:t xml:space="preserve">of</w:t>
      </w:r>
      <w:r>
        <w:t xml:space="preserve"> </w:t>
      </w:r>
      <w:r>
        <w:t xml:space="preserve">Nonlinearity</w:t>
      </w:r>
      <w:r>
        <w:t xml:space="preserve"> </w:t>
      </w:r>
      <w:r>
        <w:t xml:space="preserve">in</w:t>
      </w:r>
      <w:r>
        <w:t xml:space="preserve"> </w:t>
      </w:r>
      <w:r>
        <w:t xml:space="preserve">Empirical Data</w:t>
      </w:r>
      <w:r>
        <w:t xml:space="preserve">.</w:t>
      </w:r>
      <w:r>
        <w:t xml:space="preserve"> </w:t>
      </w:r>
      <w:r>
        <w:rPr>
          <w:iCs/>
          <w:i/>
        </w:rPr>
        <w:t xml:space="preserve">Ecological Psychology</w:t>
      </w:r>
      <w:r>
        <w:t xml:space="preserve"> </w:t>
      </w:r>
      <w:r>
        <w:rPr>
          <w:bCs/>
          <w:b/>
        </w:rPr>
        <w:t xml:space="preserve">2017</w:t>
      </w:r>
      <w:r>
        <w:t xml:space="preserve">,</w:t>
      </w:r>
      <w:r>
        <w:t xml:space="preserve"> </w:t>
      </w:r>
      <w:r>
        <w:rPr>
          <w:iCs/>
          <w:i/>
        </w:rPr>
        <w:t xml:space="preserve">29</w:t>
      </w:r>
      <w:r>
        <w:t xml:space="preserve">, 259–299, doi:</w:t>
      </w:r>
      <w:hyperlink r:id="rId183">
        <w:r>
          <w:rPr>
            <w:rStyle w:val="Hyperlink"/>
          </w:rPr>
          <w:t xml:space="preserve">gjfxzz</w:t>
        </w:r>
      </w:hyperlink>
      <w:r>
        <w:t xml:space="preserve">.</w:t>
      </w:r>
    </w:p>
    <w:bookmarkEnd w:id="184"/>
    <w:bookmarkStart w:id="186" w:name="X6972cd59e2812c123fdeacf6f4b1eeeea48f78b"/>
    <w:p>
      <w:pPr>
        <w:pStyle w:val="Literaturverzeichnis"/>
      </w:pPr>
      <w:r>
        <w:t xml:space="preserve">72.</w:t>
      </w:r>
      <w:r>
        <w:t xml:space="preserve"> </w:t>
      </w:r>
      <w:r>
        <w:t xml:space="preserve">	</w:t>
      </w:r>
      <w:r>
        <w:t xml:space="preserve">Olthof, M.; Hasselman, F.; Lichtwarck-Aschoff, A. Complexity in Psychological Self-Ratings: Implications for Research and Practice.</w:t>
      </w:r>
      <w:r>
        <w:t xml:space="preserve"> </w:t>
      </w:r>
      <w:r>
        <w:rPr>
          <w:iCs/>
          <w:i/>
        </w:rPr>
        <w:t xml:space="preserve">BMC Medicine</w:t>
      </w:r>
      <w:r>
        <w:t xml:space="preserve"> </w:t>
      </w:r>
      <w:r>
        <w:rPr>
          <w:bCs/>
          <w:b/>
        </w:rPr>
        <w:t xml:space="preserve">2020</w:t>
      </w:r>
      <w:r>
        <w:t xml:space="preserve">,</w:t>
      </w:r>
      <w:r>
        <w:t xml:space="preserve"> </w:t>
      </w:r>
      <w:r>
        <w:rPr>
          <w:iCs/>
          <w:i/>
        </w:rPr>
        <w:t xml:space="preserve">18</w:t>
      </w:r>
      <w:r>
        <w:t xml:space="preserve">, 317, doi:</w:t>
      </w:r>
      <w:hyperlink r:id="rId185">
        <w:r>
          <w:rPr>
            <w:rStyle w:val="Hyperlink"/>
          </w:rPr>
          <w:t xml:space="preserve">ghmjmx</w:t>
        </w:r>
      </w:hyperlink>
      <w:r>
        <w:t xml:space="preserve">.</w:t>
      </w:r>
    </w:p>
    <w:bookmarkEnd w:id="186"/>
    <w:bookmarkStart w:id="188" w:name="X2384184322bd4af0264950996f9ac1528a09dcf"/>
    <w:p>
      <w:pPr>
        <w:pStyle w:val="Literaturverzeichnis"/>
      </w:pPr>
      <w:r>
        <w:t xml:space="preserve">73.</w:t>
      </w:r>
      <w:r>
        <w:t xml:space="preserve"> </w:t>
      </w:r>
      <w:r>
        <w:t xml:space="preserve">	</w:t>
      </w:r>
      <w:r>
        <w:t xml:space="preserve">Bak, P.; Tang, C.; Wiesenfeld, K. Self-Organized Criticality:</w:t>
      </w:r>
      <w:r>
        <w:t xml:space="preserve"> </w:t>
      </w:r>
      <w:r>
        <w:t xml:space="preserve">An</w:t>
      </w:r>
      <w:r>
        <w:t xml:space="preserve"> </w:t>
      </w:r>
      <w:r>
        <w:t xml:space="preserve">Explanation of the 1/f Noise.</w:t>
      </w:r>
      <w:r>
        <w:t xml:space="preserve"> </w:t>
      </w:r>
      <w:r>
        <w:rPr>
          <w:iCs/>
          <w:i/>
        </w:rPr>
        <w:t xml:space="preserve">Physical Review Letters</w:t>
      </w:r>
      <w:r>
        <w:t xml:space="preserve"> </w:t>
      </w:r>
      <w:r>
        <w:rPr>
          <w:bCs/>
          <w:b/>
        </w:rPr>
        <w:t xml:space="preserve">1987</w:t>
      </w:r>
      <w:r>
        <w:t xml:space="preserve">,</w:t>
      </w:r>
      <w:r>
        <w:t xml:space="preserve"> </w:t>
      </w:r>
      <w:r>
        <w:rPr>
          <w:iCs/>
          <w:i/>
        </w:rPr>
        <w:t xml:space="preserve">59</w:t>
      </w:r>
      <w:r>
        <w:t xml:space="preserve">, 381–384, doi:</w:t>
      </w:r>
      <w:hyperlink r:id="rId187">
        <w:r>
          <w:rPr>
            <w:rStyle w:val="Hyperlink"/>
          </w:rPr>
          <w:t xml:space="preserve">10.1103/PhysRevLett.59.381</w:t>
        </w:r>
      </w:hyperlink>
      <w:r>
        <w:t xml:space="preserve">.</w:t>
      </w:r>
    </w:p>
    <w:bookmarkEnd w:id="188"/>
    <w:bookmarkStart w:id="190" w:name="ref-banduraSocialFoundationsThought1986"/>
    <w:p>
      <w:pPr>
        <w:pStyle w:val="Literaturverzeichnis"/>
      </w:pPr>
      <w:r>
        <w:t xml:space="preserve">74.</w:t>
      </w:r>
      <w:r>
        <w:t xml:space="preserve"> </w:t>
      </w:r>
      <w:r>
        <w:t xml:space="preserve">	</w:t>
      </w:r>
      <w:r>
        <w:t xml:space="preserve">Bandura, A.</w:t>
      </w:r>
      <w:r>
        <w:t xml:space="preserve"> </w:t>
      </w:r>
      <w:r>
        <w:rPr>
          <w:iCs/>
          <w:i/>
        </w:rPr>
        <w:t xml:space="preserve">Social Foundations of Thought and Action:</w:t>
      </w:r>
      <w:r>
        <w:rPr>
          <w:iCs/>
          <w:i/>
        </w:rPr>
        <w:t xml:space="preserve"> </w:t>
      </w:r>
      <w:r>
        <w:rPr>
          <w:iCs/>
          <w:i/>
        </w:rPr>
        <w:t xml:space="preserve">A</w:t>
      </w:r>
      <w:r>
        <w:rPr>
          <w:iCs/>
          <w:i/>
        </w:rPr>
        <w:t xml:space="preserve"> </w:t>
      </w:r>
      <w:r>
        <w:rPr>
          <w:iCs/>
          <w:i/>
        </w:rPr>
        <w:t xml:space="preserve">Social Cognitive Theory</w:t>
      </w:r>
      <w:r>
        <w:t xml:space="preserve">; Social foundations of thought and action:</w:t>
      </w:r>
      <w:r>
        <w:t xml:space="preserve"> </w:t>
      </w:r>
      <w:r>
        <w:t xml:space="preserve">A</w:t>
      </w:r>
      <w:r>
        <w:t xml:space="preserve"> </w:t>
      </w:r>
      <w:r>
        <w:t xml:space="preserve">social cognitive theory;</w:t>
      </w:r>
      <w:r>
        <w:t xml:space="preserve"> </w:t>
      </w:r>
      <w:r>
        <w:t xml:space="preserve">Prentice-Hall, Inc</w:t>
      </w:r>
      <w:r>
        <w:t xml:space="preserve">:</w:t>
      </w:r>
      <w:r>
        <w:t xml:space="preserve"> </w:t>
      </w:r>
      <w:r>
        <w:t xml:space="preserve">Englewood Cliffs, NJ, US</w:t>
      </w:r>
      <w:r>
        <w:t xml:space="preserve">, 1986; ISBN</w:t>
      </w:r>
      <w:r>
        <w:t xml:space="preserve"> </w:t>
      </w:r>
      <w:hyperlink r:id="rId189">
        <w:r>
          <w:rPr>
            <w:rStyle w:val="Hyperlink"/>
          </w:rPr>
          <w:t xml:space="preserve">978-0-13-815614-5</w:t>
        </w:r>
      </w:hyperlink>
      <w:r>
        <w:t xml:space="preserve">.</w:t>
      </w:r>
    </w:p>
    <w:bookmarkEnd w:id="190"/>
    <w:bookmarkStart w:id="191" w:name="ref-craigTakingAccountContext2018"/>
    <w:p>
      <w:pPr>
        <w:pStyle w:val="Literaturverzeichnis"/>
      </w:pPr>
      <w:r>
        <w:t xml:space="preserve">75.</w:t>
      </w:r>
      <w:r>
        <w:t xml:space="preserve"> </w:t>
      </w:r>
      <w:r>
        <w:t xml:space="preserve">	</w:t>
      </w:r>
      <w:r>
        <w:t xml:space="preserve">Craig, P.; Di Ruggiero, E.; Frolich, K.L.; Mykhalovskiy, E.; White, M.; Campbell, R.; Cummins, S.; Edwards, N.; Hunt, K.; Kee, F. Taking Account of Context in Population Health Intervention Research: Guidance for Producers, Users and Funders of Research.</w:t>
      </w:r>
      <w:r>
        <w:t xml:space="preserve"> </w:t>
      </w:r>
      <w:r>
        <w:rPr>
          <w:bCs/>
          <w:b/>
        </w:rPr>
        <w:t xml:space="preserve">2018</w:t>
      </w:r>
      <w:r>
        <w:t xml:space="preserve">.</w:t>
      </w:r>
    </w:p>
    <w:bookmarkEnd w:id="191"/>
    <w:bookmarkStart w:id="193" w:name="ref-trafimowMeansStandardDeviations2018"/>
    <w:p>
      <w:pPr>
        <w:pStyle w:val="Literaturverzeichnis"/>
      </w:pPr>
      <w:r>
        <w:t xml:space="preserve">76.</w:t>
      </w:r>
      <w:r>
        <w:t xml:space="preserve"> </w:t>
      </w:r>
      <w:r>
        <w:t xml:space="preserve">	</w:t>
      </w:r>
      <w:r>
        <w:t xml:space="preserve">Trafimow, D.; Wang, T.; Wang, C. Means and Standard Deviations, or Locations and Scales?</w:t>
      </w:r>
      <w:r>
        <w:t xml:space="preserve"> </w:t>
      </w:r>
      <w:r>
        <w:t xml:space="preserve">That</w:t>
      </w:r>
      <w:r>
        <w:t xml:space="preserve"> </w:t>
      </w:r>
      <w:r>
        <w:t xml:space="preserve">Is the Question!</w:t>
      </w:r>
      <w:r>
        <w:t xml:space="preserve"> </w:t>
      </w:r>
      <w:r>
        <w:rPr>
          <w:iCs/>
          <w:i/>
        </w:rPr>
        <w:t xml:space="preserve">New Ideas in Psychology</w:t>
      </w:r>
      <w:r>
        <w:t xml:space="preserve"> </w:t>
      </w:r>
      <w:r>
        <w:rPr>
          <w:bCs/>
          <w:b/>
        </w:rPr>
        <w:t xml:space="preserve">2018</w:t>
      </w:r>
      <w:r>
        <w:t xml:space="preserve">,</w:t>
      </w:r>
      <w:r>
        <w:t xml:space="preserve"> </w:t>
      </w:r>
      <w:r>
        <w:rPr>
          <w:iCs/>
          <w:i/>
        </w:rPr>
        <w:t xml:space="preserve">50</w:t>
      </w:r>
      <w:r>
        <w:t xml:space="preserve">, 34–37, doi:</w:t>
      </w:r>
      <w:hyperlink r:id="rId192">
        <w:r>
          <w:rPr>
            <w:rStyle w:val="Hyperlink"/>
          </w:rPr>
          <w:t xml:space="preserve">10.1016/j.newideapsych.2018.03.001</w:t>
        </w:r>
      </w:hyperlink>
      <w:r>
        <w:t xml:space="preserve">.</w:t>
      </w:r>
    </w:p>
    <w:bookmarkEnd w:id="193"/>
    <w:bookmarkStart w:id="195" w:name="Xf173dae39393781e5b0b9a8cf852ab25c67c555"/>
    <w:p>
      <w:pPr>
        <w:pStyle w:val="Literaturverzeichnis"/>
      </w:pPr>
      <w:r>
        <w:t xml:space="preserve">77.</w:t>
      </w:r>
      <w:r>
        <w:t xml:space="preserve"> </w:t>
      </w:r>
      <w:r>
        <w:t xml:space="preserve">	</w:t>
      </w:r>
      <w:r>
        <w:t xml:space="preserve">Cain, M.K.; Zhang, Z.; Yuan, K.-H. Univariate and Multivariate Skewness and Kurtosis for Measuring Nonnormality:</w:t>
      </w:r>
      <w:r>
        <w:t xml:space="preserve"> </w:t>
      </w:r>
      <w:r>
        <w:t xml:space="preserve">Prevalence</w:t>
      </w:r>
      <w:r>
        <w:t xml:space="preserve">, Influence and Estimation.</w:t>
      </w:r>
      <w:r>
        <w:t xml:space="preserve"> </w:t>
      </w:r>
      <w:r>
        <w:rPr>
          <w:iCs/>
          <w:i/>
        </w:rPr>
        <w:t xml:space="preserve">Behavior Research Methods</w:t>
      </w:r>
      <w:r>
        <w:t xml:space="preserve"> </w:t>
      </w:r>
      <w:r>
        <w:rPr>
          <w:bCs/>
          <w:b/>
        </w:rPr>
        <w:t xml:space="preserve">2017</w:t>
      </w:r>
      <w:r>
        <w:t xml:space="preserve">,</w:t>
      </w:r>
      <w:r>
        <w:t xml:space="preserve"> </w:t>
      </w:r>
      <w:r>
        <w:rPr>
          <w:iCs/>
          <w:i/>
        </w:rPr>
        <w:t xml:space="preserve">49</w:t>
      </w:r>
      <w:r>
        <w:t xml:space="preserve">, 1716–1735, doi:</w:t>
      </w:r>
      <w:hyperlink r:id="rId194">
        <w:r>
          <w:rPr>
            <w:rStyle w:val="Hyperlink"/>
          </w:rPr>
          <w:t xml:space="preserve">10.3758/s13428-016-0814-1</w:t>
        </w:r>
      </w:hyperlink>
      <w:r>
        <w:t xml:space="preserve">.</w:t>
      </w:r>
    </w:p>
    <w:bookmarkEnd w:id="195"/>
    <w:bookmarkStart w:id="197" w:name="X971f009245d9afb37a700221a1c3f244e53a93e"/>
    <w:p>
      <w:pPr>
        <w:pStyle w:val="Literaturverzeichnis"/>
      </w:pPr>
      <w:r>
        <w:t xml:space="preserve">78.</w:t>
      </w:r>
      <w:r>
        <w:t xml:space="preserve"> </w:t>
      </w:r>
      <w:r>
        <w:t xml:space="preserve">	</w:t>
      </w:r>
      <w:r>
        <w:t xml:space="preserve">Bono, R.; Blanca, M.J.; Arnau, J.; G’omez-Benito, J. Non-Normal</w:t>
      </w:r>
      <w:r>
        <w:t xml:space="preserve"> </w:t>
      </w:r>
      <w:r>
        <w:t xml:space="preserve">Distributions Commonly Used</w:t>
      </w:r>
      <w:r>
        <w:t xml:space="preserve"> </w:t>
      </w:r>
      <w:r>
        <w:t xml:space="preserve">in</w:t>
      </w:r>
      <w:r>
        <w:t xml:space="preserve"> </w:t>
      </w:r>
      <w:r>
        <w:t xml:space="preserve">Health</w:t>
      </w:r>
      <w:r>
        <w:t xml:space="preserve">,</w:t>
      </w:r>
      <w:r>
        <w:t xml:space="preserve"> </w:t>
      </w:r>
      <w:r>
        <w:t xml:space="preserve">Education</w:t>
      </w:r>
      <w:r>
        <w:t xml:space="preserve">, and</w:t>
      </w:r>
      <w:r>
        <w:t xml:space="preserve"> </w:t>
      </w:r>
      <w:r>
        <w:t xml:space="preserve">Social Sciences</w:t>
      </w:r>
      <w:r>
        <w:t xml:space="preserve">:</w:t>
      </w:r>
      <w:r>
        <w:t xml:space="preserve"> </w:t>
      </w:r>
      <w:r>
        <w:t xml:space="preserve">A Systematic Review</w:t>
      </w:r>
      <w:r>
        <w:t xml:space="preserve">.</w:t>
      </w:r>
      <w:r>
        <w:t xml:space="preserve"> </w:t>
      </w:r>
      <w:r>
        <w:rPr>
          <w:iCs/>
          <w:i/>
        </w:rPr>
        <w:t xml:space="preserve">Frontiers in Psychology</w:t>
      </w:r>
      <w:r>
        <w:t xml:space="preserve"> </w:t>
      </w:r>
      <w:r>
        <w:rPr>
          <w:bCs/>
          <w:b/>
        </w:rPr>
        <w:t xml:space="preserve">2017</w:t>
      </w:r>
      <w:r>
        <w:t xml:space="preserve">,</w:t>
      </w:r>
      <w:r>
        <w:t xml:space="preserve"> </w:t>
      </w:r>
      <w:r>
        <w:rPr>
          <w:iCs/>
          <w:i/>
        </w:rPr>
        <w:t xml:space="preserve">8</w:t>
      </w:r>
      <w:r>
        <w:t xml:space="preserve">, doi:</w:t>
      </w:r>
      <w:hyperlink r:id="rId196">
        <w:r>
          <w:rPr>
            <w:rStyle w:val="Hyperlink"/>
          </w:rPr>
          <w:t xml:space="preserve">10.3389/fpsyg.2017.01602</w:t>
        </w:r>
      </w:hyperlink>
      <w:r>
        <w:t xml:space="preserve">.</w:t>
      </w:r>
    </w:p>
    <w:bookmarkEnd w:id="197"/>
    <w:bookmarkStart w:id="199" w:name="ref-vanordenHumanCognitionScaling2005"/>
    <w:p>
      <w:pPr>
        <w:pStyle w:val="Literaturverzeichnis"/>
      </w:pPr>
      <w:r>
        <w:t xml:space="preserve">79.</w:t>
      </w:r>
      <w:r>
        <w:t xml:space="preserve"> </w:t>
      </w:r>
      <w:r>
        <w:t xml:space="preserve">	</w:t>
      </w:r>
      <w:r>
        <w:t xml:space="preserve">Van Orden, G.C.; Holden, J.G.; Turvey, M.T. Human</w:t>
      </w:r>
      <w:r>
        <w:t xml:space="preserve"> </w:t>
      </w:r>
      <w:r>
        <w:t xml:space="preserve">Cognition</w:t>
      </w:r>
      <w:r>
        <w:t xml:space="preserve"> </w:t>
      </w:r>
      <w:r>
        <w:t xml:space="preserve">and 1/f</w:t>
      </w:r>
      <w:r>
        <w:t xml:space="preserve"> </w:t>
      </w:r>
      <w:r>
        <w:t xml:space="preserve">Scaling</w:t>
      </w:r>
      <w:r>
        <w:t xml:space="preserve">.</w:t>
      </w:r>
      <w:r>
        <w:t xml:space="preserve"> </w:t>
      </w:r>
      <w:r>
        <w:rPr>
          <w:iCs/>
          <w:i/>
        </w:rPr>
        <w:t xml:space="preserve">Journal of Experimental Psychology: General</w:t>
      </w:r>
      <w:r>
        <w:t xml:space="preserve"> </w:t>
      </w:r>
      <w:r>
        <w:rPr>
          <w:bCs/>
          <w:b/>
        </w:rPr>
        <w:t xml:space="preserve">2005</w:t>
      </w:r>
      <w:r>
        <w:t xml:space="preserve">,</w:t>
      </w:r>
      <w:r>
        <w:t xml:space="preserve"> </w:t>
      </w:r>
      <w:r>
        <w:rPr>
          <w:iCs/>
          <w:i/>
        </w:rPr>
        <w:t xml:space="preserve">134</w:t>
      </w:r>
      <w:r>
        <w:t xml:space="preserve">, 117–123, doi:</w:t>
      </w:r>
      <w:hyperlink r:id="rId198">
        <w:r>
          <w:rPr>
            <w:rStyle w:val="Hyperlink"/>
          </w:rPr>
          <w:t xml:space="preserve">10.1037/0096-3445.134.1.117</w:t>
        </w:r>
      </w:hyperlink>
      <w:r>
        <w:t xml:space="preserve">.</w:t>
      </w:r>
    </w:p>
    <w:bookmarkEnd w:id="199"/>
    <w:bookmarkStart w:id="201" w:name="X7f1b8ca5c38ff05e8ecdfc1e62e3485a179376e"/>
    <w:p>
      <w:pPr>
        <w:pStyle w:val="Literaturverzeichnis"/>
      </w:pPr>
      <w:r>
        <w:t xml:space="preserve">80.</w:t>
      </w:r>
      <w:r>
        <w:t xml:space="preserve"> </w:t>
      </w:r>
      <w:r>
        <w:t xml:space="preserve">	</w:t>
      </w:r>
      <w:r>
        <w:t xml:space="preserve">Wijnants, M.L. A</w:t>
      </w:r>
      <w:r>
        <w:t xml:space="preserve"> </w:t>
      </w:r>
      <w:r>
        <w:t xml:space="preserve">Review</w:t>
      </w:r>
      <w:r>
        <w:t xml:space="preserve"> </w:t>
      </w:r>
      <w:r>
        <w:t xml:space="preserve">of</w:t>
      </w:r>
      <w:r>
        <w:t xml:space="preserve"> </w:t>
      </w:r>
      <w:r>
        <w:t xml:space="preserve">Theoretical Perspectives</w:t>
      </w:r>
      <w:r>
        <w:t xml:space="preserve"> </w:t>
      </w:r>
      <w:r>
        <w:t xml:space="preserve">in</w:t>
      </w:r>
      <w:r>
        <w:t xml:space="preserve"> </w:t>
      </w:r>
      <w:r>
        <w:t xml:space="preserve">Cognitive Science</w:t>
      </w:r>
      <w:r>
        <w:t xml:space="preserve"> </w:t>
      </w:r>
      <w:r>
        <w:t xml:space="preserve">on the</w:t>
      </w:r>
      <w:r>
        <w:t xml:space="preserve"> </w:t>
      </w:r>
      <w:r>
        <w:t xml:space="preserve">Presence</w:t>
      </w:r>
      <w:r>
        <w:t xml:space="preserve"> </w:t>
      </w:r>
      <w:r>
        <w:t xml:space="preserve">of 1 / f</w:t>
      </w:r>
      <w:r>
        <w:t xml:space="preserve"> </w:t>
      </w:r>
      <w:r>
        <w:t xml:space="preserve">Scaling</w:t>
      </w:r>
      <w:r>
        <w:t xml:space="preserve"> </w:t>
      </w:r>
      <w:r>
        <w:t xml:space="preserve">in</w:t>
      </w:r>
      <w:r>
        <w:t xml:space="preserve"> </w:t>
      </w:r>
      <w:r>
        <w:t xml:space="preserve">Coordinated Physiological</w:t>
      </w:r>
      <w:r>
        <w:t xml:space="preserve"> </w:t>
      </w:r>
      <w:r>
        <w:t xml:space="preserve">and</w:t>
      </w:r>
      <w:r>
        <w:t xml:space="preserve"> </w:t>
      </w:r>
      <w:r>
        <w:t xml:space="preserve">Cognitive Processes</w:t>
      </w:r>
      <w:r>
        <w:t xml:space="preserve">.</w:t>
      </w:r>
      <w:r>
        <w:t xml:space="preserve"> </w:t>
      </w:r>
      <w:r>
        <w:rPr>
          <w:iCs/>
          <w:i/>
        </w:rPr>
        <w:t xml:space="preserve">Journal of Nonlinear Dynamics</w:t>
      </w:r>
      <w:r>
        <w:t xml:space="preserve"> </w:t>
      </w:r>
      <w:r>
        <w:rPr>
          <w:bCs/>
          <w:b/>
        </w:rPr>
        <w:t xml:space="preserve">2014</w:t>
      </w:r>
      <w:r>
        <w:t xml:space="preserve">,</w:t>
      </w:r>
      <w:r>
        <w:t xml:space="preserve"> </w:t>
      </w:r>
      <w:r>
        <w:rPr>
          <w:iCs/>
          <w:i/>
        </w:rPr>
        <w:t xml:space="preserve">2014</w:t>
      </w:r>
      <w:r>
        <w:t xml:space="preserve">, 1–17, doi:</w:t>
      </w:r>
      <w:hyperlink r:id="rId200">
        <w:r>
          <w:rPr>
            <w:rStyle w:val="Hyperlink"/>
          </w:rPr>
          <w:t xml:space="preserve">10.1155/2014/962043</w:t>
        </w:r>
      </w:hyperlink>
      <w:r>
        <w:t xml:space="preserve">.</w:t>
      </w:r>
    </w:p>
    <w:bookmarkEnd w:id="201"/>
    <w:bookmarkStart w:id="203" w:name="ref-barabasiNetworkScience2016"/>
    <w:p>
      <w:pPr>
        <w:pStyle w:val="Literaturverzeichnis"/>
      </w:pPr>
      <w:r>
        <w:t xml:space="preserve">81.</w:t>
      </w:r>
      <w:r>
        <w:t xml:space="preserve"> </w:t>
      </w:r>
      <w:r>
        <w:t xml:space="preserve">	</w:t>
      </w:r>
      <w:r>
        <w:t xml:space="preserve">Barab’asi, A.-L.</w:t>
      </w:r>
      <w:r>
        <w:t xml:space="preserve"> </w:t>
      </w:r>
      <w:r>
        <w:rPr>
          <w:iCs/>
          <w:i/>
        </w:rPr>
        <w:t xml:space="preserve">Network</w:t>
      </w:r>
      <w:r>
        <w:rPr>
          <w:iCs/>
          <w:i/>
        </w:rPr>
        <w:t xml:space="preserve"> </w:t>
      </w:r>
      <w:r>
        <w:rPr>
          <w:iCs/>
          <w:i/>
        </w:rPr>
        <w:t xml:space="preserve">Science</w:t>
      </w:r>
      <w:r>
        <w:t xml:space="preserve">;</w:t>
      </w:r>
      <w:r>
        <w:t xml:space="preserve"> </w:t>
      </w:r>
      <w:r>
        <w:t xml:space="preserve">Cambridge University Press</w:t>
      </w:r>
      <w:r>
        <w:t xml:space="preserve">, 2016; ISBN</w:t>
      </w:r>
      <w:r>
        <w:t xml:space="preserve"> </w:t>
      </w:r>
      <w:hyperlink r:id="rId202">
        <w:r>
          <w:rPr>
            <w:rStyle w:val="Hyperlink"/>
          </w:rPr>
          <w:t xml:space="preserve">978-1-107-07626-6</w:t>
        </w:r>
      </w:hyperlink>
      <w:r>
        <w:t xml:space="preserve">.</w:t>
      </w:r>
    </w:p>
    <w:bookmarkEnd w:id="203"/>
    <w:bookmarkStart w:id="204" w:name="ref-centolaTruthBehavioralChange2018"/>
    <w:p>
      <w:pPr>
        <w:pStyle w:val="Literaturverzeichnis"/>
      </w:pPr>
      <w:r>
        <w:t xml:space="preserve">82.</w:t>
      </w:r>
      <w:r>
        <w:t xml:space="preserve"> </w:t>
      </w:r>
      <w:r>
        <w:t xml:space="preserve">	</w:t>
      </w:r>
      <w:r>
        <w:t xml:space="preserve">Centola, D. The</w:t>
      </w:r>
      <w:r>
        <w:t xml:space="preserve"> </w:t>
      </w:r>
      <w:r>
        <w:t xml:space="preserve">Truth About Behavioral Change</w:t>
      </w:r>
      <w:r>
        <w:t xml:space="preserve">.</w:t>
      </w:r>
      <w:r>
        <w:t xml:space="preserve"> </w:t>
      </w:r>
      <w:r>
        <w:rPr>
          <w:iCs/>
          <w:i/>
        </w:rPr>
        <w:t xml:space="preserve">MIT Sloan Managment Review</w:t>
      </w:r>
      <w:r>
        <w:t xml:space="preserve"> </w:t>
      </w:r>
      <w:r>
        <w:rPr>
          <w:bCs/>
          <w:b/>
        </w:rPr>
        <w:t xml:space="preserve">2018</w:t>
      </w:r>
      <w:r>
        <w:t xml:space="preserve">, 10.</w:t>
      </w:r>
    </w:p>
    <w:bookmarkEnd w:id="204"/>
    <w:bookmarkStart w:id="206" w:name="ref-zhangSocialNetworksHealth2019"/>
    <w:p>
      <w:pPr>
        <w:pStyle w:val="Literaturverzeichnis"/>
      </w:pPr>
      <w:r>
        <w:t xml:space="preserve">83.</w:t>
      </w:r>
      <w:r>
        <w:t xml:space="preserve"> </w:t>
      </w:r>
      <w:r>
        <w:t xml:space="preserve">	</w:t>
      </w:r>
      <w:r>
        <w:t xml:space="preserve">Zhang, J.; Centola, D. Social</w:t>
      </w:r>
      <w:r>
        <w:t xml:space="preserve"> </w:t>
      </w:r>
      <w:r>
        <w:t xml:space="preserve">Networks</w:t>
      </w:r>
      <w:r>
        <w:t xml:space="preserve"> </w:t>
      </w:r>
      <w:r>
        <w:t xml:space="preserve">and</w:t>
      </w:r>
      <w:r>
        <w:t xml:space="preserve"> </w:t>
      </w:r>
      <w:r>
        <w:t xml:space="preserve">Health</w:t>
      </w:r>
      <w:r>
        <w:t xml:space="preserve">:</w:t>
      </w:r>
      <w:r>
        <w:t xml:space="preserve"> </w:t>
      </w:r>
      <w:r>
        <w:t xml:space="preserve">New Developments</w:t>
      </w:r>
      <w:r>
        <w:t xml:space="preserve"> </w:t>
      </w:r>
      <w:r>
        <w:t xml:space="preserve">in</w:t>
      </w:r>
      <w:r>
        <w:t xml:space="preserve"> </w:t>
      </w:r>
      <w:r>
        <w:t xml:space="preserve">Diffusion</w:t>
      </w:r>
      <w:r>
        <w:t xml:space="preserve">,</w:t>
      </w:r>
      <w:r>
        <w:t xml:space="preserve"> </w:t>
      </w:r>
      <w:r>
        <w:t xml:space="preserve">Online</w:t>
      </w:r>
      <w:r>
        <w:t xml:space="preserve"> </w:t>
      </w:r>
      <w:r>
        <w:t xml:space="preserve">and</w:t>
      </w:r>
      <w:r>
        <w:t xml:space="preserve"> </w:t>
      </w:r>
      <w:r>
        <w:t xml:space="preserve">Offline</w:t>
      </w:r>
      <w:r>
        <w:t xml:space="preserve">.</w:t>
      </w:r>
      <w:r>
        <w:t xml:space="preserve"> </w:t>
      </w:r>
      <w:r>
        <w:rPr>
          <w:iCs/>
          <w:i/>
        </w:rPr>
        <w:t xml:space="preserve">Annual Review of Sociology</w:t>
      </w:r>
      <w:r>
        <w:t xml:space="preserve"> </w:t>
      </w:r>
      <w:r>
        <w:rPr>
          <w:bCs/>
          <w:b/>
        </w:rPr>
        <w:t xml:space="preserve">2019</w:t>
      </w:r>
      <w:r>
        <w:t xml:space="preserve">,</w:t>
      </w:r>
      <w:r>
        <w:t xml:space="preserve"> </w:t>
      </w:r>
      <w:r>
        <w:rPr>
          <w:iCs/>
          <w:i/>
        </w:rPr>
        <w:t xml:space="preserve">45</w:t>
      </w:r>
      <w:r>
        <w:t xml:space="preserve">, 91–109, doi:</w:t>
      </w:r>
      <w:hyperlink r:id="rId205">
        <w:r>
          <w:rPr>
            <w:rStyle w:val="Hyperlink"/>
          </w:rPr>
          <w:t xml:space="preserve">10.1146/annurev-soc-073117-041421</w:t>
        </w:r>
      </w:hyperlink>
      <w:r>
        <w:t xml:space="preserve">.</w:t>
      </w:r>
    </w:p>
    <w:bookmarkEnd w:id="206"/>
    <w:bookmarkStart w:id="208" w:name="ref-borsboomNetworkTheoryMental2017"/>
    <w:p>
      <w:pPr>
        <w:pStyle w:val="Literaturverzeichnis"/>
      </w:pPr>
      <w:r>
        <w:t xml:space="preserve">84.</w:t>
      </w:r>
      <w:r>
        <w:t xml:space="preserve"> </w:t>
      </w:r>
      <w:r>
        <w:t xml:space="preserve">	</w:t>
      </w:r>
      <w:r>
        <w:t xml:space="preserve">Borsboom, D. A Network Theory of Mental Disorders.</w:t>
      </w:r>
      <w:r>
        <w:t xml:space="preserve"> </w:t>
      </w:r>
      <w:r>
        <w:rPr>
          <w:iCs/>
          <w:i/>
        </w:rPr>
        <w:t xml:space="preserve">World Psychiatry</w:t>
      </w:r>
      <w:r>
        <w:t xml:space="preserve"> </w:t>
      </w:r>
      <w:r>
        <w:rPr>
          <w:bCs/>
          <w:b/>
        </w:rPr>
        <w:t xml:space="preserve">2017</w:t>
      </w:r>
      <w:r>
        <w:t xml:space="preserve">,</w:t>
      </w:r>
      <w:r>
        <w:t xml:space="preserve"> </w:t>
      </w:r>
      <w:r>
        <w:rPr>
          <w:iCs/>
          <w:i/>
        </w:rPr>
        <w:t xml:space="preserve">16</w:t>
      </w:r>
      <w:r>
        <w:t xml:space="preserve">, 5–13, doi:</w:t>
      </w:r>
      <w:hyperlink r:id="rId207">
        <w:r>
          <w:rPr>
            <w:rStyle w:val="Hyperlink"/>
          </w:rPr>
          <w:t xml:space="preserve">10.1002/wps.20375</w:t>
        </w:r>
      </w:hyperlink>
      <w:r>
        <w:t xml:space="preserve">.</w:t>
      </w:r>
    </w:p>
    <w:bookmarkEnd w:id="208"/>
    <w:bookmarkStart w:id="210" w:name="ref-cramerMajorDepressionComplex2016"/>
    <w:p>
      <w:pPr>
        <w:pStyle w:val="Literaturverzeichnis"/>
      </w:pPr>
      <w:r>
        <w:t xml:space="preserve">85.</w:t>
      </w:r>
      <w:r>
        <w:t xml:space="preserve"> </w:t>
      </w:r>
      <w:r>
        <w:t xml:space="preserve">	</w:t>
      </w:r>
      <w:r>
        <w:t xml:space="preserve">Cramer, A.O.J.; van Borkulo, C.D.; Giltay, E.J.; van der Maas, H.L.J.; Kendler, K.S.; Scheffer, M.; Borsboom, D. Major</w:t>
      </w:r>
      <w:r>
        <w:t xml:space="preserve"> </w:t>
      </w:r>
      <w:r>
        <w:t xml:space="preserve">Depression</w:t>
      </w:r>
      <w:r>
        <w:t xml:space="preserve"> </w:t>
      </w:r>
      <w:r>
        <w:t xml:space="preserve">as a</w:t>
      </w:r>
      <w:r>
        <w:t xml:space="preserve"> </w:t>
      </w:r>
      <w:r>
        <w:t xml:space="preserve">Complex Dynamic System</w:t>
      </w:r>
      <w:r>
        <w:t xml:space="preserve">.</w:t>
      </w:r>
      <w:r>
        <w:t xml:space="preserve"> </w:t>
      </w:r>
      <w:r>
        <w:rPr>
          <w:iCs/>
          <w:i/>
        </w:rPr>
        <w:t xml:space="preserve">PLoS ONE</w:t>
      </w:r>
      <w:r>
        <w:t xml:space="preserve"> </w:t>
      </w:r>
      <w:r>
        <w:rPr>
          <w:bCs/>
          <w:b/>
        </w:rPr>
        <w:t xml:space="preserve">2016</w:t>
      </w:r>
      <w:r>
        <w:t xml:space="preserve">,</w:t>
      </w:r>
      <w:r>
        <w:t xml:space="preserve"> </w:t>
      </w:r>
      <w:r>
        <w:rPr>
          <w:iCs/>
          <w:i/>
        </w:rPr>
        <w:t xml:space="preserve">11</w:t>
      </w:r>
      <w:r>
        <w:t xml:space="preserve">, doi:</w:t>
      </w:r>
      <w:hyperlink r:id="rId209">
        <w:r>
          <w:rPr>
            <w:rStyle w:val="Hyperlink"/>
          </w:rPr>
          <w:t xml:space="preserve">10.1371/journal.pone.0167490</w:t>
        </w:r>
      </w:hyperlink>
      <w:r>
        <w:t xml:space="preserve">.</w:t>
      </w:r>
    </w:p>
    <w:bookmarkEnd w:id="210"/>
    <w:bookmarkStart w:id="212" w:name="X21cdb472202d231010f179654ba9dad38557364"/>
    <w:p>
      <w:pPr>
        <w:pStyle w:val="Literaturverzeichnis"/>
      </w:pPr>
      <w:r>
        <w:t xml:space="preserve">86.</w:t>
      </w:r>
      <w:r>
        <w:t xml:space="preserve"> </w:t>
      </w:r>
      <w:r>
        <w:t xml:space="preserve">	</w:t>
      </w:r>
      <w:r>
        <w:t xml:space="preserve">Heino, M.T.J.; Knittle, K.; Fried, E.; Sund, R.; Haukkala, A.; Borodulin, K.; Uutela, A.; Araujo-Soares, V.; Vasankari, T.; Hankonen, N. Visualisation and Network Analysis of Physical Activity and Its Determinants:</w:t>
      </w:r>
      <w:r>
        <w:t xml:space="preserve"> </w:t>
      </w:r>
      <w:r>
        <w:t xml:space="preserve">Demonstrating</w:t>
      </w:r>
      <w:r>
        <w:t xml:space="preserve"> </w:t>
      </w:r>
      <w:r>
        <w:t xml:space="preserve">Opportunities in Analysing Baseline Associations in the Let’s Move It Trial.</w:t>
      </w:r>
      <w:r>
        <w:t xml:space="preserve"> </w:t>
      </w:r>
      <w:r>
        <w:rPr>
          <w:iCs/>
          <w:i/>
        </w:rPr>
        <w:t xml:space="preserve">Health Psychology and Behavioral Medicine</w:t>
      </w:r>
      <w:r>
        <w:t xml:space="preserve"> </w:t>
      </w:r>
      <w:r>
        <w:rPr>
          <w:bCs/>
          <w:b/>
        </w:rPr>
        <w:t xml:space="preserve">2019</w:t>
      </w:r>
      <w:r>
        <w:t xml:space="preserve">,</w:t>
      </w:r>
      <w:r>
        <w:t xml:space="preserve"> </w:t>
      </w:r>
      <w:r>
        <w:rPr>
          <w:iCs/>
          <w:i/>
        </w:rPr>
        <w:t xml:space="preserve">7</w:t>
      </w:r>
      <w:r>
        <w:t xml:space="preserve">, 269–289, doi:</w:t>
      </w:r>
      <w:hyperlink r:id="rId211">
        <w:r>
          <w:rPr>
            <w:rStyle w:val="Hyperlink"/>
          </w:rPr>
          <w:t xml:space="preserve">10.1080/21642850.2019.1646136</w:t>
        </w:r>
      </w:hyperlink>
      <w:r>
        <w:t xml:space="preserve">.</w:t>
      </w:r>
    </w:p>
    <w:bookmarkEnd w:id="212"/>
    <w:bookmarkStart w:id="214" w:name="ref-mkhitaryanNetworkApproachHealth2019"/>
    <w:p>
      <w:pPr>
        <w:pStyle w:val="Literaturverzeichnis"/>
      </w:pPr>
      <w:r>
        <w:t xml:space="preserve">87.</w:t>
      </w:r>
      <w:r>
        <w:t xml:space="preserve"> </w:t>
      </w:r>
      <w:r>
        <w:t xml:space="preserve">	</w:t>
      </w:r>
      <w:r>
        <w:t xml:space="preserve">Mkhitaryan, S.; Crutzen, R.; Steenaart, E.; de Vries, N.K. Network Approach in Health Behavior Research: How Can We Explore New Questions?</w:t>
      </w:r>
      <w:r>
        <w:t xml:space="preserve"> </w:t>
      </w:r>
      <w:r>
        <w:rPr>
          <w:iCs/>
          <w:i/>
        </w:rPr>
        <w:t xml:space="preserve">Health Psychology and Behavioral Medicine</w:t>
      </w:r>
      <w:r>
        <w:t xml:space="preserve"> </w:t>
      </w:r>
      <w:r>
        <w:rPr>
          <w:bCs/>
          <w:b/>
        </w:rPr>
        <w:t xml:space="preserve">2019</w:t>
      </w:r>
      <w:r>
        <w:t xml:space="preserve">,</w:t>
      </w:r>
      <w:r>
        <w:t xml:space="preserve"> </w:t>
      </w:r>
      <w:r>
        <w:rPr>
          <w:iCs/>
          <w:i/>
        </w:rPr>
        <w:t xml:space="preserve">7</w:t>
      </w:r>
      <w:r>
        <w:t xml:space="preserve">, 362–384, doi:</w:t>
      </w:r>
      <w:hyperlink r:id="rId213">
        <w:r>
          <w:rPr>
            <w:rStyle w:val="Hyperlink"/>
          </w:rPr>
          <w:t xml:space="preserve">10.1080/21642850.2019.1682587</w:t>
        </w:r>
      </w:hyperlink>
      <w:r>
        <w:t xml:space="preserve">.</w:t>
      </w:r>
    </w:p>
    <w:bookmarkEnd w:id="214"/>
    <w:bookmarkStart w:id="216" w:name="ref-epskampGaussianGraphicalModel2018"/>
    <w:p>
      <w:pPr>
        <w:pStyle w:val="Literaturverzeichnis"/>
      </w:pPr>
      <w:r>
        <w:t xml:space="preserve">88.</w:t>
      </w:r>
      <w:r>
        <w:t xml:space="preserve"> </w:t>
      </w:r>
      <w:r>
        <w:t xml:space="preserve">	</w:t>
      </w:r>
      <w:r>
        <w:t xml:space="preserve">Epskamp, S.; Waldorp, L.J.; Mõttus, R.; Borsboom, D. The</w:t>
      </w:r>
      <w:r>
        <w:t xml:space="preserve"> </w:t>
      </w:r>
      <w:r>
        <w:t xml:space="preserve">Gaussian Graphical Model</w:t>
      </w:r>
      <w:r>
        <w:t xml:space="preserve"> </w:t>
      </w:r>
      <w:r>
        <w:t xml:space="preserve">in</w:t>
      </w:r>
      <w:r>
        <w:t xml:space="preserve"> </w:t>
      </w:r>
      <w:r>
        <w:t xml:space="preserve">Cross</w:t>
      </w:r>
      <w:r>
        <w:t xml:space="preserve">-</w:t>
      </w:r>
      <w:r>
        <w:t xml:space="preserve">Sectional</w:t>
      </w:r>
      <w:r>
        <w:t xml:space="preserve"> </w:t>
      </w:r>
      <w:r>
        <w:t xml:space="preserve">and</w:t>
      </w:r>
      <w:r>
        <w:t xml:space="preserve"> </w:t>
      </w:r>
      <w:r>
        <w:t xml:space="preserve">Time</w:t>
      </w:r>
      <w:r>
        <w:t xml:space="preserve">-</w:t>
      </w:r>
      <w:r>
        <w:t xml:space="preserve">Series Data</w:t>
      </w:r>
      <w:r>
        <w:t xml:space="preserve">.</w:t>
      </w:r>
      <w:r>
        <w:t xml:space="preserve"> </w:t>
      </w:r>
      <w:r>
        <w:rPr>
          <w:iCs/>
          <w:i/>
        </w:rPr>
        <w:t xml:space="preserve">Multivariate Behavioral Research</w:t>
      </w:r>
      <w:r>
        <w:t xml:space="preserve"> </w:t>
      </w:r>
      <w:r>
        <w:rPr>
          <w:bCs/>
          <w:b/>
        </w:rPr>
        <w:t xml:space="preserve">2018</w:t>
      </w:r>
      <w:r>
        <w:t xml:space="preserve">,</w:t>
      </w:r>
      <w:r>
        <w:t xml:space="preserve"> </w:t>
      </w:r>
      <w:r>
        <w:rPr>
          <w:iCs/>
          <w:i/>
        </w:rPr>
        <w:t xml:space="preserve">53</w:t>
      </w:r>
      <w:r>
        <w:t xml:space="preserve">, 453–480, doi:</w:t>
      </w:r>
      <w:hyperlink r:id="rId215">
        <w:r>
          <w:rPr>
            <w:rStyle w:val="Hyperlink"/>
          </w:rPr>
          <w:t xml:space="preserve">10.1080/00273171.2018.1454823</w:t>
        </w:r>
      </w:hyperlink>
      <w:r>
        <w:t xml:space="preserve">.</w:t>
      </w:r>
    </w:p>
    <w:bookmarkEnd w:id="216"/>
    <w:bookmarkStart w:id="218" w:name="ref-westHomeostasisGaussStatistics2010"/>
    <w:p>
      <w:pPr>
        <w:pStyle w:val="Literaturverzeichnis"/>
      </w:pPr>
      <w:r>
        <w:t xml:space="preserve">89.</w:t>
      </w:r>
      <w:r>
        <w:t xml:space="preserve"> </w:t>
      </w:r>
      <w:r>
        <w:t xml:space="preserve">	</w:t>
      </w:r>
      <w:r>
        <w:t xml:space="preserve">West, B.J. Homeostasis and</w:t>
      </w:r>
      <w:r>
        <w:t xml:space="preserve"> </w:t>
      </w:r>
      <w:r>
        <w:t xml:space="preserve">Gauss</w:t>
      </w:r>
      <w:r>
        <w:t xml:space="preserve"> </w:t>
      </w:r>
      <w:r>
        <w:t xml:space="preserve">Statistics: Barriers to Understanding Natural Variability:</w:t>
      </w:r>
      <w:r>
        <w:t xml:space="preserve"> </w:t>
      </w:r>
      <w:r>
        <w:t xml:space="preserve">Homeostasis</w:t>
      </w:r>
      <w:r>
        <w:t xml:space="preserve"> </w:t>
      </w:r>
      <w:r>
        <w:t xml:space="preserve">and</w:t>
      </w:r>
      <w:r>
        <w:t xml:space="preserve"> </w:t>
      </w:r>
      <w:r>
        <w:t xml:space="preserve">Gauss</w:t>
      </w:r>
      <w:r>
        <w:t xml:space="preserve"> </w:t>
      </w:r>
      <w:r>
        <w:t xml:space="preserve">Statistics.</w:t>
      </w:r>
      <w:r>
        <w:t xml:space="preserve"> </w:t>
      </w:r>
      <w:r>
        <w:rPr>
          <w:iCs/>
          <w:i/>
        </w:rPr>
        <w:t xml:space="preserve">Journal of Evaluation in Clinical Practice</w:t>
      </w:r>
      <w:r>
        <w:t xml:space="preserve"> </w:t>
      </w:r>
      <w:r>
        <w:rPr>
          <w:bCs/>
          <w:b/>
        </w:rPr>
        <w:t xml:space="preserve">2010</w:t>
      </w:r>
      <w:r>
        <w:t xml:space="preserve">,</w:t>
      </w:r>
      <w:r>
        <w:t xml:space="preserve"> </w:t>
      </w:r>
      <w:r>
        <w:rPr>
          <w:iCs/>
          <w:i/>
        </w:rPr>
        <w:t xml:space="preserve">16</w:t>
      </w:r>
      <w:r>
        <w:t xml:space="preserve">, 403–408, doi:</w:t>
      </w:r>
      <w:hyperlink r:id="rId217">
        <w:r>
          <w:rPr>
            <w:rStyle w:val="Hyperlink"/>
          </w:rPr>
          <w:t xml:space="preserve">10.1111/j.1365-2753.2010.01459.x</w:t>
        </w:r>
      </w:hyperlink>
      <w:r>
        <w:t xml:space="preserve">.</w:t>
      </w:r>
    </w:p>
    <w:bookmarkEnd w:id="218"/>
    <w:bookmarkStart w:id="220" w:name="ref-westScaleUniversalLaws2017"/>
    <w:p>
      <w:pPr>
        <w:pStyle w:val="Literaturverzeichnis"/>
      </w:pPr>
      <w:r>
        <w:t xml:space="preserve">90.</w:t>
      </w:r>
      <w:r>
        <w:t xml:space="preserve"> </w:t>
      </w:r>
      <w:r>
        <w:t xml:space="preserve">	</w:t>
      </w:r>
      <w:r>
        <w:t xml:space="preserve">West, G.</w:t>
      </w:r>
      <w:r>
        <w:t xml:space="preserve"> </w:t>
      </w:r>
      <w:r>
        <w:rPr>
          <w:iCs/>
          <w:i/>
        </w:rPr>
        <w:t xml:space="preserve">Scale:</w:t>
      </w:r>
      <w:r>
        <w:rPr>
          <w:iCs/>
          <w:i/>
        </w:rPr>
        <w:t xml:space="preserve"> </w:t>
      </w:r>
      <w:r>
        <w:rPr>
          <w:iCs/>
          <w:i/>
        </w:rPr>
        <w:t xml:space="preserve">The Universal Laws</w:t>
      </w:r>
      <w:r>
        <w:rPr>
          <w:iCs/>
          <w:i/>
        </w:rPr>
        <w:t xml:space="preserve"> </w:t>
      </w:r>
      <w:r>
        <w:rPr>
          <w:iCs/>
          <w:i/>
        </w:rPr>
        <w:t xml:space="preserve">of</w:t>
      </w:r>
      <w:r>
        <w:rPr>
          <w:iCs/>
          <w:i/>
        </w:rPr>
        <w:t xml:space="preserve"> </w:t>
      </w:r>
      <w:r>
        <w:rPr>
          <w:iCs/>
          <w:i/>
        </w:rPr>
        <w:t xml:space="preserve">Growth</w:t>
      </w:r>
      <w:r>
        <w:rPr>
          <w:iCs/>
          <w:i/>
        </w:rPr>
        <w:t xml:space="preserve">,</w:t>
      </w:r>
      <w:r>
        <w:rPr>
          <w:iCs/>
          <w:i/>
        </w:rPr>
        <w:t xml:space="preserve"> </w:t>
      </w:r>
      <w:r>
        <w:rPr>
          <w:iCs/>
          <w:i/>
        </w:rPr>
        <w:t xml:space="preserve">Innovation</w:t>
      </w:r>
      <w:r>
        <w:rPr>
          <w:iCs/>
          <w:i/>
        </w:rPr>
        <w:t xml:space="preserve">,</w:t>
      </w:r>
      <w:r>
        <w:rPr>
          <w:iCs/>
          <w:i/>
        </w:rPr>
        <w:t xml:space="preserve"> </w:t>
      </w:r>
      <w:r>
        <w:rPr>
          <w:iCs/>
          <w:i/>
        </w:rPr>
        <w:t xml:space="preserve">Sustainability</w:t>
      </w:r>
      <w:r>
        <w:rPr>
          <w:iCs/>
          <w:i/>
        </w:rPr>
        <w:t xml:space="preserve">, and the</w:t>
      </w:r>
      <w:r>
        <w:rPr>
          <w:iCs/>
          <w:i/>
        </w:rPr>
        <w:t xml:space="preserve"> </w:t>
      </w:r>
      <w:r>
        <w:rPr>
          <w:iCs/>
          <w:i/>
        </w:rPr>
        <w:t xml:space="preserve">Pace</w:t>
      </w:r>
      <w:r>
        <w:rPr>
          <w:iCs/>
          <w:i/>
        </w:rPr>
        <w:t xml:space="preserve"> </w:t>
      </w:r>
      <w:r>
        <w:rPr>
          <w:iCs/>
          <w:i/>
        </w:rPr>
        <w:t xml:space="preserve">of</w:t>
      </w:r>
      <w:r>
        <w:rPr>
          <w:iCs/>
          <w:i/>
        </w:rPr>
        <w:t xml:space="preserve"> </w:t>
      </w:r>
      <w:r>
        <w:rPr>
          <w:iCs/>
          <w:i/>
        </w:rPr>
        <w:t xml:space="preserve">Life</w:t>
      </w:r>
      <w:r>
        <w:rPr>
          <w:iCs/>
          <w:i/>
        </w:rPr>
        <w:t xml:space="preserve"> </w:t>
      </w:r>
      <w:r>
        <w:rPr>
          <w:iCs/>
          <w:i/>
        </w:rPr>
        <w:t xml:space="preserve">in</w:t>
      </w:r>
      <w:r>
        <w:rPr>
          <w:iCs/>
          <w:i/>
        </w:rPr>
        <w:t xml:space="preserve"> </w:t>
      </w:r>
      <w:r>
        <w:rPr>
          <w:iCs/>
          <w:i/>
        </w:rPr>
        <w:t xml:space="preserve">Organisms</w:t>
      </w:r>
      <w:r>
        <w:rPr>
          <w:iCs/>
          <w:i/>
        </w:rPr>
        <w:t xml:space="preserve">,</w:t>
      </w:r>
      <w:r>
        <w:rPr>
          <w:iCs/>
          <w:i/>
        </w:rPr>
        <w:t xml:space="preserve"> </w:t>
      </w:r>
      <w:r>
        <w:rPr>
          <w:iCs/>
          <w:i/>
        </w:rPr>
        <w:t xml:space="preserve">Cities</w:t>
      </w:r>
      <w:r>
        <w:rPr>
          <w:iCs/>
          <w:i/>
        </w:rPr>
        <w:t xml:space="preserve">,</w:t>
      </w:r>
      <w:r>
        <w:rPr>
          <w:iCs/>
          <w:i/>
        </w:rPr>
        <w:t xml:space="preserve"> </w:t>
      </w:r>
      <w:r>
        <w:rPr>
          <w:iCs/>
          <w:i/>
        </w:rPr>
        <w:t xml:space="preserve">Economies</w:t>
      </w:r>
      <w:r>
        <w:rPr>
          <w:iCs/>
          <w:i/>
        </w:rPr>
        <w:t xml:space="preserve">, and</w:t>
      </w:r>
      <w:r>
        <w:rPr>
          <w:iCs/>
          <w:i/>
        </w:rPr>
        <w:t xml:space="preserve"> </w:t>
      </w:r>
      <w:r>
        <w:rPr>
          <w:iCs/>
          <w:i/>
        </w:rPr>
        <w:t xml:space="preserve">Companies</w:t>
      </w:r>
      <w:r>
        <w:t xml:space="preserve">; 1st ed.;</w:t>
      </w:r>
      <w:r>
        <w:t xml:space="preserve"> </w:t>
      </w:r>
      <w:r>
        <w:t xml:space="preserve">Penguin Press</w:t>
      </w:r>
      <w:r>
        <w:t xml:space="preserve">:</w:t>
      </w:r>
      <w:r>
        <w:t xml:space="preserve"> </w:t>
      </w:r>
      <w:r>
        <w:t xml:space="preserve">New York</w:t>
      </w:r>
      <w:r>
        <w:t xml:space="preserve">, 2017; ISBN</w:t>
      </w:r>
      <w:r>
        <w:t xml:space="preserve"> </w:t>
      </w:r>
      <w:hyperlink r:id="rId219">
        <w:r>
          <w:rPr>
            <w:rStyle w:val="Hyperlink"/>
          </w:rPr>
          <w:t xml:space="preserve">978-1-59420-558-3</w:t>
        </w:r>
      </w:hyperlink>
      <w:r>
        <w:t xml:space="preserve">.</w:t>
      </w:r>
    </w:p>
    <w:bookmarkEnd w:id="220"/>
    <w:bookmarkStart w:id="222" w:name="ref-bringmannDonBlameModel2018a"/>
    <w:p>
      <w:pPr>
        <w:pStyle w:val="Literaturverzeichnis"/>
      </w:pPr>
      <w:r>
        <w:t xml:space="preserve">91.</w:t>
      </w:r>
      <w:r>
        <w:t xml:space="preserve"> </w:t>
      </w:r>
      <w:r>
        <w:t xml:space="preserve">	</w:t>
      </w:r>
      <w:r>
        <w:t xml:space="preserve">Bringmann, L.F.; Eronen, M.I. Don’t Blame the Model:</w:t>
      </w:r>
      <w:r>
        <w:t xml:space="preserve"> </w:t>
      </w:r>
      <w:r>
        <w:t xml:space="preserve">Reconsidering</w:t>
      </w:r>
      <w:r>
        <w:t xml:space="preserve"> </w:t>
      </w:r>
      <w:r>
        <w:t xml:space="preserve">the Network Approach to Psychopathology.</w:t>
      </w:r>
      <w:r>
        <w:t xml:space="preserve"> </w:t>
      </w:r>
      <w:r>
        <w:rPr>
          <w:iCs/>
          <w:i/>
        </w:rPr>
        <w:t xml:space="preserve">Psychological Review</w:t>
      </w:r>
      <w:r>
        <w:t xml:space="preserve"> </w:t>
      </w:r>
      <w:r>
        <w:rPr>
          <w:bCs/>
          <w:b/>
        </w:rPr>
        <w:t xml:space="preserve">2018</w:t>
      </w:r>
      <w:r>
        <w:t xml:space="preserve">,</w:t>
      </w:r>
      <w:r>
        <w:t xml:space="preserve"> </w:t>
      </w:r>
      <w:r>
        <w:rPr>
          <w:iCs/>
          <w:i/>
        </w:rPr>
        <w:t xml:space="preserve">125</w:t>
      </w:r>
      <w:r>
        <w:t xml:space="preserve">, 606–615, doi:</w:t>
      </w:r>
      <w:hyperlink r:id="rId221">
        <w:r>
          <w:rPr>
            <w:rStyle w:val="Hyperlink"/>
          </w:rPr>
          <w:t xml:space="preserve">10.1037/rev0000108</w:t>
        </w:r>
      </w:hyperlink>
      <w:r>
        <w:t xml:space="preserve">.</w:t>
      </w:r>
    </w:p>
    <w:bookmarkEnd w:id="222"/>
    <w:bookmarkStart w:id="224" w:name="ref-hasselmanStudyingComplexAdaptive2020"/>
    <w:p>
      <w:pPr>
        <w:pStyle w:val="Literaturverzeichnis"/>
      </w:pPr>
      <w:r>
        <w:t xml:space="preserve">92.</w:t>
      </w:r>
      <w:r>
        <w:t xml:space="preserve"> </w:t>
      </w:r>
      <w:r>
        <w:t xml:space="preserve">	</w:t>
      </w:r>
      <w:r>
        <w:t xml:space="preserve">Hasselman, F.; Bosman, A.M.T. Studying</w:t>
      </w:r>
      <w:r>
        <w:t xml:space="preserve"> </w:t>
      </w:r>
      <w:r>
        <w:t xml:space="preserve">Complex Adaptive Systems</w:t>
      </w:r>
      <w:r>
        <w:t xml:space="preserve"> </w:t>
      </w:r>
      <w:r>
        <w:t xml:space="preserve">with</w:t>
      </w:r>
      <w:r>
        <w:t xml:space="preserve"> </w:t>
      </w:r>
      <w:r>
        <w:t xml:space="preserve">Internal States</w:t>
      </w:r>
      <w:r>
        <w:t xml:space="preserve">:</w:t>
      </w:r>
      <w:r>
        <w:t xml:space="preserve"> </w:t>
      </w:r>
      <w:r>
        <w:t xml:space="preserve">A Recurrence Network Approach</w:t>
      </w:r>
      <w:r>
        <w:t xml:space="preserve"> </w:t>
      </w:r>
      <w:r>
        <w:t xml:space="preserve">to the</w:t>
      </w:r>
      <w:r>
        <w:t xml:space="preserve"> </w:t>
      </w:r>
      <w:r>
        <w:t xml:space="preserve">Analysis</w:t>
      </w:r>
      <w:r>
        <w:t xml:space="preserve"> </w:t>
      </w:r>
      <w:r>
        <w:t xml:space="preserve">of</w:t>
      </w:r>
      <w:r>
        <w:t xml:space="preserve"> </w:t>
      </w:r>
      <w:r>
        <w:t xml:space="preserve">Multivariate Time Series Data Representing Self</w:t>
      </w:r>
      <w:r>
        <w:t xml:space="preserve">-</w:t>
      </w:r>
      <w:r>
        <w:t xml:space="preserve">Reports</w:t>
      </w:r>
      <w:r>
        <w:t xml:space="preserve"> </w:t>
      </w:r>
      <w:r>
        <w:t xml:space="preserve">of</w:t>
      </w:r>
      <w:r>
        <w:t xml:space="preserve"> </w:t>
      </w:r>
      <w:r>
        <w:t xml:space="preserve">Human Experience</w:t>
      </w:r>
      <w:r>
        <w:t xml:space="preserve">.</w:t>
      </w:r>
      <w:r>
        <w:t xml:space="preserve"> </w:t>
      </w:r>
      <w:r>
        <w:rPr>
          <w:iCs/>
          <w:i/>
        </w:rPr>
        <w:t xml:space="preserve">Frontiers in Applied Mathematics and Statistics</w:t>
      </w:r>
      <w:r>
        <w:t xml:space="preserve"> </w:t>
      </w:r>
      <w:r>
        <w:rPr>
          <w:bCs/>
          <w:b/>
        </w:rPr>
        <w:t xml:space="preserve">2020</w:t>
      </w:r>
      <w:r>
        <w:t xml:space="preserve">,</w:t>
      </w:r>
      <w:r>
        <w:t xml:space="preserve"> </w:t>
      </w:r>
      <w:r>
        <w:rPr>
          <w:iCs/>
          <w:i/>
        </w:rPr>
        <w:t xml:space="preserve">6</w:t>
      </w:r>
      <w:r>
        <w:t xml:space="preserve">, doi:</w:t>
      </w:r>
      <w:hyperlink r:id="rId223">
        <w:r>
          <w:rPr>
            <w:rStyle w:val="Hyperlink"/>
          </w:rPr>
          <w:t xml:space="preserve">10.3389/fams.2020.00009</w:t>
        </w:r>
      </w:hyperlink>
      <w:r>
        <w:t xml:space="preserve">.</w:t>
      </w:r>
    </w:p>
    <w:bookmarkEnd w:id="224"/>
    <w:bookmarkStart w:id="226" w:name="ref-johnstonUsefulTheoriesShould2013"/>
    <w:p>
      <w:pPr>
        <w:pStyle w:val="Literaturverzeichnis"/>
      </w:pPr>
      <w:r>
        <w:t xml:space="preserve">93.</w:t>
      </w:r>
      <w:r>
        <w:t xml:space="preserve"> </w:t>
      </w:r>
      <w:r>
        <w:t xml:space="preserve">	</w:t>
      </w:r>
      <w:r>
        <w:t xml:space="preserve">Johnston, D.W.; Johnston, M. Useful Theories Should Apply to Individuals.</w:t>
      </w:r>
      <w:r>
        <w:t xml:space="preserve"> </w:t>
      </w:r>
      <w:r>
        <w:rPr>
          <w:iCs/>
          <w:i/>
        </w:rPr>
        <w:t xml:space="preserve">British Journal of Health Psychology</w:t>
      </w:r>
      <w:r>
        <w:t xml:space="preserve"> </w:t>
      </w:r>
      <w:r>
        <w:rPr>
          <w:bCs/>
          <w:b/>
        </w:rPr>
        <w:t xml:space="preserve">2013</w:t>
      </w:r>
      <w:r>
        <w:t xml:space="preserve">,</w:t>
      </w:r>
      <w:r>
        <w:t xml:space="preserve"> </w:t>
      </w:r>
      <w:r>
        <w:rPr>
          <w:iCs/>
          <w:i/>
        </w:rPr>
        <w:t xml:space="preserve">18</w:t>
      </w:r>
      <w:r>
        <w:t xml:space="preserve">, 469–473, doi:</w:t>
      </w:r>
      <w:hyperlink r:id="rId225">
        <w:r>
          <w:rPr>
            <w:rStyle w:val="Hyperlink"/>
          </w:rPr>
          <w:t xml:space="preserve">10.1111/bjhp.12049</w:t>
        </w:r>
      </w:hyperlink>
      <w:r>
        <w:t xml:space="preserve">.</w:t>
      </w:r>
    </w:p>
    <w:bookmarkEnd w:id="226"/>
    <w:bookmarkStart w:id="228" w:name="X02d253d120600b588579f592e41808882d375a3"/>
    <w:p>
      <w:pPr>
        <w:pStyle w:val="Literaturverzeichnis"/>
      </w:pPr>
      <w:r>
        <w:t xml:space="preserve">94.</w:t>
      </w:r>
      <w:r>
        <w:t xml:space="preserve"> </w:t>
      </w:r>
      <w:r>
        <w:t xml:space="preserve">	</w:t>
      </w:r>
      <w:r>
        <w:t xml:space="preserve">Molenaar, P.C.M. Consequences of the</w:t>
      </w:r>
      <w:r>
        <w:t xml:space="preserve"> </w:t>
      </w:r>
      <w:r>
        <w:t xml:space="preserve">Ergodic Theorems</w:t>
      </w:r>
      <w:r>
        <w:t xml:space="preserve"> </w:t>
      </w:r>
      <w:r>
        <w:t xml:space="preserve">for</w:t>
      </w:r>
      <w:r>
        <w:t xml:space="preserve"> </w:t>
      </w:r>
      <w:r>
        <w:t xml:space="preserve">Classical Test Theory</w:t>
      </w:r>
      <w:r>
        <w:t xml:space="preserve">, factor</w:t>
      </w:r>
      <w:r>
        <w:t xml:space="preserve"> </w:t>
      </w:r>
      <w:r>
        <w:t xml:space="preserve">Analysis</w:t>
      </w:r>
      <w:r>
        <w:t xml:space="preserve">, and the</w:t>
      </w:r>
      <w:r>
        <w:t xml:space="preserve"> </w:t>
      </w:r>
      <w:r>
        <w:t xml:space="preserve">Analysis</w:t>
      </w:r>
      <w:r>
        <w:t xml:space="preserve"> </w:t>
      </w:r>
      <w:r>
        <w:t xml:space="preserve">of</w:t>
      </w:r>
      <w:r>
        <w:t xml:space="preserve"> </w:t>
      </w:r>
      <w:r>
        <w:t xml:space="preserve">Developmental Processes</w:t>
      </w:r>
      <w:r>
        <w:t xml:space="preserve">. In</w:t>
      </w:r>
      <w:r>
        <w:t xml:space="preserve"> </w:t>
      </w:r>
      <w:r>
        <w:rPr>
          <w:iCs/>
          <w:i/>
        </w:rPr>
        <w:t xml:space="preserve">Handbook of</w:t>
      </w:r>
      <w:r>
        <w:rPr>
          <w:iCs/>
          <w:i/>
        </w:rPr>
        <w:t xml:space="preserve"> </w:t>
      </w:r>
      <w:r>
        <w:rPr>
          <w:iCs/>
          <w:i/>
        </w:rPr>
        <w:t xml:space="preserve">Cognitive Aging</w:t>
      </w:r>
      <w:r>
        <w:rPr>
          <w:iCs/>
          <w:i/>
        </w:rPr>
        <w:t xml:space="preserve">:</w:t>
      </w:r>
      <w:r>
        <w:rPr>
          <w:iCs/>
          <w:i/>
        </w:rPr>
        <w:t xml:space="preserve"> </w:t>
      </w:r>
      <w:r>
        <w:rPr>
          <w:iCs/>
          <w:i/>
        </w:rPr>
        <w:t xml:space="preserve">Interdisciplinary Perspectives</w:t>
      </w:r>
      <w:r>
        <w:t xml:space="preserve">;</w:t>
      </w:r>
      <w:r>
        <w:t xml:space="preserve"> </w:t>
      </w:r>
      <w:r>
        <w:t xml:space="preserve">SAGE Publications, Inc.</w:t>
      </w:r>
      <w:r>
        <w:t xml:space="preserve">:</w:t>
      </w:r>
      <w:r>
        <w:t xml:space="preserve"> </w:t>
      </w:r>
      <w:r>
        <w:t xml:space="preserve">2455 Teller Road,  Thousand Oaks  California  91320  United States</w:t>
      </w:r>
      <w:r>
        <w:t xml:space="preserve">, 2008; pp. 90–104 ISBN</w:t>
      </w:r>
      <w:r>
        <w:t xml:space="preserve"> </w:t>
      </w:r>
      <w:hyperlink r:id="rId227">
        <w:r>
          <w:rPr>
            <w:rStyle w:val="Hyperlink"/>
          </w:rPr>
          <w:t xml:space="preserve">978-1-4129-4105-1 978-1-4129-7658-9</w:t>
        </w:r>
      </w:hyperlink>
      <w:r>
        <w:t xml:space="preserve">.</w:t>
      </w:r>
    </w:p>
    <w:bookmarkEnd w:id="228"/>
    <w:bookmarkStart w:id="229" w:name="X61e50432ebf6020911fad4fc401cd2f9a37ab27"/>
    <w:p>
      <w:pPr>
        <w:pStyle w:val="Literaturverzeichnis"/>
      </w:pPr>
      <w:r>
        <w:t xml:space="preserve">95.</w:t>
      </w:r>
      <w:r>
        <w:t xml:space="preserve"> </w:t>
      </w:r>
      <w:r>
        <w:t xml:space="preserve">	</w:t>
      </w:r>
      <w:r>
        <w:t xml:space="preserve">Molenaar, P.C.M. A Manifesto on Psychology as Idiographic Science:</w:t>
      </w:r>
      <w:r>
        <w:t xml:space="preserve"> </w:t>
      </w:r>
      <w:r>
        <w:t xml:space="preserve">Bringing</w:t>
      </w:r>
      <w:r>
        <w:t xml:space="preserve"> </w:t>
      </w:r>
      <w:r>
        <w:t xml:space="preserve">the Person Back into Scientific Psychology, This Time Forever.</w:t>
      </w:r>
      <w:r>
        <w:t xml:space="preserve"> </w:t>
      </w:r>
      <w:r>
        <w:rPr>
          <w:iCs/>
          <w:i/>
        </w:rPr>
        <w:t xml:space="preserve">Measurement</w:t>
      </w:r>
      <w:r>
        <w:t xml:space="preserve"> </w:t>
      </w:r>
      <w:r>
        <w:rPr>
          <w:bCs/>
          <w:b/>
        </w:rPr>
        <w:t xml:space="preserve">2004</w:t>
      </w:r>
      <w:r>
        <w:t xml:space="preserve">,</w:t>
      </w:r>
      <w:r>
        <w:t xml:space="preserve"> </w:t>
      </w:r>
      <w:r>
        <w:rPr>
          <w:iCs/>
          <w:i/>
        </w:rPr>
        <w:t xml:space="preserve">2</w:t>
      </w:r>
      <w:r>
        <w:t xml:space="preserve">, 201–218.</w:t>
      </w:r>
    </w:p>
    <w:bookmarkEnd w:id="229"/>
    <w:bookmarkStart w:id="231" w:name="ref-hallTemporalSelfregulationTheory2015"/>
    <w:p>
      <w:pPr>
        <w:pStyle w:val="Literaturverzeichnis"/>
      </w:pPr>
      <w:r>
        <w:t xml:space="preserve">96.</w:t>
      </w:r>
      <w:r>
        <w:t xml:space="preserve"> </w:t>
      </w:r>
      <w:r>
        <w:t xml:space="preserve">	</w:t>
      </w:r>
      <w:r>
        <w:t xml:space="preserve">Hall, P.A.; Fong, G.T. Temporal Self-Regulation Theory: A Neurobiologically Informed Model for Physical Activity Behavior.</w:t>
      </w:r>
      <w:r>
        <w:t xml:space="preserve"> </w:t>
      </w:r>
      <w:r>
        <w:rPr>
          <w:iCs/>
          <w:i/>
        </w:rPr>
        <w:t xml:space="preserve">Frontiers in Human Neuroscience</w:t>
      </w:r>
      <w:r>
        <w:t xml:space="preserve"> </w:t>
      </w:r>
      <w:r>
        <w:rPr>
          <w:bCs/>
          <w:b/>
        </w:rPr>
        <w:t xml:space="preserve">2015</w:t>
      </w:r>
      <w:r>
        <w:t xml:space="preserve">,</w:t>
      </w:r>
      <w:r>
        <w:t xml:space="preserve"> </w:t>
      </w:r>
      <w:r>
        <w:rPr>
          <w:iCs/>
          <w:i/>
        </w:rPr>
        <w:t xml:space="preserve">9</w:t>
      </w:r>
      <w:r>
        <w:t xml:space="preserve">, doi:</w:t>
      </w:r>
      <w:hyperlink r:id="rId230">
        <w:r>
          <w:rPr>
            <w:rStyle w:val="Hyperlink"/>
          </w:rPr>
          <w:t xml:space="preserve">10.3389/fnhum.2015.00117</w:t>
        </w:r>
      </w:hyperlink>
      <w:r>
        <w:t xml:space="preserve">.</w:t>
      </w:r>
    </w:p>
    <w:bookmarkEnd w:id="231"/>
    <w:bookmarkStart w:id="232" w:name="X1ea74ce7cf4b2e3059d48bfb5b627d57c97855c"/>
    <w:p>
      <w:pPr>
        <w:pStyle w:val="Literaturverzeichnis"/>
      </w:pPr>
      <w:r>
        <w:t xml:space="preserve">97.</w:t>
      </w:r>
      <w:r>
        <w:t xml:space="preserve"> </w:t>
      </w:r>
      <w:r>
        <w:t xml:space="preserve">	</w:t>
      </w:r>
      <w:r>
        <w:t xml:space="preserve">Molenaar, P.C.; Campbell, C.G. The New Person-Specific Paradigm in Psychology.</w:t>
      </w:r>
      <w:r>
        <w:t xml:space="preserve"> </w:t>
      </w:r>
      <w:r>
        <w:rPr>
          <w:iCs/>
          <w:i/>
        </w:rPr>
        <w:t xml:space="preserve">Current directions in psychological science</w:t>
      </w:r>
      <w:r>
        <w:t xml:space="preserve"> </w:t>
      </w:r>
      <w:r>
        <w:rPr>
          <w:bCs/>
          <w:b/>
        </w:rPr>
        <w:t xml:space="preserve">2009</w:t>
      </w:r>
      <w:r>
        <w:t xml:space="preserve">,</w:t>
      </w:r>
      <w:r>
        <w:t xml:space="preserve"> </w:t>
      </w:r>
      <w:r>
        <w:rPr>
          <w:iCs/>
          <w:i/>
        </w:rPr>
        <w:t xml:space="preserve">18</w:t>
      </w:r>
      <w:r>
        <w:t xml:space="preserve">, 112–117.</w:t>
      </w:r>
    </w:p>
    <w:bookmarkEnd w:id="232"/>
    <w:bookmarkStart w:id="234" w:name="ref-coleTestingMediationalModels2003"/>
    <w:p>
      <w:pPr>
        <w:pStyle w:val="Literaturverzeichnis"/>
      </w:pPr>
      <w:r>
        <w:t xml:space="preserve">98.</w:t>
      </w:r>
      <w:r>
        <w:t xml:space="preserve"> </w:t>
      </w:r>
      <w:r>
        <w:t xml:space="preserve">	</w:t>
      </w:r>
      <w:r>
        <w:t xml:space="preserve">Cole, D.A.; Maxwell, S.E. Testing Mediational Models with Longitudinal Data: Questions and Tips in the Use of Structural Equation Modeling.</w:t>
      </w:r>
      <w:r>
        <w:t xml:space="preserve"> </w:t>
      </w:r>
      <w:r>
        <w:rPr>
          <w:iCs/>
          <w:i/>
        </w:rPr>
        <w:t xml:space="preserve">Journal of Abnormal Psychology</w:t>
      </w:r>
      <w:r>
        <w:t xml:space="preserve"> </w:t>
      </w:r>
      <w:r>
        <w:rPr>
          <w:bCs/>
          <w:b/>
        </w:rPr>
        <w:t xml:space="preserve">2003</w:t>
      </w:r>
      <w:r>
        <w:t xml:space="preserve">,</w:t>
      </w:r>
      <w:r>
        <w:t xml:space="preserve"> </w:t>
      </w:r>
      <w:r>
        <w:rPr>
          <w:iCs/>
          <w:i/>
        </w:rPr>
        <w:t xml:space="preserve">112</w:t>
      </w:r>
      <w:r>
        <w:t xml:space="preserve">, 558–577, doi:</w:t>
      </w:r>
      <w:hyperlink r:id="rId233">
        <w:r>
          <w:rPr>
            <w:rStyle w:val="Hyperlink"/>
          </w:rPr>
          <w:t xml:space="preserve">10.1037/0021-843X.112.4.558</w:t>
        </w:r>
      </w:hyperlink>
      <w:r>
        <w:t xml:space="preserve">.</w:t>
      </w:r>
    </w:p>
    <w:bookmarkEnd w:id="234"/>
    <w:bookmarkStart w:id="236" w:name="X9ec60b81f24fa2e34f148c53cc70fbef6db9e3e"/>
    <w:p>
      <w:pPr>
        <w:pStyle w:val="Literaturverzeichnis"/>
      </w:pPr>
      <w:r>
        <w:t xml:space="preserve">99.</w:t>
      </w:r>
      <w:r>
        <w:t xml:space="preserve"> </w:t>
      </w:r>
      <w:r>
        <w:t xml:space="preserve">	</w:t>
      </w:r>
      <w:r>
        <w:t xml:space="preserve">Gayles, J.G.; Molenaar, P.C.M. The Utility of Person-Specific Analyses for Investigating Developmental Processes:</w:t>
      </w:r>
      <w:r>
        <w:t xml:space="preserve"> </w:t>
      </w:r>
      <w:r>
        <w:t xml:space="preserve">An</w:t>
      </w:r>
      <w:r>
        <w:t xml:space="preserve"> </w:t>
      </w:r>
      <w:r>
        <w:t xml:space="preserve">Analytic Primer on Studying the Individual.</w:t>
      </w:r>
      <w:r>
        <w:t xml:space="preserve"> </w:t>
      </w:r>
      <w:r>
        <w:rPr>
          <w:iCs/>
          <w:i/>
        </w:rPr>
        <w:t xml:space="preserve">International Journal of Behavioral Development</w:t>
      </w:r>
      <w:r>
        <w:t xml:space="preserve"> </w:t>
      </w:r>
      <w:r>
        <w:rPr>
          <w:bCs/>
          <w:b/>
        </w:rPr>
        <w:t xml:space="preserve">2013</w:t>
      </w:r>
      <w:r>
        <w:t xml:space="preserve">,</w:t>
      </w:r>
      <w:r>
        <w:t xml:space="preserve"> </w:t>
      </w:r>
      <w:r>
        <w:rPr>
          <w:iCs/>
          <w:i/>
        </w:rPr>
        <w:t xml:space="preserve">37</w:t>
      </w:r>
      <w:r>
        <w:t xml:space="preserve">, 549–562, doi:</w:t>
      </w:r>
      <w:hyperlink r:id="rId235">
        <w:r>
          <w:rPr>
            <w:rStyle w:val="Hyperlink"/>
          </w:rPr>
          <w:t xml:space="preserve">10.1177/0165025413504857</w:t>
        </w:r>
      </w:hyperlink>
      <w:r>
        <w:t xml:space="preserve">.</w:t>
      </w:r>
    </w:p>
    <w:bookmarkEnd w:id="236"/>
    <w:bookmarkStart w:id="238" w:name="X275ce512417e9131729d0f12257fefa3e2728da"/>
    <w:p>
      <w:pPr>
        <w:pStyle w:val="Literaturverzeichnis"/>
      </w:pPr>
      <w:r>
        <w:t xml:space="preserve">100.</w:t>
      </w:r>
      <w:r>
        <w:t xml:space="preserve"> </w:t>
      </w:r>
      <w:r>
        <w:t xml:space="preserve">	</w:t>
      </w:r>
      <w:r>
        <w:t xml:space="preserve">Piccirillo, M.L.; Rodebaugh, T.L. Foundations of Idiographic Methods in Psychology and Applications for Psychotherapy.</w:t>
      </w:r>
      <w:r>
        <w:t xml:space="preserve"> </w:t>
      </w:r>
      <w:r>
        <w:rPr>
          <w:iCs/>
          <w:i/>
        </w:rPr>
        <w:t xml:space="preserve">Clin Psychol Rev</w:t>
      </w:r>
      <w:r>
        <w:t xml:space="preserve"> </w:t>
      </w:r>
      <w:r>
        <w:rPr>
          <w:bCs/>
          <w:b/>
        </w:rPr>
        <w:t xml:space="preserve">2019</w:t>
      </w:r>
      <w:r>
        <w:t xml:space="preserve">,</w:t>
      </w:r>
      <w:r>
        <w:t xml:space="preserve"> </w:t>
      </w:r>
      <w:r>
        <w:rPr>
          <w:iCs/>
          <w:i/>
        </w:rPr>
        <w:t xml:space="preserve">71</w:t>
      </w:r>
      <w:r>
        <w:t xml:space="preserve">, 90–100, doi:</w:t>
      </w:r>
      <w:hyperlink r:id="rId237">
        <w:r>
          <w:rPr>
            <w:rStyle w:val="Hyperlink"/>
          </w:rPr>
          <w:t xml:space="preserve">gf6zs9</w:t>
        </w:r>
      </w:hyperlink>
      <w:r>
        <w:t xml:space="preserve">.</w:t>
      </w:r>
    </w:p>
    <w:bookmarkEnd w:id="238"/>
    <w:bookmarkStart w:id="240" w:name="ref-hamakerModelingBASDysregulation2016"/>
    <w:p>
      <w:pPr>
        <w:pStyle w:val="Literaturverzeichnis"/>
      </w:pPr>
      <w:r>
        <w:t xml:space="preserve">101.</w:t>
      </w:r>
      <w:r>
        <w:t xml:space="preserve"> </w:t>
      </w:r>
      <w:r>
        <w:t xml:space="preserve">	</w:t>
      </w:r>
      <w:r>
        <w:t xml:space="preserve">Hamaker, E.L.; Grasman, R.P.P.P.; Kamphuis, J.H. Modeling</w:t>
      </w:r>
      <w:r>
        <w:t xml:space="preserve"> </w:t>
      </w:r>
      <w:r>
        <w:t xml:space="preserve">BAS Dysregulation</w:t>
      </w:r>
      <w:r>
        <w:t xml:space="preserve"> </w:t>
      </w:r>
      <w:r>
        <w:t xml:space="preserve">in</w:t>
      </w:r>
      <w:r>
        <w:t xml:space="preserve"> </w:t>
      </w:r>
      <w:r>
        <w:t xml:space="preserve">Bipolar Disorder</w:t>
      </w:r>
      <w:r>
        <w:t xml:space="preserve">:</w:t>
      </w:r>
      <w:r>
        <w:t xml:space="preserve"> </w:t>
      </w:r>
      <w:r>
        <w:t xml:space="preserve">Illustrating</w:t>
      </w:r>
      <w:r>
        <w:t xml:space="preserve"> </w:t>
      </w:r>
      <w:r>
        <w:t xml:space="preserve">the</w:t>
      </w:r>
      <w:r>
        <w:t xml:space="preserve"> </w:t>
      </w:r>
      <w:r>
        <w:t xml:space="preserve">Potential</w:t>
      </w:r>
      <w:r>
        <w:t xml:space="preserve"> </w:t>
      </w:r>
      <w:r>
        <w:t xml:space="preserve">of</w:t>
      </w:r>
      <w:r>
        <w:t xml:space="preserve"> </w:t>
      </w:r>
      <w:r>
        <w:t xml:space="preserve">Time Series Analysis</w:t>
      </w:r>
      <w:r>
        <w:t xml:space="preserve">.</w:t>
      </w:r>
      <w:r>
        <w:t xml:space="preserve"> </w:t>
      </w:r>
      <w:r>
        <w:rPr>
          <w:iCs/>
          <w:i/>
        </w:rPr>
        <w:t xml:space="preserve">Assessment</w:t>
      </w:r>
      <w:r>
        <w:t xml:space="preserve"> </w:t>
      </w:r>
      <w:r>
        <w:rPr>
          <w:bCs/>
          <w:b/>
        </w:rPr>
        <w:t xml:space="preserve">2016</w:t>
      </w:r>
      <w:r>
        <w:t xml:space="preserve">,</w:t>
      </w:r>
      <w:r>
        <w:t xml:space="preserve"> </w:t>
      </w:r>
      <w:r>
        <w:rPr>
          <w:iCs/>
          <w:i/>
        </w:rPr>
        <w:t xml:space="preserve">23</w:t>
      </w:r>
      <w:r>
        <w:t xml:space="preserve">, 436–446, doi:</w:t>
      </w:r>
      <w:hyperlink r:id="rId239">
        <w:r>
          <w:rPr>
            <w:rStyle w:val="Hyperlink"/>
          </w:rPr>
          <w:t xml:space="preserve">10.1177/1073191116632339</w:t>
        </w:r>
      </w:hyperlink>
      <w:r>
        <w:t xml:space="preserve">.</w:t>
      </w:r>
    </w:p>
    <w:bookmarkEnd w:id="240"/>
    <w:bookmarkStart w:id="242" w:name="Xaaa00f09a8c4631dbc1b1230307f715228f0e69"/>
    <w:p>
      <w:pPr>
        <w:pStyle w:val="Literaturverzeichnis"/>
      </w:pPr>
      <w:r>
        <w:t xml:space="preserve">102.</w:t>
      </w:r>
      <w:r>
        <w:t xml:space="preserve"> </w:t>
      </w:r>
      <w:r>
        <w:t xml:space="preserve">	</w:t>
      </w:r>
      <w:r>
        <w:t xml:space="preserve">Burke, L.E.; Shiffman, S.; Music, E.; Styn, M.A.; Kriska, A.; Smailagic, A.; Siewiorek, D.; Ewing, L.J.; Chasens, E.; French, B.; et al. Ecological</w:t>
      </w:r>
      <w:r>
        <w:t xml:space="preserve"> </w:t>
      </w:r>
      <w:r>
        <w:t xml:space="preserve">Momentary Assessment</w:t>
      </w:r>
      <w:r>
        <w:t xml:space="preserve"> </w:t>
      </w:r>
      <w:r>
        <w:t xml:space="preserve">in</w:t>
      </w:r>
      <w:r>
        <w:t xml:space="preserve"> </w:t>
      </w:r>
      <w:r>
        <w:t xml:space="preserve">Behavioral Research</w:t>
      </w:r>
      <w:r>
        <w:t xml:space="preserve">:</w:t>
      </w:r>
      <w:r>
        <w:t xml:space="preserve"> </w:t>
      </w:r>
      <w:r>
        <w:t xml:space="preserve">Addressing Technological</w:t>
      </w:r>
      <w:r>
        <w:t xml:space="preserve"> </w:t>
      </w:r>
      <w:r>
        <w:t xml:space="preserve">and</w:t>
      </w:r>
      <w:r>
        <w:t xml:space="preserve"> </w:t>
      </w:r>
      <w:r>
        <w:t xml:space="preserve">Human Participant Challenges</w:t>
      </w:r>
      <w:r>
        <w:t xml:space="preserve">.</w:t>
      </w:r>
      <w:r>
        <w:t xml:space="preserve"> </w:t>
      </w:r>
      <w:r>
        <w:rPr>
          <w:iCs/>
          <w:i/>
        </w:rPr>
        <w:t xml:space="preserve">Journal of Medical Internet Research</w:t>
      </w:r>
      <w:r>
        <w:t xml:space="preserve"> </w:t>
      </w:r>
      <w:r>
        <w:rPr>
          <w:bCs/>
          <w:b/>
        </w:rPr>
        <w:t xml:space="preserve">2017</w:t>
      </w:r>
      <w:r>
        <w:t xml:space="preserve">,</w:t>
      </w:r>
      <w:r>
        <w:t xml:space="preserve"> </w:t>
      </w:r>
      <w:r>
        <w:rPr>
          <w:iCs/>
          <w:i/>
        </w:rPr>
        <w:t xml:space="preserve">19</w:t>
      </w:r>
      <w:r>
        <w:t xml:space="preserve">, doi:</w:t>
      </w:r>
      <w:hyperlink r:id="rId241">
        <w:r>
          <w:rPr>
            <w:rStyle w:val="Hyperlink"/>
          </w:rPr>
          <w:t xml:space="preserve">10.2196/jmir.7138</w:t>
        </w:r>
      </w:hyperlink>
      <w:r>
        <w:t xml:space="preserve">.</w:t>
      </w:r>
    </w:p>
    <w:bookmarkEnd w:id="242"/>
    <w:bookmarkStart w:id="243" w:name="X1f6b3f9b300d677fd8c22f3d585b5edec90c299"/>
    <w:p>
      <w:pPr>
        <w:pStyle w:val="Literaturverzeichnis"/>
      </w:pPr>
      <w:r>
        <w:t xml:space="preserve">103.</w:t>
      </w:r>
      <w:r>
        <w:t xml:space="preserve"> </w:t>
      </w:r>
      <w:r>
        <w:t xml:space="preserve">	</w:t>
      </w:r>
      <w:r>
        <w:t xml:space="preserve">Fisher, A.J.; Soyster, P.D.</w:t>
      </w:r>
      <w:r>
        <w:t xml:space="preserve"> </w:t>
      </w:r>
      <w:r>
        <w:rPr>
          <w:iCs/>
          <w:i/>
        </w:rPr>
        <w:t xml:space="preserve">Generating</w:t>
      </w:r>
      <w:r>
        <w:rPr>
          <w:iCs/>
          <w:i/>
        </w:rPr>
        <w:t xml:space="preserve"> </w:t>
      </w:r>
      <w:r>
        <w:rPr>
          <w:iCs/>
          <w:i/>
        </w:rPr>
        <w:t xml:space="preserve">Accurate Personalized Predictions</w:t>
      </w:r>
      <w:r>
        <w:rPr>
          <w:iCs/>
          <w:i/>
        </w:rPr>
        <w:t xml:space="preserve"> </w:t>
      </w:r>
      <w:r>
        <w:rPr>
          <w:iCs/>
          <w:i/>
        </w:rPr>
        <w:t xml:space="preserve">of</w:t>
      </w:r>
      <w:r>
        <w:rPr>
          <w:iCs/>
          <w:i/>
        </w:rPr>
        <w:t xml:space="preserve"> </w:t>
      </w:r>
      <w:r>
        <w:rPr>
          <w:iCs/>
          <w:i/>
        </w:rPr>
        <w:t xml:space="preserve">Future Behavior</w:t>
      </w:r>
      <w:r>
        <w:rPr>
          <w:iCs/>
          <w:i/>
        </w:rPr>
        <w:t xml:space="preserve">:</w:t>
      </w:r>
      <w:r>
        <w:rPr>
          <w:iCs/>
          <w:i/>
        </w:rPr>
        <w:t xml:space="preserve"> </w:t>
      </w:r>
      <w:r>
        <w:rPr>
          <w:iCs/>
          <w:i/>
        </w:rPr>
        <w:t xml:space="preserve">A Smoking Exemplar</w:t>
      </w:r>
      <w:r>
        <w:t xml:space="preserve">;</w:t>
      </w:r>
      <w:r>
        <w:t xml:space="preserve"> </w:t>
      </w:r>
      <w:r>
        <w:t xml:space="preserve">PsyArXiv</w:t>
      </w:r>
      <w:r>
        <w:t xml:space="preserve">, 2019;</w:t>
      </w:r>
    </w:p>
    <w:bookmarkEnd w:id="243"/>
    <w:bookmarkStart w:id="245" w:name="X1af4ca802439594e618a11fdc3d5bf757009ff3"/>
    <w:p>
      <w:pPr>
        <w:pStyle w:val="Literaturverzeichnis"/>
      </w:pPr>
      <w:r>
        <w:t xml:space="preserve">104.</w:t>
      </w:r>
      <w:r>
        <w:t xml:space="preserve"> </w:t>
      </w:r>
      <w:r>
        <w:t xml:space="preserve">	</w:t>
      </w:r>
      <w:r>
        <w:t xml:space="preserve">Soyster, P.D.; Fisher, A.J. Involving Stakeholders in the Design of Ecological Momentary Assessment Research:</w:t>
      </w:r>
      <w:r>
        <w:t xml:space="preserve"> </w:t>
      </w:r>
      <w:r>
        <w:t xml:space="preserve">An</w:t>
      </w:r>
      <w:r>
        <w:t xml:space="preserve"> </w:t>
      </w:r>
      <w:r>
        <w:t xml:space="preserve">Example from Smoking Cessation.</w:t>
      </w:r>
      <w:r>
        <w:t xml:space="preserve"> </w:t>
      </w:r>
      <w:r>
        <w:rPr>
          <w:iCs/>
          <w:i/>
        </w:rPr>
        <w:t xml:space="preserve">PLOS ONE</w:t>
      </w:r>
      <w:r>
        <w:t xml:space="preserve"> </w:t>
      </w:r>
      <w:r>
        <w:rPr>
          <w:bCs/>
          <w:b/>
        </w:rPr>
        <w:t xml:space="preserve">2019</w:t>
      </w:r>
      <w:r>
        <w:t xml:space="preserve">,</w:t>
      </w:r>
      <w:r>
        <w:t xml:space="preserve"> </w:t>
      </w:r>
      <w:r>
        <w:rPr>
          <w:iCs/>
          <w:i/>
        </w:rPr>
        <w:t xml:space="preserve">14</w:t>
      </w:r>
      <w:r>
        <w:t xml:space="preserve">, e0217150, doi:</w:t>
      </w:r>
      <w:hyperlink r:id="rId244">
        <w:r>
          <w:rPr>
            <w:rStyle w:val="Hyperlink"/>
          </w:rPr>
          <w:t xml:space="preserve">10.1371/journal.pone.0217150</w:t>
        </w:r>
      </w:hyperlink>
      <w:r>
        <w:t xml:space="preserve">.</w:t>
      </w:r>
    </w:p>
    <w:bookmarkEnd w:id="245"/>
    <w:bookmarkStart w:id="246" w:name="ref-carelloWhyNonlinearMethods2005"/>
    <w:p>
      <w:pPr>
        <w:pStyle w:val="Literaturverzeichnis"/>
      </w:pPr>
      <w:r>
        <w:t xml:space="preserve">105.</w:t>
      </w:r>
      <w:r>
        <w:t xml:space="preserve"> </w:t>
      </w:r>
      <w:r>
        <w:t xml:space="preserve">	</w:t>
      </w:r>
      <w:r>
        <w:t xml:space="preserve">Carello, C.; Moreno, M. Why nonlinear methods. In</w:t>
      </w:r>
      <w:r>
        <w:t xml:space="preserve"> </w:t>
      </w:r>
      <w:r>
        <w:rPr>
          <w:iCs/>
          <w:i/>
        </w:rPr>
        <w:t xml:space="preserve">Tutorials in contemporary nonlinear methods for the behavioral sciences</w:t>
      </w:r>
      <w:r>
        <w:t xml:space="preserve">; 2005; pp. 1–25.</w:t>
      </w:r>
    </w:p>
    <w:bookmarkEnd w:id="246"/>
    <w:bookmarkStart w:id="248" w:name="X3501e1ff92227cea1cb8c56a8d1b2b54f220ce7"/>
    <w:p>
      <w:pPr>
        <w:pStyle w:val="Literaturverzeichnis"/>
      </w:pPr>
      <w:r>
        <w:t xml:space="preserve">106.</w:t>
      </w:r>
      <w:r>
        <w:t xml:space="preserve"> </w:t>
      </w:r>
      <w:r>
        <w:t xml:space="preserve">	</w:t>
      </w:r>
      <w:r>
        <w:t xml:space="preserve">Gonz’alez, Mã.; Coenders, G.; Saez, M.; Casas, F. Non-Linearity,</w:t>
      </w:r>
      <w:r>
        <w:t xml:space="preserve"> </w:t>
      </w:r>
      <w:r>
        <w:t xml:space="preserve">Complexity</w:t>
      </w:r>
      <w:r>
        <w:t xml:space="preserve"> </w:t>
      </w:r>
      <w:r>
        <w:t xml:space="preserve">and</w:t>
      </w:r>
      <w:r>
        <w:t xml:space="preserve"> </w:t>
      </w:r>
      <w:r>
        <w:t xml:space="preserve">Limited Measurement</w:t>
      </w:r>
      <w:r>
        <w:t xml:space="preserve"> </w:t>
      </w:r>
      <w:r>
        <w:t xml:space="preserve">in the</w:t>
      </w:r>
      <w:r>
        <w:t xml:space="preserve"> </w:t>
      </w:r>
      <w:r>
        <w:t xml:space="preserve">Relationship Between Satisfaction</w:t>
      </w:r>
      <w:r>
        <w:t xml:space="preserve"> </w:t>
      </w:r>
      <w:r>
        <w:t xml:space="preserve">with</w:t>
      </w:r>
      <w:r>
        <w:t xml:space="preserve"> </w:t>
      </w:r>
      <w:r>
        <w:t xml:space="preserve">Specific Life Domains</w:t>
      </w:r>
      <w:r>
        <w:t xml:space="preserve"> </w:t>
      </w:r>
      <w:r>
        <w:t xml:space="preserve">and</w:t>
      </w:r>
      <w:r>
        <w:t xml:space="preserve"> </w:t>
      </w:r>
      <w:r>
        <w:t xml:space="preserve">Satisfaction</w:t>
      </w:r>
      <w:r>
        <w:t xml:space="preserve"> </w:t>
      </w:r>
      <w:r>
        <w:t xml:space="preserve">with</w:t>
      </w:r>
      <w:r>
        <w:t xml:space="preserve"> </w:t>
      </w:r>
      <w:r>
        <w:t xml:space="preserve">Life</w:t>
      </w:r>
      <w:r>
        <w:t xml:space="preserve"> </w:t>
      </w:r>
      <w:r>
        <w:t xml:space="preserve">as a</w:t>
      </w:r>
      <w:r>
        <w:t xml:space="preserve"> </w:t>
      </w:r>
      <w:r>
        <w:t xml:space="preserve">Whole</w:t>
      </w:r>
      <w:r>
        <w:t xml:space="preserve">.</w:t>
      </w:r>
      <w:r>
        <w:t xml:space="preserve"> </w:t>
      </w:r>
      <w:r>
        <w:rPr>
          <w:iCs/>
          <w:i/>
        </w:rPr>
        <w:t xml:space="preserve">Journal of Happiness Studies</w:t>
      </w:r>
      <w:r>
        <w:t xml:space="preserve"> </w:t>
      </w:r>
      <w:r>
        <w:rPr>
          <w:bCs/>
          <w:b/>
        </w:rPr>
        <w:t xml:space="preserve">2010</w:t>
      </w:r>
      <w:r>
        <w:t xml:space="preserve">,</w:t>
      </w:r>
      <w:r>
        <w:t xml:space="preserve"> </w:t>
      </w:r>
      <w:r>
        <w:rPr>
          <w:iCs/>
          <w:i/>
        </w:rPr>
        <w:t xml:space="preserve">11</w:t>
      </w:r>
      <w:r>
        <w:t xml:space="preserve">, 335–352, doi:</w:t>
      </w:r>
      <w:hyperlink r:id="rId247">
        <w:r>
          <w:rPr>
            <w:rStyle w:val="Hyperlink"/>
          </w:rPr>
          <w:t xml:space="preserve">10.1007/s10902-009-9143-8</w:t>
        </w:r>
      </w:hyperlink>
      <w:r>
        <w:t xml:space="preserve">.</w:t>
      </w:r>
    </w:p>
    <w:bookmarkEnd w:id="248"/>
    <w:bookmarkStart w:id="250" w:name="X8f6bce8fdbfeafe4841ce043d7ff6e570158473"/>
    <w:p>
      <w:pPr>
        <w:pStyle w:val="Literaturverzeichnis"/>
      </w:pPr>
      <w:r>
        <w:t xml:space="preserve">107.</w:t>
      </w:r>
      <w:r>
        <w:t xml:space="preserve"> </w:t>
      </w:r>
      <w:r>
        <w:t xml:space="preserve">	</w:t>
      </w:r>
      <w:r>
        <w:t xml:space="preserve">Verboon, P.; Peters, G.-J.Y. Applying the</w:t>
      </w:r>
      <w:r>
        <w:t xml:space="preserve"> </w:t>
      </w:r>
      <w:r>
        <w:t xml:space="preserve">Generalized Logistic Model</w:t>
      </w:r>
      <w:r>
        <w:t xml:space="preserve"> </w:t>
      </w:r>
      <w:r>
        <w:t xml:space="preserve">in</w:t>
      </w:r>
      <w:r>
        <w:t xml:space="preserve"> </w:t>
      </w:r>
      <w:r>
        <w:t xml:space="preserve">Single Case Designs</w:t>
      </w:r>
      <w:r>
        <w:t xml:space="preserve">:</w:t>
      </w:r>
      <w:r>
        <w:t xml:space="preserve"> </w:t>
      </w:r>
      <w:r>
        <w:t xml:space="preserve">Modeling Treatment</w:t>
      </w:r>
      <w:r>
        <w:t xml:space="preserve">-</w:t>
      </w:r>
      <w:r>
        <w:t xml:space="preserve">Induced Shifts</w:t>
      </w:r>
      <w:r>
        <w:t xml:space="preserve">.</w:t>
      </w:r>
      <w:r>
        <w:t xml:space="preserve"> </w:t>
      </w:r>
      <w:r>
        <w:rPr>
          <w:iCs/>
          <w:i/>
        </w:rPr>
        <w:t xml:space="preserve">Behavior Modification</w:t>
      </w:r>
      <w:r>
        <w:t xml:space="preserve"> </w:t>
      </w:r>
      <w:r>
        <w:rPr>
          <w:bCs/>
          <w:b/>
        </w:rPr>
        <w:t xml:space="preserve">2020</w:t>
      </w:r>
      <w:r>
        <w:t xml:space="preserve">,</w:t>
      </w:r>
      <w:r>
        <w:t xml:space="preserve"> </w:t>
      </w:r>
      <w:r>
        <w:rPr>
          <w:iCs/>
          <w:i/>
        </w:rPr>
        <w:t xml:space="preserve">44</w:t>
      </w:r>
      <w:r>
        <w:t xml:space="preserve">, 27–48, doi:</w:t>
      </w:r>
      <w:hyperlink r:id="rId249">
        <w:r>
          <w:rPr>
            <w:rStyle w:val="Hyperlink"/>
          </w:rPr>
          <w:t xml:space="preserve">10.1177/0145445518791255</w:t>
        </w:r>
      </w:hyperlink>
      <w:r>
        <w:t xml:space="preserve">.</w:t>
      </w:r>
    </w:p>
    <w:bookmarkEnd w:id="250"/>
    <w:bookmarkStart w:id="252" w:name="ref-kelsoHakenKelsoBunzModel2008"/>
    <w:p>
      <w:pPr>
        <w:pStyle w:val="Literaturverzeichnis"/>
      </w:pPr>
      <w:r>
        <w:t xml:space="preserve">108.</w:t>
      </w:r>
      <w:r>
        <w:t xml:space="preserve"> </w:t>
      </w:r>
      <w:r>
        <w:t xml:space="preserve">	</w:t>
      </w:r>
      <w:r>
        <w:t xml:space="preserve">Kelso, J.A.S. Haken-</w:t>
      </w:r>
      <w:r>
        <w:t xml:space="preserve">Kelso</w:t>
      </w:r>
      <w:r>
        <w:t xml:space="preserve">-</w:t>
      </w:r>
      <w:r>
        <w:t xml:space="preserve">Bunz</w:t>
      </w:r>
      <w:r>
        <w:t xml:space="preserve"> </w:t>
      </w:r>
      <w:r>
        <w:t xml:space="preserve">Model.</w:t>
      </w:r>
      <w:r>
        <w:t xml:space="preserve"> </w:t>
      </w:r>
      <w:r>
        <w:rPr>
          <w:iCs/>
          <w:i/>
        </w:rPr>
        <w:t xml:space="preserve">Scholarpedia</w:t>
      </w:r>
      <w:r>
        <w:t xml:space="preserve"> </w:t>
      </w:r>
      <w:r>
        <w:rPr>
          <w:bCs/>
          <w:b/>
        </w:rPr>
        <w:t xml:space="preserve">2008</w:t>
      </w:r>
      <w:r>
        <w:t xml:space="preserve">,</w:t>
      </w:r>
      <w:r>
        <w:t xml:space="preserve"> </w:t>
      </w:r>
      <w:r>
        <w:rPr>
          <w:iCs/>
          <w:i/>
        </w:rPr>
        <w:t xml:space="preserve">3</w:t>
      </w:r>
      <w:r>
        <w:t xml:space="preserve">, 1612, doi:</w:t>
      </w:r>
      <w:hyperlink r:id="rId251">
        <w:r>
          <w:rPr>
            <w:rStyle w:val="Hyperlink"/>
          </w:rPr>
          <w:t xml:space="preserve">10.4249/scholarpedia.1612</w:t>
        </w:r>
      </w:hyperlink>
      <w:r>
        <w:t xml:space="preserve">.</w:t>
      </w:r>
    </w:p>
    <w:bookmarkEnd w:id="252"/>
    <w:bookmarkStart w:id="254" w:name="ref-rooijModelingDynamicsRisky2013"/>
    <w:p>
      <w:pPr>
        <w:pStyle w:val="Literaturverzeichnis"/>
      </w:pPr>
      <w:r>
        <w:t xml:space="preserve">109.</w:t>
      </w:r>
      <w:r>
        <w:t xml:space="preserve"> </w:t>
      </w:r>
      <w:r>
        <w:t xml:space="preserve">	</w:t>
      </w:r>
      <w:r>
        <w:t xml:space="preserve">van Rooij, M.M.J.W.; Favela, L.H.; Malone, M.; Richardson, M.J. Modeling the</w:t>
      </w:r>
      <w:r>
        <w:t xml:space="preserve"> </w:t>
      </w:r>
      <w:r>
        <w:t xml:space="preserve">Dynamics</w:t>
      </w:r>
      <w:r>
        <w:t xml:space="preserve"> </w:t>
      </w:r>
      <w:r>
        <w:t xml:space="preserve">of</w:t>
      </w:r>
      <w:r>
        <w:t xml:space="preserve"> </w:t>
      </w:r>
      <w:r>
        <w:t xml:space="preserve">Risky Choice</w:t>
      </w:r>
      <w:r>
        <w:t xml:space="preserve">.</w:t>
      </w:r>
      <w:r>
        <w:t xml:space="preserve"> </w:t>
      </w:r>
      <w:r>
        <w:rPr>
          <w:iCs/>
          <w:i/>
        </w:rPr>
        <w:t xml:space="preserve">Ecological Psychology</w:t>
      </w:r>
      <w:r>
        <w:t xml:space="preserve"> </w:t>
      </w:r>
      <w:r>
        <w:rPr>
          <w:bCs/>
          <w:b/>
        </w:rPr>
        <w:t xml:space="preserve">2013</w:t>
      </w:r>
      <w:r>
        <w:t xml:space="preserve">,</w:t>
      </w:r>
      <w:r>
        <w:t xml:space="preserve"> </w:t>
      </w:r>
      <w:r>
        <w:rPr>
          <w:iCs/>
          <w:i/>
        </w:rPr>
        <w:t xml:space="preserve">25</w:t>
      </w:r>
      <w:r>
        <w:t xml:space="preserve">, 293–303, doi:</w:t>
      </w:r>
      <w:hyperlink r:id="rId253">
        <w:r>
          <w:rPr>
            <w:rStyle w:val="Hyperlink"/>
          </w:rPr>
          <w:t xml:space="preserve">10.1080/10407413.2013.810502</w:t>
        </w:r>
      </w:hyperlink>
      <w:r>
        <w:t xml:space="preserve">.</w:t>
      </w:r>
    </w:p>
    <w:bookmarkEnd w:id="254"/>
    <w:bookmarkStart w:id="256" w:name="ref-strogatzNonlinearDynamicsChaos2018"/>
    <w:p>
      <w:pPr>
        <w:pStyle w:val="Literaturverzeichnis"/>
      </w:pPr>
      <w:r>
        <w:t xml:space="preserve">110.</w:t>
      </w:r>
      <w:r>
        <w:t xml:space="preserve"> </w:t>
      </w:r>
      <w:r>
        <w:t xml:space="preserve">	</w:t>
      </w:r>
      <w:r>
        <w:t xml:space="preserve">Strogatz, S.H.</w:t>
      </w:r>
      <w:r>
        <w:t xml:space="preserve"> </w:t>
      </w:r>
      <w:r>
        <w:rPr>
          <w:iCs/>
          <w:i/>
        </w:rPr>
        <w:t xml:space="preserve">Nonlinear</w:t>
      </w:r>
      <w:r>
        <w:rPr>
          <w:iCs/>
          <w:i/>
        </w:rPr>
        <w:t xml:space="preserve"> </w:t>
      </w:r>
      <w:r>
        <w:rPr>
          <w:iCs/>
          <w:i/>
        </w:rPr>
        <w:t xml:space="preserve">Dynamics</w:t>
      </w:r>
      <w:r>
        <w:rPr>
          <w:iCs/>
          <w:i/>
        </w:rPr>
        <w:t xml:space="preserve"> </w:t>
      </w:r>
      <w:r>
        <w:rPr>
          <w:iCs/>
          <w:i/>
        </w:rPr>
        <w:t xml:space="preserve">and</w:t>
      </w:r>
      <w:r>
        <w:rPr>
          <w:iCs/>
          <w:i/>
        </w:rPr>
        <w:t xml:space="preserve"> </w:t>
      </w:r>
      <w:r>
        <w:rPr>
          <w:iCs/>
          <w:i/>
        </w:rPr>
        <w:t xml:space="preserve">Chaos</w:t>
      </w:r>
      <w:r>
        <w:rPr>
          <w:iCs/>
          <w:i/>
        </w:rPr>
        <w:t xml:space="preserve">:</w:t>
      </w:r>
      <w:r>
        <w:rPr>
          <w:iCs/>
          <w:i/>
        </w:rPr>
        <w:t xml:space="preserve"> </w:t>
      </w:r>
      <w:r>
        <w:rPr>
          <w:iCs/>
          <w:i/>
        </w:rPr>
        <w:t xml:space="preserve">With Applications</w:t>
      </w:r>
      <w:r>
        <w:rPr>
          <w:iCs/>
          <w:i/>
        </w:rPr>
        <w:t xml:space="preserve"> </w:t>
      </w:r>
      <w:r>
        <w:rPr>
          <w:iCs/>
          <w:i/>
        </w:rPr>
        <w:t xml:space="preserve">to</w:t>
      </w:r>
      <w:r>
        <w:rPr>
          <w:iCs/>
          <w:i/>
        </w:rPr>
        <w:t xml:space="preserve"> </w:t>
      </w:r>
      <w:r>
        <w:rPr>
          <w:iCs/>
          <w:i/>
        </w:rPr>
        <w:t xml:space="preserve">Physics</w:t>
      </w:r>
      <w:r>
        <w:rPr>
          <w:iCs/>
          <w:i/>
        </w:rPr>
        <w:t xml:space="preserve">,</w:t>
      </w:r>
      <w:r>
        <w:rPr>
          <w:iCs/>
          <w:i/>
        </w:rPr>
        <w:t xml:space="preserve"> </w:t>
      </w:r>
      <w:r>
        <w:rPr>
          <w:iCs/>
          <w:i/>
        </w:rPr>
        <w:t xml:space="preserve">Biology</w:t>
      </w:r>
      <w:r>
        <w:rPr>
          <w:iCs/>
          <w:i/>
        </w:rPr>
        <w:t xml:space="preserve">,</w:t>
      </w:r>
      <w:r>
        <w:rPr>
          <w:iCs/>
          <w:i/>
        </w:rPr>
        <w:t xml:space="preserve"> </w:t>
      </w:r>
      <w:r>
        <w:rPr>
          <w:iCs/>
          <w:i/>
        </w:rPr>
        <w:t xml:space="preserve">Chemistry</w:t>
      </w:r>
      <w:r>
        <w:rPr>
          <w:iCs/>
          <w:i/>
        </w:rPr>
        <w:t xml:space="preserve">, and</w:t>
      </w:r>
      <w:r>
        <w:rPr>
          <w:iCs/>
          <w:i/>
        </w:rPr>
        <w:t xml:space="preserve"> </w:t>
      </w:r>
      <w:r>
        <w:rPr>
          <w:iCs/>
          <w:i/>
        </w:rPr>
        <w:t xml:space="preserve">Engineering</w:t>
      </w:r>
      <w:r>
        <w:t xml:space="preserve">; 2018; ISBN</w:t>
      </w:r>
      <w:r>
        <w:t xml:space="preserve"> </w:t>
      </w:r>
      <w:hyperlink r:id="rId255">
        <w:r>
          <w:rPr>
            <w:rStyle w:val="Hyperlink"/>
          </w:rPr>
          <w:t xml:space="preserve">978-0-429-39964-0 978-0-429-68016-8 978-0-429-68015-1 978-0-429-49256-3 978-0-429-96111-3 978-0-429-68014-4</w:t>
        </w:r>
      </w:hyperlink>
      <w:r>
        <w:t xml:space="preserve">.</w:t>
      </w:r>
    </w:p>
    <w:bookmarkEnd w:id="256"/>
    <w:bookmarkStart w:id="258" w:name="ref-maySimpleMathematicalModels1976"/>
    <w:p>
      <w:pPr>
        <w:pStyle w:val="Literaturverzeichnis"/>
      </w:pPr>
      <w:r>
        <w:t xml:space="preserve">111.</w:t>
      </w:r>
      <w:r>
        <w:t xml:space="preserve"> </w:t>
      </w:r>
      <w:r>
        <w:t xml:space="preserve">	</w:t>
      </w:r>
      <w:r>
        <w:t xml:space="preserve">May, R.M. Simple Mathematical Models with Very Complicated Dynamics.</w:t>
      </w:r>
      <w:r>
        <w:t xml:space="preserve"> </w:t>
      </w:r>
      <w:r>
        <w:rPr>
          <w:iCs/>
          <w:i/>
        </w:rPr>
        <w:t xml:space="preserve">Nature</w:t>
      </w:r>
      <w:r>
        <w:t xml:space="preserve"> </w:t>
      </w:r>
      <w:r>
        <w:rPr>
          <w:bCs/>
          <w:b/>
        </w:rPr>
        <w:t xml:space="preserve">1976</w:t>
      </w:r>
      <w:r>
        <w:t xml:space="preserve">,</w:t>
      </w:r>
      <w:r>
        <w:t xml:space="preserve"> </w:t>
      </w:r>
      <w:r>
        <w:rPr>
          <w:iCs/>
          <w:i/>
        </w:rPr>
        <w:t xml:space="preserve">261</w:t>
      </w:r>
      <w:r>
        <w:t xml:space="preserve">, 459–467, doi:</w:t>
      </w:r>
      <w:hyperlink r:id="rId257">
        <w:r>
          <w:rPr>
            <w:rStyle w:val="Hyperlink"/>
          </w:rPr>
          <w:t xml:space="preserve">10.1038/261459a0</w:t>
        </w:r>
      </w:hyperlink>
      <w:r>
        <w:t xml:space="preserve">.</w:t>
      </w:r>
    </w:p>
    <w:bookmarkEnd w:id="258"/>
    <w:bookmarkStart w:id="260" w:name="ref-talebAntifragileThingsThat2012"/>
    <w:p>
      <w:pPr>
        <w:pStyle w:val="Literaturverzeichnis"/>
      </w:pPr>
      <w:r>
        <w:t xml:space="preserve">112.</w:t>
      </w:r>
      <w:r>
        <w:t xml:space="preserve"> </w:t>
      </w:r>
      <w:r>
        <w:t xml:space="preserve">	</w:t>
      </w:r>
      <w:r>
        <w:t xml:space="preserve">Taleb, N.N.</w:t>
      </w:r>
      <w:r>
        <w:t xml:space="preserve"> </w:t>
      </w:r>
      <w:r>
        <w:rPr>
          <w:iCs/>
          <w:i/>
        </w:rPr>
        <w:t xml:space="preserve">Antifragile: Things That Gain from Disorder</w:t>
      </w:r>
      <w:r>
        <w:t xml:space="preserve">; 1st ed.;</w:t>
      </w:r>
      <w:r>
        <w:t xml:space="preserve"> </w:t>
      </w:r>
      <w:r>
        <w:t xml:space="preserve">Random House</w:t>
      </w:r>
      <w:r>
        <w:t xml:space="preserve">:</w:t>
      </w:r>
      <w:r>
        <w:t xml:space="preserve"> </w:t>
      </w:r>
      <w:r>
        <w:t xml:space="preserve">New York</w:t>
      </w:r>
      <w:r>
        <w:t xml:space="preserve">, 2012; ISBN</w:t>
      </w:r>
      <w:r>
        <w:t xml:space="preserve"> </w:t>
      </w:r>
      <w:hyperlink r:id="rId259">
        <w:r>
          <w:rPr>
            <w:rStyle w:val="Hyperlink"/>
          </w:rPr>
          <w:t xml:space="preserve">978-1-4000-6782-4</w:t>
        </w:r>
      </w:hyperlink>
      <w:r>
        <w:t xml:space="preserve">.</w:t>
      </w:r>
    </w:p>
    <w:bookmarkEnd w:id="260"/>
    <w:bookmarkStart w:id="262" w:name="X45b358aa1f972bb556419387540365358d63ed5"/>
    <w:p>
      <w:pPr>
        <w:pStyle w:val="Literaturverzeichnis"/>
      </w:pPr>
      <w:r>
        <w:t xml:space="preserve">113.</w:t>
      </w:r>
      <w:r>
        <w:t xml:space="preserve"> </w:t>
      </w:r>
      <w:r>
        <w:t xml:space="preserve">	</w:t>
      </w:r>
      <w:r>
        <w:t xml:space="preserve">Taleb, N.N. ’</w:t>
      </w:r>
      <w:r>
        <w:t xml:space="preserve">Antifragility</w:t>
      </w:r>
      <w:r>
        <w:t xml:space="preserve">’ as a Mathematical Idea.</w:t>
      </w:r>
      <w:r>
        <w:t xml:space="preserve"> </w:t>
      </w:r>
      <w:r>
        <w:rPr>
          <w:iCs/>
          <w:i/>
        </w:rPr>
        <w:t xml:space="preserve">Nature</w:t>
      </w:r>
      <w:r>
        <w:t xml:space="preserve"> </w:t>
      </w:r>
      <w:r>
        <w:rPr>
          <w:bCs/>
          <w:b/>
        </w:rPr>
        <w:t xml:space="preserve">2013</w:t>
      </w:r>
      <w:r>
        <w:t xml:space="preserve">,</w:t>
      </w:r>
      <w:r>
        <w:t xml:space="preserve"> </w:t>
      </w:r>
      <w:r>
        <w:rPr>
          <w:iCs/>
          <w:i/>
        </w:rPr>
        <w:t xml:space="preserve">494</w:t>
      </w:r>
      <w:r>
        <w:t xml:space="preserve">, 430–430, doi:</w:t>
      </w:r>
      <w:hyperlink r:id="rId261">
        <w:r>
          <w:rPr>
            <w:rStyle w:val="Hyperlink"/>
          </w:rPr>
          <w:t xml:space="preserve">10.1038/494430e</w:t>
        </w:r>
      </w:hyperlink>
      <w:r>
        <w:t xml:space="preserve">.</w:t>
      </w:r>
    </w:p>
    <w:bookmarkEnd w:id="262"/>
    <w:bookmarkStart w:id="264" w:name="Xc1111206009367c461a280c294f52e42c52a71c"/>
    <w:p>
      <w:pPr>
        <w:pStyle w:val="Literaturverzeichnis"/>
      </w:pPr>
      <w:r>
        <w:t xml:space="preserve">114.</w:t>
      </w:r>
      <w:r>
        <w:t xml:space="preserve"> </w:t>
      </w:r>
      <w:r>
        <w:t xml:space="preserve">	</w:t>
      </w:r>
      <w:r>
        <w:t xml:space="preserve">Almurad, Z.M.H.; Roume, C.; Blain, H.; Deligni‘eres, D. Complexity</w:t>
      </w:r>
      <w:r>
        <w:t xml:space="preserve"> </w:t>
      </w:r>
      <w:r>
        <w:t xml:space="preserve">Matching</w:t>
      </w:r>
      <w:r>
        <w:t xml:space="preserve">:</w:t>
      </w:r>
      <w:r>
        <w:t xml:space="preserve"> </w:t>
      </w:r>
      <w:r>
        <w:t xml:space="preserve">Restoring</w:t>
      </w:r>
      <w:r>
        <w:t xml:space="preserve"> </w:t>
      </w:r>
      <w:r>
        <w:t xml:space="preserve">the</w:t>
      </w:r>
      <w:r>
        <w:t xml:space="preserve"> </w:t>
      </w:r>
      <w:r>
        <w:t xml:space="preserve">Complexity</w:t>
      </w:r>
      <w:r>
        <w:t xml:space="preserve"> </w:t>
      </w:r>
      <w:r>
        <w:t xml:space="preserve">of</w:t>
      </w:r>
      <w:r>
        <w:t xml:space="preserve"> </w:t>
      </w:r>
      <w:r>
        <w:t xml:space="preserve">Locomotion</w:t>
      </w:r>
      <w:r>
        <w:t xml:space="preserve"> </w:t>
      </w:r>
      <w:r>
        <w:t xml:space="preserve">in</w:t>
      </w:r>
      <w:r>
        <w:t xml:space="preserve"> </w:t>
      </w:r>
      <w:r>
        <w:t xml:space="preserve">Older People Through Arm</w:t>
      </w:r>
      <w:r>
        <w:t xml:space="preserve">-in-</w:t>
      </w:r>
      <w:r>
        <w:t xml:space="preserve">Arm Walking</w:t>
      </w:r>
      <w:r>
        <w:t xml:space="preserve">.</w:t>
      </w:r>
      <w:r>
        <w:t xml:space="preserve"> </w:t>
      </w:r>
      <w:r>
        <w:rPr>
          <w:iCs/>
          <w:i/>
        </w:rPr>
        <w:t xml:space="preserve">Frontiers in Physiology</w:t>
      </w:r>
      <w:r>
        <w:t xml:space="preserve"> </w:t>
      </w:r>
      <w:r>
        <w:rPr>
          <w:bCs/>
          <w:b/>
        </w:rPr>
        <w:t xml:space="preserve">2018</w:t>
      </w:r>
      <w:r>
        <w:t xml:space="preserve">,</w:t>
      </w:r>
      <w:r>
        <w:t xml:space="preserve"> </w:t>
      </w:r>
      <w:r>
        <w:rPr>
          <w:iCs/>
          <w:i/>
        </w:rPr>
        <w:t xml:space="preserve">9</w:t>
      </w:r>
      <w:r>
        <w:t xml:space="preserve">, doi:</w:t>
      </w:r>
      <w:hyperlink r:id="rId263">
        <w:r>
          <w:rPr>
            <w:rStyle w:val="Hyperlink"/>
          </w:rPr>
          <w:t xml:space="preserve">10.3389/fphys.2018.01766</w:t>
        </w:r>
      </w:hyperlink>
      <w:r>
        <w:t xml:space="preserve">.</w:t>
      </w:r>
    </w:p>
    <w:bookmarkEnd w:id="264"/>
    <w:bookmarkStart w:id="265" w:name="Xbc1f59fb74901c8846278630ca22a6e24e60497"/>
    <w:p>
      <w:pPr>
        <w:pStyle w:val="Literaturverzeichnis"/>
      </w:pPr>
      <w:r>
        <w:t xml:space="preserve">115.</w:t>
      </w:r>
      <w:r>
        <w:t xml:space="preserve"> </w:t>
      </w:r>
      <w:r>
        <w:t xml:space="preserve">	</w:t>
      </w:r>
      <w:r>
        <w:t xml:space="preserve">Delignieres, D.; Fortes, M.; Ninot, G. The Fractal Dynamics of Self-Esteem and Physical Self.</w:t>
      </w:r>
      <w:r>
        <w:t xml:space="preserve"> </w:t>
      </w:r>
      <w:r>
        <w:rPr>
          <w:iCs/>
          <w:i/>
        </w:rPr>
        <w:t xml:space="preserve">Nonlinear dynamics, psychology, and life sciences</w:t>
      </w:r>
      <w:r>
        <w:t xml:space="preserve"> </w:t>
      </w:r>
      <w:r>
        <w:rPr>
          <w:bCs/>
          <w:b/>
        </w:rPr>
        <w:t xml:space="preserve">2004</w:t>
      </w:r>
      <w:r>
        <w:t xml:space="preserve">,</w:t>
      </w:r>
      <w:r>
        <w:t xml:space="preserve"> </w:t>
      </w:r>
      <w:r>
        <w:rPr>
          <w:iCs/>
          <w:i/>
        </w:rPr>
        <w:t xml:space="preserve">8</w:t>
      </w:r>
      <w:r>
        <w:t xml:space="preserve">, 479–510.</w:t>
      </w:r>
    </w:p>
    <w:bookmarkEnd w:id="265"/>
    <w:bookmarkStart w:id="266" w:name="ref-vanordenLivingPinkIntentionality2011"/>
    <w:p>
      <w:pPr>
        <w:pStyle w:val="Literaturverzeichnis"/>
      </w:pPr>
      <w:r>
        <w:t xml:space="preserve">116.</w:t>
      </w:r>
      <w:r>
        <w:t xml:space="preserve"> </w:t>
      </w:r>
      <w:r>
        <w:t xml:space="preserve">	</w:t>
      </w:r>
      <w:r>
        <w:t xml:space="preserve">Van Orden, G.C.; Kloos, H.; Wallot, S. Living in the</w:t>
      </w:r>
      <w:r>
        <w:t xml:space="preserve"> </w:t>
      </w:r>
      <w:r>
        <w:t xml:space="preserve">Pink</w:t>
      </w:r>
      <w:r>
        <w:t xml:space="preserve">:</w:t>
      </w:r>
      <w:r>
        <w:t xml:space="preserve"> </w:t>
      </w:r>
      <w:r>
        <w:t xml:space="preserve">Intentionality</w:t>
      </w:r>
      <w:r>
        <w:t xml:space="preserve">,</w:t>
      </w:r>
      <w:r>
        <w:t xml:space="preserve"> </w:t>
      </w:r>
      <w:r>
        <w:t xml:space="preserve">Wellbeing</w:t>
      </w:r>
      <w:r>
        <w:t xml:space="preserve">, and</w:t>
      </w:r>
      <w:r>
        <w:t xml:space="preserve"> </w:t>
      </w:r>
      <w:r>
        <w:t xml:space="preserve">Complexity</w:t>
      </w:r>
      <w:r>
        <w:t xml:space="preserve">. In</w:t>
      </w:r>
      <w:r>
        <w:t xml:space="preserve"> </w:t>
      </w:r>
      <w:r>
        <w:rPr>
          <w:iCs/>
          <w:i/>
        </w:rPr>
        <w:t xml:space="preserve">Philosophy of</w:t>
      </w:r>
      <w:r>
        <w:rPr>
          <w:iCs/>
          <w:i/>
        </w:rPr>
        <w:t xml:space="preserve"> </w:t>
      </w:r>
      <w:r>
        <w:rPr>
          <w:iCs/>
          <w:i/>
        </w:rPr>
        <w:t xml:space="preserve">Complex Systems</w:t>
      </w:r>
      <w:r>
        <w:t xml:space="preserve">; Hooker, C., Ed.; Handbook of the</w:t>
      </w:r>
      <w:r>
        <w:t xml:space="preserve"> </w:t>
      </w:r>
      <w:r>
        <w:t xml:space="preserve">Philosophy</w:t>
      </w:r>
      <w:r>
        <w:t xml:space="preserve"> </w:t>
      </w:r>
      <w:r>
        <w:t xml:space="preserve">of</w:t>
      </w:r>
      <w:r>
        <w:t xml:space="preserve"> </w:t>
      </w:r>
      <w:r>
        <w:t xml:space="preserve">Science</w:t>
      </w:r>
      <w:r>
        <w:t xml:space="preserve">;</w:t>
      </w:r>
      <w:r>
        <w:t xml:space="preserve"> </w:t>
      </w:r>
      <w:r>
        <w:t xml:space="preserve">North-Holland</w:t>
      </w:r>
      <w:r>
        <w:t xml:space="preserve">:</w:t>
      </w:r>
      <w:r>
        <w:t xml:space="preserve"> </w:t>
      </w:r>
      <w:r>
        <w:t xml:space="preserve">Amsterdam</w:t>
      </w:r>
      <w:r>
        <w:t xml:space="preserve">, 2011; Vol. 10, pp. 629–672.</w:t>
      </w:r>
    </w:p>
    <w:bookmarkEnd w:id="266"/>
    <w:bookmarkStart w:id="268" w:name="X5d14c432d10034b317ead77ceec819ebeaaaafd"/>
    <w:p>
      <w:pPr>
        <w:pStyle w:val="Literaturverzeichnis"/>
      </w:pPr>
      <w:r>
        <w:t xml:space="preserve">117.</w:t>
      </w:r>
      <w:r>
        <w:t xml:space="preserve"> </w:t>
      </w:r>
      <w:r>
        <w:t xml:space="preserve">	</w:t>
      </w:r>
      <w:r>
        <w:t xml:space="preserve">Chatzisarantis, N.L.D.; Yli-Piipari, S.; Schriefer, L.S.; Wang, D.; Barkoukis, V.; Hagger, M.S. Is the Relationship Between Physical Activity Intentions and Behaviour Convex?</w:t>
      </w:r>
      <w:r>
        <w:t xml:space="preserve"> </w:t>
      </w:r>
      <w:r>
        <w:t xml:space="preserve">A</w:t>
      </w:r>
      <w:r>
        <w:t xml:space="preserve"> </w:t>
      </w:r>
      <w:r>
        <w:t xml:space="preserve">Test Across 13 Studies.</w:t>
      </w:r>
      <w:r>
        <w:t xml:space="preserve"> </w:t>
      </w:r>
      <w:r>
        <w:rPr>
          <w:iCs/>
          <w:i/>
        </w:rPr>
        <w:t xml:space="preserve">Psychology of Sport and Exercise</w:t>
      </w:r>
      <w:r>
        <w:t xml:space="preserve"> </w:t>
      </w:r>
      <w:r>
        <w:rPr>
          <w:bCs/>
          <w:b/>
        </w:rPr>
        <w:t xml:space="preserve">2019</w:t>
      </w:r>
      <w:r>
        <w:t xml:space="preserve">,</w:t>
      </w:r>
      <w:r>
        <w:t xml:space="preserve"> </w:t>
      </w:r>
      <w:r>
        <w:rPr>
          <w:iCs/>
          <w:i/>
        </w:rPr>
        <w:t xml:space="preserve">43</w:t>
      </w:r>
      <w:r>
        <w:t xml:space="preserve">, 114–122, doi:</w:t>
      </w:r>
      <w:hyperlink r:id="rId267">
        <w:r>
          <w:rPr>
            <w:rStyle w:val="Hyperlink"/>
          </w:rPr>
          <w:t xml:space="preserve">10.1016/j.psychsport.2019.01.013</w:t>
        </w:r>
      </w:hyperlink>
      <w:r>
        <w:t xml:space="preserve">.</w:t>
      </w:r>
    </w:p>
    <w:bookmarkEnd w:id="268"/>
    <w:bookmarkStart w:id="270" w:name="X7161cb0b18610929db6f6767611480992575233"/>
    <w:p>
      <w:pPr>
        <w:pStyle w:val="Literaturverzeichnis"/>
      </w:pPr>
      <w:r>
        <w:t xml:space="preserve">118.</w:t>
      </w:r>
      <w:r>
        <w:t xml:space="preserve"> </w:t>
      </w:r>
      <w:r>
        <w:t xml:space="preserve">	</w:t>
      </w:r>
      <w:r>
        <w:t xml:space="preserve">Hofmans, J.; Vantilborgh, T.; Solinger, O.N. K-</w:t>
      </w:r>
      <w:r>
        <w:t xml:space="preserve">Centres Functional Clustering</w:t>
      </w:r>
      <w:r>
        <w:t xml:space="preserve">:</w:t>
      </w:r>
      <w:r>
        <w:t xml:space="preserve"> </w:t>
      </w:r>
      <w:r>
        <w:t xml:space="preserve">A Person</w:t>
      </w:r>
      <w:r>
        <w:t xml:space="preserve">-</w:t>
      </w:r>
      <w:r>
        <w:t xml:space="preserve">Centered Approach</w:t>
      </w:r>
      <w:r>
        <w:t xml:space="preserve"> </w:t>
      </w:r>
      <w:r>
        <w:t xml:space="preserve">to</w:t>
      </w:r>
      <w:r>
        <w:t xml:space="preserve"> </w:t>
      </w:r>
      <w:r>
        <w:t xml:space="preserve">Modeling Complex Nonlinear Growth Trajectories</w:t>
      </w:r>
      <w:r>
        <w:t xml:space="preserve">.</w:t>
      </w:r>
      <w:r>
        <w:t xml:space="preserve"> </w:t>
      </w:r>
      <w:r>
        <w:rPr>
          <w:iCs/>
          <w:i/>
        </w:rPr>
        <w:t xml:space="preserve">Organizational Research Methods</w:t>
      </w:r>
      <w:r>
        <w:t xml:space="preserve"> </w:t>
      </w:r>
      <w:r>
        <w:rPr>
          <w:bCs/>
          <w:b/>
        </w:rPr>
        <w:t xml:space="preserve">2017</w:t>
      </w:r>
      <w:r>
        <w:t xml:space="preserve">, 1094428117725793, doi:</w:t>
      </w:r>
      <w:hyperlink r:id="rId269">
        <w:r>
          <w:rPr>
            <w:rStyle w:val="Hyperlink"/>
          </w:rPr>
          <w:t xml:space="preserve">10.1177/1094428117725793</w:t>
        </w:r>
      </w:hyperlink>
      <w:r>
        <w:t xml:space="preserve">.</w:t>
      </w:r>
    </w:p>
    <w:bookmarkEnd w:id="270"/>
    <w:bookmarkStart w:id="272" w:name="X2f24e0a125b6f81c897a2abbe327b6095fb4d8a"/>
    <w:p>
      <w:pPr>
        <w:pStyle w:val="Literaturverzeichnis"/>
      </w:pPr>
      <w:r>
        <w:t xml:space="preserve">119.</w:t>
      </w:r>
      <w:r>
        <w:t xml:space="preserve"> </w:t>
      </w:r>
      <w:r>
        <w:t xml:space="preserve">	</w:t>
      </w:r>
      <w:r>
        <w:t xml:space="preserve">Bradley, E.; Kantz, H. Nonlinear Time-Series Analysis Revisited.</w:t>
      </w:r>
      <w:r>
        <w:t xml:space="preserve"> </w:t>
      </w:r>
      <w:r>
        <w:rPr>
          <w:iCs/>
          <w:i/>
        </w:rPr>
        <w:t xml:space="preserve">Chaos: An Interdisciplinary Journal of Nonlinear Science</w:t>
      </w:r>
      <w:r>
        <w:t xml:space="preserve"> </w:t>
      </w:r>
      <w:r>
        <w:rPr>
          <w:bCs/>
          <w:b/>
        </w:rPr>
        <w:t xml:space="preserve">2015</w:t>
      </w:r>
      <w:r>
        <w:t xml:space="preserve">,</w:t>
      </w:r>
      <w:r>
        <w:t xml:space="preserve"> </w:t>
      </w:r>
      <w:r>
        <w:rPr>
          <w:iCs/>
          <w:i/>
        </w:rPr>
        <w:t xml:space="preserve">25</w:t>
      </w:r>
      <w:r>
        <w:t xml:space="preserve">, 097610, doi:</w:t>
      </w:r>
      <w:hyperlink r:id="rId271">
        <w:r>
          <w:rPr>
            <w:rStyle w:val="Hyperlink"/>
          </w:rPr>
          <w:t xml:space="preserve">gdtkck</w:t>
        </w:r>
      </w:hyperlink>
      <w:r>
        <w:t xml:space="preserve">.</w:t>
      </w:r>
    </w:p>
    <w:bookmarkEnd w:id="272"/>
    <w:bookmarkStart w:id="274" w:name="X2facaabe017480a15eee5ad10b379d7a24ce090"/>
    <w:p>
      <w:pPr>
        <w:pStyle w:val="Literaturverzeichnis"/>
      </w:pPr>
      <w:r>
        <w:t xml:space="preserve">120.</w:t>
      </w:r>
      <w:r>
        <w:t xml:space="preserve"> </w:t>
      </w:r>
      <w:r>
        <w:t xml:space="preserve">	</w:t>
      </w:r>
      <w:r>
        <w:t xml:space="preserve">Bringmann, L.F.; Hamaker, E.L.; Vigo, D.E.; Aubert, A.; Borsboom, D.; Tuerlinckx, F. Changing Dynamics:</w:t>
      </w:r>
      <w:r>
        <w:t xml:space="preserve"> </w:t>
      </w:r>
      <w:r>
        <w:t xml:space="preserve">Time</w:t>
      </w:r>
      <w:r>
        <w:t xml:space="preserve">-Varying Autoregressive Models Using Generalized Additive Modeling.</w:t>
      </w:r>
      <w:r>
        <w:t xml:space="preserve"> </w:t>
      </w:r>
      <w:r>
        <w:rPr>
          <w:iCs/>
          <w:i/>
        </w:rPr>
        <w:t xml:space="preserve">Psychological methods</w:t>
      </w:r>
      <w:r>
        <w:t xml:space="preserve"> </w:t>
      </w:r>
      <w:r>
        <w:rPr>
          <w:bCs/>
          <w:b/>
        </w:rPr>
        <w:t xml:space="preserve">2017</w:t>
      </w:r>
      <w:r>
        <w:t xml:space="preserve">,</w:t>
      </w:r>
      <w:r>
        <w:t xml:space="preserve"> </w:t>
      </w:r>
      <w:r>
        <w:rPr>
          <w:iCs/>
          <w:i/>
        </w:rPr>
        <w:t xml:space="preserve">22</w:t>
      </w:r>
      <w:r>
        <w:t xml:space="preserve">, 409, doi:</w:t>
      </w:r>
      <w:hyperlink r:id="rId273">
        <w:r>
          <w:rPr>
            <w:rStyle w:val="Hyperlink"/>
          </w:rPr>
          <w:t xml:space="preserve">gbxbdv</w:t>
        </w:r>
      </w:hyperlink>
      <w:r>
        <w:t xml:space="preserve">.</w:t>
      </w:r>
    </w:p>
    <w:bookmarkEnd w:id="274"/>
    <w:bookmarkStart w:id="276" w:name="ref-olthofPsychologicalDynamicsAre2020"/>
    <w:p>
      <w:pPr>
        <w:pStyle w:val="Literaturverzeichnis"/>
      </w:pPr>
      <w:r>
        <w:t xml:space="preserve">121.</w:t>
      </w:r>
      <w:r>
        <w:t xml:space="preserve"> </w:t>
      </w:r>
      <w:r>
        <w:t xml:space="preserve">	</w:t>
      </w:r>
      <w:r>
        <w:t xml:space="preserve">Olthof, M.; Hasselman, F.; Wijnants, M.; Lichtwarck-Aschoff, A. Psychological dynamics are complex: A comparison of scaling, variance, and dynamic complexity in simulated and observed data. In; 2020; pp. 303–316 ISBN</w:t>
      </w:r>
      <w:r>
        <w:t xml:space="preserve"> </w:t>
      </w:r>
      <w:hyperlink r:id="rId275">
        <w:r>
          <w:rPr>
            <w:rStyle w:val="Hyperlink"/>
          </w:rPr>
          <w:t xml:space="preserve">978-3-658-29905-7</w:t>
        </w:r>
      </w:hyperlink>
      <w:r>
        <w:t xml:space="preserve">.</w:t>
      </w:r>
    </w:p>
    <w:bookmarkEnd w:id="276"/>
    <w:bookmarkStart w:id="278" w:name="Xdb53b0f694ca8ee588dc98a1c3b341aab39ad2e"/>
    <w:p>
      <w:pPr>
        <w:pStyle w:val="Literaturverzeichnis"/>
      </w:pPr>
      <w:r>
        <w:t xml:space="preserve">122.</w:t>
      </w:r>
      <w:r>
        <w:t xml:space="preserve"> </w:t>
      </w:r>
      <w:r>
        <w:t xml:space="preserve">	</w:t>
      </w:r>
      <w:r>
        <w:t xml:space="preserve">Schiepek, G.; Strunk, G. The Identification of Critical Fluctuations and Phase Transitions in Short Term and Coarse-Grained Time Series</w:t>
      </w:r>
      <w:r>
        <w:t xml:space="preserve">a Method for the Real-Time Monitoring of Human Change Processes.</w:t>
      </w:r>
      <w:r>
        <w:t xml:space="preserve"> </w:t>
      </w:r>
      <w:r>
        <w:rPr>
          <w:iCs/>
          <w:i/>
        </w:rPr>
        <w:t xml:space="preserve">Biological Cybernetics</w:t>
      </w:r>
      <w:r>
        <w:t xml:space="preserve"> </w:t>
      </w:r>
      <w:r>
        <w:rPr>
          <w:bCs/>
          <w:b/>
        </w:rPr>
        <w:t xml:space="preserve">2010</w:t>
      </w:r>
      <w:r>
        <w:t xml:space="preserve">,</w:t>
      </w:r>
      <w:r>
        <w:t xml:space="preserve"> </w:t>
      </w:r>
      <w:r>
        <w:rPr>
          <w:iCs/>
          <w:i/>
        </w:rPr>
        <w:t xml:space="preserve">102</w:t>
      </w:r>
      <w:r>
        <w:t xml:space="preserve">, 197–207, doi:</w:t>
      </w:r>
      <w:hyperlink r:id="rId277">
        <w:r>
          <w:rPr>
            <w:rStyle w:val="Hyperlink"/>
          </w:rPr>
          <w:t xml:space="preserve">10.1007/s00422-009-0362-1</w:t>
        </w:r>
      </w:hyperlink>
      <w:r>
        <w:t xml:space="preserve">.</w:t>
      </w:r>
    </w:p>
    <w:bookmarkEnd w:id="278"/>
    <w:bookmarkStart w:id="280" w:name="ref-leemputCriticalSlowingEarly2014"/>
    <w:p>
      <w:pPr>
        <w:pStyle w:val="Literaturverzeichnis"/>
      </w:pPr>
      <w:r>
        <w:t xml:space="preserve">123.</w:t>
      </w:r>
      <w:r>
        <w:t xml:space="preserve"> </w:t>
      </w:r>
      <w:r>
        <w:t xml:space="preserve">	</w:t>
      </w:r>
      <w:r>
        <w:t xml:space="preserve">van de Leemput, I.A.; Wichers, M.; Cramer, A.O.J.; Borsboom, D.; Tuerlinckx, F.; Kuppens, P.; van Nes, E.H.; Viechtbauer, W.; Giltay, E.J.; Aggen, S.H.; et al. Critical Slowing down as Early Warning for the Onset and Termination of Depression.</w:t>
      </w:r>
      <w:r>
        <w:t xml:space="preserve"> </w:t>
      </w:r>
      <w:r>
        <w:rPr>
          <w:iCs/>
          <w:i/>
        </w:rPr>
        <w:t xml:space="preserve">Proceedings of the National Academy of Sciences</w:t>
      </w:r>
      <w:r>
        <w:t xml:space="preserve"> </w:t>
      </w:r>
      <w:r>
        <w:rPr>
          <w:bCs/>
          <w:b/>
        </w:rPr>
        <w:t xml:space="preserve">2014</w:t>
      </w:r>
      <w:r>
        <w:t xml:space="preserve">,</w:t>
      </w:r>
      <w:r>
        <w:t xml:space="preserve"> </w:t>
      </w:r>
      <w:r>
        <w:rPr>
          <w:iCs/>
          <w:i/>
        </w:rPr>
        <w:t xml:space="preserve">111</w:t>
      </w:r>
      <w:r>
        <w:t xml:space="preserve">, 87–92, doi:</w:t>
      </w:r>
      <w:hyperlink r:id="rId279">
        <w:r>
          <w:rPr>
            <w:rStyle w:val="Hyperlink"/>
          </w:rPr>
          <w:t xml:space="preserve">10.1073/pnas.1312114110</w:t>
        </w:r>
      </w:hyperlink>
      <w:r>
        <w:t xml:space="preserve">.</w:t>
      </w:r>
    </w:p>
    <w:bookmarkEnd w:id="280"/>
    <w:bookmarkStart w:id="282" w:name="X7dd5d97c2d4847d07f4315124d87c9b4d496de1"/>
    <w:p>
      <w:pPr>
        <w:pStyle w:val="Literaturverzeichnis"/>
      </w:pPr>
      <w:r>
        <w:t xml:space="preserve">124.</w:t>
      </w:r>
      <w:r>
        <w:t xml:space="preserve"> </w:t>
      </w:r>
      <w:r>
        <w:t xml:space="preserve">	</w:t>
      </w:r>
      <w:r>
        <w:t xml:space="preserve">Wichers, M.; Groot, P.C.; Psychosystems, E.G. Critical</w:t>
      </w:r>
      <w:r>
        <w:t xml:space="preserve"> </w:t>
      </w:r>
      <w:r>
        <w:t xml:space="preserve">Slowing Down</w:t>
      </w:r>
      <w:r>
        <w:t xml:space="preserve"> </w:t>
      </w:r>
      <w:r>
        <w:t xml:space="preserve">as a</w:t>
      </w:r>
      <w:r>
        <w:t xml:space="preserve"> </w:t>
      </w:r>
      <w:r>
        <w:t xml:space="preserve">Personalized Early Warning Signal</w:t>
      </w:r>
      <w:r>
        <w:t xml:space="preserve"> </w:t>
      </w:r>
      <w:r>
        <w:t xml:space="preserve">for</w:t>
      </w:r>
      <w:r>
        <w:t xml:space="preserve"> </w:t>
      </w:r>
      <w:r>
        <w:t xml:space="preserve">Depression</w:t>
      </w:r>
      <w:r>
        <w:t xml:space="preserve">.</w:t>
      </w:r>
      <w:r>
        <w:t xml:space="preserve"> </w:t>
      </w:r>
      <w:r>
        <w:rPr>
          <w:iCs/>
          <w:i/>
        </w:rPr>
        <w:t xml:space="preserve">Psychotherapy and Psychosomatics</w:t>
      </w:r>
      <w:r>
        <w:t xml:space="preserve"> </w:t>
      </w:r>
      <w:r>
        <w:rPr>
          <w:bCs/>
          <w:b/>
        </w:rPr>
        <w:t xml:space="preserve">2016</w:t>
      </w:r>
      <w:r>
        <w:t xml:space="preserve">,</w:t>
      </w:r>
      <w:r>
        <w:t xml:space="preserve"> </w:t>
      </w:r>
      <w:r>
        <w:rPr>
          <w:iCs/>
          <w:i/>
        </w:rPr>
        <w:t xml:space="preserve">85</w:t>
      </w:r>
      <w:r>
        <w:t xml:space="preserve">, 114–116, doi:</w:t>
      </w:r>
      <w:hyperlink r:id="rId281">
        <w:r>
          <w:rPr>
            <w:rStyle w:val="Hyperlink"/>
          </w:rPr>
          <w:t xml:space="preserve">10.1159/000441458</w:t>
        </w:r>
      </w:hyperlink>
      <w:r>
        <w:t xml:space="preserve">.</w:t>
      </w:r>
    </w:p>
    <w:bookmarkEnd w:id="282"/>
    <w:bookmarkStart w:id="284" w:name="X28809eab21aeb651d70205647062d9fce2bfe32"/>
    <w:p>
      <w:pPr>
        <w:pStyle w:val="Literaturverzeichnis"/>
      </w:pPr>
      <w:r>
        <w:t xml:space="preserve">125.</w:t>
      </w:r>
      <w:r>
        <w:t xml:space="preserve"> </w:t>
      </w:r>
      <w:r>
        <w:t xml:space="preserve">	</w:t>
      </w:r>
      <w:r>
        <w:t xml:space="preserve">Jeronimus, B.F. Dynamic system perspectives on anxiety and depression. In</w:t>
      </w:r>
      <w:r>
        <w:t xml:space="preserve"> </w:t>
      </w:r>
      <w:r>
        <w:rPr>
          <w:iCs/>
          <w:i/>
        </w:rPr>
        <w:t xml:space="preserve">Psychosocial</w:t>
      </w:r>
      <w:r>
        <w:rPr>
          <w:iCs/>
          <w:i/>
        </w:rPr>
        <w:t xml:space="preserve"> </w:t>
      </w:r>
      <w:r>
        <w:rPr>
          <w:iCs/>
          <w:i/>
        </w:rPr>
        <w:t xml:space="preserve">Development</w:t>
      </w:r>
      <w:r>
        <w:rPr>
          <w:iCs/>
          <w:i/>
        </w:rPr>
        <w:t xml:space="preserve"> </w:t>
      </w:r>
      <w:r>
        <w:rPr>
          <w:iCs/>
          <w:i/>
        </w:rPr>
        <w:t xml:space="preserve">in</w:t>
      </w:r>
      <w:r>
        <w:rPr>
          <w:iCs/>
          <w:i/>
        </w:rPr>
        <w:t xml:space="preserve"> </w:t>
      </w:r>
      <w:r>
        <w:rPr>
          <w:iCs/>
          <w:i/>
        </w:rPr>
        <w:t xml:space="preserve">Adolescence</w:t>
      </w:r>
      <w:r>
        <w:t xml:space="preserve">; Kunnen, E.S., de Ruiter, N.M.P., Jeronimus, B.F., van der Gaag, M.A.E., Eds.;</w:t>
      </w:r>
      <w:r>
        <w:t xml:space="preserve"> </w:t>
      </w:r>
      <w:r>
        <w:t xml:space="preserve">Routledge</w:t>
      </w:r>
      <w:r>
        <w:t xml:space="preserve">, 2019; pp. 100–126 ISBN</w:t>
      </w:r>
      <w:r>
        <w:t xml:space="preserve"> </w:t>
      </w:r>
      <w:hyperlink r:id="rId283">
        <w:r>
          <w:rPr>
            <w:rStyle w:val="Hyperlink"/>
          </w:rPr>
          <w:t xml:space="preserve">978-1-315-16584-4</w:t>
        </w:r>
      </w:hyperlink>
      <w:r>
        <w:t xml:space="preserve">.</w:t>
      </w:r>
    </w:p>
    <w:bookmarkEnd w:id="284"/>
    <w:bookmarkStart w:id="286" w:name="Xebc4bc786707f86e80a264fd67743a85ac9ece1"/>
    <w:p>
      <w:pPr>
        <w:pStyle w:val="Literaturverzeichnis"/>
      </w:pPr>
      <w:r>
        <w:t xml:space="preserve">126.</w:t>
      </w:r>
      <w:r>
        <w:t xml:space="preserve"> </w:t>
      </w:r>
      <w:r>
        <w:t xml:space="preserve">	</w:t>
      </w:r>
      <w:r>
        <w:t xml:space="preserve">Olthof, M.; Hasselman, F.; Strunk, G.; van Rooij, M.; Aas, B.; Helmich, M.A.; Schiepek, G.; Lichtwarck-Aschoff, A. Critical</w:t>
      </w:r>
      <w:r>
        <w:t xml:space="preserve"> </w:t>
      </w:r>
      <w:r>
        <w:t xml:space="preserve">Fluctuations</w:t>
      </w:r>
      <w:r>
        <w:t xml:space="preserve"> </w:t>
      </w:r>
      <w:r>
        <w:t xml:space="preserve">as an</w:t>
      </w:r>
      <w:r>
        <w:t xml:space="preserve"> </w:t>
      </w:r>
      <w:r>
        <w:t xml:space="preserve">Early</w:t>
      </w:r>
      <w:r>
        <w:t xml:space="preserve">-</w:t>
      </w:r>
      <w:r>
        <w:t xml:space="preserve">Warning Signal</w:t>
      </w:r>
      <w:r>
        <w:t xml:space="preserve"> </w:t>
      </w:r>
      <w:r>
        <w:t xml:space="preserve">for</w:t>
      </w:r>
      <w:r>
        <w:t xml:space="preserve"> </w:t>
      </w:r>
      <w:r>
        <w:t xml:space="preserve">Sudden Gains</w:t>
      </w:r>
      <w:r>
        <w:t xml:space="preserve"> </w:t>
      </w:r>
      <w:r>
        <w:t xml:space="preserve">and</w:t>
      </w:r>
      <w:r>
        <w:t xml:space="preserve"> </w:t>
      </w:r>
      <w:r>
        <w:t xml:space="preserve">Losses</w:t>
      </w:r>
      <w:r>
        <w:t xml:space="preserve"> </w:t>
      </w:r>
      <w:r>
        <w:t xml:space="preserve">in</w:t>
      </w:r>
      <w:r>
        <w:t xml:space="preserve"> </w:t>
      </w:r>
      <w:r>
        <w:t xml:space="preserve">Patients Receiving Psychotherapy</w:t>
      </w:r>
      <w:r>
        <w:t xml:space="preserve"> </w:t>
      </w:r>
      <w:r>
        <w:t xml:space="preserve">for</w:t>
      </w:r>
      <w:r>
        <w:t xml:space="preserve"> </w:t>
      </w:r>
      <w:r>
        <w:t xml:space="preserve">Mood Disorders</w:t>
      </w:r>
      <w:r>
        <w:t xml:space="preserve">.</w:t>
      </w:r>
      <w:r>
        <w:t xml:space="preserve"> </w:t>
      </w:r>
      <w:r>
        <w:rPr>
          <w:iCs/>
          <w:i/>
        </w:rPr>
        <w:t xml:space="preserve">Clinical Psychological Science</w:t>
      </w:r>
      <w:r>
        <w:t xml:space="preserve"> </w:t>
      </w:r>
      <w:r>
        <w:rPr>
          <w:bCs/>
          <w:b/>
        </w:rPr>
        <w:t xml:space="preserve">2019</w:t>
      </w:r>
      <w:r>
        <w:t xml:space="preserve">, 2167702619865969, doi:</w:t>
      </w:r>
      <w:hyperlink r:id="rId285">
        <w:r>
          <w:rPr>
            <w:rStyle w:val="Hyperlink"/>
          </w:rPr>
          <w:t xml:space="preserve">10.1177/2167702619865969</w:t>
        </w:r>
      </w:hyperlink>
      <w:r>
        <w:t xml:space="preserve">.</w:t>
      </w:r>
    </w:p>
    <w:bookmarkEnd w:id="286"/>
    <w:bookmarkStart w:id="288" w:name="X6f5a247529cc43ed78a33d62ff11397b2caf9e5"/>
    <w:p>
      <w:pPr>
        <w:pStyle w:val="Literaturverzeichnis"/>
      </w:pPr>
      <w:r>
        <w:t xml:space="preserve">127.</w:t>
      </w:r>
      <w:r>
        <w:t xml:space="preserve"> </w:t>
      </w:r>
      <w:r>
        <w:t xml:space="preserve">	</w:t>
      </w:r>
      <w:r>
        <w:t xml:space="preserve">Schiepek, G.; SchÃÂ¶ller, H.; de Felice, G.; Steffensen, S.V.; Bloch, M.S.; Fartacek, C.; Aichhorn, W.; Viol, K. Convergent</w:t>
      </w:r>
      <w:r>
        <w:t xml:space="preserve"> </w:t>
      </w:r>
      <w:r>
        <w:t xml:space="preserve">Validation</w:t>
      </w:r>
      <w:r>
        <w:t xml:space="preserve"> </w:t>
      </w:r>
      <w:r>
        <w:t xml:space="preserve">of</w:t>
      </w:r>
      <w:r>
        <w:t xml:space="preserve"> </w:t>
      </w:r>
      <w:r>
        <w:t xml:space="preserve">Methods</w:t>
      </w:r>
      <w:r>
        <w:t xml:space="preserve"> </w:t>
      </w:r>
      <w:r>
        <w:t xml:space="preserve">for the</w:t>
      </w:r>
      <w:r>
        <w:t xml:space="preserve"> </w:t>
      </w:r>
      <w:r>
        <w:t xml:space="preserve">Identification</w:t>
      </w:r>
      <w:r>
        <w:t xml:space="preserve"> </w:t>
      </w:r>
      <w:r>
        <w:t xml:space="preserve">of</w:t>
      </w:r>
      <w:r>
        <w:t xml:space="preserve"> </w:t>
      </w:r>
      <w:r>
        <w:t xml:space="preserve">Psychotherapeutic Phase Transitions</w:t>
      </w:r>
      <w:r>
        <w:t xml:space="preserve"> </w:t>
      </w:r>
      <w:r>
        <w:t xml:space="preserve">in</w:t>
      </w:r>
      <w:r>
        <w:t xml:space="preserve"> </w:t>
      </w:r>
      <w:r>
        <w:t xml:space="preserve">Time Series</w:t>
      </w:r>
      <w:r>
        <w:t xml:space="preserve"> </w:t>
      </w:r>
      <w:r>
        <w:t xml:space="preserve">of</w:t>
      </w:r>
      <w:r>
        <w:t xml:space="preserve"> </w:t>
      </w:r>
      <w:r>
        <w:t xml:space="preserve">Empirical</w:t>
      </w:r>
      <w:r>
        <w:t xml:space="preserve"> </w:t>
      </w:r>
      <w:r>
        <w:t xml:space="preserve">and</w:t>
      </w:r>
      <w:r>
        <w:t xml:space="preserve"> </w:t>
      </w:r>
      <w:r>
        <w:t xml:space="preserve">Model Systems</w:t>
      </w:r>
      <w:r>
        <w:t xml:space="preserve">.</w:t>
      </w:r>
      <w:r>
        <w:t xml:space="preserve"> </w:t>
      </w:r>
      <w:r>
        <w:rPr>
          <w:iCs/>
          <w:i/>
        </w:rPr>
        <w:t xml:space="preserve">Front Psychol</w:t>
      </w:r>
      <w:r>
        <w:t xml:space="preserve"> </w:t>
      </w:r>
      <w:r>
        <w:rPr>
          <w:bCs/>
          <w:b/>
        </w:rPr>
        <w:t xml:space="preserve">2020</w:t>
      </w:r>
      <w:r>
        <w:t xml:space="preserve">,</w:t>
      </w:r>
      <w:r>
        <w:t xml:space="preserve"> </w:t>
      </w:r>
      <w:r>
        <w:rPr>
          <w:iCs/>
          <w:i/>
        </w:rPr>
        <w:t xml:space="preserve">11</w:t>
      </w:r>
      <w:r>
        <w:t xml:space="preserve">, 1970, doi:</w:t>
      </w:r>
      <w:hyperlink r:id="rId287">
        <w:r>
          <w:rPr>
            <w:rStyle w:val="Hyperlink"/>
          </w:rPr>
          <w:t xml:space="preserve">ghjsr9</w:t>
        </w:r>
      </w:hyperlink>
      <w:r>
        <w:t xml:space="preserve">.</w:t>
      </w:r>
    </w:p>
    <w:bookmarkEnd w:id="288"/>
    <w:bookmarkStart w:id="290" w:name="Xb76a26cc7b08556d97a89d0009673f74476cd97"/>
    <w:p>
      <w:pPr>
        <w:pStyle w:val="Literaturverzeichnis"/>
      </w:pPr>
      <w:r>
        <w:t xml:space="preserve">128.</w:t>
      </w:r>
      <w:r>
        <w:t xml:space="preserve"> </w:t>
      </w:r>
      <w:r>
        <w:t xml:space="preserve">	</w:t>
      </w:r>
      <w:r>
        <w:t xml:space="preserve">Chevance, G.; Baretta, D.; Heino, M.T.J.; Perski, O.; Klasnja, P.; Hekler, E.; Godino, J. Idiographic, Day-to-Day, Fluctuations in Walking Behavior:</w:t>
      </w:r>
      <w:r>
        <w:t xml:space="preserve"> </w:t>
      </w:r>
      <w:r>
        <w:t xml:space="preserve">Observation</w:t>
      </w:r>
      <w:r>
        <w:t xml:space="preserve"> </w:t>
      </w:r>
      <w:r>
        <w:t xml:space="preserve">and Prediction of Sudden Behavioral Gains and Losses.</w:t>
      </w:r>
      <w:r>
        <w:t xml:space="preserve"> </w:t>
      </w:r>
      <w:r>
        <w:rPr>
          <w:bCs/>
          <w:b/>
        </w:rPr>
        <w:t xml:space="preserve">2020</w:t>
      </w:r>
      <w:r>
        <w:t xml:space="preserve">, doi:</w:t>
      </w:r>
      <w:hyperlink r:id="rId289">
        <w:r>
          <w:rPr>
            <w:rStyle w:val="Hyperlink"/>
          </w:rPr>
          <w:t xml:space="preserve">ghgjq3</w:t>
        </w:r>
      </w:hyperlink>
      <w:r>
        <w:t xml:space="preserve">.</w:t>
      </w:r>
    </w:p>
    <w:bookmarkEnd w:id="290"/>
    <w:bookmarkStart w:id="292" w:name="X42f89ebe8305ff9974766a5803d7d00787a43c3"/>
    <w:p>
      <w:pPr>
        <w:pStyle w:val="Literaturverzeichnis"/>
      </w:pPr>
      <w:r>
        <w:t xml:space="preserve">129.</w:t>
      </w:r>
      <w:r>
        <w:t xml:space="preserve"> </w:t>
      </w:r>
      <w:r>
        <w:t xml:space="preserve">	</w:t>
      </w:r>
      <w:r>
        <w:t xml:space="preserve">Wallot, S.; Leonardi, G. Analyzing</w:t>
      </w:r>
      <w:r>
        <w:t xml:space="preserve"> </w:t>
      </w:r>
      <w:r>
        <w:t xml:space="preserve">Multivariate Dynamics Using Cross</w:t>
      </w:r>
      <w:r>
        <w:t xml:space="preserve">-</w:t>
      </w:r>
      <w:r>
        <w:t xml:space="preserve">Recurrence Quantification Analysis</w:t>
      </w:r>
      <w:r>
        <w:t xml:space="preserve"> </w:t>
      </w:r>
      <w:r>
        <w:t xml:space="preserve">(</w:t>
      </w:r>
      <w:r>
        <w:t xml:space="preserve">CRQA</w:t>
      </w:r>
      <w:r>
        <w:t xml:space="preserve">),</w:t>
      </w:r>
      <w:r>
        <w:t xml:space="preserve"> </w:t>
      </w:r>
      <w:r>
        <w:t xml:space="preserve">Diagonal</w:t>
      </w:r>
      <w:r>
        <w:t xml:space="preserve">-</w:t>
      </w:r>
      <w:r>
        <w:t xml:space="preserve">Cross</w:t>
      </w:r>
      <w:r>
        <w:t xml:space="preserve">-</w:t>
      </w:r>
      <w:r>
        <w:t xml:space="preserve">Recurrence Profiles</w:t>
      </w:r>
      <w:r>
        <w:t xml:space="preserve"> </w:t>
      </w:r>
      <w:r>
        <w:t xml:space="preserve">(</w:t>
      </w:r>
      <w:r>
        <w:t xml:space="preserve">DCRP</w:t>
      </w:r>
      <w:r>
        <w:t xml:space="preserve">), and</w:t>
      </w:r>
      <w:r>
        <w:t xml:space="preserve"> </w:t>
      </w:r>
      <w:r>
        <w:t xml:space="preserve">Multidimensional Recurrence Quantification Analysis</w:t>
      </w:r>
      <w:r>
        <w:t xml:space="preserve"> </w:t>
      </w:r>
      <w:r>
        <w:t xml:space="preserve">(</w:t>
      </w:r>
      <w:r>
        <w:t xml:space="preserve">MdRQA</w:t>
      </w:r>
      <w:r>
        <w:t xml:space="preserve">)</w:t>
      </w:r>
      <w:r>
        <w:t xml:space="preserve"> </w:t>
      </w:r>
      <w:r>
        <w:t xml:space="preserve"> </w:t>
      </w:r>
      <w:r>
        <w:t xml:space="preserve">A Tutorial</w:t>
      </w:r>
      <w:r>
        <w:t xml:space="preserve"> </w:t>
      </w:r>
      <w:r>
        <w:t xml:space="preserve">in</w:t>
      </w:r>
      <w:r>
        <w:t xml:space="preserve"> </w:t>
      </w:r>
      <w:r>
        <w:t xml:space="preserve">R</w:t>
      </w:r>
      <w:r>
        <w:t xml:space="preserve">.</w:t>
      </w:r>
      <w:r>
        <w:t xml:space="preserve"> </w:t>
      </w:r>
      <w:r>
        <w:rPr>
          <w:iCs/>
          <w:i/>
        </w:rPr>
        <w:t xml:space="preserve">Frontiers in Psychology</w:t>
      </w:r>
      <w:r>
        <w:t xml:space="preserve"> </w:t>
      </w:r>
      <w:r>
        <w:rPr>
          <w:bCs/>
          <w:b/>
        </w:rPr>
        <w:t xml:space="preserve">2018</w:t>
      </w:r>
      <w:r>
        <w:t xml:space="preserve">,</w:t>
      </w:r>
      <w:r>
        <w:t xml:space="preserve"> </w:t>
      </w:r>
      <w:r>
        <w:rPr>
          <w:iCs/>
          <w:i/>
        </w:rPr>
        <w:t xml:space="preserve">9</w:t>
      </w:r>
      <w:r>
        <w:t xml:space="preserve">, doi:</w:t>
      </w:r>
      <w:hyperlink r:id="rId291">
        <w:r>
          <w:rPr>
            <w:rStyle w:val="Hyperlink"/>
          </w:rPr>
          <w:t xml:space="preserve">10.3389/fpsyg.2018.02232</w:t>
        </w:r>
      </w:hyperlink>
      <w:r>
        <w:t xml:space="preserve">.</w:t>
      </w:r>
    </w:p>
    <w:bookmarkEnd w:id="292"/>
    <w:bookmarkStart w:id="293" w:name="ref-hasselman2020CasnetToolboxStudying"/>
    <w:p>
      <w:pPr>
        <w:pStyle w:val="Literaturverzeichnis"/>
      </w:pPr>
      <w:r>
        <w:t xml:space="preserve">130.</w:t>
      </w:r>
      <w:r>
        <w:t xml:space="preserve"> </w:t>
      </w:r>
      <w:r>
        <w:t xml:space="preserve">	</w:t>
      </w:r>
      <w:r>
        <w:t xml:space="preserve">Hasselman, F.</w:t>
      </w:r>
      <w:r>
        <w:t xml:space="preserve"> </w:t>
      </w:r>
      <w:r>
        <w:rPr>
          <w:iCs/>
          <w:i/>
        </w:rPr>
        <w:t xml:space="preserve">Casnet:</w:t>
      </w:r>
      <w:r>
        <w:rPr>
          <w:iCs/>
          <w:i/>
        </w:rPr>
        <w:t xml:space="preserve"> </w:t>
      </w:r>
      <w:r>
        <w:rPr>
          <w:iCs/>
          <w:i/>
        </w:rPr>
        <w:t xml:space="preserve">A</w:t>
      </w:r>
      <w:r>
        <w:rPr>
          <w:iCs/>
          <w:i/>
        </w:rPr>
        <w:t xml:space="preserve"> </w:t>
      </w:r>
      <w:r>
        <w:rPr>
          <w:iCs/>
          <w:i/>
        </w:rPr>
        <w:t xml:space="preserve">Toolbox for Studying</w:t>
      </w:r>
      <w:r>
        <w:rPr>
          <w:iCs/>
          <w:i/>
        </w:rPr>
        <w:t xml:space="preserve"> </w:t>
      </w:r>
      <w:r>
        <w:rPr>
          <w:iCs/>
          <w:i/>
        </w:rPr>
        <w:t xml:space="preserve">Complex Adaptive Systems</w:t>
      </w:r>
      <w:r>
        <w:rPr>
          <w:iCs/>
          <w:i/>
        </w:rPr>
        <w:t xml:space="preserve"> </w:t>
      </w:r>
      <w:r>
        <w:rPr>
          <w:iCs/>
          <w:i/>
        </w:rPr>
        <w:t xml:space="preserve">and</w:t>
      </w:r>
      <w:r>
        <w:rPr>
          <w:iCs/>
          <w:i/>
        </w:rPr>
        <w:t xml:space="preserve"> </w:t>
      </w:r>
      <w:r>
        <w:rPr>
          <w:iCs/>
          <w:i/>
        </w:rPr>
        <w:t xml:space="preserve">NETworks</w:t>
      </w:r>
      <w:r>
        <w:t xml:space="preserve">; 2020;</w:t>
      </w:r>
    </w:p>
    <w:bookmarkEnd w:id="293"/>
    <w:bookmarkStart w:id="295" w:name="ref-ryanSelfdeterminationTheoryBasic2017"/>
    <w:p>
      <w:pPr>
        <w:pStyle w:val="Literaturverzeichnis"/>
      </w:pPr>
      <w:r>
        <w:t xml:space="preserve">131.</w:t>
      </w:r>
      <w:r>
        <w:t xml:space="preserve"> </w:t>
      </w:r>
      <w:r>
        <w:t xml:space="preserve">	</w:t>
      </w:r>
      <w:r>
        <w:t xml:space="preserve">Ryan, R.M.; Deci, E.L.</w:t>
      </w:r>
      <w:r>
        <w:t xml:space="preserve"> </w:t>
      </w:r>
      <w:r>
        <w:rPr>
          <w:iCs/>
          <w:i/>
        </w:rPr>
        <w:t xml:space="preserve">Self-Determination Theory: Basic Psychological Needs in Motivation, Development, and Wellness</w:t>
      </w:r>
      <w:r>
        <w:t xml:space="preserve">;</w:t>
      </w:r>
      <w:r>
        <w:t xml:space="preserve"> </w:t>
      </w:r>
      <w:r>
        <w:t xml:space="preserve">Guilford Press</w:t>
      </w:r>
      <w:r>
        <w:t xml:space="preserve">:</w:t>
      </w:r>
      <w:r>
        <w:t xml:space="preserve"> </w:t>
      </w:r>
      <w:r>
        <w:t xml:space="preserve">New York</w:t>
      </w:r>
      <w:r>
        <w:t xml:space="preserve">, 2017; ISBN</w:t>
      </w:r>
      <w:r>
        <w:t xml:space="preserve"> </w:t>
      </w:r>
      <w:hyperlink r:id="rId294">
        <w:r>
          <w:rPr>
            <w:rStyle w:val="Hyperlink"/>
          </w:rPr>
          <w:t xml:space="preserve">978-1-4625-2876-9</w:t>
        </w:r>
      </w:hyperlink>
      <w:r>
        <w:t xml:space="preserve">.</w:t>
      </w:r>
    </w:p>
    <w:bookmarkEnd w:id="295"/>
    <w:bookmarkStart w:id="297" w:name="ref-schreiber2000SurrogateTimeSeries"/>
    <w:p>
      <w:pPr>
        <w:pStyle w:val="Literaturverzeichnis"/>
      </w:pPr>
      <w:r>
        <w:t xml:space="preserve">132.</w:t>
      </w:r>
      <w:r>
        <w:t xml:space="preserve"> </w:t>
      </w:r>
      <w:r>
        <w:t xml:space="preserve">	</w:t>
      </w:r>
      <w:r>
        <w:t xml:space="preserve">Schreiber, T.; Schmitz, A. Surrogate Time Series.</w:t>
      </w:r>
      <w:r>
        <w:t xml:space="preserve"> </w:t>
      </w:r>
      <w:r>
        <w:rPr>
          <w:iCs/>
          <w:i/>
        </w:rPr>
        <w:t xml:space="preserve">Physica D: Nonlinear Phenomena</w:t>
      </w:r>
      <w:r>
        <w:t xml:space="preserve"> </w:t>
      </w:r>
      <w:r>
        <w:rPr>
          <w:bCs/>
          <w:b/>
        </w:rPr>
        <w:t xml:space="preserve">2000</w:t>
      </w:r>
      <w:r>
        <w:t xml:space="preserve">,</w:t>
      </w:r>
      <w:r>
        <w:t xml:space="preserve"> </w:t>
      </w:r>
      <w:r>
        <w:rPr>
          <w:iCs/>
          <w:i/>
        </w:rPr>
        <w:t xml:space="preserve">142</w:t>
      </w:r>
      <w:r>
        <w:t xml:space="preserve">, 346–382, doi:</w:t>
      </w:r>
      <w:hyperlink r:id="rId296">
        <w:r>
          <w:rPr>
            <w:rStyle w:val="Hyperlink"/>
          </w:rPr>
          <w:t xml:space="preserve">cpjs6s</w:t>
        </w:r>
      </w:hyperlink>
      <w:r>
        <w:t xml:space="preserve">.</w:t>
      </w:r>
    </w:p>
    <w:bookmarkEnd w:id="297"/>
    <w:bookmarkStart w:id="299" w:name="Xfe544101b126425a50aec35483e30c042a40284"/>
    <w:p>
      <w:pPr>
        <w:pStyle w:val="Literaturverzeichnis"/>
      </w:pPr>
      <w:r>
        <w:t xml:space="preserve">133.</w:t>
      </w:r>
      <w:r>
        <w:t xml:space="preserve"> </w:t>
      </w:r>
      <w:r>
        <w:t xml:space="preserve">	</w:t>
      </w:r>
      <w:r>
        <w:t xml:space="preserve">Knittle, K.; Heino, M.; Marques, M.M.; Stenius, M.; Beattie, M.; Ehbrecht, F.; Hagger, M.S.; Hardeman, W.; Hankonen, N. The Compendium of Self-Enactable Techniques to Change and Self-Manage Motivation and Behaviour v.1.0.</w:t>
      </w:r>
      <w:r>
        <w:t xml:space="preserve"> </w:t>
      </w:r>
      <w:r>
        <w:rPr>
          <w:iCs/>
          <w:i/>
        </w:rPr>
        <w:t xml:space="preserve">Nature Human Behaviour</w:t>
      </w:r>
      <w:r>
        <w:t xml:space="preserve"> </w:t>
      </w:r>
      <w:r>
        <w:rPr>
          <w:bCs/>
          <w:b/>
        </w:rPr>
        <w:t xml:space="preserve">2020</w:t>
      </w:r>
      <w:r>
        <w:t xml:space="preserve">, 1–9, doi:</w:t>
      </w:r>
      <w:hyperlink r:id="rId298">
        <w:r>
          <w:rPr>
            <w:rStyle w:val="Hyperlink"/>
          </w:rPr>
          <w:t xml:space="preserve">10.1038/s41562-019-0798-9</w:t>
        </w:r>
      </w:hyperlink>
      <w:r>
        <w:t xml:space="preserve">.</w:t>
      </w:r>
    </w:p>
    <w:bookmarkEnd w:id="299"/>
    <w:bookmarkStart w:id="301" w:name="X2df5f2552f0aa41a924c82d1acad796707cc041"/>
    <w:p>
      <w:pPr>
        <w:pStyle w:val="Literaturverzeichnis"/>
      </w:pPr>
      <w:r>
        <w:t xml:space="preserve">134.</w:t>
      </w:r>
      <w:r>
        <w:t xml:space="preserve"> </w:t>
      </w:r>
      <w:r>
        <w:t xml:space="preserve">	</w:t>
      </w:r>
      <w:r>
        <w:t xml:space="preserve">Bronfenbrenner, U.; Morris, P.A. The ecology of developmental processes. In</w:t>
      </w:r>
      <w:r>
        <w:t xml:space="preserve"> </w:t>
      </w:r>
      <w:r>
        <w:rPr>
          <w:iCs/>
          <w:i/>
        </w:rPr>
        <w:t xml:space="preserve">Handbook of child psychology:</w:t>
      </w:r>
      <w:r>
        <w:rPr>
          <w:iCs/>
          <w:i/>
        </w:rPr>
        <w:t xml:space="preserve"> </w:t>
      </w:r>
      <w:r>
        <w:rPr>
          <w:iCs/>
          <w:i/>
        </w:rPr>
        <w:t xml:space="preserve">Theoretical</w:t>
      </w:r>
      <w:r>
        <w:rPr>
          <w:iCs/>
          <w:i/>
        </w:rPr>
        <w:t xml:space="preserve"> </w:t>
      </w:r>
      <w:r>
        <w:rPr>
          <w:iCs/>
          <w:i/>
        </w:rPr>
        <w:t xml:space="preserve">models of human development,</w:t>
      </w:r>
      <w:r>
        <w:rPr>
          <w:iCs/>
          <w:i/>
        </w:rPr>
        <w:t xml:space="preserve"> </w:t>
      </w:r>
      <w:r>
        <w:rPr>
          <w:iCs/>
          <w:i/>
        </w:rPr>
        <w:t xml:space="preserve">Volume</w:t>
      </w:r>
      <w:r>
        <w:rPr>
          <w:iCs/>
          <w:i/>
        </w:rPr>
        <w:t xml:space="preserve"> </w:t>
      </w:r>
      <w:r>
        <w:rPr>
          <w:iCs/>
          <w:i/>
        </w:rPr>
        <w:t xml:space="preserve">1, 5th ed</w:t>
      </w:r>
      <w:r>
        <w:t xml:space="preserve">;</w:t>
      </w:r>
      <w:r>
        <w:t xml:space="preserve"> </w:t>
      </w:r>
      <w:r>
        <w:t xml:space="preserve">John Wiley &amp; Sons Inc</w:t>
      </w:r>
      <w:r>
        <w:t xml:space="preserve">:</w:t>
      </w:r>
      <w:r>
        <w:t xml:space="preserve"> </w:t>
      </w:r>
      <w:r>
        <w:t xml:space="preserve">Hoboken, NJ, US</w:t>
      </w:r>
      <w:r>
        <w:t xml:space="preserve">, 1998; pp. 993–1028 ISBN</w:t>
      </w:r>
      <w:r>
        <w:t xml:space="preserve"> </w:t>
      </w:r>
      <w:hyperlink r:id="rId300">
        <w:r>
          <w:rPr>
            <w:rStyle w:val="Hyperlink"/>
          </w:rPr>
          <w:t xml:space="preserve">978-0-471-05527-3</w:t>
        </w:r>
      </w:hyperlink>
      <w:r>
        <w:t xml:space="preserve">.</w:t>
      </w:r>
    </w:p>
    <w:bookmarkEnd w:id="301"/>
    <w:bookmarkStart w:id="303" w:name="ref-navarroTakingTimeSeriously2015"/>
    <w:p>
      <w:pPr>
        <w:pStyle w:val="Literaturverzeichnis"/>
      </w:pPr>
      <w:r>
        <w:t xml:space="preserve">135.</w:t>
      </w:r>
      <w:r>
        <w:t xml:space="preserve"> </w:t>
      </w:r>
      <w:r>
        <w:t xml:space="preserve">	</w:t>
      </w:r>
      <w:r>
        <w:t xml:space="preserve">Navarro, J.; Roe, R.A.; Artiles, M.I. Taking Time Seriously:</w:t>
      </w:r>
      <w:r>
        <w:t xml:space="preserve"> </w:t>
      </w:r>
      <w:r>
        <w:t xml:space="preserve">Changing</w:t>
      </w:r>
      <w:r>
        <w:t xml:space="preserve"> </w:t>
      </w:r>
      <w:r>
        <w:t xml:space="preserve">Practices and Perspectives in</w:t>
      </w:r>
      <w:r>
        <w:t xml:space="preserve"> </w:t>
      </w:r>
      <w:r>
        <w:t xml:space="preserve">Work</w:t>
      </w:r>
      <w:r>
        <w:t xml:space="preserve">/</w:t>
      </w:r>
      <w:r>
        <w:t xml:space="preserve">Organizational Psychology</w:t>
      </w:r>
      <w:r>
        <w:t xml:space="preserve">.</w:t>
      </w:r>
      <w:r>
        <w:t xml:space="preserve"> </w:t>
      </w:r>
      <w:r>
        <w:rPr>
          <w:iCs/>
          <w:i/>
        </w:rPr>
        <w:t xml:space="preserve">Revista de Psicolog</w:t>
      </w:r>
      <w:r>
        <w:rPr>
          <w:iCs/>
          <w:i/>
        </w:rPr>
        <w:t xml:space="preserve">í</w:t>
      </w:r>
      <w:r>
        <w:rPr>
          <w:iCs/>
          <w:i/>
        </w:rPr>
        <w:t xml:space="preserve">a del Trabajo y de las Organizaciones</w:t>
      </w:r>
      <w:r>
        <w:t xml:space="preserve"> </w:t>
      </w:r>
      <w:r>
        <w:rPr>
          <w:bCs/>
          <w:b/>
        </w:rPr>
        <w:t xml:space="preserve">2015</w:t>
      </w:r>
      <w:r>
        <w:t xml:space="preserve">,</w:t>
      </w:r>
      <w:r>
        <w:t xml:space="preserve"> </w:t>
      </w:r>
      <w:r>
        <w:rPr>
          <w:iCs/>
          <w:i/>
        </w:rPr>
        <w:t xml:space="preserve">31</w:t>
      </w:r>
      <w:r>
        <w:t xml:space="preserve">, 135–145, doi:</w:t>
      </w:r>
      <w:hyperlink r:id="rId302">
        <w:r>
          <w:rPr>
            <w:rStyle w:val="Hyperlink"/>
          </w:rPr>
          <w:t xml:space="preserve">10.1016/j.rpto.2015.07.002</w:t>
        </w:r>
      </w:hyperlink>
      <w:r>
        <w:t xml:space="preserve">.</w:t>
      </w:r>
    </w:p>
    <w:bookmarkEnd w:id="303"/>
    <w:bookmarkStart w:id="305" w:name="ref-rogersUsingProgrammeTheory2008a"/>
    <w:p>
      <w:pPr>
        <w:pStyle w:val="Literaturverzeichnis"/>
      </w:pPr>
      <w:r>
        <w:t xml:space="preserve">136.</w:t>
      </w:r>
      <w:r>
        <w:t xml:space="preserve"> </w:t>
      </w:r>
      <w:r>
        <w:t xml:space="preserve">	</w:t>
      </w:r>
      <w:r>
        <w:t xml:space="preserve">Rogers, P.J. Using</w:t>
      </w:r>
      <w:r>
        <w:t xml:space="preserve"> </w:t>
      </w:r>
      <w:r>
        <w:t xml:space="preserve">Programme Theory</w:t>
      </w:r>
      <w:r>
        <w:t xml:space="preserve"> </w:t>
      </w:r>
      <w:r>
        <w:t xml:space="preserve">to</w:t>
      </w:r>
      <w:r>
        <w:t xml:space="preserve"> </w:t>
      </w:r>
      <w:r>
        <w:t xml:space="preserve">Evaluate Complicated</w:t>
      </w:r>
      <w:r>
        <w:t xml:space="preserve"> </w:t>
      </w:r>
      <w:r>
        <w:t xml:space="preserve">and</w:t>
      </w:r>
      <w:r>
        <w:t xml:space="preserve"> </w:t>
      </w:r>
      <w:r>
        <w:t xml:space="preserve">Complex Aspects</w:t>
      </w:r>
      <w:r>
        <w:t xml:space="preserve"> </w:t>
      </w:r>
      <w:r>
        <w:t xml:space="preserve">of</w:t>
      </w:r>
      <w:r>
        <w:t xml:space="preserve"> </w:t>
      </w:r>
      <w:r>
        <w:t xml:space="preserve">Interventions</w:t>
      </w:r>
      <w:r>
        <w:t xml:space="preserve">.</w:t>
      </w:r>
      <w:r>
        <w:t xml:space="preserve"> </w:t>
      </w:r>
      <w:r>
        <w:rPr>
          <w:iCs/>
          <w:i/>
        </w:rPr>
        <w:t xml:space="preserve">Evaluation</w:t>
      </w:r>
      <w:r>
        <w:t xml:space="preserve"> </w:t>
      </w:r>
      <w:r>
        <w:rPr>
          <w:bCs/>
          <w:b/>
        </w:rPr>
        <w:t xml:space="preserve">2008</w:t>
      </w:r>
      <w:r>
        <w:t xml:space="preserve">,</w:t>
      </w:r>
      <w:r>
        <w:t xml:space="preserve"> </w:t>
      </w:r>
      <w:r>
        <w:rPr>
          <w:iCs/>
          <w:i/>
        </w:rPr>
        <w:t xml:space="preserve">14</w:t>
      </w:r>
      <w:r>
        <w:t xml:space="preserve">, 29–48, doi:</w:t>
      </w:r>
      <w:hyperlink r:id="rId304">
        <w:r>
          <w:rPr>
            <w:rStyle w:val="Hyperlink"/>
          </w:rPr>
          <w:t xml:space="preserve">10.1177/1356389007084674</w:t>
        </w:r>
      </w:hyperlink>
      <w:r>
        <w:t xml:space="preserve">.</w:t>
      </w:r>
    </w:p>
    <w:bookmarkEnd w:id="305"/>
    <w:bookmarkStart w:id="306" w:name="ref-navarroApproachStudyDynamics2007"/>
    <w:p>
      <w:pPr>
        <w:pStyle w:val="Literaturverzeichnis"/>
      </w:pPr>
      <w:r>
        <w:t xml:space="preserve">137.</w:t>
      </w:r>
      <w:r>
        <w:t xml:space="preserve"> </w:t>
      </w:r>
      <w:r>
        <w:t xml:space="preserve">	</w:t>
      </w:r>
      <w:r>
        <w:t xml:space="preserve">Navarro, J.; Arrieta, C.; Ball’en, C. An Approach to the Study of the Dynamics of Work Motivation Using Diary Method.</w:t>
      </w:r>
      <w:r>
        <w:t xml:space="preserve"> </w:t>
      </w:r>
      <w:r>
        <w:rPr>
          <w:iCs/>
          <w:i/>
        </w:rPr>
        <w:t xml:space="preserve">Nonlinear Dynamics, Psychology, and Life Sciences</w:t>
      </w:r>
      <w:r>
        <w:t xml:space="preserve"> </w:t>
      </w:r>
      <w:r>
        <w:rPr>
          <w:bCs/>
          <w:b/>
        </w:rPr>
        <w:t xml:space="preserve">2007</w:t>
      </w:r>
      <w:r>
        <w:t xml:space="preserve">,</w:t>
      </w:r>
      <w:r>
        <w:t xml:space="preserve"> </w:t>
      </w:r>
      <w:r>
        <w:rPr>
          <w:iCs/>
          <w:i/>
        </w:rPr>
        <w:t xml:space="preserve">11</w:t>
      </w:r>
      <w:r>
        <w:t xml:space="preserve">, 473–498.</w:t>
      </w:r>
    </w:p>
    <w:bookmarkEnd w:id="306"/>
    <w:bookmarkStart w:id="308" w:name="ref-gordon1968IssuesMultipleRegression"/>
    <w:p>
      <w:pPr>
        <w:pStyle w:val="Literaturverzeichnis"/>
      </w:pPr>
      <w:r>
        <w:t xml:space="preserve">138.</w:t>
      </w:r>
      <w:r>
        <w:t xml:space="preserve"> </w:t>
      </w:r>
      <w:r>
        <w:t xml:space="preserve">	</w:t>
      </w:r>
      <w:r>
        <w:t xml:space="preserve">Gordon, R.A. Issues in</w:t>
      </w:r>
      <w:r>
        <w:t xml:space="preserve"> </w:t>
      </w:r>
      <w:r>
        <w:t xml:space="preserve">Multiple Regression</w:t>
      </w:r>
      <w:r>
        <w:t xml:space="preserve">.</w:t>
      </w:r>
      <w:r>
        <w:t xml:space="preserve"> </w:t>
      </w:r>
      <w:r>
        <w:rPr>
          <w:iCs/>
          <w:i/>
        </w:rPr>
        <w:t xml:space="preserve">American Journal of Sociology</w:t>
      </w:r>
      <w:r>
        <w:t xml:space="preserve"> </w:t>
      </w:r>
      <w:r>
        <w:rPr>
          <w:bCs/>
          <w:b/>
        </w:rPr>
        <w:t xml:space="preserve">1968</w:t>
      </w:r>
      <w:r>
        <w:t xml:space="preserve">,</w:t>
      </w:r>
      <w:r>
        <w:t xml:space="preserve"> </w:t>
      </w:r>
      <w:r>
        <w:rPr>
          <w:iCs/>
          <w:i/>
        </w:rPr>
        <w:t xml:space="preserve">73</w:t>
      </w:r>
      <w:r>
        <w:t xml:space="preserve">, 592–616, doi:</w:t>
      </w:r>
      <w:hyperlink r:id="rId307">
        <w:r>
          <w:rPr>
            <w:rStyle w:val="Hyperlink"/>
          </w:rPr>
          <w:t xml:space="preserve">cckkmp</w:t>
        </w:r>
      </w:hyperlink>
      <w:r>
        <w:t xml:space="preserve">.</w:t>
      </w:r>
    </w:p>
    <w:bookmarkEnd w:id="308"/>
    <w:bookmarkStart w:id="310" w:name="X208f1daa59b9a6762ca511bdaf5a12d11728dcb"/>
    <w:p>
      <w:pPr>
        <w:pStyle w:val="Literaturverzeichnis"/>
      </w:pPr>
      <w:r>
        <w:t xml:space="preserve">139.</w:t>
      </w:r>
      <w:r>
        <w:t xml:space="preserve"> </w:t>
      </w:r>
      <w:r>
        <w:t xml:space="preserve">	</w:t>
      </w:r>
      <w:r>
        <w:t xml:space="preserve">Molenaar, P.C.M. Psychological</w:t>
      </w:r>
      <w:r>
        <w:t xml:space="preserve"> </w:t>
      </w:r>
      <w:r>
        <w:t xml:space="preserve">Methodology</w:t>
      </w:r>
      <w:r>
        <w:t xml:space="preserve"> </w:t>
      </w:r>
      <w:r>
        <w:t xml:space="preserve">Will</w:t>
      </w:r>
      <w:r>
        <w:t xml:space="preserve"> </w:t>
      </w:r>
      <w:r>
        <w:t xml:space="preserve">Change Profoundly Due</w:t>
      </w:r>
      <w:r>
        <w:t xml:space="preserve"> </w:t>
      </w:r>
      <w:r>
        <w:t xml:space="preserve">to the</w:t>
      </w:r>
      <w:r>
        <w:t xml:space="preserve"> </w:t>
      </w:r>
      <w:r>
        <w:t xml:space="preserve">Necessity</w:t>
      </w:r>
      <w:r>
        <w:t xml:space="preserve"> </w:t>
      </w:r>
      <w:r>
        <w:t xml:space="preserve">to</w:t>
      </w:r>
      <w:r>
        <w:t xml:space="preserve"> </w:t>
      </w:r>
      <w:r>
        <w:t xml:space="preserve">Focus</w:t>
      </w:r>
      <w:r>
        <w:t xml:space="preserve"> </w:t>
      </w:r>
      <w:r>
        <w:t xml:space="preserve">on</w:t>
      </w:r>
      <w:r>
        <w:t xml:space="preserve"> </w:t>
      </w:r>
      <w:r>
        <w:t xml:space="preserve">Intra</w:t>
      </w:r>
      <w:r>
        <w:t xml:space="preserve">-Individual</w:t>
      </w:r>
      <w:r>
        <w:t xml:space="preserve"> </w:t>
      </w:r>
      <w:r>
        <w:t xml:space="preserve">Variation</w:t>
      </w:r>
      <w:r>
        <w:t xml:space="preserve">.</w:t>
      </w:r>
      <w:r>
        <w:t xml:space="preserve"> </w:t>
      </w:r>
      <w:r>
        <w:rPr>
          <w:iCs/>
          <w:i/>
        </w:rPr>
        <w:t xml:space="preserve">Integrative Psychological and Behavioral Science</w:t>
      </w:r>
      <w:r>
        <w:t xml:space="preserve"> </w:t>
      </w:r>
      <w:r>
        <w:rPr>
          <w:bCs/>
          <w:b/>
        </w:rPr>
        <w:t xml:space="preserve">2007</w:t>
      </w:r>
      <w:r>
        <w:t xml:space="preserve">,</w:t>
      </w:r>
      <w:r>
        <w:t xml:space="preserve"> </w:t>
      </w:r>
      <w:r>
        <w:rPr>
          <w:iCs/>
          <w:i/>
        </w:rPr>
        <w:t xml:space="preserve">41</w:t>
      </w:r>
      <w:r>
        <w:t xml:space="preserve">, 35–40, doi:</w:t>
      </w:r>
      <w:hyperlink r:id="rId309">
        <w:r>
          <w:rPr>
            <w:rStyle w:val="Hyperlink"/>
          </w:rPr>
          <w:t xml:space="preserve">10.1007/s12124-007-9011-1</w:t>
        </w:r>
      </w:hyperlink>
      <w:r>
        <w:t xml:space="preserve">.</w:t>
      </w:r>
    </w:p>
    <w:bookmarkEnd w:id="310"/>
    <w:bookmarkStart w:id="311" w:name="X0acb90b823de8214e3df6d40f0572059ab9cf27"/>
    <w:p>
      <w:pPr>
        <w:pStyle w:val="Literaturverzeichnis"/>
      </w:pPr>
      <w:r>
        <w:t xml:space="preserve">140.</w:t>
      </w:r>
      <w:r>
        <w:t xml:space="preserve"> </w:t>
      </w:r>
      <w:r>
        <w:t xml:space="preserve">	</w:t>
      </w:r>
      <w:r>
        <w:t xml:space="preserve">Smaldino, P.E.; Calanchini, J.; Pickett, C.L. Theory</w:t>
      </w:r>
      <w:r>
        <w:t xml:space="preserve"> </w:t>
      </w:r>
      <w:r>
        <w:t xml:space="preserve">Development</w:t>
      </w:r>
      <w:r>
        <w:t xml:space="preserve"> </w:t>
      </w:r>
      <w:r>
        <w:t xml:space="preserve">with</w:t>
      </w:r>
      <w:r>
        <w:t xml:space="preserve"> </w:t>
      </w:r>
      <w:r>
        <w:t xml:space="preserve">Agent</w:t>
      </w:r>
      <w:r>
        <w:t xml:space="preserve">-</w:t>
      </w:r>
      <w:r>
        <w:t xml:space="preserve">Based Models</w:t>
      </w:r>
      <w:r>
        <w:t xml:space="preserve">.</w:t>
      </w:r>
      <w:r>
        <w:t xml:space="preserve"> </w:t>
      </w:r>
      <w:r>
        <w:rPr>
          <w:bCs/>
          <w:b/>
        </w:rPr>
        <w:t xml:space="preserve">2014</w:t>
      </w:r>
      <w:r>
        <w:t xml:space="preserve">.</w:t>
      </w:r>
    </w:p>
    <w:bookmarkEnd w:id="311"/>
    <w:bookmarkStart w:id="312" w:name="X7013a35f1bd1ed6de14239bfec09a8f0cd37bda"/>
    <w:p>
      <w:pPr>
        <w:pStyle w:val="Literaturverzeichnis"/>
      </w:pPr>
      <w:r>
        <w:t xml:space="preserve">141.</w:t>
      </w:r>
      <w:r>
        <w:t xml:space="preserve"> </w:t>
      </w:r>
      <w:r>
        <w:t xml:space="preserve">	</w:t>
      </w:r>
      <w:r>
        <w:t xml:space="preserve">Chevance, G.; Perski, O.; Hekler, E.</w:t>
      </w:r>
      <w:r>
        <w:t xml:space="preserve"> </w:t>
      </w:r>
      <w:r>
        <w:rPr>
          <w:iCs/>
          <w:i/>
        </w:rPr>
        <w:t xml:space="preserve">Innovative Methods for Predicting and Changing Complex Health Behaviors:</w:t>
      </w:r>
      <w:r>
        <w:rPr>
          <w:iCs/>
          <w:i/>
        </w:rPr>
        <w:t xml:space="preserve"> </w:t>
      </w:r>
      <w:r>
        <w:rPr>
          <w:iCs/>
          <w:i/>
        </w:rPr>
        <w:t xml:space="preserve">Four</w:t>
      </w:r>
      <w:r>
        <w:rPr>
          <w:iCs/>
          <w:i/>
        </w:rPr>
        <w:t xml:space="preserve"> </w:t>
      </w:r>
      <w:r>
        <w:rPr>
          <w:iCs/>
          <w:i/>
        </w:rPr>
        <w:t xml:space="preserve">Propositions</w:t>
      </w:r>
      <w:r>
        <w:t xml:space="preserve">;</w:t>
      </w:r>
      <w:r>
        <w:t xml:space="preserve"> </w:t>
      </w:r>
      <w:r>
        <w:t xml:space="preserve">PsyArXiv</w:t>
      </w:r>
      <w:r>
        <w:t xml:space="preserve">, 2020;</w:t>
      </w:r>
    </w:p>
    <w:bookmarkEnd w:id="312"/>
    <w:bookmarkStart w:id="314" w:name="ref-vanrooij2021TheoryTestHow"/>
    <w:p>
      <w:pPr>
        <w:pStyle w:val="Literaturverzeichnis"/>
      </w:pPr>
      <w:r>
        <w:t xml:space="preserve">142.</w:t>
      </w:r>
      <w:r>
        <w:t xml:space="preserve"> </w:t>
      </w:r>
      <w:r>
        <w:t xml:space="preserve">	</w:t>
      </w:r>
      <w:r>
        <w:t xml:space="preserve">van Rooij, I.; GiosuÃÂB̈aggio Theory</w:t>
      </w:r>
      <w:r>
        <w:t xml:space="preserve"> </w:t>
      </w:r>
      <w:r>
        <w:t xml:space="preserve">Before</w:t>
      </w:r>
      <w:r>
        <w:t xml:space="preserve"> </w:t>
      </w:r>
      <w:r>
        <w:t xml:space="preserve">the</w:t>
      </w:r>
      <w:r>
        <w:t xml:space="preserve"> </w:t>
      </w:r>
      <w:r>
        <w:t xml:space="preserve">Test</w:t>
      </w:r>
      <w:r>
        <w:t xml:space="preserve">:</w:t>
      </w:r>
      <w:r>
        <w:t xml:space="preserve"> </w:t>
      </w:r>
      <w:r>
        <w:t xml:space="preserve">How</w:t>
      </w:r>
      <w:r>
        <w:t xml:space="preserve"> </w:t>
      </w:r>
      <w:r>
        <w:t xml:space="preserve">to</w:t>
      </w:r>
      <w:r>
        <w:t xml:space="preserve"> </w:t>
      </w:r>
      <w:r>
        <w:t xml:space="preserve">Build High</w:t>
      </w:r>
      <w:r>
        <w:t xml:space="preserve">-</w:t>
      </w:r>
      <w:r>
        <w:t xml:space="preserve">Verisimilitude Explanatory Theories</w:t>
      </w:r>
      <w:r>
        <w:t xml:space="preserve"> </w:t>
      </w:r>
      <w:r>
        <w:t xml:space="preserve">in</w:t>
      </w:r>
      <w:r>
        <w:t xml:space="preserve"> </w:t>
      </w:r>
      <w:r>
        <w:t xml:space="preserve">Psychological Science</w:t>
      </w:r>
      <w:r>
        <w:t xml:space="preserve">.</w:t>
      </w:r>
      <w:r>
        <w:t xml:space="preserve"> </w:t>
      </w:r>
      <w:r>
        <w:rPr>
          <w:iCs/>
          <w:i/>
        </w:rPr>
        <w:t xml:space="preserve">Perspect Psychol Sci</w:t>
      </w:r>
      <w:r>
        <w:t xml:space="preserve"> </w:t>
      </w:r>
      <w:r>
        <w:rPr>
          <w:bCs/>
          <w:b/>
        </w:rPr>
        <w:t xml:space="preserve">2021</w:t>
      </w:r>
      <w:r>
        <w:t xml:space="preserve">, 1745691620970604, doi:</w:t>
      </w:r>
      <w:hyperlink r:id="rId313">
        <w:r>
          <w:rPr>
            <w:rStyle w:val="Hyperlink"/>
          </w:rPr>
          <w:t xml:space="preserve">ghs3jm</w:t>
        </w:r>
      </w:hyperlink>
      <w:r>
        <w:t xml:space="preserve">.</w:t>
      </w:r>
    </w:p>
    <w:bookmarkEnd w:id="314"/>
    <w:bookmarkStart w:id="316" w:name="X692ade3d6612cfc83ea6e72cc296b102e8d6aa2"/>
    <w:p>
      <w:pPr>
        <w:pStyle w:val="Literaturverzeichnis"/>
      </w:pPr>
      <w:r>
        <w:t xml:space="preserve">143.</w:t>
      </w:r>
      <w:r>
        <w:t xml:space="preserve"> </w:t>
      </w:r>
      <w:r>
        <w:t xml:space="preserve">	</w:t>
      </w:r>
      <w:r>
        <w:t xml:space="preserve">Trull, T.J.; Ebner-Priemer, U.W. Ambulatory Assessment in Psychopathology Research:</w:t>
      </w:r>
      <w:r>
        <w:t xml:space="preserve"> </w:t>
      </w:r>
      <w:r>
        <w:t xml:space="preserve">A</w:t>
      </w:r>
      <w:r>
        <w:t xml:space="preserve"> </w:t>
      </w:r>
      <w:r>
        <w:t xml:space="preserve">Review of Recommended Reporting Guidelines and Current Practices.</w:t>
      </w:r>
      <w:r>
        <w:t xml:space="preserve"> </w:t>
      </w:r>
      <w:r>
        <w:rPr>
          <w:iCs/>
          <w:i/>
        </w:rPr>
        <w:t xml:space="preserve">Journal of Abnormal Psychology</w:t>
      </w:r>
      <w:r>
        <w:t xml:space="preserve"> </w:t>
      </w:r>
      <w:r>
        <w:rPr>
          <w:bCs/>
          <w:b/>
        </w:rPr>
        <w:t xml:space="preserve">2020</w:t>
      </w:r>
      <w:r>
        <w:t xml:space="preserve">,</w:t>
      </w:r>
      <w:r>
        <w:t xml:space="preserve"> </w:t>
      </w:r>
      <w:r>
        <w:rPr>
          <w:iCs/>
          <w:i/>
        </w:rPr>
        <w:t xml:space="preserve">129</w:t>
      </w:r>
      <w:r>
        <w:t xml:space="preserve">, 56–63, doi:</w:t>
      </w:r>
      <w:hyperlink r:id="rId315">
        <w:r>
          <w:rPr>
            <w:rStyle w:val="Hyperlink"/>
          </w:rPr>
          <w:t xml:space="preserve">10.1037/abn0000473</w:t>
        </w:r>
      </w:hyperlink>
      <w:r>
        <w:t xml:space="preserve">.</w:t>
      </w:r>
    </w:p>
    <w:bookmarkEnd w:id="316"/>
    <w:bookmarkStart w:id="318" w:name="ref-stawski2015MeasurementBurstDesign"/>
    <w:p>
      <w:pPr>
        <w:pStyle w:val="Literaturverzeichnis"/>
      </w:pPr>
      <w:r>
        <w:t xml:space="preserve">144.</w:t>
      </w:r>
      <w:r>
        <w:t xml:space="preserve"> </w:t>
      </w:r>
      <w:r>
        <w:t xml:space="preserve">	</w:t>
      </w:r>
      <w:r>
        <w:t xml:space="preserve">Stawski, R.S.; MacDonald, S.W.S.; Sliwinski, M.J. Measurement</w:t>
      </w:r>
      <w:r>
        <w:t xml:space="preserve"> </w:t>
      </w:r>
      <w:r>
        <w:t xml:space="preserve">Burst Design</w:t>
      </w:r>
      <w:r>
        <w:t xml:space="preserve">. In</w:t>
      </w:r>
      <w:r>
        <w:t xml:space="preserve"> </w:t>
      </w:r>
      <w:r>
        <w:rPr>
          <w:iCs/>
          <w:i/>
        </w:rPr>
        <w:t xml:space="preserve">The</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Adulthood</w:t>
      </w:r>
      <w:r>
        <w:rPr>
          <w:iCs/>
          <w:i/>
        </w:rPr>
        <w:t xml:space="preserve"> </w:t>
      </w:r>
      <w:r>
        <w:rPr>
          <w:iCs/>
          <w:i/>
        </w:rPr>
        <w:t xml:space="preserve">and</w:t>
      </w:r>
      <w:r>
        <w:rPr>
          <w:iCs/>
          <w:i/>
        </w:rPr>
        <w:t xml:space="preserve"> </w:t>
      </w:r>
      <w:r>
        <w:rPr>
          <w:iCs/>
          <w:i/>
        </w:rPr>
        <w:t xml:space="preserve">Aging</w:t>
      </w:r>
      <w:r>
        <w:t xml:space="preserve">;</w:t>
      </w:r>
      <w:r>
        <w:t xml:space="preserve"> </w:t>
      </w:r>
      <w:r>
        <w:t xml:space="preserve">American Cancer Society</w:t>
      </w:r>
      <w:r>
        <w:t xml:space="preserve">, 2015; pp. 1–5 ISBN</w:t>
      </w:r>
      <w:r>
        <w:t xml:space="preserve"> </w:t>
      </w:r>
      <w:hyperlink r:id="rId317">
        <w:r>
          <w:rPr>
            <w:rStyle w:val="Hyperlink"/>
          </w:rPr>
          <w:t xml:space="preserve">978-1-118-52137-3</w:t>
        </w:r>
      </w:hyperlink>
      <w:r>
        <w:t xml:space="preserve">.</w:t>
      </w:r>
    </w:p>
    <w:bookmarkEnd w:id="318"/>
    <w:bookmarkStart w:id="320" w:name="ref-kwasnickaNof1StudyWeight2017"/>
    <w:p>
      <w:pPr>
        <w:pStyle w:val="Literaturverzeichnis"/>
      </w:pPr>
      <w:r>
        <w:t xml:space="preserve">145.</w:t>
      </w:r>
      <w:r>
        <w:t xml:space="preserve"> </w:t>
      </w:r>
      <w:r>
        <w:t xml:space="preserve">	</w:t>
      </w:r>
      <w:r>
        <w:t xml:space="preserve">Kwasnicka, D.; Dombrowski, S.U.; White, M.; Sniehotta, F.F. N-of-1 Study of Weight Loss Maintenance Assessing Predictors of Physical Activity, Adherence to Weight Loss Plan and Weight Change.</w:t>
      </w:r>
      <w:r>
        <w:t xml:space="preserve"> </w:t>
      </w:r>
      <w:r>
        <w:rPr>
          <w:iCs/>
          <w:i/>
        </w:rPr>
        <w:t xml:space="preserve">Psychology &amp; Health</w:t>
      </w:r>
      <w:r>
        <w:t xml:space="preserve"> </w:t>
      </w:r>
      <w:r>
        <w:rPr>
          <w:bCs/>
          <w:b/>
        </w:rPr>
        <w:t xml:space="preserve">2017</w:t>
      </w:r>
      <w:r>
        <w:t xml:space="preserve">,</w:t>
      </w:r>
      <w:r>
        <w:t xml:space="preserve"> </w:t>
      </w:r>
      <w:r>
        <w:rPr>
          <w:iCs/>
          <w:i/>
        </w:rPr>
        <w:t xml:space="preserve">32</w:t>
      </w:r>
      <w:r>
        <w:t xml:space="preserve">, 686–708, doi:</w:t>
      </w:r>
      <w:hyperlink r:id="rId319">
        <w:r>
          <w:rPr>
            <w:rStyle w:val="Hyperlink"/>
          </w:rPr>
          <w:t xml:space="preserve">10.1080/08870446.2017.1293057</w:t>
        </w:r>
      </w:hyperlink>
      <w:r>
        <w:t xml:space="preserve">.</w:t>
      </w:r>
    </w:p>
    <w:bookmarkEnd w:id="320"/>
    <w:bookmarkStart w:id="322" w:name="ref-hamakerNoTimePresent2017"/>
    <w:p>
      <w:pPr>
        <w:pStyle w:val="Literaturverzeichnis"/>
      </w:pPr>
      <w:r>
        <w:t xml:space="preserve">146.</w:t>
      </w:r>
      <w:r>
        <w:t xml:space="preserve"> </w:t>
      </w:r>
      <w:r>
        <w:t xml:space="preserve">	</w:t>
      </w:r>
      <w:r>
        <w:t xml:space="preserve">Hamaker, E.L.; Wichers, M. No</w:t>
      </w:r>
      <w:r>
        <w:t xml:space="preserve"> </w:t>
      </w:r>
      <w:r>
        <w:t xml:space="preserve">Time Like</w:t>
      </w:r>
      <w:r>
        <w:t xml:space="preserve"> </w:t>
      </w:r>
      <w:r>
        <w:t xml:space="preserve">the</w:t>
      </w:r>
      <w:r>
        <w:t xml:space="preserve"> </w:t>
      </w:r>
      <w:r>
        <w:t xml:space="preserve">Present</w:t>
      </w:r>
      <w:r>
        <w:t xml:space="preserve">:</w:t>
      </w:r>
      <w:r>
        <w:t xml:space="preserve"> </w:t>
      </w:r>
      <w:r>
        <w:t xml:space="preserve">Discovering</w:t>
      </w:r>
      <w:r>
        <w:t xml:space="preserve"> </w:t>
      </w:r>
      <w:r>
        <w:t xml:space="preserve">the</w:t>
      </w:r>
      <w:r>
        <w:t xml:space="preserve"> </w:t>
      </w:r>
      <w:r>
        <w:t xml:space="preserve">Hidden Dynamics</w:t>
      </w:r>
      <w:r>
        <w:t xml:space="preserve"> </w:t>
      </w:r>
      <w:r>
        <w:t xml:space="preserve">in</w:t>
      </w:r>
      <w:r>
        <w:t xml:space="preserve"> </w:t>
      </w:r>
      <w:r>
        <w:t xml:space="preserve">Intensive Longitudinal Data</w:t>
      </w:r>
      <w:r>
        <w:t xml:space="preserve">.</w:t>
      </w:r>
      <w:r>
        <w:t xml:space="preserve"> </w:t>
      </w:r>
      <w:r>
        <w:rPr>
          <w:iCs/>
          <w:i/>
        </w:rPr>
        <w:t xml:space="preserve">Current Directions in Psychological Science</w:t>
      </w:r>
      <w:r>
        <w:t xml:space="preserve"> </w:t>
      </w:r>
      <w:r>
        <w:rPr>
          <w:bCs/>
          <w:b/>
        </w:rPr>
        <w:t xml:space="preserve">2017</w:t>
      </w:r>
      <w:r>
        <w:t xml:space="preserve">,</w:t>
      </w:r>
      <w:r>
        <w:t xml:space="preserve"> </w:t>
      </w:r>
      <w:r>
        <w:rPr>
          <w:iCs/>
          <w:i/>
        </w:rPr>
        <w:t xml:space="preserve">26</w:t>
      </w:r>
      <w:r>
        <w:t xml:space="preserve">, 10–15, doi:</w:t>
      </w:r>
      <w:hyperlink r:id="rId321">
        <w:r>
          <w:rPr>
            <w:rStyle w:val="Hyperlink"/>
          </w:rPr>
          <w:t xml:space="preserve">10.1177/0963721416666518</w:t>
        </w:r>
      </w:hyperlink>
      <w:r>
        <w:t xml:space="preserve">.</w:t>
      </w:r>
    </w:p>
    <w:bookmarkEnd w:id="322"/>
    <w:bookmarkStart w:id="324" w:name="X7ed2f51b4060c579feb4a44eb9bf83775819b9b"/>
    <w:p>
      <w:pPr>
        <w:pStyle w:val="Literaturverzeichnis"/>
      </w:pPr>
      <w:r>
        <w:t xml:space="preserve">147.</w:t>
      </w:r>
      <w:r>
        <w:t xml:space="preserve"> </w:t>
      </w:r>
      <w:r>
        <w:t xml:space="preserve">	</w:t>
      </w:r>
      <w:r>
        <w:t xml:space="preserve">Kaplan, D.M.; Rentscher, K.E.; Lim, M.; Reyes, R.; Keating, D.; Romero, J.; Shah, A.; Smith, A.D.; York, K.A.; Milek, A.; et al. Best Practices for</w:t>
      </w:r>
      <w:r>
        <w:t xml:space="preserve"> </w:t>
      </w:r>
      <w:r>
        <w:t xml:space="preserve">Electronically Activated Recorder</w:t>
      </w:r>
      <w:r>
        <w:t xml:space="preserve"> </w:t>
      </w:r>
      <w:r>
        <w:t xml:space="preserve">(</w:t>
      </w:r>
      <w:r>
        <w:t xml:space="preserve">EAR</w:t>
      </w:r>
      <w:r>
        <w:t xml:space="preserve">) Research:</w:t>
      </w:r>
      <w:r>
        <w:t xml:space="preserve"> </w:t>
      </w:r>
      <w:r>
        <w:t xml:space="preserve">A</w:t>
      </w:r>
      <w:r>
        <w:t xml:space="preserve"> </w:t>
      </w:r>
      <w:r>
        <w:t xml:space="preserve">Practical Guide to Coding and Processing</w:t>
      </w:r>
      <w:r>
        <w:t xml:space="preserve"> </w:t>
      </w:r>
      <w:r>
        <w:t xml:space="preserve">EAR</w:t>
      </w:r>
      <w:r>
        <w:t xml:space="preserve"> </w:t>
      </w:r>
      <w:r>
        <w:t xml:space="preserve">Data.</w:t>
      </w:r>
      <w:r>
        <w:t xml:space="preserve"> </w:t>
      </w:r>
      <w:r>
        <w:rPr>
          <w:iCs/>
          <w:i/>
        </w:rPr>
        <w:t xml:space="preserve">Behav Res</w:t>
      </w:r>
      <w:r>
        <w:t xml:space="preserve"> </w:t>
      </w:r>
      <w:r>
        <w:rPr>
          <w:bCs/>
          <w:b/>
        </w:rPr>
        <w:t xml:space="preserve">2020</w:t>
      </w:r>
      <w:r>
        <w:t xml:space="preserve">,</w:t>
      </w:r>
      <w:r>
        <w:t xml:space="preserve"> </w:t>
      </w:r>
      <w:r>
        <w:rPr>
          <w:iCs/>
          <w:i/>
        </w:rPr>
        <w:t xml:space="preserve">52</w:t>
      </w:r>
      <w:r>
        <w:t xml:space="preserve">, 1538–1551, doi:</w:t>
      </w:r>
      <w:hyperlink r:id="rId323">
        <w:r>
          <w:rPr>
            <w:rStyle w:val="Hyperlink"/>
          </w:rPr>
          <w:t xml:space="preserve">ggssqn</w:t>
        </w:r>
      </w:hyperlink>
      <w:r>
        <w:t xml:space="preserve">.</w:t>
      </w:r>
    </w:p>
    <w:bookmarkEnd w:id="324"/>
    <w:bookmarkStart w:id="326" w:name="ref-mathewsWhyStudyComplexity1999"/>
    <w:p>
      <w:pPr>
        <w:pStyle w:val="Literaturverzeichnis"/>
      </w:pPr>
      <w:r>
        <w:t xml:space="preserve">148.</w:t>
      </w:r>
      <w:r>
        <w:t xml:space="preserve"> </w:t>
      </w:r>
      <w:r>
        <w:t xml:space="preserve">	</w:t>
      </w:r>
      <w:r>
        <w:t xml:space="preserve">Mathews, K.M.; White, M.C.; Long, R.G. Why</w:t>
      </w:r>
      <w:r>
        <w:t xml:space="preserve"> </w:t>
      </w:r>
      <w:r>
        <w:t xml:space="preserve">Study</w:t>
      </w:r>
      <w:r>
        <w:t xml:space="preserve"> </w:t>
      </w:r>
      <w:r>
        <w:t xml:space="preserve">the</w:t>
      </w:r>
      <w:r>
        <w:t xml:space="preserve"> </w:t>
      </w:r>
      <w:r>
        <w:t xml:space="preserve">Complexity Sciences</w:t>
      </w:r>
      <w:r>
        <w:t xml:space="preserve"> </w:t>
      </w:r>
      <w:r>
        <w:t xml:space="preserve">in the</w:t>
      </w:r>
      <w:r>
        <w:t xml:space="preserve"> </w:t>
      </w:r>
      <w:r>
        <w:t xml:space="preserve">Social Sciences</w:t>
      </w:r>
      <w:r>
        <w:t xml:space="preserve">?</w:t>
      </w:r>
      <w:r>
        <w:t xml:space="preserve"> </w:t>
      </w:r>
      <w:r>
        <w:rPr>
          <w:iCs/>
          <w:i/>
        </w:rPr>
        <w:t xml:space="preserve">Human Relations</w:t>
      </w:r>
      <w:r>
        <w:t xml:space="preserve"> </w:t>
      </w:r>
      <w:r>
        <w:rPr>
          <w:bCs/>
          <w:b/>
        </w:rPr>
        <w:t xml:space="preserve">1999</w:t>
      </w:r>
      <w:r>
        <w:t xml:space="preserve">,</w:t>
      </w:r>
      <w:r>
        <w:t xml:space="preserve"> </w:t>
      </w:r>
      <w:r>
        <w:rPr>
          <w:iCs/>
          <w:i/>
        </w:rPr>
        <w:t xml:space="preserve">52</w:t>
      </w:r>
      <w:r>
        <w:t xml:space="preserve">, 439–462, doi:</w:t>
      </w:r>
      <w:hyperlink r:id="rId325">
        <w:r>
          <w:rPr>
            <w:rStyle w:val="Hyperlink"/>
          </w:rPr>
          <w:t xml:space="preserve">10.1177/001872679905200402</w:t>
        </w:r>
      </w:hyperlink>
      <w:r>
        <w:t xml:space="preserve">.</w:t>
      </w:r>
    </w:p>
    <w:bookmarkEnd w:id="326"/>
    <w:bookmarkStart w:id="327" w:name="ref-aust2020PapajaPreparingAPA"/>
    <w:p>
      <w:pPr>
        <w:pStyle w:val="Literaturverzeichnis"/>
      </w:pPr>
      <w:r>
        <w:t xml:space="preserve">149.</w:t>
      </w:r>
      <w:r>
        <w:t xml:space="preserve"> </w:t>
      </w:r>
      <w:r>
        <w:t xml:space="preserve">	</w:t>
      </w:r>
      <w:r>
        <w:t xml:space="preserve">Aust, F.</w:t>
      </w:r>
      <w:r>
        <w:t xml:space="preserve"> </w:t>
      </w:r>
      <w:r>
        <w:rPr>
          <w:iCs/>
          <w:i/>
        </w:rPr>
        <w:t xml:space="preserve">Papaja (</w:t>
      </w:r>
      <w:r>
        <w:rPr>
          <w:iCs/>
          <w:i/>
        </w:rPr>
        <w:t xml:space="preserve">Preparing APA Journal Articles</w:t>
      </w:r>
      <w:r>
        <w:rPr>
          <w:iCs/>
          <w:i/>
        </w:rPr>
        <w:t xml:space="preserve">)</w:t>
      </w:r>
      <w:r>
        <w:t xml:space="preserve">; 2020;</w:t>
      </w:r>
    </w:p>
    <w:bookmarkEnd w:id="327"/>
    <w:bookmarkEnd w:id="328"/>
    <w:bookmarkEnd w:id="32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COMPLEXITY IN BEHAVIOUR CHANGE MECHANISMS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COMPLEXITY IN BEHAVIOUR CHANGE MECHANISMS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35" Target="media/rId35.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hyperlink" Id="rId177" Target="https://doi.org/10.1002/dev.20262" TargetMode="External" /><Relationship Type="http://schemas.openxmlformats.org/officeDocument/2006/relationships/hyperlink" Id="rId207" Target="https://doi.org/10.1002/wps.20375" TargetMode="External" /><Relationship Type="http://schemas.openxmlformats.org/officeDocument/2006/relationships/hyperlink" Id="rId277" Target="https://doi.org/10.1007/s00422-009-0362-1" TargetMode="External" /><Relationship Type="http://schemas.openxmlformats.org/officeDocument/2006/relationships/hyperlink" Id="rId158" Target="https://doi.org/10.1007/s10464-009-9229-9" TargetMode="External" /><Relationship Type="http://schemas.openxmlformats.org/officeDocument/2006/relationships/hyperlink" Id="rId92" Target="https://doi.org/10.1007/s10699-012-9301-z" TargetMode="External" /><Relationship Type="http://schemas.openxmlformats.org/officeDocument/2006/relationships/hyperlink" Id="rId247" Target="https://doi.org/10.1007/s10902-009-9143-8" TargetMode="External" /><Relationship Type="http://schemas.openxmlformats.org/officeDocument/2006/relationships/hyperlink" Id="rId128" Target="https://doi.org/10.1007/s11019-008-9140-4" TargetMode="External" /><Relationship Type="http://schemas.openxmlformats.org/officeDocument/2006/relationships/hyperlink" Id="rId136" Target="https://doi.org/10.1007/s11023-017-9455-0" TargetMode="External" /><Relationship Type="http://schemas.openxmlformats.org/officeDocument/2006/relationships/hyperlink" Id="rId309" Target="https://doi.org/10.1007/s12124-007-9011-1" TargetMode="External" /><Relationship Type="http://schemas.openxmlformats.org/officeDocument/2006/relationships/hyperlink" Id="rId134" Target="https://doi.org/10.1007/s40471-016-0066-8" TargetMode="External" /><Relationship Type="http://schemas.openxmlformats.org/officeDocument/2006/relationships/hyperlink" Id="rId169" Target="https://doi.org/10.1016/S0140-6736(18)32865-4" TargetMode="External" /><Relationship Type="http://schemas.openxmlformats.org/officeDocument/2006/relationships/hyperlink" Id="rId79" Target="https://doi.org/10.1016/j.cpr.2020.101824" TargetMode="External" /><Relationship Type="http://schemas.openxmlformats.org/officeDocument/2006/relationships/hyperlink" Id="rId138" Target="https://doi.org/10.1016/j.ijforecast.2009.05.013" TargetMode="External" /><Relationship Type="http://schemas.openxmlformats.org/officeDocument/2006/relationships/hyperlink" Id="rId140" Target="https://doi.org/10.1016/j.ijforecast.2019.05.011" TargetMode="External" /><Relationship Type="http://schemas.openxmlformats.org/officeDocument/2006/relationships/hyperlink" Id="rId70" Target="https://doi.org/10.1016/j.jesp.2011.05.007" TargetMode="External" /><Relationship Type="http://schemas.openxmlformats.org/officeDocument/2006/relationships/hyperlink" Id="rId123" Target="https://doi.org/10.1016/j.maturitas.2018.01.016" TargetMode="External" /><Relationship Type="http://schemas.openxmlformats.org/officeDocument/2006/relationships/hyperlink" Id="rId192" Target="https://doi.org/10.1016/j.newideapsych.2018.03.001" TargetMode="External" /><Relationship Type="http://schemas.openxmlformats.org/officeDocument/2006/relationships/hyperlink" Id="rId267" Target="https://doi.org/10.1016/j.psychsport.2019.01.013" TargetMode="External" /><Relationship Type="http://schemas.openxmlformats.org/officeDocument/2006/relationships/hyperlink" Id="rId98" Target="https://doi.org/10.1016/j.psychsport.2020.101742" TargetMode="External" /><Relationship Type="http://schemas.openxmlformats.org/officeDocument/2006/relationships/hyperlink" Id="rId302" Target="https://doi.org/10.1016/j.rpto.2015.07.002" TargetMode="External" /><Relationship Type="http://schemas.openxmlformats.org/officeDocument/2006/relationships/hyperlink" Id="rId132" Target="https://doi.org/10.1037/0003-066X.49.12.997" TargetMode="External" /><Relationship Type="http://schemas.openxmlformats.org/officeDocument/2006/relationships/hyperlink" Id="rId233" Target="https://doi.org/10.1037/0021-843X.112.4.558" TargetMode="External" /><Relationship Type="http://schemas.openxmlformats.org/officeDocument/2006/relationships/hyperlink" Id="rId198" Target="https://doi.org/10.1037/0096-3445.134.1.117" TargetMode="External" /><Relationship Type="http://schemas.openxmlformats.org/officeDocument/2006/relationships/hyperlink" Id="rId68" Target="https://doi.org/10.1037/a0018933" TargetMode="External" /><Relationship Type="http://schemas.openxmlformats.org/officeDocument/2006/relationships/hyperlink" Id="rId89" Target="https://doi.org/10.1037/a0038889" TargetMode="External" /><Relationship Type="http://schemas.openxmlformats.org/officeDocument/2006/relationships/hyperlink" Id="rId315" Target="https://doi.org/10.1037/abn0000473" TargetMode="External" /><Relationship Type="http://schemas.openxmlformats.org/officeDocument/2006/relationships/hyperlink" Id="rId221" Target="https://doi.org/10.1037/rev0000108" TargetMode="External" /><Relationship Type="http://schemas.openxmlformats.org/officeDocument/2006/relationships/hyperlink" Id="rId257" Target="https://doi.org/10.1038/261459a0" TargetMode="External" /><Relationship Type="http://schemas.openxmlformats.org/officeDocument/2006/relationships/hyperlink" Id="rId261" Target="https://doi.org/10.1038/494430e" TargetMode="External" /><Relationship Type="http://schemas.openxmlformats.org/officeDocument/2006/relationships/hyperlink" Id="rId298" Target="https://doi.org/10.1038/s41562-019-0798-9" TargetMode="External" /><Relationship Type="http://schemas.openxmlformats.org/officeDocument/2006/relationships/hyperlink" Id="rId279" Target="https://doi.org/10.1073/pnas.1312114110" TargetMode="External" /><Relationship Type="http://schemas.openxmlformats.org/officeDocument/2006/relationships/hyperlink" Id="rId175" Target="https://doi.org/10.1073/pnas.1711978115" TargetMode="External" /><Relationship Type="http://schemas.openxmlformats.org/officeDocument/2006/relationships/hyperlink" Id="rId162" Target="https://doi.org/10.1073/pnas.1810630115" TargetMode="External" /><Relationship Type="http://schemas.openxmlformats.org/officeDocument/2006/relationships/hyperlink" Id="rId215" Target="https://doi.org/10.1080/00273171.2018.1454823" TargetMode="External" /><Relationship Type="http://schemas.openxmlformats.org/officeDocument/2006/relationships/hyperlink" Id="rId74" Target="https://doi.org/10.1080/01973533.2015.1049349" TargetMode="External" /><Relationship Type="http://schemas.openxmlformats.org/officeDocument/2006/relationships/hyperlink" Id="rId319" Target="https://doi.org/10.1080/08870446.2017.1293057" TargetMode="External" /><Relationship Type="http://schemas.openxmlformats.org/officeDocument/2006/relationships/hyperlink" Id="rId253" Target="https://doi.org/10.1080/10407413.2013.810502" TargetMode="External" /><Relationship Type="http://schemas.openxmlformats.org/officeDocument/2006/relationships/hyperlink" Id="rId160" Target="https://doi.org/10.1080/10503307.2019.1633484" TargetMode="External" /><Relationship Type="http://schemas.openxmlformats.org/officeDocument/2006/relationships/hyperlink" Id="rId57" Target="https://doi.org/10.1080/17437199.2016.1151372" TargetMode="External" /><Relationship Type="http://schemas.openxmlformats.org/officeDocument/2006/relationships/hyperlink" Id="rId146" Target="https://doi.org/10.1080/17437199.2017.1284015" TargetMode="External" /><Relationship Type="http://schemas.openxmlformats.org/officeDocument/2006/relationships/hyperlink" Id="rId113" Target="https://doi.org/10.1080/17437199.2018.1488603" TargetMode="External" /><Relationship Type="http://schemas.openxmlformats.org/officeDocument/2006/relationships/hyperlink" Id="rId152" Target="https://doi.org/10.1080/17437199.2018.1564627" TargetMode="External" /><Relationship Type="http://schemas.openxmlformats.org/officeDocument/2006/relationships/hyperlink" Id="rId64" Target="https://doi.org/10.1080/17437199.2020.1719184" TargetMode="External" /><Relationship Type="http://schemas.openxmlformats.org/officeDocument/2006/relationships/hyperlink" Id="rId211" Target="https://doi.org/10.1080/21642850.2019.1646136" TargetMode="External" /><Relationship Type="http://schemas.openxmlformats.org/officeDocument/2006/relationships/hyperlink" Id="rId213" Target="https://doi.org/10.1080/21642850.2019.1682587" TargetMode="External" /><Relationship Type="http://schemas.openxmlformats.org/officeDocument/2006/relationships/hyperlink" Id="rId59" Target="https://doi.org/10.1093/abm/kay078" TargetMode="External" /><Relationship Type="http://schemas.openxmlformats.org/officeDocument/2006/relationships/hyperlink" Id="rId125" Target="https://doi.org/10.1093/ije/dyq272" TargetMode="External" /><Relationship Type="http://schemas.openxmlformats.org/officeDocument/2006/relationships/hyperlink" Id="rId164" Target="https://doi.org/10.1098/rsta.2011.0306" TargetMode="External" /><Relationship Type="http://schemas.openxmlformats.org/officeDocument/2006/relationships/hyperlink" Id="rId187" Target="https://doi.org/10.1103/PhysRevLett.59.381" TargetMode="External" /><Relationship Type="http://schemas.openxmlformats.org/officeDocument/2006/relationships/hyperlink" Id="rId225" Target="https://doi.org/10.1111/bjhp.12049" TargetMode="External" /><Relationship Type="http://schemas.openxmlformats.org/officeDocument/2006/relationships/hyperlink" Id="rId217" Target="https://doi.org/10.1111/j.1365-2753.2010.01459.x" TargetMode="External" /><Relationship Type="http://schemas.openxmlformats.org/officeDocument/2006/relationships/hyperlink" Id="rId101" Target="https://doi.org/10.1119/1.3590372" TargetMode="External" /><Relationship Type="http://schemas.openxmlformats.org/officeDocument/2006/relationships/hyperlink" Id="rId109" Target="https://doi.org/10.1136/jech.2006.054254" TargetMode="External" /><Relationship Type="http://schemas.openxmlformats.org/officeDocument/2006/relationships/hyperlink" Id="rId171" Target="https://doi.org/10.1146/annurev-clinpsy-102419-125032" TargetMode="External" /><Relationship Type="http://schemas.openxmlformats.org/officeDocument/2006/relationships/hyperlink" Id="rId205" Target="https://doi.org/10.1146/annurev-soc-073117-041421" TargetMode="External" /><Relationship Type="http://schemas.openxmlformats.org/officeDocument/2006/relationships/hyperlink" Id="rId200" Target="https://doi.org/10.1155/2014/962043" TargetMode="External" /><Relationship Type="http://schemas.openxmlformats.org/officeDocument/2006/relationships/hyperlink" Id="rId281" Target="https://doi.org/10.1159/000441458" TargetMode="External" /><Relationship Type="http://schemas.openxmlformats.org/officeDocument/2006/relationships/hyperlink" Id="rId72" Target="https://doi.org/10.1177/0002716209351526" TargetMode="External" /><Relationship Type="http://schemas.openxmlformats.org/officeDocument/2006/relationships/hyperlink" Id="rId325" Target="https://doi.org/10.1177/001872679905200402" TargetMode="External" /><Relationship Type="http://schemas.openxmlformats.org/officeDocument/2006/relationships/hyperlink" Id="rId249" Target="https://doi.org/10.1177/0145445518791255" TargetMode="External" /><Relationship Type="http://schemas.openxmlformats.org/officeDocument/2006/relationships/hyperlink" Id="rId235" Target="https://doi.org/10.1177/0165025413504857" TargetMode="External" /><Relationship Type="http://schemas.openxmlformats.org/officeDocument/2006/relationships/hyperlink" Id="rId94" Target="https://doi.org/10.1177/0959354319877686" TargetMode="External" /><Relationship Type="http://schemas.openxmlformats.org/officeDocument/2006/relationships/hyperlink" Id="rId321" Target="https://doi.org/10.1177/0963721416666518" TargetMode="External" /><Relationship Type="http://schemas.openxmlformats.org/officeDocument/2006/relationships/hyperlink" Id="rId239" Target="https://doi.org/10.1177/1073191116632339" TargetMode="External" /><Relationship Type="http://schemas.openxmlformats.org/officeDocument/2006/relationships/hyperlink" Id="rId269" Target="https://doi.org/10.1177/1094428117725793" TargetMode="External" /><Relationship Type="http://schemas.openxmlformats.org/officeDocument/2006/relationships/hyperlink" Id="rId77" Target="https://doi.org/10.1177/1098214015594689" TargetMode="External" /><Relationship Type="http://schemas.openxmlformats.org/officeDocument/2006/relationships/hyperlink" Id="rId304" Target="https://doi.org/10.1177/1356389007084674" TargetMode="External" /><Relationship Type="http://schemas.openxmlformats.org/officeDocument/2006/relationships/hyperlink" Id="rId85" Target="https://doi.org/10.1177/1948550617715068" TargetMode="External" /><Relationship Type="http://schemas.openxmlformats.org/officeDocument/2006/relationships/hyperlink" Id="rId285" Target="https://doi.org/10.1177/2167702619865969" TargetMode="External" /><Relationship Type="http://schemas.openxmlformats.org/officeDocument/2006/relationships/hyperlink" Id="rId81" Target="https://doi.org/10.1177/2515245917745629" TargetMode="External" /><Relationship Type="http://schemas.openxmlformats.org/officeDocument/2006/relationships/hyperlink" Id="rId111" Target="https://doi.org/10.1186/1479-5868-3-25" TargetMode="External" /><Relationship Type="http://schemas.openxmlformats.org/officeDocument/2006/relationships/hyperlink" Id="rId87" Target="https://doi.org/10.1186/s12874-017-0296-6" TargetMode="External" /><Relationship Type="http://schemas.openxmlformats.org/officeDocument/2006/relationships/hyperlink" Id="rId66" Target="https://doi.org/10.1186/s12889-016-3880-5" TargetMode="External" /><Relationship Type="http://schemas.openxmlformats.org/officeDocument/2006/relationships/hyperlink" Id="rId148" Target="https://doi.org/10.1186/s12916-019-1366-x" TargetMode="External" /><Relationship Type="http://schemas.openxmlformats.org/officeDocument/2006/relationships/hyperlink" Id="rId209" Target="https://doi.org/10.1371/journal.pone.0167490" TargetMode="External" /><Relationship Type="http://schemas.openxmlformats.org/officeDocument/2006/relationships/hyperlink" Id="rId244" Target="https://doi.org/10.1371/journal.pone.0217150" TargetMode="External" /><Relationship Type="http://schemas.openxmlformats.org/officeDocument/2006/relationships/hyperlink" Id="rId241" Target="https://doi.org/10.2196/jmir.7138" TargetMode="External" /><Relationship Type="http://schemas.openxmlformats.org/officeDocument/2006/relationships/hyperlink" Id="rId154" Target="https://doi.org/10.2196/jmir.8622" TargetMode="External" /><Relationship Type="http://schemas.openxmlformats.org/officeDocument/2006/relationships/hyperlink" Id="rId130" Target="https://doi.org/10.2466/pr0.1990.66.1.195" TargetMode="External" /><Relationship Type="http://schemas.openxmlformats.org/officeDocument/2006/relationships/hyperlink" Id="rId223" Target="https://doi.org/10.3389/fams.2020.00009" TargetMode="External" /><Relationship Type="http://schemas.openxmlformats.org/officeDocument/2006/relationships/hyperlink" Id="rId230" Target="https://doi.org/10.3389/fnhum.2015.00117" TargetMode="External" /><Relationship Type="http://schemas.openxmlformats.org/officeDocument/2006/relationships/hyperlink" Id="rId173" Target="https://doi.org/10.3389/fphys.2013.00001" TargetMode="External" /><Relationship Type="http://schemas.openxmlformats.org/officeDocument/2006/relationships/hyperlink" Id="rId263" Target="https://doi.org/10.3389/fphys.2018.01766" TargetMode="External" /><Relationship Type="http://schemas.openxmlformats.org/officeDocument/2006/relationships/hyperlink" Id="rId83" Target="https://doi.org/10.3389/fpsyg.2014.01549" TargetMode="External" /><Relationship Type="http://schemas.openxmlformats.org/officeDocument/2006/relationships/hyperlink" Id="rId144" Target="https://doi.org/10.3389/fpsyg.2017.01004" TargetMode="External" /><Relationship Type="http://schemas.openxmlformats.org/officeDocument/2006/relationships/hyperlink" Id="rId196" Target="https://doi.org/10.3389/fpsyg.2017.01602" TargetMode="External" /><Relationship Type="http://schemas.openxmlformats.org/officeDocument/2006/relationships/hyperlink" Id="rId291" Target="https://doi.org/10.3389/fpsyg.2018.02232" TargetMode="External" /><Relationship Type="http://schemas.openxmlformats.org/officeDocument/2006/relationships/hyperlink" Id="rId194" Target="https://doi.org/10.3758/s13428-016-0814-1" TargetMode="External" /><Relationship Type="http://schemas.openxmlformats.org/officeDocument/2006/relationships/hyperlink" Id="rId251" Target="https://doi.org/10.4249/scholarpedia.1612" TargetMode="External" /><Relationship Type="http://schemas.openxmlformats.org/officeDocument/2006/relationships/hyperlink" Id="rId307" Target="https://doi.org/cckkmp" TargetMode="External" /><Relationship Type="http://schemas.openxmlformats.org/officeDocument/2006/relationships/hyperlink" Id="rId296" Target="https://doi.org/cpjs6s" TargetMode="External" /><Relationship Type="http://schemas.openxmlformats.org/officeDocument/2006/relationships/hyperlink" Id="rId150" Target="https://doi.org/f8krt6" TargetMode="External" /><Relationship Type="http://schemas.openxmlformats.org/officeDocument/2006/relationships/hyperlink" Id="rId273" Target="https://doi.org/gbxbdv" TargetMode="External" /><Relationship Type="http://schemas.openxmlformats.org/officeDocument/2006/relationships/hyperlink" Id="rId271" Target="https://doi.org/gdtkck" TargetMode="External" /><Relationship Type="http://schemas.openxmlformats.org/officeDocument/2006/relationships/hyperlink" Id="rId156" Target="https://doi.org/gf35q9" TargetMode="External" /><Relationship Type="http://schemas.openxmlformats.org/officeDocument/2006/relationships/hyperlink" Id="rId237" Target="https://doi.org/gf6zs9" TargetMode="External" /><Relationship Type="http://schemas.openxmlformats.org/officeDocument/2006/relationships/hyperlink" Id="rId179" Target="https://doi.org/ggdzm3" TargetMode="External" /><Relationship Type="http://schemas.openxmlformats.org/officeDocument/2006/relationships/hyperlink" Id="rId323" Target="https://doi.org/ggssqn" TargetMode="External" /><Relationship Type="http://schemas.openxmlformats.org/officeDocument/2006/relationships/hyperlink" Id="rId289" Target="https://doi.org/ghgjq3" TargetMode="External" /><Relationship Type="http://schemas.openxmlformats.org/officeDocument/2006/relationships/hyperlink" Id="rId118" Target="https://doi.org/ghhw2f" TargetMode="External" /><Relationship Type="http://schemas.openxmlformats.org/officeDocument/2006/relationships/hyperlink" Id="rId120" Target="https://doi.org/ghhwz8" TargetMode="External" /><Relationship Type="http://schemas.openxmlformats.org/officeDocument/2006/relationships/hyperlink" Id="rId287" Target="https://doi.org/ghjsr9" TargetMode="External" /><Relationship Type="http://schemas.openxmlformats.org/officeDocument/2006/relationships/hyperlink" Id="rId185" Target="https://doi.org/ghmjmx" TargetMode="External" /><Relationship Type="http://schemas.openxmlformats.org/officeDocument/2006/relationships/hyperlink" Id="rId313" Target="https://doi.org/ghs3jm" TargetMode="External" /><Relationship Type="http://schemas.openxmlformats.org/officeDocument/2006/relationships/hyperlink" Id="rId181" Target="https://doi.org/gjfxxd" TargetMode="External" /><Relationship Type="http://schemas.openxmlformats.org/officeDocument/2006/relationships/hyperlink" Id="rId183" Target="https://doi.org/gjfxzz" TargetMode="External" /><Relationship Type="http://schemas.openxmlformats.org/officeDocument/2006/relationships/hyperlink" Id="rId50" Target="https://git.io/JfLY1" TargetMode="External" /><Relationship Type="http://schemas.openxmlformats.org/officeDocument/2006/relationships/hyperlink" Id="rId52" Target="https://git.io/JfLYo" TargetMode="External" /><Relationship Type="http://schemas.openxmlformats.org/officeDocument/2006/relationships/hyperlink" Id="rId51" Target="https://git.io/JfLYr" TargetMode="External" /><Relationship Type="http://schemas.openxmlformats.org/officeDocument/2006/relationships/hyperlink" Id="rId34" Target="https://git.io/JfLmQ" TargetMode="External" /><Relationship Type="http://schemas.openxmlformats.org/officeDocument/2006/relationships/hyperlink" Id="rId37" Target="https://git.io/JfLmS" TargetMode="External" /><Relationship Type="http://schemas.openxmlformats.org/officeDocument/2006/relationships/hyperlink" Id="rId32" Target="https://git.io/JfLmm" TargetMode="External" /><Relationship Type="http://schemas.openxmlformats.org/officeDocument/2006/relationships/hyperlink" Id="rId33" Target="https://git.io/JfLs3" TargetMode="External" /><Relationship Type="http://schemas.openxmlformats.org/officeDocument/2006/relationships/hyperlink" Id="rId21" Target="https://git.io/Jffrm" TargetMode="External" /><Relationship Type="http://schemas.openxmlformats.org/officeDocument/2006/relationships/hyperlink" Id="rId39" Target="https://git.io/JqRTQ" TargetMode="External" /><Relationship Type="http://schemas.openxmlformats.org/officeDocument/2006/relationships/hyperlink" Id="rId49" Target="https://osf.io/hnpse/" TargetMode="External" /><Relationship Type="http://schemas.openxmlformats.org/officeDocument/2006/relationships/hyperlink" Id="rId189" Target="https://worldcat.org/isbn/978-0-13-815614-5" TargetMode="External" /><Relationship Type="http://schemas.openxmlformats.org/officeDocument/2006/relationships/hyperlink" Id="rId106" Target="https://worldcat.org/isbn/978-0-19-512441-5" TargetMode="External" /><Relationship Type="http://schemas.openxmlformats.org/officeDocument/2006/relationships/hyperlink" Id="rId255" Target="https://worldcat.org/isbn/978-0-429-39964-0 978-0-429-68016-8 978-0-429-68015-1 978-0-429-49256-3 978-0-429-96111-3 978-0-429-68014-4" TargetMode="External" /><Relationship Type="http://schemas.openxmlformats.org/officeDocument/2006/relationships/hyperlink" Id="rId300" Target="https://worldcat.org/isbn/978-0-471-05527-3" TargetMode="External" /><Relationship Type="http://schemas.openxmlformats.org/officeDocument/2006/relationships/hyperlink" Id="rId202" Target="https://worldcat.org/isbn/978-1-107-07626-6" TargetMode="External" /><Relationship Type="http://schemas.openxmlformats.org/officeDocument/2006/relationships/hyperlink" Id="rId62" Target="https://worldcat.org/isbn/978-1-108-49639-1" TargetMode="External" /><Relationship Type="http://schemas.openxmlformats.org/officeDocument/2006/relationships/hyperlink" Id="rId317" Target="https://worldcat.org/isbn/978-1-118-52137-3" TargetMode="External" /><Relationship Type="http://schemas.openxmlformats.org/officeDocument/2006/relationships/hyperlink" Id="rId283" Target="https://worldcat.org/isbn/978-1-315-16584-4" TargetMode="External" /><Relationship Type="http://schemas.openxmlformats.org/officeDocument/2006/relationships/hyperlink" Id="rId259" Target="https://worldcat.org/isbn/978-1-4000-6782-4" TargetMode="External" /><Relationship Type="http://schemas.openxmlformats.org/officeDocument/2006/relationships/hyperlink" Id="rId227" Target="https://worldcat.org/isbn/978-1-4129-4105-1 978-1-4129-7658-9" TargetMode="External" /><Relationship Type="http://schemas.openxmlformats.org/officeDocument/2006/relationships/hyperlink" Id="rId96" Target="https://worldcat.org/isbn/978-1-4625-0692-7" TargetMode="External" /><Relationship Type="http://schemas.openxmlformats.org/officeDocument/2006/relationships/hyperlink" Id="rId294" Target="https://worldcat.org/isbn/978-1-4625-2876-9" TargetMode="External" /><Relationship Type="http://schemas.openxmlformats.org/officeDocument/2006/relationships/hyperlink" Id="rId142" Target="https://worldcat.org/isbn/978-1-5445-0805-4" TargetMode="External" /><Relationship Type="http://schemas.openxmlformats.org/officeDocument/2006/relationships/hyperlink" Id="rId219" Target="https://worldcat.org/isbn/978-1-59420-558-3" TargetMode="External" /><Relationship Type="http://schemas.openxmlformats.org/officeDocument/2006/relationships/hyperlink" Id="rId104" Target="https://worldcat.org/isbn/978-1-84407-726-7" TargetMode="External" /><Relationship Type="http://schemas.openxmlformats.org/officeDocument/2006/relationships/hyperlink" Id="rId275" Target="https://worldcat.org/isbn/978-3-658-29905-7" TargetMode="External" /><Relationship Type="http://schemas.openxmlformats.org/officeDocument/2006/relationships/hyperlink" Id="rId20" Target="mailto:nelli.hankonen@helsinki.fi" TargetMode="External" /></Relationships>
</file>

<file path=word/_rels/footnotes.xml.rels><?xml version="1.0" encoding="UTF-8"?>
<Relationships xmlns="http://schemas.openxmlformats.org/package/2006/relationships"><Relationship Type="http://schemas.openxmlformats.org/officeDocument/2006/relationships/hyperlink" Id="rId177" Target="https://doi.org/10.1002/dev.20262" TargetMode="External" /><Relationship Type="http://schemas.openxmlformats.org/officeDocument/2006/relationships/hyperlink" Id="rId207" Target="https://doi.org/10.1002/wps.20375" TargetMode="External" /><Relationship Type="http://schemas.openxmlformats.org/officeDocument/2006/relationships/hyperlink" Id="rId277" Target="https://doi.org/10.1007/s00422-009-0362-1" TargetMode="External" /><Relationship Type="http://schemas.openxmlformats.org/officeDocument/2006/relationships/hyperlink" Id="rId158" Target="https://doi.org/10.1007/s10464-009-9229-9" TargetMode="External" /><Relationship Type="http://schemas.openxmlformats.org/officeDocument/2006/relationships/hyperlink" Id="rId92" Target="https://doi.org/10.1007/s10699-012-9301-z" TargetMode="External" /><Relationship Type="http://schemas.openxmlformats.org/officeDocument/2006/relationships/hyperlink" Id="rId247" Target="https://doi.org/10.1007/s10902-009-9143-8" TargetMode="External" /><Relationship Type="http://schemas.openxmlformats.org/officeDocument/2006/relationships/hyperlink" Id="rId128" Target="https://doi.org/10.1007/s11019-008-9140-4" TargetMode="External" /><Relationship Type="http://schemas.openxmlformats.org/officeDocument/2006/relationships/hyperlink" Id="rId136" Target="https://doi.org/10.1007/s11023-017-9455-0" TargetMode="External" /><Relationship Type="http://schemas.openxmlformats.org/officeDocument/2006/relationships/hyperlink" Id="rId309" Target="https://doi.org/10.1007/s12124-007-9011-1" TargetMode="External" /><Relationship Type="http://schemas.openxmlformats.org/officeDocument/2006/relationships/hyperlink" Id="rId134" Target="https://doi.org/10.1007/s40471-016-0066-8" TargetMode="External" /><Relationship Type="http://schemas.openxmlformats.org/officeDocument/2006/relationships/hyperlink" Id="rId169" Target="https://doi.org/10.1016/S0140-6736(18)32865-4" TargetMode="External" /><Relationship Type="http://schemas.openxmlformats.org/officeDocument/2006/relationships/hyperlink" Id="rId79" Target="https://doi.org/10.1016/j.cpr.2020.101824" TargetMode="External" /><Relationship Type="http://schemas.openxmlformats.org/officeDocument/2006/relationships/hyperlink" Id="rId138" Target="https://doi.org/10.1016/j.ijforecast.2009.05.013" TargetMode="External" /><Relationship Type="http://schemas.openxmlformats.org/officeDocument/2006/relationships/hyperlink" Id="rId140" Target="https://doi.org/10.1016/j.ijforecast.2019.05.011" TargetMode="External" /><Relationship Type="http://schemas.openxmlformats.org/officeDocument/2006/relationships/hyperlink" Id="rId70" Target="https://doi.org/10.1016/j.jesp.2011.05.007" TargetMode="External" /><Relationship Type="http://schemas.openxmlformats.org/officeDocument/2006/relationships/hyperlink" Id="rId123" Target="https://doi.org/10.1016/j.maturitas.2018.01.016" TargetMode="External" /><Relationship Type="http://schemas.openxmlformats.org/officeDocument/2006/relationships/hyperlink" Id="rId192" Target="https://doi.org/10.1016/j.newideapsych.2018.03.001" TargetMode="External" /><Relationship Type="http://schemas.openxmlformats.org/officeDocument/2006/relationships/hyperlink" Id="rId267" Target="https://doi.org/10.1016/j.psychsport.2019.01.013" TargetMode="External" /><Relationship Type="http://schemas.openxmlformats.org/officeDocument/2006/relationships/hyperlink" Id="rId98" Target="https://doi.org/10.1016/j.psychsport.2020.101742" TargetMode="External" /><Relationship Type="http://schemas.openxmlformats.org/officeDocument/2006/relationships/hyperlink" Id="rId302" Target="https://doi.org/10.1016/j.rpto.2015.07.002" TargetMode="External" /><Relationship Type="http://schemas.openxmlformats.org/officeDocument/2006/relationships/hyperlink" Id="rId132" Target="https://doi.org/10.1037/0003-066X.49.12.997" TargetMode="External" /><Relationship Type="http://schemas.openxmlformats.org/officeDocument/2006/relationships/hyperlink" Id="rId233" Target="https://doi.org/10.1037/0021-843X.112.4.558" TargetMode="External" /><Relationship Type="http://schemas.openxmlformats.org/officeDocument/2006/relationships/hyperlink" Id="rId198" Target="https://doi.org/10.1037/0096-3445.134.1.117" TargetMode="External" /><Relationship Type="http://schemas.openxmlformats.org/officeDocument/2006/relationships/hyperlink" Id="rId68" Target="https://doi.org/10.1037/a0018933" TargetMode="External" /><Relationship Type="http://schemas.openxmlformats.org/officeDocument/2006/relationships/hyperlink" Id="rId89" Target="https://doi.org/10.1037/a0038889" TargetMode="External" /><Relationship Type="http://schemas.openxmlformats.org/officeDocument/2006/relationships/hyperlink" Id="rId315" Target="https://doi.org/10.1037/abn0000473" TargetMode="External" /><Relationship Type="http://schemas.openxmlformats.org/officeDocument/2006/relationships/hyperlink" Id="rId221" Target="https://doi.org/10.1037/rev0000108" TargetMode="External" /><Relationship Type="http://schemas.openxmlformats.org/officeDocument/2006/relationships/hyperlink" Id="rId257" Target="https://doi.org/10.1038/261459a0" TargetMode="External" /><Relationship Type="http://schemas.openxmlformats.org/officeDocument/2006/relationships/hyperlink" Id="rId261" Target="https://doi.org/10.1038/494430e" TargetMode="External" /><Relationship Type="http://schemas.openxmlformats.org/officeDocument/2006/relationships/hyperlink" Id="rId298" Target="https://doi.org/10.1038/s41562-019-0798-9" TargetMode="External" /><Relationship Type="http://schemas.openxmlformats.org/officeDocument/2006/relationships/hyperlink" Id="rId279" Target="https://doi.org/10.1073/pnas.1312114110" TargetMode="External" /><Relationship Type="http://schemas.openxmlformats.org/officeDocument/2006/relationships/hyperlink" Id="rId175" Target="https://doi.org/10.1073/pnas.1711978115" TargetMode="External" /><Relationship Type="http://schemas.openxmlformats.org/officeDocument/2006/relationships/hyperlink" Id="rId162" Target="https://doi.org/10.1073/pnas.1810630115" TargetMode="External" /><Relationship Type="http://schemas.openxmlformats.org/officeDocument/2006/relationships/hyperlink" Id="rId215" Target="https://doi.org/10.1080/00273171.2018.1454823" TargetMode="External" /><Relationship Type="http://schemas.openxmlformats.org/officeDocument/2006/relationships/hyperlink" Id="rId74" Target="https://doi.org/10.1080/01973533.2015.1049349" TargetMode="External" /><Relationship Type="http://schemas.openxmlformats.org/officeDocument/2006/relationships/hyperlink" Id="rId319" Target="https://doi.org/10.1080/08870446.2017.1293057" TargetMode="External" /><Relationship Type="http://schemas.openxmlformats.org/officeDocument/2006/relationships/hyperlink" Id="rId253" Target="https://doi.org/10.1080/10407413.2013.810502" TargetMode="External" /><Relationship Type="http://schemas.openxmlformats.org/officeDocument/2006/relationships/hyperlink" Id="rId160" Target="https://doi.org/10.1080/10503307.2019.1633484" TargetMode="External" /><Relationship Type="http://schemas.openxmlformats.org/officeDocument/2006/relationships/hyperlink" Id="rId57" Target="https://doi.org/10.1080/17437199.2016.1151372" TargetMode="External" /><Relationship Type="http://schemas.openxmlformats.org/officeDocument/2006/relationships/hyperlink" Id="rId146" Target="https://doi.org/10.1080/17437199.2017.1284015" TargetMode="External" /><Relationship Type="http://schemas.openxmlformats.org/officeDocument/2006/relationships/hyperlink" Id="rId113" Target="https://doi.org/10.1080/17437199.2018.1488603" TargetMode="External" /><Relationship Type="http://schemas.openxmlformats.org/officeDocument/2006/relationships/hyperlink" Id="rId152" Target="https://doi.org/10.1080/17437199.2018.1564627" TargetMode="External" /><Relationship Type="http://schemas.openxmlformats.org/officeDocument/2006/relationships/hyperlink" Id="rId64" Target="https://doi.org/10.1080/17437199.2020.1719184" TargetMode="External" /><Relationship Type="http://schemas.openxmlformats.org/officeDocument/2006/relationships/hyperlink" Id="rId211" Target="https://doi.org/10.1080/21642850.2019.1646136" TargetMode="External" /><Relationship Type="http://schemas.openxmlformats.org/officeDocument/2006/relationships/hyperlink" Id="rId213" Target="https://doi.org/10.1080/21642850.2019.1682587" TargetMode="External" /><Relationship Type="http://schemas.openxmlformats.org/officeDocument/2006/relationships/hyperlink" Id="rId59" Target="https://doi.org/10.1093/abm/kay078" TargetMode="External" /><Relationship Type="http://schemas.openxmlformats.org/officeDocument/2006/relationships/hyperlink" Id="rId125" Target="https://doi.org/10.1093/ije/dyq272" TargetMode="External" /><Relationship Type="http://schemas.openxmlformats.org/officeDocument/2006/relationships/hyperlink" Id="rId164" Target="https://doi.org/10.1098/rsta.2011.0306" TargetMode="External" /><Relationship Type="http://schemas.openxmlformats.org/officeDocument/2006/relationships/hyperlink" Id="rId187" Target="https://doi.org/10.1103/PhysRevLett.59.381" TargetMode="External" /><Relationship Type="http://schemas.openxmlformats.org/officeDocument/2006/relationships/hyperlink" Id="rId225" Target="https://doi.org/10.1111/bjhp.12049" TargetMode="External" /><Relationship Type="http://schemas.openxmlformats.org/officeDocument/2006/relationships/hyperlink" Id="rId217" Target="https://doi.org/10.1111/j.1365-2753.2010.01459.x" TargetMode="External" /><Relationship Type="http://schemas.openxmlformats.org/officeDocument/2006/relationships/hyperlink" Id="rId101" Target="https://doi.org/10.1119/1.3590372" TargetMode="External" /><Relationship Type="http://schemas.openxmlformats.org/officeDocument/2006/relationships/hyperlink" Id="rId109" Target="https://doi.org/10.1136/jech.2006.054254" TargetMode="External" /><Relationship Type="http://schemas.openxmlformats.org/officeDocument/2006/relationships/hyperlink" Id="rId171" Target="https://doi.org/10.1146/annurev-clinpsy-102419-125032" TargetMode="External" /><Relationship Type="http://schemas.openxmlformats.org/officeDocument/2006/relationships/hyperlink" Id="rId205" Target="https://doi.org/10.1146/annurev-soc-073117-041421" TargetMode="External" /><Relationship Type="http://schemas.openxmlformats.org/officeDocument/2006/relationships/hyperlink" Id="rId200" Target="https://doi.org/10.1155/2014/962043" TargetMode="External" /><Relationship Type="http://schemas.openxmlformats.org/officeDocument/2006/relationships/hyperlink" Id="rId281" Target="https://doi.org/10.1159/000441458" TargetMode="External" /><Relationship Type="http://schemas.openxmlformats.org/officeDocument/2006/relationships/hyperlink" Id="rId72" Target="https://doi.org/10.1177/0002716209351526" TargetMode="External" /><Relationship Type="http://schemas.openxmlformats.org/officeDocument/2006/relationships/hyperlink" Id="rId325" Target="https://doi.org/10.1177/001872679905200402" TargetMode="External" /><Relationship Type="http://schemas.openxmlformats.org/officeDocument/2006/relationships/hyperlink" Id="rId249" Target="https://doi.org/10.1177/0145445518791255" TargetMode="External" /><Relationship Type="http://schemas.openxmlformats.org/officeDocument/2006/relationships/hyperlink" Id="rId235" Target="https://doi.org/10.1177/0165025413504857" TargetMode="External" /><Relationship Type="http://schemas.openxmlformats.org/officeDocument/2006/relationships/hyperlink" Id="rId94" Target="https://doi.org/10.1177/0959354319877686" TargetMode="External" /><Relationship Type="http://schemas.openxmlformats.org/officeDocument/2006/relationships/hyperlink" Id="rId321" Target="https://doi.org/10.1177/0963721416666518" TargetMode="External" /><Relationship Type="http://schemas.openxmlformats.org/officeDocument/2006/relationships/hyperlink" Id="rId239" Target="https://doi.org/10.1177/1073191116632339" TargetMode="External" /><Relationship Type="http://schemas.openxmlformats.org/officeDocument/2006/relationships/hyperlink" Id="rId269" Target="https://doi.org/10.1177/1094428117725793" TargetMode="External" /><Relationship Type="http://schemas.openxmlformats.org/officeDocument/2006/relationships/hyperlink" Id="rId77" Target="https://doi.org/10.1177/1098214015594689" TargetMode="External" /><Relationship Type="http://schemas.openxmlformats.org/officeDocument/2006/relationships/hyperlink" Id="rId304" Target="https://doi.org/10.1177/1356389007084674" TargetMode="External" /><Relationship Type="http://schemas.openxmlformats.org/officeDocument/2006/relationships/hyperlink" Id="rId85" Target="https://doi.org/10.1177/1948550617715068" TargetMode="External" /><Relationship Type="http://schemas.openxmlformats.org/officeDocument/2006/relationships/hyperlink" Id="rId285" Target="https://doi.org/10.1177/2167702619865969" TargetMode="External" /><Relationship Type="http://schemas.openxmlformats.org/officeDocument/2006/relationships/hyperlink" Id="rId81" Target="https://doi.org/10.1177/2515245917745629" TargetMode="External" /><Relationship Type="http://schemas.openxmlformats.org/officeDocument/2006/relationships/hyperlink" Id="rId111" Target="https://doi.org/10.1186/1479-5868-3-25" TargetMode="External" /><Relationship Type="http://schemas.openxmlformats.org/officeDocument/2006/relationships/hyperlink" Id="rId87" Target="https://doi.org/10.1186/s12874-017-0296-6" TargetMode="External" /><Relationship Type="http://schemas.openxmlformats.org/officeDocument/2006/relationships/hyperlink" Id="rId66" Target="https://doi.org/10.1186/s12889-016-3880-5" TargetMode="External" /><Relationship Type="http://schemas.openxmlformats.org/officeDocument/2006/relationships/hyperlink" Id="rId148" Target="https://doi.org/10.1186/s12916-019-1366-x" TargetMode="External" /><Relationship Type="http://schemas.openxmlformats.org/officeDocument/2006/relationships/hyperlink" Id="rId209" Target="https://doi.org/10.1371/journal.pone.0167490" TargetMode="External" /><Relationship Type="http://schemas.openxmlformats.org/officeDocument/2006/relationships/hyperlink" Id="rId244" Target="https://doi.org/10.1371/journal.pone.0217150" TargetMode="External" /><Relationship Type="http://schemas.openxmlformats.org/officeDocument/2006/relationships/hyperlink" Id="rId241" Target="https://doi.org/10.2196/jmir.7138" TargetMode="External" /><Relationship Type="http://schemas.openxmlformats.org/officeDocument/2006/relationships/hyperlink" Id="rId154" Target="https://doi.org/10.2196/jmir.8622" TargetMode="External" /><Relationship Type="http://schemas.openxmlformats.org/officeDocument/2006/relationships/hyperlink" Id="rId130" Target="https://doi.org/10.2466/pr0.1990.66.1.195" TargetMode="External" /><Relationship Type="http://schemas.openxmlformats.org/officeDocument/2006/relationships/hyperlink" Id="rId223" Target="https://doi.org/10.3389/fams.2020.00009" TargetMode="External" /><Relationship Type="http://schemas.openxmlformats.org/officeDocument/2006/relationships/hyperlink" Id="rId230" Target="https://doi.org/10.3389/fnhum.2015.00117" TargetMode="External" /><Relationship Type="http://schemas.openxmlformats.org/officeDocument/2006/relationships/hyperlink" Id="rId173" Target="https://doi.org/10.3389/fphys.2013.00001" TargetMode="External" /><Relationship Type="http://schemas.openxmlformats.org/officeDocument/2006/relationships/hyperlink" Id="rId263" Target="https://doi.org/10.3389/fphys.2018.01766" TargetMode="External" /><Relationship Type="http://schemas.openxmlformats.org/officeDocument/2006/relationships/hyperlink" Id="rId83" Target="https://doi.org/10.3389/fpsyg.2014.01549" TargetMode="External" /><Relationship Type="http://schemas.openxmlformats.org/officeDocument/2006/relationships/hyperlink" Id="rId144" Target="https://doi.org/10.3389/fpsyg.2017.01004" TargetMode="External" /><Relationship Type="http://schemas.openxmlformats.org/officeDocument/2006/relationships/hyperlink" Id="rId196" Target="https://doi.org/10.3389/fpsyg.2017.01602" TargetMode="External" /><Relationship Type="http://schemas.openxmlformats.org/officeDocument/2006/relationships/hyperlink" Id="rId291" Target="https://doi.org/10.3389/fpsyg.2018.02232" TargetMode="External" /><Relationship Type="http://schemas.openxmlformats.org/officeDocument/2006/relationships/hyperlink" Id="rId194" Target="https://doi.org/10.3758/s13428-016-0814-1" TargetMode="External" /><Relationship Type="http://schemas.openxmlformats.org/officeDocument/2006/relationships/hyperlink" Id="rId251" Target="https://doi.org/10.4249/scholarpedia.1612" TargetMode="External" /><Relationship Type="http://schemas.openxmlformats.org/officeDocument/2006/relationships/hyperlink" Id="rId307" Target="https://doi.org/cckkmp" TargetMode="External" /><Relationship Type="http://schemas.openxmlformats.org/officeDocument/2006/relationships/hyperlink" Id="rId296" Target="https://doi.org/cpjs6s" TargetMode="External" /><Relationship Type="http://schemas.openxmlformats.org/officeDocument/2006/relationships/hyperlink" Id="rId150" Target="https://doi.org/f8krt6" TargetMode="External" /><Relationship Type="http://schemas.openxmlformats.org/officeDocument/2006/relationships/hyperlink" Id="rId273" Target="https://doi.org/gbxbdv" TargetMode="External" /><Relationship Type="http://schemas.openxmlformats.org/officeDocument/2006/relationships/hyperlink" Id="rId271" Target="https://doi.org/gdtkck" TargetMode="External" /><Relationship Type="http://schemas.openxmlformats.org/officeDocument/2006/relationships/hyperlink" Id="rId156" Target="https://doi.org/gf35q9" TargetMode="External" /><Relationship Type="http://schemas.openxmlformats.org/officeDocument/2006/relationships/hyperlink" Id="rId237" Target="https://doi.org/gf6zs9" TargetMode="External" /><Relationship Type="http://schemas.openxmlformats.org/officeDocument/2006/relationships/hyperlink" Id="rId179" Target="https://doi.org/ggdzm3" TargetMode="External" /><Relationship Type="http://schemas.openxmlformats.org/officeDocument/2006/relationships/hyperlink" Id="rId323" Target="https://doi.org/ggssqn" TargetMode="External" /><Relationship Type="http://schemas.openxmlformats.org/officeDocument/2006/relationships/hyperlink" Id="rId289" Target="https://doi.org/ghgjq3" TargetMode="External" /><Relationship Type="http://schemas.openxmlformats.org/officeDocument/2006/relationships/hyperlink" Id="rId118" Target="https://doi.org/ghhw2f" TargetMode="External" /><Relationship Type="http://schemas.openxmlformats.org/officeDocument/2006/relationships/hyperlink" Id="rId120" Target="https://doi.org/ghhwz8" TargetMode="External" /><Relationship Type="http://schemas.openxmlformats.org/officeDocument/2006/relationships/hyperlink" Id="rId287" Target="https://doi.org/ghjsr9" TargetMode="External" /><Relationship Type="http://schemas.openxmlformats.org/officeDocument/2006/relationships/hyperlink" Id="rId185" Target="https://doi.org/ghmjmx" TargetMode="External" /><Relationship Type="http://schemas.openxmlformats.org/officeDocument/2006/relationships/hyperlink" Id="rId313" Target="https://doi.org/ghs3jm" TargetMode="External" /><Relationship Type="http://schemas.openxmlformats.org/officeDocument/2006/relationships/hyperlink" Id="rId181" Target="https://doi.org/gjfxxd" TargetMode="External" /><Relationship Type="http://schemas.openxmlformats.org/officeDocument/2006/relationships/hyperlink" Id="rId183" Target="https://doi.org/gjfxzz" TargetMode="External" /><Relationship Type="http://schemas.openxmlformats.org/officeDocument/2006/relationships/hyperlink" Id="rId50" Target="https://git.io/JfLY1" TargetMode="External" /><Relationship Type="http://schemas.openxmlformats.org/officeDocument/2006/relationships/hyperlink" Id="rId52" Target="https://git.io/JfLYo" TargetMode="External" /><Relationship Type="http://schemas.openxmlformats.org/officeDocument/2006/relationships/hyperlink" Id="rId51" Target="https://git.io/JfLYr" TargetMode="External" /><Relationship Type="http://schemas.openxmlformats.org/officeDocument/2006/relationships/hyperlink" Id="rId34" Target="https://git.io/JfLmQ" TargetMode="External" /><Relationship Type="http://schemas.openxmlformats.org/officeDocument/2006/relationships/hyperlink" Id="rId37" Target="https://git.io/JfLmS" TargetMode="External" /><Relationship Type="http://schemas.openxmlformats.org/officeDocument/2006/relationships/hyperlink" Id="rId32" Target="https://git.io/JfLmm" TargetMode="External" /><Relationship Type="http://schemas.openxmlformats.org/officeDocument/2006/relationships/hyperlink" Id="rId33" Target="https://git.io/JfLs3" TargetMode="External" /><Relationship Type="http://schemas.openxmlformats.org/officeDocument/2006/relationships/hyperlink" Id="rId21" Target="https://git.io/Jffrm" TargetMode="External" /><Relationship Type="http://schemas.openxmlformats.org/officeDocument/2006/relationships/hyperlink" Id="rId39" Target="https://git.io/JqRTQ" TargetMode="External" /><Relationship Type="http://schemas.openxmlformats.org/officeDocument/2006/relationships/hyperlink" Id="rId49" Target="https://osf.io/hnpse/" TargetMode="External" /><Relationship Type="http://schemas.openxmlformats.org/officeDocument/2006/relationships/hyperlink" Id="rId189" Target="https://worldcat.org/isbn/978-0-13-815614-5" TargetMode="External" /><Relationship Type="http://schemas.openxmlformats.org/officeDocument/2006/relationships/hyperlink" Id="rId106" Target="https://worldcat.org/isbn/978-0-19-512441-5" TargetMode="External" /><Relationship Type="http://schemas.openxmlformats.org/officeDocument/2006/relationships/hyperlink" Id="rId255" Target="https://worldcat.org/isbn/978-0-429-39964-0 978-0-429-68016-8 978-0-429-68015-1 978-0-429-49256-3 978-0-429-96111-3 978-0-429-68014-4" TargetMode="External" /><Relationship Type="http://schemas.openxmlformats.org/officeDocument/2006/relationships/hyperlink" Id="rId300" Target="https://worldcat.org/isbn/978-0-471-05527-3" TargetMode="External" /><Relationship Type="http://schemas.openxmlformats.org/officeDocument/2006/relationships/hyperlink" Id="rId202" Target="https://worldcat.org/isbn/978-1-107-07626-6" TargetMode="External" /><Relationship Type="http://schemas.openxmlformats.org/officeDocument/2006/relationships/hyperlink" Id="rId62" Target="https://worldcat.org/isbn/978-1-108-49639-1" TargetMode="External" /><Relationship Type="http://schemas.openxmlformats.org/officeDocument/2006/relationships/hyperlink" Id="rId317" Target="https://worldcat.org/isbn/978-1-118-52137-3" TargetMode="External" /><Relationship Type="http://schemas.openxmlformats.org/officeDocument/2006/relationships/hyperlink" Id="rId283" Target="https://worldcat.org/isbn/978-1-315-16584-4" TargetMode="External" /><Relationship Type="http://schemas.openxmlformats.org/officeDocument/2006/relationships/hyperlink" Id="rId259" Target="https://worldcat.org/isbn/978-1-4000-6782-4" TargetMode="External" /><Relationship Type="http://schemas.openxmlformats.org/officeDocument/2006/relationships/hyperlink" Id="rId227" Target="https://worldcat.org/isbn/978-1-4129-4105-1 978-1-4129-7658-9" TargetMode="External" /><Relationship Type="http://schemas.openxmlformats.org/officeDocument/2006/relationships/hyperlink" Id="rId96" Target="https://worldcat.org/isbn/978-1-4625-0692-7" TargetMode="External" /><Relationship Type="http://schemas.openxmlformats.org/officeDocument/2006/relationships/hyperlink" Id="rId294" Target="https://worldcat.org/isbn/978-1-4625-2876-9" TargetMode="External" /><Relationship Type="http://schemas.openxmlformats.org/officeDocument/2006/relationships/hyperlink" Id="rId142" Target="https://worldcat.org/isbn/978-1-5445-0805-4" TargetMode="External" /><Relationship Type="http://schemas.openxmlformats.org/officeDocument/2006/relationships/hyperlink" Id="rId219" Target="https://worldcat.org/isbn/978-1-59420-558-3" TargetMode="External" /><Relationship Type="http://schemas.openxmlformats.org/officeDocument/2006/relationships/hyperlink" Id="rId104" Target="https://worldcat.org/isbn/978-1-84407-726-7" TargetMode="External" /><Relationship Type="http://schemas.openxmlformats.org/officeDocument/2006/relationships/hyperlink" Id="rId275" Target="https://worldcat.org/isbn/978-3-658-29905-7" TargetMode="External" /><Relationship Type="http://schemas.openxmlformats.org/officeDocument/2006/relationships/hyperlink" Id="rId20" Target="mailto:nelli.hankonen@helsinki.f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2021-04-19T13:02:56Z</dcterms:created>
  <dcterms:modified xsi:type="dcterms:W3CDTF">2021-04-19T13:02:56Z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complexity-behchange_3.bib</vt:lpwstr>
  </property>
  <property fmtid="{D5CDD505-2E9C-101B-9397-08002B2CF9AE}" pid="4" name="classoption">
    <vt:lpwstr>man</vt:lpwstr>
  </property>
  <property fmtid="{D5CDD505-2E9C-101B-9397-08002B2CF9AE}" pid="5" name="csl">
    <vt:lpwstr>behavioral-sciences.csl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