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47918"/>
          <w:sz w:val="22"/>
          <w:szCs w:val="22"/>
        </w:rPr>
        <w:t xml:space="preserve">ATANA</w:t>
      </w:r>
    </w:p>
    <w:p>
      <w:pPr>
        <w:spacing w:after="80"/>
      </w:pPr>
      <w:r>
        <w:rPr>
          <w:rFonts w:ascii="Calibri" w:cs="Calibri" w:eastAsia="Calibri" w:hAnsi="Calibri"/>
          <w:b/>
          <w:bCs/>
          <w:color w:val="3E0B3B"/>
          <w:sz w:val="44"/>
          <w:szCs w:val="44"/>
        </w:rPr>
        <w:t xml:space="preserve">Operating Model &amp; Governance</w:t>
      </w:r>
    </w:p>
    <w:p>
      <w:pPr>
        <w:spacing w:after="200" w:before="0" w:line="276"/>
      </w:pPr>
      <w:r>
        <w:rPr>
          <w:rFonts w:ascii="Calibri" w:cs="Calibri" w:eastAsia="Calibri" w:hAnsi="Calibri"/>
          <w:i/>
          <w:iCs/>
          <w:color w:val="7A6B79"/>
          <w:sz w:val="22"/>
          <w:szCs w:val="22"/>
        </w:rPr>
        <w:t xml:space="preserve">How organisations operate Atana  ·  v1.0  ·  31 August 2026</w:t>
      </w:r>
    </w:p>
    <w:p>
      <w:pPr>
        <w:spacing w:after="140" w:before="0" w:line="276"/>
      </w:pPr>
      <w:r>
        <w:rPr>
          <w:rFonts w:ascii="Calibri" w:cs="Calibri" w:eastAsia="Calibri" w:hAnsi="Calibri"/>
          <w:color w:val="241220"/>
          <w:sz w:val="21"/>
          <w:szCs w:val="21"/>
        </w:rPr>
        <w:t xml:space="preserve">The engines already exist. This document does not redesign DPoW, packages, templates, OIR, PIR, EIR, AIR, AIM, IDS, MIDP, TIDP, Decision Intelligence or the Knowledge Graph. It states who may change them, who must approve, and what happens when they disagree.</w:t>
      </w:r>
    </w:p>
    <w:p>
      <w:pPr>
        <w:pStyle w:val="Heading1"/>
        <w:pBdr>
          <w:bottom w:val="single" w:color="847918" w:sz="12" w:space="4"/>
        </w:pBdr>
        <w:spacing w:after="140" w:before="320"/>
      </w:pPr>
      <w:r>
        <w:rPr>
          <w:rFonts w:ascii="Calibri" w:cs="Calibri" w:eastAsia="Calibri" w:hAnsi="Calibri"/>
          <w:b/>
          <w:bCs/>
          <w:color w:val="3E0B3B"/>
          <w:sz w:val="32"/>
          <w:szCs w:val="32"/>
        </w:rPr>
        <w:t xml:space="preserve">1. Why this exists</w:t>
      </w:r>
    </w:p>
    <w:p>
      <w:pPr>
        <w:spacing w:after="140" w:before="0" w:line="276"/>
      </w:pPr>
      <w:r>
        <w:rPr>
          <w:rFonts w:ascii="Calibri" w:cs="Calibri" w:eastAsia="Calibri" w:hAnsi="Calibri"/>
          <w:color w:val="241220"/>
          <w:sz w:val="21"/>
          <w:szCs w:val="21"/>
        </w:rPr>
        <w:t xml:space="preserve">When Atana goes live the questions stop being technical. Who owns OIR? Who approves PIR? Who may create AIR? Who may modify a Door template? Who owns a scope package? Who governs Uniclass maps? Who approves workflow rules? Who accepts an AI recommendation? Without answers the platform is unmanageable. With answers it is an operating system.</w:t>
      </w:r>
    </w:p>
    <w:p>
      <w:pPr>
        <w:spacing w:after="140" w:before="0" w:line="276"/>
      </w:pPr>
      <w:r>
        <w:rPr>
          <w:rFonts w:ascii="Calibri" w:cs="Calibri" w:eastAsia="Calibri" w:hAnsi="Calibri"/>
          <w:color w:val="241220"/>
          <w:sz w:val="21"/>
          <w:szCs w:val="21"/>
        </w:rPr>
        <w:t xml:space="preserve">Principles: one Owner per object version; Custodian is not Owner; catalogues are organisation events; AI recommends and a named human accepts; audit on every state change (who, when, why, old, new); admin tiers and catalogue precedence stay as already specified.</w:t>
      </w:r>
    </w:p>
    <w:p>
      <w:pPr>
        <w:pStyle w:val="Heading1"/>
        <w:pBdr>
          <w:bottom w:val="single" w:color="847918" w:sz="12" w:space="4"/>
        </w:pBdr>
        <w:spacing w:after="140" w:before="320"/>
      </w:pPr>
      <w:r>
        <w:rPr>
          <w:rFonts w:ascii="Calibri" w:cs="Calibri" w:eastAsia="Calibri" w:hAnsi="Calibri"/>
          <w:b/>
          <w:bCs/>
          <w:color w:val="3E0B3B"/>
          <w:sz w:val="32"/>
          <w:szCs w:val="32"/>
        </w:rPr>
        <w:t xml:space="preserve">2. Structure</w:t>
      </w:r>
    </w:p>
    <w:p>
      <w:pPr>
        <w:spacing w:after="140" w:before="0" w:line="276"/>
      </w:pPr>
      <w:r>
        <w:rPr>
          <w:rFonts w:ascii="Calibri" w:cs="Calibri" w:eastAsia="Calibri" w:hAnsi="Calibri"/>
          <w:color w:val="241220"/>
          <w:sz w:val="21"/>
          <w:szCs w:val="21"/>
        </w:rPr>
        <w:t xml:space="preserve">Three standing planes and one project plane. A small owner stacks hats onto two people. Duties do not disappear when hats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2146"/>
      </w:tblGrid>
      <w:tr>
        <w:trPr>
          <w:tblHeader/>
        </w:trPr>
        <w:tc>
          <w:tcPr>
            <w:tcW w:type="dxa" w:w="24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Plane</w:t>
            </w:r>
          </w:p>
        </w:tc>
        <w:tc>
          <w:tcPr>
            <w:tcW w:type="dxa" w:w="32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Mandate</w:t>
            </w:r>
          </w:p>
        </w:tc>
        <w:tc>
          <w:tcPr>
            <w:tcW w:type="dxa" w:w="20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Cadence</w:t>
            </w:r>
          </w:p>
        </w:tc>
        <w:tc>
          <w:tcPr>
            <w:tcW w:type="dxa" w:w="2146"/>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Chair</w:t>
            </w:r>
          </w:p>
        </w:tc>
      </w:tr>
      <w:tr>
        <w:tc>
          <w:tcPr>
            <w:tcW w:type="dxa" w:w="2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Organisation Governance Board</w:t>
            </w:r>
          </w:p>
        </w:tc>
        <w:tc>
          <w:tcPr>
            <w:tcW w:type="dxa" w:w="3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Policy, catalogues, AI, twin, exceptions</w:t>
            </w:r>
          </w:p>
        </w:tc>
        <w:tc>
          <w:tcPr>
            <w:tcW w:type="dxa" w:w="20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Monthly + emergency</w:t>
            </w:r>
          </w:p>
        </w:tc>
        <w:tc>
          <w:tcPr>
            <w:tcW w:type="dxa" w:w="21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ORGADMIN / CDO</w:t>
            </w:r>
          </w:p>
        </w:tc>
      </w:tr>
      <w:tr>
        <w:tc>
          <w:tcPr>
            <w:tcW w:type="dxa" w:w="24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Portfolio Information Office</w:t>
            </w:r>
          </w:p>
        </w:tc>
        <w:tc>
          <w:tcPr>
            <w:tcW w:type="dxa" w:w="3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Reuse, lessons, programme waivers</w:t>
            </w:r>
          </w:p>
        </w:tc>
        <w:tc>
          <w:tcPr>
            <w:tcW w:type="dxa" w:w="20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Fortnightly</w:t>
            </w:r>
          </w:p>
        </w:tc>
        <w:tc>
          <w:tcPr>
            <w:tcW w:type="dxa" w:w="21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Portfolio IM</w:t>
            </w:r>
          </w:p>
        </w:tc>
      </w:tr>
      <w:tr>
        <w:tc>
          <w:tcPr>
            <w:tcW w:type="dxa" w:w="2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Project Information Function</w:t>
            </w:r>
          </w:p>
        </w:tc>
        <w:tc>
          <w:tcPr>
            <w:tcW w:type="dxa" w:w="3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AIR / AIM / MIDP / gates for this job</w:t>
            </w:r>
          </w:p>
        </w:tc>
        <w:tc>
          <w:tcPr>
            <w:tcW w:type="dxa" w:w="20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Weekly + gates</w:t>
            </w:r>
          </w:p>
        </w:tc>
        <w:tc>
          <w:tcPr>
            <w:tcW w:type="dxa" w:w="21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Project IM</w:t>
            </w:r>
          </w:p>
        </w:tc>
      </w:tr>
      <w:tr>
        <w:tc>
          <w:tcPr>
            <w:tcW w:type="dxa" w:w="24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Catalogue Office</w:t>
            </w:r>
          </w:p>
        </w:tc>
        <w:tc>
          <w:tcPr>
            <w:tcW w:type="dxa" w:w="3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Uniclass, asset / system / space libraries</w:t>
            </w:r>
          </w:p>
        </w:tc>
        <w:tc>
          <w:tcPr>
            <w:tcW w:type="dxa" w:w="20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Monthly window</w:t>
            </w:r>
          </w:p>
        </w:tc>
        <w:tc>
          <w:tcPr>
            <w:tcW w:type="dxa" w:w="21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Classification steward</w:t>
            </w:r>
          </w:p>
        </w:tc>
      </w:tr>
      <w:tr>
        <w:tc>
          <w:tcPr>
            <w:tcW w:type="dxa" w:w="2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Template Office</w:t>
            </w:r>
          </w:p>
        </w:tc>
        <w:tc>
          <w:tcPr>
            <w:tcW w:type="dxa" w:w="3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Information templates + ATA_ZZ</w:t>
            </w:r>
          </w:p>
        </w:tc>
        <w:tc>
          <w:tcPr>
            <w:tcW w:type="dxa" w:w="20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Monthly window</w:t>
            </w:r>
          </w:p>
        </w:tc>
        <w:tc>
          <w:tcPr>
            <w:tcW w:type="dxa" w:w="21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Template steward</w:t>
            </w:r>
          </w:p>
        </w:tc>
      </w:tr>
      <w:tr>
        <w:tc>
          <w:tcPr>
            <w:tcW w:type="dxa" w:w="24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AI &amp; Graph Office</w:t>
            </w:r>
          </w:p>
        </w:tc>
        <w:tc>
          <w:tcPr>
            <w:tcW w:type="dxa" w:w="3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Models, tools, node kinds</w:t>
            </w:r>
          </w:p>
        </w:tc>
        <w:tc>
          <w:tcPr>
            <w:tcW w:type="dxa" w:w="20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Monthly</w:t>
            </w:r>
          </w:p>
        </w:tc>
        <w:tc>
          <w:tcPr>
            <w:tcW w:type="dxa" w:w="21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AIG + Graph steward</w:t>
            </w:r>
          </w:p>
        </w:tc>
      </w:tr>
      <w:tr>
        <w:tc>
          <w:tcPr>
            <w:tcW w:type="dxa" w:w="2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Twin &amp; Operations Office</w:t>
            </w:r>
          </w:p>
        </w:tc>
        <w:tc>
          <w:tcPr>
            <w:tcW w:type="dxa" w:w="3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Handover, DTDL, opsWins</w:t>
            </w:r>
          </w:p>
        </w:tc>
        <w:tc>
          <w:tcPr>
            <w:tcW w:type="dxa" w:w="20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Per handover + quarterly</w:t>
            </w:r>
          </w:p>
        </w:tc>
        <w:tc>
          <w:tcPr>
            <w:tcW w:type="dxa" w:w="21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Twin steward + FM</w:t>
            </w:r>
          </w:p>
        </w:tc>
      </w:tr>
    </w:tbl>
    <w:p>
      <w:pPr>
        <w:pStyle w:val="Heading2"/>
        <w:spacing w:after="100" w:before="240"/>
      </w:pPr>
      <w:r>
        <w:rPr>
          <w:rFonts w:ascii="Calibri" w:cs="Calibri" w:eastAsia="Calibri" w:hAnsi="Calibri"/>
          <w:b/>
          <w:bCs/>
          <w:color w:val="3E0B3B"/>
          <w:sz w:val="26"/>
          <w:szCs w:val="26"/>
        </w:rPr>
        <w:t xml:space="preserve">Admin tiers — unchanged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946"/>
      </w:tblGrid>
      <w:tr>
        <w:trPr>
          <w:tblHeader/>
        </w:trPr>
        <w:tc>
          <w:tcPr>
            <w:tcW w:type="dxa" w:w="18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Tier</w:t>
            </w:r>
          </w:p>
        </w:tc>
        <w:tc>
          <w:tcPr>
            <w:tcW w:type="dxa" w:w="40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May</w:t>
            </w:r>
          </w:p>
        </w:tc>
        <w:tc>
          <w:tcPr>
            <w:tcW w:type="dxa" w:w="3946"/>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May not</w:t>
            </w:r>
          </w:p>
        </w:tc>
      </w:tr>
      <w:tr>
        <w:tc>
          <w:tcPr>
            <w:tcW w:type="dxa" w:w="18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SYSADMIN</w:t>
            </w:r>
          </w:p>
        </w:tc>
        <w:tc>
          <w:tcPr>
            <w:tcW w:type="dxa" w:w="40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Platform, tenants, connectors, encryption</w:t>
            </w:r>
          </w:p>
        </w:tc>
        <w:tc>
          <w:tcPr>
            <w:tcW w:type="dxa" w:w="39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Edit a tenant catalogue without ORGADMIN</w:t>
            </w:r>
          </w:p>
        </w:tc>
      </w:tr>
      <w:tr>
        <w:tc>
          <w:tcPr>
            <w:tcW w:type="dxa" w:w="18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ORGADMIN</w:t>
            </w:r>
          </w:p>
        </w:tc>
        <w:tc>
          <w:tcPr>
            <w:tcW w:type="dxa" w:w="40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Policy, catalogues, templates, AI policy, roles</w:t>
            </w:r>
          </w:p>
        </w:tc>
        <w:tc>
          <w:tcPr>
            <w:tcW w:type="dxa" w:w="39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Another tenant</w:t>
            </w:r>
          </w:p>
        </w:tc>
      </w:tr>
      <w:tr>
        <w:tc>
          <w:tcPr>
            <w:tcW w:type="dxa" w:w="18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PROJECTADMIN</w:t>
            </w:r>
          </w:p>
        </w:tc>
        <w:tc>
          <w:tcPr>
            <w:tcW w:type="dxa" w:w="40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Bindings, membership, thresholds in band</w:t>
            </w:r>
          </w:p>
        </w:tc>
        <w:tc>
          <w:tcPr>
            <w:tcW w:type="dxa" w:w="39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Global rules, Uniclass master, org templates</w:t>
            </w:r>
          </w:p>
        </w:tc>
      </w:tr>
      <w:tr>
        <w:tc>
          <w:tcPr>
            <w:tcW w:type="dxa" w:w="18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TTM</w:t>
            </w:r>
          </w:p>
        </w:tc>
        <w:tc>
          <w:tcPr>
            <w:tcW w:type="dxa" w:w="40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TIDP, assignments, own locked packages</w:t>
            </w:r>
          </w:p>
        </w:tc>
        <w:tc>
          <w:tcPr>
            <w:tcW w:type="dxa" w:w="39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Global rules, other teams' AIR, catalogues</w:t>
            </w:r>
          </w:p>
        </w:tc>
      </w:tr>
    </w:tbl>
    <w:p>
      <w:pPr>
        <w:pStyle w:val="Heading1"/>
        <w:pBdr>
          <w:bottom w:val="single" w:color="847918" w:sz="12" w:space="4"/>
        </w:pBdr>
        <w:spacing w:after="140" w:before="320"/>
      </w:pPr>
      <w:r>
        <w:rPr>
          <w:rFonts w:ascii="Calibri" w:cs="Calibri" w:eastAsia="Calibri" w:hAnsi="Calibri"/>
          <w:b/>
          <w:bCs/>
          <w:color w:val="3E0B3B"/>
          <w:sz w:val="32"/>
          <w:szCs w:val="32"/>
        </w:rPr>
        <w:t xml:space="preserve">3. Roles</w:t>
      </w:r>
    </w:p>
    <w:p>
      <w:pPr>
        <w:spacing w:after="140" w:before="0" w:line="276"/>
      </w:pPr>
      <w:r>
        <w:rPr>
          <w:rFonts w:ascii="Calibri" w:cs="Calibri" w:eastAsia="Calibri" w:hAnsi="Calibri"/>
          <w:color w:val="241220"/>
          <w:sz w:val="21"/>
          <w:szCs w:val="21"/>
        </w:rPr>
        <w:t xml:space="preserve">Delivery roles already in the tool stay. Steward roles are duties. They may be held by the same humans.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746"/>
      </w:tblGrid>
      <w:tr>
        <w:trPr>
          <w:tblHeader/>
        </w:trPr>
        <w:tc>
          <w:tcPr>
            <w:tcW w:type="dxa" w:w="22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Code</w:t>
            </w:r>
          </w:p>
        </w:tc>
        <w:tc>
          <w:tcPr>
            <w:tcW w:type="dxa" w:w="28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Role</w:t>
            </w:r>
          </w:p>
        </w:tc>
        <w:tc>
          <w:tcPr>
            <w:tcW w:type="dxa" w:w="4746"/>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Duty</w:t>
            </w:r>
          </w:p>
        </w:tc>
      </w:tr>
      <w:tr>
        <w:tc>
          <w:tcPr>
            <w:tcW w:type="dxa" w:w="2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AP</w:t>
            </w:r>
          </w:p>
        </w:tc>
        <w:tc>
          <w:tcPr>
            <w:tcW w:type="dxa" w:w="28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Appointing party sponsor</w:t>
            </w:r>
          </w:p>
        </w:tc>
        <w:tc>
          <w:tcPr>
            <w:tcW w:type="dxa" w:w="47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Owns OIR; accepts PIR / EIR</w:t>
            </w:r>
          </w:p>
        </w:tc>
      </w:tr>
      <w:tr>
        <w:tc>
          <w:tcPr>
            <w:tcW w:type="dxa" w:w="2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AO</w:t>
            </w:r>
          </w:p>
        </w:tc>
        <w:tc>
          <w:tcPr>
            <w:tcW w:type="dxa" w:w="28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Asset owner</w:t>
            </w:r>
          </w:p>
        </w:tc>
        <w:tc>
          <w:tcPr>
            <w:tcW w:type="dxa" w:w="47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Owns AIR intent and AIM accept</w:t>
            </w:r>
          </w:p>
        </w:tc>
      </w:tr>
      <w:tr>
        <w:tc>
          <w:tcPr>
            <w:tcW w:type="dxa" w:w="2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PDM</w:t>
            </w:r>
          </w:p>
        </w:tc>
        <w:tc>
          <w:tcPr>
            <w:tcW w:type="dxa" w:w="28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Project delivery manager</w:t>
            </w:r>
          </w:p>
        </w:tc>
        <w:tc>
          <w:tcPr>
            <w:tcW w:type="dxa" w:w="47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Stage decision with IM</w:t>
            </w:r>
          </w:p>
        </w:tc>
      </w:tr>
      <w:tr>
        <w:tc>
          <w:tcPr>
            <w:tcW w:type="dxa" w:w="2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IM</w:t>
            </w:r>
          </w:p>
        </w:tc>
        <w:tc>
          <w:tcPr>
            <w:tcW w:type="dxa" w:w="28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Information Manager</w:t>
            </w:r>
          </w:p>
        </w:tc>
        <w:tc>
          <w:tcPr>
            <w:tcW w:type="dxa" w:w="47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Custodian of the project information OS</w:t>
            </w:r>
          </w:p>
        </w:tc>
      </w:tr>
      <w:tr>
        <w:tc>
          <w:tcPr>
            <w:tcW w:type="dxa" w:w="2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DM</w:t>
            </w:r>
          </w:p>
        </w:tc>
        <w:tc>
          <w:tcPr>
            <w:tcW w:type="dxa" w:w="28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Document / CDE manager</w:t>
            </w:r>
          </w:p>
        </w:tc>
        <w:tc>
          <w:tcPr>
            <w:tcW w:type="dxa" w:w="47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File state in the CDE</w:t>
            </w:r>
          </w:p>
        </w:tc>
      </w:tr>
      <w:tr>
        <w:tc>
          <w:tcPr>
            <w:tcW w:type="dxa" w:w="2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DTL / TTM / TTIM / IA / PR</w:t>
            </w:r>
          </w:p>
        </w:tc>
        <w:tc>
          <w:tcPr>
            <w:tcW w:type="dxa" w:w="28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Delivery team</w:t>
            </w:r>
          </w:p>
        </w:tc>
        <w:tc>
          <w:tcPr>
            <w:tcW w:type="dxa" w:w="47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As existing FRRM</w:t>
            </w:r>
          </w:p>
        </w:tc>
      </w:tr>
      <w:tr>
        <w:tc>
          <w:tcPr>
            <w:tcW w:type="dxa" w:w="2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FM / OPS</w:t>
            </w:r>
          </w:p>
        </w:tc>
        <w:tc>
          <w:tcPr>
            <w:tcW w:type="dxa" w:w="28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Operator</w:t>
            </w:r>
          </w:p>
        </w:tc>
        <w:tc>
          <w:tcPr>
            <w:tcW w:type="dxa" w:w="47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Consume AIM; own live regime after handover</w:t>
            </w:r>
          </w:p>
        </w:tc>
      </w:tr>
      <w:tr>
        <w:tc>
          <w:tcPr>
            <w:tcW w:type="dxa" w:w="2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OGB / PIM</w:t>
            </w:r>
          </w:p>
        </w:tc>
        <w:tc>
          <w:tcPr>
            <w:tcW w:type="dxa" w:w="28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Board / portfolio IM</w:t>
            </w:r>
          </w:p>
        </w:tc>
        <w:tc>
          <w:tcPr>
            <w:tcW w:type="dxa" w:w="47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Policy and reuse</w:t>
            </w:r>
          </w:p>
        </w:tc>
      </w:tr>
      <w:tr>
        <w:tc>
          <w:tcPr>
            <w:tcW w:type="dxa" w:w="2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CS / TS / GS / AIG / TWS</w:t>
            </w:r>
          </w:p>
        </w:tc>
        <w:tc>
          <w:tcPr>
            <w:tcW w:type="dxa" w:w="28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Stewards</w:t>
            </w:r>
          </w:p>
        </w:tc>
        <w:tc>
          <w:tcPr>
            <w:tcW w:type="dxa" w:w="47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Classification, templates, graph, AI, twin</w:t>
            </w:r>
          </w:p>
        </w:tc>
      </w:tr>
      <w:tr>
        <w:tc>
          <w:tcPr>
            <w:tcW w:type="dxa" w:w="2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AS / SS / SP</w:t>
            </w:r>
          </w:p>
        </w:tc>
        <w:tc>
          <w:tcPr>
            <w:tcW w:type="dxa" w:w="28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Library stewards</w:t>
            </w:r>
          </w:p>
        </w:tc>
        <w:tc>
          <w:tcPr>
            <w:tcW w:type="dxa" w:w="47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Asset, system, space types</w:t>
            </w:r>
          </w:p>
        </w:tc>
      </w:tr>
    </w:tbl>
    <w:p>
      <w:pPr>
        <w:pStyle w:val="Heading1"/>
        <w:pBdr>
          <w:bottom w:val="single" w:color="847918" w:sz="12" w:space="4"/>
        </w:pBdr>
        <w:spacing w:after="140" w:before="320"/>
      </w:pPr>
      <w:r>
        <w:rPr>
          <w:rFonts w:ascii="Calibri" w:cs="Calibri" w:eastAsia="Calibri" w:hAnsi="Calibri"/>
          <w:b/>
          <w:bCs/>
          <w:color w:val="3E0B3B"/>
          <w:sz w:val="32"/>
          <w:szCs w:val="32"/>
        </w:rPr>
        <w:t xml:space="preserve">4. Six seats on every object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5546"/>
        <w:gridCol w:w="2400"/>
      </w:tblGrid>
      <w:tr>
        <w:trPr>
          <w:tblHeader/>
        </w:trPr>
        <w:tc>
          <w:tcPr>
            <w:tcW w:type="dxa" w:w="18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Seat</w:t>
            </w:r>
          </w:p>
        </w:tc>
        <w:tc>
          <w:tcPr>
            <w:tcW w:type="dxa" w:w="5546"/>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Meaning</w:t>
            </w:r>
          </w:p>
        </w:tc>
        <w:tc>
          <w:tcPr>
            <w:tcW w:type="dxa" w:w="24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RACI</w:t>
            </w:r>
          </w:p>
        </w:tc>
      </w:tr>
      <w:tr>
        <w:tc>
          <w:tcPr>
            <w:tcW w:type="dxa" w:w="18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Owner</w:t>
            </w:r>
          </w:p>
        </w:tc>
        <w:tc>
          <w:tcPr>
            <w:tcW w:type="dxa" w:w="55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Accountable for fitness. One per version.</w:t>
            </w:r>
          </w:p>
        </w:tc>
        <w:tc>
          <w:tcPr>
            <w:tcW w:type="dxa" w:w="2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w:t>
            </w:r>
          </w:p>
        </w:tc>
      </w:tr>
      <w:tr>
        <w:tc>
          <w:tcPr>
            <w:tcW w:type="dxa" w:w="18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Custodian</w:t>
            </w:r>
          </w:p>
        </w:tc>
        <w:tc>
          <w:tcPr>
            <w:tcW w:type="dxa" w:w="55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Versioning, access, audit completeness.</w:t>
            </w:r>
          </w:p>
        </w:tc>
        <w:tc>
          <w:tcPr>
            <w:tcW w:type="dxa" w:w="24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R maintain</w:t>
            </w:r>
          </w:p>
        </w:tc>
      </w:tr>
      <w:tr>
        <w:tc>
          <w:tcPr>
            <w:tcW w:type="dxa" w:w="18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Approver</w:t>
            </w:r>
          </w:p>
        </w:tc>
        <w:tc>
          <w:tcPr>
            <w:tcW w:type="dxa" w:w="55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DRAFT → ACTIVE or lock a gate.</w:t>
            </w:r>
          </w:p>
        </w:tc>
        <w:tc>
          <w:tcPr>
            <w:tcW w:type="dxa" w:w="2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 state-change</w:t>
            </w:r>
          </w:p>
        </w:tc>
      </w:tr>
      <w:tr>
        <w:tc>
          <w:tcPr>
            <w:tcW w:type="dxa" w:w="18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Contributor</w:t>
            </w:r>
          </w:p>
        </w:tc>
        <w:tc>
          <w:tcPr>
            <w:tcW w:type="dxa" w:w="55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May draft.</w:t>
            </w:r>
          </w:p>
        </w:tc>
        <w:tc>
          <w:tcPr>
            <w:tcW w:type="dxa" w:w="24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R draft</w:t>
            </w:r>
          </w:p>
        </w:tc>
      </w:tr>
      <w:tr>
        <w:tc>
          <w:tcPr>
            <w:tcW w:type="dxa" w:w="18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Reviewer</w:t>
            </w:r>
          </w:p>
        </w:tc>
        <w:tc>
          <w:tcPr>
            <w:tcW w:type="dxa" w:w="55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Must review before approve.</w:t>
            </w:r>
          </w:p>
        </w:tc>
        <w:tc>
          <w:tcPr>
            <w:tcW w:type="dxa" w:w="2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C</w:t>
            </w:r>
          </w:p>
        </w:tc>
      </w:tr>
      <w:tr>
        <w:tc>
          <w:tcPr>
            <w:tcW w:type="dxa" w:w="18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Consumer</w:t>
            </w:r>
          </w:p>
        </w:tc>
        <w:tc>
          <w:tcPr>
            <w:tcW w:type="dxa" w:w="55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May use; may not edit.</w:t>
            </w:r>
          </w:p>
        </w:tc>
        <w:tc>
          <w:tcPr>
            <w:tcW w:type="dxa" w:w="24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w:t>
            </w:r>
          </w:p>
        </w:tc>
      </w:tr>
    </w:tbl>
    <w:p>
      <w:pPr>
        <w:spacing w:after="140" w:before="0" w:line="276"/>
      </w:pPr>
      <w:r>
        <w:rPr>
          <w:rFonts w:ascii="Calibri" w:cs="Calibri" w:eastAsia="Calibri" w:hAnsi="Calibri"/>
          <w:color w:val="241220"/>
          <w:sz w:val="21"/>
          <w:szCs w:val="21"/>
        </w:rPr>
        <w:t xml:space="preserve">FRRM (O Originate, A Approve, V Verify, R Review, P Publish) remains the deliverable workflow. It does not replace object ownership. An author can Originate a door schedule without owning the Door template. Unassigned seats are defects, not a default to the IM.</w:t>
      </w:r>
    </w:p>
    <w:p>
      <w:pPr>
        <w:pStyle w:val="Heading1"/>
        <w:pBdr>
          <w:bottom w:val="single" w:color="847918" w:sz="12" w:space="4"/>
        </w:pBdr>
        <w:spacing w:after="140" w:before="320"/>
      </w:pPr>
      <w:r>
        <w:rPr>
          <w:rFonts w:ascii="Calibri" w:cs="Calibri" w:eastAsia="Calibri" w:hAnsi="Calibri"/>
          <w:b/>
          <w:bCs/>
          <w:color w:val="3E0B3B"/>
          <w:sz w:val="32"/>
          <w:szCs w:val="32"/>
        </w:rPr>
        <w:t xml:space="preserve">5. Object model — who sits where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546"/>
      </w:tblGrid>
      <w:tr>
        <w:trPr>
          <w:tblHeader/>
        </w:trPr>
        <w:tc>
          <w:tcPr>
            <w:tcW w:type="dxa" w:w="26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Object</w:t>
            </w:r>
          </w:p>
        </w:tc>
        <w:tc>
          <w:tcPr>
            <w:tcW w:type="dxa" w:w="24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Owner</w:t>
            </w:r>
          </w:p>
        </w:tc>
        <w:tc>
          <w:tcPr>
            <w:tcW w:type="dxa" w:w="22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Custodian</w:t>
            </w:r>
          </w:p>
        </w:tc>
        <w:tc>
          <w:tcPr>
            <w:tcW w:type="dxa" w:w="2546"/>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Approver</w:t>
            </w:r>
          </w:p>
        </w:tc>
      </w:tr>
      <w:tr>
        <w:tc>
          <w:tcPr>
            <w:tcW w:type="dxa" w:w="26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OIR</w:t>
            </w:r>
          </w:p>
        </w:tc>
        <w:tc>
          <w:tcPr>
            <w:tcW w:type="dxa" w:w="2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Appointing party</w:t>
            </w:r>
          </w:p>
        </w:tc>
        <w:tc>
          <w:tcPr>
            <w:tcW w:type="dxa" w:w="2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PIM or IM</w:t>
            </w:r>
          </w:p>
        </w:tc>
        <w:tc>
          <w:tcPr>
            <w:tcW w:type="dxa" w:w="25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AP</w:t>
            </w:r>
          </w:p>
        </w:tc>
      </w:tr>
      <w:tr>
        <w:tc>
          <w:tcPr>
            <w:tcW w:type="dxa" w:w="26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PIR</w:t>
            </w:r>
          </w:p>
        </w:tc>
        <w:tc>
          <w:tcPr>
            <w:tcW w:type="dxa" w:w="24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Appointing party</w:t>
            </w:r>
          </w:p>
        </w:tc>
        <w:tc>
          <w:tcPr>
            <w:tcW w:type="dxa" w:w="2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IM</w:t>
            </w:r>
          </w:p>
        </w:tc>
        <w:tc>
          <w:tcPr>
            <w:tcW w:type="dxa" w:w="25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AP</w:t>
            </w:r>
          </w:p>
        </w:tc>
      </w:tr>
      <w:tr>
        <w:tc>
          <w:tcPr>
            <w:tcW w:type="dxa" w:w="26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EIR</w:t>
            </w:r>
          </w:p>
        </w:tc>
        <w:tc>
          <w:tcPr>
            <w:tcW w:type="dxa" w:w="2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Appointing party</w:t>
            </w:r>
          </w:p>
        </w:tc>
        <w:tc>
          <w:tcPr>
            <w:tcW w:type="dxa" w:w="2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IM</w:t>
            </w:r>
          </w:p>
        </w:tc>
        <w:tc>
          <w:tcPr>
            <w:tcW w:type="dxa" w:w="25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AP (post-award = variation)</w:t>
            </w:r>
          </w:p>
        </w:tc>
      </w:tr>
      <w:tr>
        <w:tc>
          <w:tcPr>
            <w:tcW w:type="dxa" w:w="26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AIR</w:t>
            </w:r>
          </w:p>
        </w:tc>
        <w:tc>
          <w:tcPr>
            <w:tcW w:type="dxa" w:w="24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Asset owner</w:t>
            </w:r>
          </w:p>
        </w:tc>
        <w:tc>
          <w:tcPr>
            <w:tcW w:type="dxa" w:w="2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IM then FM</w:t>
            </w:r>
          </w:p>
        </w:tc>
        <w:tc>
          <w:tcPr>
            <w:tcW w:type="dxa" w:w="25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AO</w:t>
            </w:r>
          </w:p>
        </w:tc>
      </w:tr>
      <w:tr>
        <w:tc>
          <w:tcPr>
            <w:tcW w:type="dxa" w:w="26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AIM</w:t>
            </w:r>
          </w:p>
        </w:tc>
        <w:tc>
          <w:tcPr>
            <w:tcW w:type="dxa" w:w="2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Asset owner</w:t>
            </w:r>
          </w:p>
        </w:tc>
        <w:tc>
          <w:tcPr>
            <w:tcW w:type="dxa" w:w="2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IM then FM</w:t>
            </w:r>
          </w:p>
        </w:tc>
        <w:tc>
          <w:tcPr>
            <w:tcW w:type="dxa" w:w="25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AO handover / IM snapshot</w:t>
            </w:r>
          </w:p>
        </w:tc>
      </w:tr>
      <w:tr>
        <w:tc>
          <w:tcPr>
            <w:tcW w:type="dxa" w:w="26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IDS spec / run</w:t>
            </w:r>
          </w:p>
        </w:tc>
        <w:tc>
          <w:tcPr>
            <w:tcW w:type="dxa" w:w="24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TS / IM</w:t>
            </w:r>
          </w:p>
        </w:tc>
        <w:tc>
          <w:tcPr>
            <w:tcW w:type="dxa" w:w="2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IM</w:t>
            </w:r>
          </w:p>
        </w:tc>
        <w:tc>
          <w:tcPr>
            <w:tcW w:type="dxa" w:w="25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TS spec / IM authoritative run</w:t>
            </w:r>
          </w:p>
        </w:tc>
      </w:tr>
      <w:tr>
        <w:tc>
          <w:tcPr>
            <w:tcW w:type="dxa" w:w="26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Scope package</w:t>
            </w:r>
          </w:p>
        </w:tc>
        <w:tc>
          <w:tcPr>
            <w:tcW w:type="dxa" w:w="2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TTM</w:t>
            </w:r>
          </w:p>
        </w:tc>
        <w:tc>
          <w:tcPr>
            <w:tcW w:type="dxa" w:w="2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TTIM</w:t>
            </w:r>
          </w:p>
        </w:tc>
        <w:tc>
          <w:tcPr>
            <w:tcW w:type="dxa" w:w="25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TTM + IM if locked</w:t>
            </w:r>
          </w:p>
        </w:tc>
      </w:tr>
      <w:tr>
        <w:tc>
          <w:tcPr>
            <w:tcW w:type="dxa" w:w="26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Information template</w:t>
            </w:r>
          </w:p>
        </w:tc>
        <w:tc>
          <w:tcPr>
            <w:tcW w:type="dxa" w:w="24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Template steward</w:t>
            </w:r>
          </w:p>
        </w:tc>
        <w:tc>
          <w:tcPr>
            <w:tcW w:type="dxa" w:w="2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TS</w:t>
            </w:r>
          </w:p>
        </w:tc>
        <w:tc>
          <w:tcPr>
            <w:tcW w:type="dxa" w:w="25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OGB or delegated TS</w:t>
            </w:r>
          </w:p>
        </w:tc>
      </w:tr>
      <w:tr>
        <w:tc>
          <w:tcPr>
            <w:tcW w:type="dxa" w:w="26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Information requirement</w:t>
            </w:r>
          </w:p>
        </w:tc>
        <w:tc>
          <w:tcPr>
            <w:tcW w:type="dxa" w:w="2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Parent AIR/EIR owner</w:t>
            </w:r>
          </w:p>
        </w:tc>
        <w:tc>
          <w:tcPr>
            <w:tcW w:type="dxa" w:w="2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IM</w:t>
            </w:r>
          </w:p>
        </w:tc>
        <w:tc>
          <w:tcPr>
            <w:tcW w:type="dxa" w:w="25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Parent</w:t>
            </w:r>
          </w:p>
        </w:tc>
      </w:tr>
      <w:tr>
        <w:tc>
          <w:tcPr>
            <w:tcW w:type="dxa" w:w="26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Deliverable plan / file</w:t>
            </w:r>
          </w:p>
        </w:tc>
        <w:tc>
          <w:tcPr>
            <w:tcW w:type="dxa" w:w="24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TTM / CDE</w:t>
            </w:r>
          </w:p>
        </w:tc>
        <w:tc>
          <w:tcPr>
            <w:tcW w:type="dxa" w:w="2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TTIM / DM</w:t>
            </w:r>
          </w:p>
        </w:tc>
        <w:tc>
          <w:tcPr>
            <w:tcW w:type="dxa" w:w="25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IM + PDM at Publish</w:t>
            </w:r>
          </w:p>
        </w:tc>
      </w:tr>
      <w:tr>
        <w:tc>
          <w:tcPr>
            <w:tcW w:type="dxa" w:w="26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Workflow catalogue</w:t>
            </w:r>
          </w:p>
        </w:tc>
        <w:tc>
          <w:tcPr>
            <w:tcW w:type="dxa" w:w="2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ORGADMIN</w:t>
            </w:r>
          </w:p>
        </w:tc>
        <w:tc>
          <w:tcPr>
            <w:tcW w:type="dxa" w:w="2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IM on instance</w:t>
            </w:r>
          </w:p>
        </w:tc>
        <w:tc>
          <w:tcPr>
            <w:tcW w:type="dxa" w:w="25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OGB</w:t>
            </w:r>
          </w:p>
        </w:tc>
      </w:tr>
      <w:tr>
        <w:tc>
          <w:tcPr>
            <w:tcW w:type="dxa" w:w="26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Graph schema / data</w:t>
            </w:r>
          </w:p>
        </w:tc>
        <w:tc>
          <w:tcPr>
            <w:tcW w:type="dxa" w:w="24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GS / IM</w:t>
            </w:r>
          </w:p>
        </w:tc>
        <w:tc>
          <w:tcPr>
            <w:tcW w:type="dxa" w:w="2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GS / IM</w:t>
            </w:r>
          </w:p>
        </w:tc>
        <w:tc>
          <w:tcPr>
            <w:tcW w:type="dxa" w:w="25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GS+OGB / IM</w:t>
            </w:r>
          </w:p>
        </w:tc>
      </w:tr>
      <w:tr>
        <w:tc>
          <w:tcPr>
            <w:tcW w:type="dxa" w:w="26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AI recommendation</w:t>
            </w:r>
          </w:p>
        </w:tc>
        <w:tc>
          <w:tcPr>
            <w:tcW w:type="dxa" w:w="2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AIG policy</w:t>
            </w:r>
          </w:p>
        </w:tc>
        <w:tc>
          <w:tcPr>
            <w:tcW w:type="dxa" w:w="2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IM</w:t>
            </w:r>
          </w:p>
        </w:tc>
        <w:tc>
          <w:tcPr>
            <w:tcW w:type="dxa" w:w="25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Named class A–F</w:t>
            </w:r>
          </w:p>
        </w:tc>
      </w:tr>
      <w:tr>
        <w:tc>
          <w:tcPr>
            <w:tcW w:type="dxa" w:w="26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Asset / system / space lib.</w:t>
            </w:r>
          </w:p>
        </w:tc>
        <w:tc>
          <w:tcPr>
            <w:tcW w:type="dxa" w:w="24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AS / SS / SP</w:t>
            </w:r>
          </w:p>
        </w:tc>
        <w:tc>
          <w:tcPr>
            <w:tcW w:type="dxa" w:w="2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same</w:t>
            </w:r>
          </w:p>
        </w:tc>
        <w:tc>
          <w:tcPr>
            <w:tcW w:type="dxa" w:w="25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OGB or steward</w:t>
            </w:r>
          </w:p>
        </w:tc>
      </w:tr>
      <w:tr>
        <w:tc>
          <w:tcPr>
            <w:tcW w:type="dxa" w:w="26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Classification library</w:t>
            </w:r>
          </w:p>
        </w:tc>
        <w:tc>
          <w:tcPr>
            <w:tcW w:type="dxa" w:w="2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CS</w:t>
            </w:r>
          </w:p>
        </w:tc>
        <w:tc>
          <w:tcPr>
            <w:tcW w:type="dxa" w:w="2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CS</w:t>
            </w:r>
          </w:p>
        </w:tc>
        <w:tc>
          <w:tcPr>
            <w:tcW w:type="dxa" w:w="25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OGB</w:t>
            </w:r>
          </w:p>
        </w:tc>
      </w:tr>
    </w:tbl>
    <w:p>
      <w:pPr>
        <w:spacing w:after="140" w:before="0" w:line="276"/>
      </w:pPr>
      <w:r>
        <w:rPr>
          <w:rFonts w:ascii="Calibri" w:cs="Calibri" w:eastAsia="Calibri" w:hAnsi="Calibri"/>
          <w:color w:val="241220"/>
          <w:sz w:val="21"/>
          <w:szCs w:val="21"/>
        </w:rPr>
        <w:t xml:space="preserve">Contributor, reviewer and consumer lists live in the RACI workbook and in Atana-Governance-Objects-v1.json. Full seat tables are in docs/OPERATING-MODEL.md.</w:t>
      </w:r>
    </w:p>
    <w:p>
      <w:pPr>
        <w:pStyle w:val="Heading1"/>
        <w:pBdr>
          <w:bottom w:val="single" w:color="847918" w:sz="12" w:space="4"/>
        </w:pBdr>
        <w:spacing w:after="140" w:before="320"/>
      </w:pPr>
      <w:r>
        <w:rPr>
          <w:rFonts w:ascii="Calibri" w:cs="Calibri" w:eastAsia="Calibri" w:hAnsi="Calibri"/>
          <w:b/>
          <w:bCs/>
          <w:color w:val="3E0B3B"/>
          <w:sz w:val="32"/>
          <w:szCs w:val="32"/>
        </w:rPr>
        <w:t xml:space="preserve">6. Decision rights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946"/>
      </w:tblGrid>
      <w:tr>
        <w:trPr>
          <w:tblHeader/>
        </w:trPr>
        <w:tc>
          <w:tcPr>
            <w:tcW w:type="dxa" w:w="28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Decision</w:t>
            </w:r>
          </w:p>
        </w:tc>
        <w:tc>
          <w:tcPr>
            <w:tcW w:type="dxa" w:w="30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Holder</w:t>
            </w:r>
          </w:p>
        </w:tc>
        <w:tc>
          <w:tcPr>
            <w:tcW w:type="dxa" w:w="3946"/>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Forbidden</w:t>
            </w:r>
          </w:p>
        </w:tc>
      </w:tr>
      <w:tr>
        <w:tc>
          <w:tcPr>
            <w:tcW w:type="dxa" w:w="28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Publish org template</w:t>
            </w:r>
          </w:p>
        </w:tc>
        <w:tc>
          <w:tcPr>
            <w:tcW w:type="dxa" w:w="30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TS + OGB</w:t>
            </w:r>
          </w:p>
        </w:tc>
        <w:tc>
          <w:tcPr>
            <w:tcW w:type="dxa" w:w="39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Silent project fork after close</w:t>
            </w:r>
          </w:p>
        </w:tc>
      </w:tr>
      <w:tr>
        <w:tc>
          <w:tcPr>
            <w:tcW w:type="dxa" w:w="28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Activate AIR type</w:t>
            </w:r>
          </w:p>
        </w:tc>
        <w:tc>
          <w:tcPr>
            <w:tcW w:type="dxa" w:w="30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AO</w:t>
            </w:r>
          </w:p>
        </w:tc>
        <w:tc>
          <w:tcPr>
            <w:tcW w:type="dxa" w:w="39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TTM activating org AIR</w:t>
            </w:r>
          </w:p>
        </w:tc>
      </w:tr>
      <w:tr>
        <w:tc>
          <w:tcPr>
            <w:tcW w:type="dxa" w:w="28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Move Stage 4 threshold</w:t>
            </w:r>
          </w:p>
        </w:tc>
        <w:tc>
          <w:tcPr>
            <w:tcW w:type="dxa" w:w="30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ORGADMIN 90–98%; else OGB</w:t>
            </w:r>
          </w:p>
        </w:tc>
        <w:tc>
          <w:tcPr>
            <w:tcW w:type="dxa" w:w="39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PDM waiving a fail alone</w:t>
            </w:r>
          </w:p>
        </w:tc>
      </w:tr>
      <w:tr>
        <w:tc>
          <w:tcPr>
            <w:tcW w:type="dxa" w:w="28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Lock / unlock package</w:t>
            </w:r>
          </w:p>
        </w:tc>
        <w:tc>
          <w:tcPr>
            <w:tcW w:type="dxa" w:w="30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IM + TTM</w:t>
            </w:r>
          </w:p>
        </w:tc>
        <w:tc>
          <w:tcPr>
            <w:tcW w:type="dxa" w:w="39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USER_REMOVED on a lock</w:t>
            </w:r>
          </w:p>
        </w:tc>
      </w:tr>
      <w:tr>
        <w:tc>
          <w:tcPr>
            <w:tcW w:type="dxa" w:w="28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Accept AIM handover</w:t>
            </w:r>
          </w:p>
        </w:tc>
        <w:tc>
          <w:tcPr>
            <w:tcW w:type="dxa" w:w="30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AO</w:t>
            </w:r>
          </w:p>
        </w:tc>
        <w:tc>
          <w:tcPr>
            <w:tcW w:type="dxa" w:w="39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Agent auto-accept</w:t>
            </w:r>
          </w:p>
        </w:tc>
      </w:tr>
      <w:tr>
        <w:tc>
          <w:tcPr>
            <w:tcW w:type="dxa" w:w="28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Add graph node kind</w:t>
            </w:r>
          </w:p>
        </w:tc>
        <w:tc>
          <w:tcPr>
            <w:tcW w:type="dxa" w:w="30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GS + OGB</w:t>
            </w:r>
          </w:p>
        </w:tc>
        <w:tc>
          <w:tcPr>
            <w:tcW w:type="dxa" w:w="39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Project-defined kinds</w:t>
            </w:r>
          </w:p>
        </w:tc>
      </w:tr>
      <w:tr>
        <w:tc>
          <w:tcPr>
            <w:tcW w:type="dxa" w:w="28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Bind primary CDE</w:t>
            </w:r>
          </w:p>
        </w:tc>
        <w:tc>
          <w:tcPr>
            <w:tcW w:type="dxa" w:w="30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PROJECTADMIN</w:t>
            </w:r>
          </w:p>
        </w:tc>
        <w:tc>
          <w:tcPr>
            <w:tcW w:type="dxa" w:w="39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Two file systems of record</w:t>
            </w:r>
          </w:p>
        </w:tc>
      </w:tr>
      <w:tr>
        <w:tc>
          <w:tcPr>
            <w:tcW w:type="dxa" w:w="28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Skip Verify</w:t>
            </w:r>
          </w:p>
        </w:tc>
        <w:tc>
          <w:tcPr>
            <w:tcW w:type="dxa" w:w="30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Nobody</w:t>
            </w:r>
          </w:p>
        </w:tc>
        <w:tc>
          <w:tcPr>
            <w:tcW w:type="dxa" w:w="39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Always</w:t>
            </w:r>
          </w:p>
        </w:tc>
      </w:tr>
    </w:tbl>
    <w:p>
      <w:pPr>
        <w:pStyle w:val="Heading1"/>
        <w:pBdr>
          <w:bottom w:val="single" w:color="847918" w:sz="12" w:space="4"/>
        </w:pBdr>
        <w:spacing w:after="140" w:before="320"/>
      </w:pPr>
      <w:r>
        <w:rPr>
          <w:rFonts w:ascii="Calibri" w:cs="Calibri" w:eastAsia="Calibri" w:hAnsi="Calibri"/>
          <w:b/>
          <w:bCs/>
          <w:color w:val="3E0B3B"/>
          <w:sz w:val="32"/>
          <w:szCs w:val="32"/>
        </w:rPr>
        <w:t xml:space="preserve">7. AI governance</w:t>
      </w:r>
    </w:p>
    <w:p>
      <w:pPr>
        <w:spacing w:after="140" w:before="0" w:line="276"/>
      </w:pPr>
      <w:r>
        <w:rPr>
          <w:rFonts w:ascii="Calibri" w:cs="Calibri" w:eastAsia="Calibri" w:hAnsi="Calibri"/>
          <w:color w:val="241220"/>
          <w:sz w:val="21"/>
          <w:szCs w:val="21"/>
        </w:rPr>
        <w:t xml:space="preserve">Recommendations are System of Intelligence. Acceptance writes System of Record.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600"/>
        <w:gridCol w:w="2346"/>
      </w:tblGrid>
      <w:tr>
        <w:trPr>
          <w:tblHeader/>
        </w:trPr>
        <w:tc>
          <w:tcPr>
            <w:tcW w:type="dxa" w:w="16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Class</w:t>
            </w:r>
          </w:p>
        </w:tc>
        <w:tc>
          <w:tcPr>
            <w:tcW w:type="dxa" w:w="32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Does</w:t>
            </w:r>
          </w:p>
        </w:tc>
        <w:tc>
          <w:tcPr>
            <w:tcW w:type="dxa" w:w="26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Approver</w:t>
            </w:r>
          </w:p>
        </w:tc>
        <w:tc>
          <w:tcPr>
            <w:tcW w:type="dxa" w:w="2346"/>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Auto-apply</w:t>
            </w:r>
          </w:p>
        </w:tc>
      </w:tr>
      <w:tr>
        <w:tc>
          <w:tcPr>
            <w:tcW w:type="dxa" w:w="16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 Inform</w:t>
            </w:r>
          </w:p>
        </w:tc>
        <w:tc>
          <w:tcPr>
            <w:tcW w:type="dxa" w:w="3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States a fact from the graph</w:t>
            </w:r>
          </w:p>
        </w:tc>
        <w:tc>
          <w:tcPr>
            <w:tcW w:type="dxa" w:w="26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None</w:t>
            </w:r>
          </w:p>
        </w:tc>
        <w:tc>
          <w:tcPr>
            <w:tcW w:type="dxa" w:w="23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n/a</w:t>
            </w:r>
          </w:p>
        </w:tc>
      </w:tr>
      <w:tr>
        <w:tc>
          <w:tcPr>
            <w:tcW w:type="dxa" w:w="16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B Assign</w:t>
            </w:r>
          </w:p>
        </w:tc>
        <w:tc>
          <w:tcPr>
            <w:tcW w:type="dxa" w:w="3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Proposes an action owner</w:t>
            </w:r>
          </w:p>
        </w:tc>
        <w:tc>
          <w:tcPr>
            <w:tcW w:type="dxa" w:w="26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IM</w:t>
            </w:r>
          </w:p>
        </w:tc>
        <w:tc>
          <w:tcPr>
            <w:tcW w:type="dxa" w:w="23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No</w:t>
            </w:r>
          </w:p>
        </w:tc>
      </w:tr>
      <w:tr>
        <w:tc>
          <w:tcPr>
            <w:tcW w:type="dxa" w:w="16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C Plan</w:t>
            </w:r>
          </w:p>
        </w:tc>
        <w:tc>
          <w:tcPr>
            <w:tcW w:type="dxa" w:w="3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Proposes MIDP extras</w:t>
            </w:r>
          </w:p>
        </w:tc>
        <w:tc>
          <w:tcPr>
            <w:tcW w:type="dxa" w:w="26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IM + PDM</w:t>
            </w:r>
          </w:p>
        </w:tc>
        <w:tc>
          <w:tcPr>
            <w:tcW w:type="dxa" w:w="23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No</w:t>
            </w:r>
          </w:p>
        </w:tc>
      </w:tr>
      <w:tr>
        <w:tc>
          <w:tcPr>
            <w:tcW w:type="dxa" w:w="16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D Gate</w:t>
            </w:r>
          </w:p>
        </w:tc>
        <w:tc>
          <w:tcPr>
            <w:tcW w:type="dxa" w:w="3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Raises a block</w:t>
            </w:r>
          </w:p>
        </w:tc>
        <w:tc>
          <w:tcPr>
            <w:tcW w:type="dxa" w:w="26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IM (waive is human)</w:t>
            </w:r>
          </w:p>
        </w:tc>
        <w:tc>
          <w:tcPr>
            <w:tcW w:type="dxa" w:w="23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Raise only</w:t>
            </w:r>
          </w:p>
        </w:tc>
      </w:tr>
      <w:tr>
        <w:tc>
          <w:tcPr>
            <w:tcW w:type="dxa" w:w="16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E Mutate</w:t>
            </w:r>
          </w:p>
        </w:tc>
        <w:tc>
          <w:tcPr>
            <w:tcW w:type="dxa" w:w="3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Changes a template or catalogue</w:t>
            </w:r>
          </w:p>
        </w:tc>
        <w:tc>
          <w:tcPr>
            <w:tcW w:type="dxa" w:w="26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TS + OGB</w:t>
            </w:r>
          </w:p>
        </w:tc>
        <w:tc>
          <w:tcPr>
            <w:tcW w:type="dxa" w:w="23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Never</w:t>
            </w:r>
          </w:p>
        </w:tc>
      </w:tr>
      <w:tr>
        <w:tc>
          <w:tcPr>
            <w:tcW w:type="dxa" w:w="16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F Handover</w:t>
            </w:r>
          </w:p>
        </w:tc>
        <w:tc>
          <w:tcPr>
            <w:tcW w:type="dxa" w:w="3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Accepts AIM</w:t>
            </w:r>
          </w:p>
        </w:tc>
        <w:tc>
          <w:tcPr>
            <w:tcW w:type="dxa" w:w="26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AO</w:t>
            </w:r>
          </w:p>
        </w:tc>
        <w:tc>
          <w:tcPr>
            <w:tcW w:type="dxa" w:w="23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Never</w:t>
            </w:r>
          </w:p>
        </w:tc>
      </w:tr>
    </w:tbl>
    <w:p>
      <w:pPr>
        <w:spacing w:after="140" w:before="0" w:line="276"/>
      </w:pPr>
      <w:r>
        <w:rPr>
          <w:rFonts w:ascii="Calibri" w:cs="Calibri" w:eastAsia="Calibri" w:hAnsi="Calibri"/>
          <w:color w:val="241220"/>
          <w:sz w:val="21"/>
          <w:szCs w:val="21"/>
        </w:rPr>
        <w:t xml:space="preserve">No agent writes AIR, catalogues, gate thresholds or AIM accept. Every accept logs prompt version, tool version, graph citations and the human.</w:t>
      </w:r>
    </w:p>
    <w:p>
      <w:pPr>
        <w:pStyle w:val="Heading1"/>
        <w:pBdr>
          <w:bottom w:val="single" w:color="847918" w:sz="12" w:space="4"/>
        </w:pBdr>
        <w:spacing w:after="140" w:before="320"/>
      </w:pPr>
      <w:r>
        <w:rPr>
          <w:rFonts w:ascii="Calibri" w:cs="Calibri" w:eastAsia="Calibri" w:hAnsi="Calibri"/>
          <w:b/>
          <w:bCs/>
          <w:color w:val="3E0B3B"/>
          <w:sz w:val="32"/>
          <w:szCs w:val="32"/>
        </w:rPr>
        <w:t xml:space="preserve">8. Escalation and procedures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946"/>
      </w:tblGrid>
      <w:tr>
        <w:trPr>
          <w:tblHeader/>
        </w:trPr>
        <w:tc>
          <w:tcPr>
            <w:tcW w:type="dxa" w:w="14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Level</w:t>
            </w:r>
          </w:p>
        </w:tc>
        <w:tc>
          <w:tcPr>
            <w:tcW w:type="dxa" w:w="24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SLA</w:t>
            </w:r>
          </w:p>
        </w:tc>
        <w:tc>
          <w:tcPr>
            <w:tcW w:type="dxa" w:w="5946"/>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Path</w:t>
            </w:r>
          </w:p>
        </w:tc>
      </w:tr>
      <w:tr>
        <w:tc>
          <w:tcPr>
            <w:tcW w:type="dxa" w:w="1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L1</w:t>
            </w:r>
          </w:p>
        </w:tc>
        <w:tc>
          <w:tcPr>
            <w:tcW w:type="dxa" w:w="2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1 working day</w:t>
            </w:r>
          </w:p>
        </w:tc>
        <w:tc>
          <w:tcPr>
            <w:tcW w:type="dxa" w:w="59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TTIM → IM</w:t>
            </w:r>
          </w:p>
        </w:tc>
      </w:tr>
      <w:tr>
        <w:tc>
          <w:tcPr>
            <w:tcW w:type="dxa" w:w="14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L2</w:t>
            </w:r>
          </w:p>
        </w:tc>
        <w:tc>
          <w:tcPr>
            <w:tcW w:type="dxa" w:w="24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3 working days</w:t>
            </w:r>
          </w:p>
        </w:tc>
        <w:tc>
          <w:tcPr>
            <w:tcW w:type="dxa" w:w="59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IM → PDM</w:t>
            </w:r>
          </w:p>
        </w:tc>
      </w:tr>
      <w:tr>
        <w:tc>
          <w:tcPr>
            <w:tcW w:type="dxa" w:w="1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L3</w:t>
            </w:r>
          </w:p>
        </w:tc>
        <w:tc>
          <w:tcPr>
            <w:tcW w:type="dxa" w:w="2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5 working days</w:t>
            </w:r>
          </w:p>
        </w:tc>
        <w:tc>
          <w:tcPr>
            <w:tcW w:type="dxa" w:w="59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PDM → AP</w:t>
            </w:r>
          </w:p>
        </w:tc>
      </w:tr>
      <w:tr>
        <w:tc>
          <w:tcPr>
            <w:tcW w:type="dxa" w:w="14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L4</w:t>
            </w:r>
          </w:p>
        </w:tc>
        <w:tc>
          <w:tcPr>
            <w:tcW w:type="dxa" w:w="24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10 days or next OGB</w:t>
            </w:r>
          </w:p>
        </w:tc>
        <w:tc>
          <w:tcPr>
            <w:tcW w:type="dxa" w:w="59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AP → OGB</w:t>
            </w:r>
          </w:p>
        </w:tc>
      </w:tr>
      <w:tr>
        <w:tc>
          <w:tcPr>
            <w:tcW w:type="dxa" w:w="1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L5</w:t>
            </w:r>
          </w:p>
        </w:tc>
        <w:tc>
          <w:tcPr>
            <w:tcW w:type="dxa" w:w="24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Immediate</w:t>
            </w:r>
          </w:p>
        </w:tc>
        <w:tc>
          <w:tcPr>
            <w:tcW w:type="dxa" w:w="59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OGB chair + SYSADMIN</w:t>
            </w:r>
          </w:p>
        </w:tc>
      </w:tr>
    </w:tbl>
    <w:p>
      <w:pPr>
        <w:spacing w:after="140" w:before="0" w:line="276"/>
      </w:pPr>
      <w:r>
        <w:rPr>
          <w:rFonts w:ascii="Calibri" w:cs="Calibri" w:eastAsia="Calibri" w:hAnsi="Calibri"/>
          <w:color w:val="241220"/>
          <w:sz w:val="21"/>
          <w:szCs w:val="21"/>
        </w:rPr>
        <w:t xml:space="preserve">SOP-01 stand up project. SOP-02 bind primary CDE. SOP-03 generate MIDP. SOP-04 issue gate. SOP-05/06 catalogue RFC and approve. SOP-07 resolve ConflictRecord. SOP-08 accept or reject AI. SOP-09 AIM handover. SOP-10 wrong-AIR incident. SOP-11 quarterly access review. SOP-12 audit pack.</w:t>
      </w:r>
    </w:p>
    <w:p>
      <w:pPr>
        <w:spacing w:after="140" w:before="0" w:line="276"/>
      </w:pPr>
      <w:r>
        <w:rPr>
          <w:rFonts w:ascii="Calibri" w:cs="Calibri" w:eastAsia="Calibri" w:hAnsi="Calibri"/>
          <w:color w:val="241220"/>
          <w:sz w:val="21"/>
          <w:szCs w:val="21"/>
        </w:rPr>
        <w:t xml:space="preserve">ACTIVE catalogues are immutable; edit is a new version. Projects pin catalogueVersion at each gate. AIM snapshots are immutable.</w:t>
      </w:r>
    </w:p>
    <w:p>
      <w:pPr>
        <w:pStyle w:val="Heading1"/>
        <w:pBdr>
          <w:bottom w:val="single" w:color="847918" w:sz="12" w:space="4"/>
        </w:pBdr>
        <w:spacing w:after="140" w:before="320"/>
      </w:pPr>
      <w:r>
        <w:rPr>
          <w:rFonts w:ascii="Calibri" w:cs="Calibri" w:eastAsia="Calibri" w:hAnsi="Calibri"/>
          <w:b/>
          <w:bCs/>
          <w:color w:val="3E0B3B"/>
          <w:sz w:val="32"/>
          <w:szCs w:val="32"/>
        </w:rPr>
        <w:t xml:space="preserve">9. Approval hierarchy</w:t>
      </w:r>
    </w:p>
    <w:p>
      <w:pPr>
        <w:spacing w:after="140" w:before="0" w:line="276"/>
      </w:pPr>
      <w:r>
        <w:rPr>
          <w:rFonts w:ascii="Calibri" w:cs="Calibri" w:eastAsia="Calibri" w:hAnsi="Calibri"/>
          <w:color w:val="241220"/>
          <w:sz w:val="21"/>
          <w:szCs w:val="21"/>
        </w:rPr>
        <w:t xml:space="preserve">SYSADMIN → ORGADMIN / OGB → stewards and Portfolio IM → PROJECTADMIN → PDM and IM → TTM → DTL / PR / IA. Appointing party and asset owner sit beside this tree. They approve OIR, EIR, AIR and AIM even when they are not employees of the delivery organisation.</w:t>
      </w:r>
    </w:p>
    <w:p>
      <w:pPr>
        <w:pStyle w:val="Heading1"/>
        <w:pBdr>
          <w:bottom w:val="single" w:color="847918" w:sz="12" w:space="4"/>
        </w:pBdr>
        <w:spacing w:after="140" w:before="320"/>
      </w:pPr>
      <w:r>
        <w:rPr>
          <w:rFonts w:ascii="Calibri" w:cs="Calibri" w:eastAsia="Calibri" w:hAnsi="Calibri"/>
          <w:b/>
          <w:bCs/>
          <w:color w:val="3E0B3B"/>
          <w:sz w:val="32"/>
          <w:szCs w:val="32"/>
        </w:rPr>
        <w:t xml:space="preserve">10.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346"/>
      </w:tblGrid>
      <w:tr>
        <w:trPr>
          <w:tblHeader/>
        </w:trPr>
        <w:tc>
          <w:tcPr>
            <w:tcW w:type="dxa" w:w="12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Wave</w:t>
            </w:r>
          </w:p>
        </w:tc>
        <w:tc>
          <w:tcPr>
            <w:tcW w:type="dxa" w:w="4200"/>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What</w:t>
            </w:r>
          </w:p>
        </w:tc>
        <w:tc>
          <w:tcPr>
            <w:tcW w:type="dxa" w:w="4346"/>
            <w:tcBorders>
              <w:top w:val="single" w:color="C9BDC8" w:sz="4"/>
              <w:left w:val="single" w:color="C9BDC8" w:sz="4"/>
              <w:bottom w:val="single" w:color="C9BDC8" w:sz="4"/>
              <w:right w:val="single" w:color="C9BDC8" w:sz="4"/>
            </w:tcBorders>
            <w:shd w:fill="3E0B3B" w:val="clear"/>
            <w:tcMar>
              <w:top w:type="dxa" w:w="50"/>
              <w:left w:type="dxa" w:w="70"/>
              <w:bottom w:type="dxa" w:w="50"/>
              <w:right w:type="dxa" w:w="70"/>
            </w:tcMar>
            <w:vAlign w:val="center"/>
          </w:tcPr>
          <w:p>
            <w:r>
              <w:rPr>
                <w:rFonts w:ascii="Calibri" w:cs="Calibri" w:eastAsia="Calibri" w:hAnsi="Calibri"/>
                <w:b/>
                <w:bCs/>
                <w:color w:val="FFFFFF"/>
                <w:sz w:val="15"/>
                <w:szCs w:val="15"/>
              </w:rPr>
              <w:t xml:space="preserve">Exit</w:t>
            </w:r>
          </w:p>
        </w:tc>
      </w:tr>
      <w:tr>
        <w:tc>
          <w:tcPr>
            <w:tcW w:type="dxa" w:w="1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G0</w:t>
            </w:r>
          </w:p>
        </w:tc>
        <w:tc>
          <w:tcPr>
            <w:tcW w:type="dxa" w:w="4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Adopt this framework and name the OGB</w:t>
            </w:r>
          </w:p>
        </w:tc>
        <w:tc>
          <w:tcPr>
            <w:tcW w:type="dxa" w:w="43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Board exists, even if two people</w:t>
            </w:r>
          </w:p>
        </w:tc>
      </w:tr>
      <w:tr>
        <w:tc>
          <w:tcPr>
            <w:tcW w:type="dxa" w:w="1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G1</w:t>
            </w:r>
          </w:p>
        </w:tc>
        <w:tc>
          <w:tcPr>
            <w:tcW w:type="dxa" w:w="4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Owner / Custodian / Approver on objects</w:t>
            </w:r>
          </w:p>
        </w:tc>
        <w:tc>
          <w:tcPr>
            <w:tcW w:type="dxa" w:w="43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No ACTIVE catalogue unassigned</w:t>
            </w:r>
          </w:p>
        </w:tc>
      </w:tr>
      <w:tr>
        <w:tc>
          <w:tcPr>
            <w:tcW w:type="dxa" w:w="1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G2</w:t>
            </w:r>
          </w:p>
        </w:tc>
        <w:tc>
          <w:tcPr>
            <w:tcW w:type="dxa" w:w="4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SOP-01 to 04 on one live project</w:t>
            </w:r>
          </w:p>
        </w:tc>
        <w:tc>
          <w:tcPr>
            <w:tcW w:type="dxa" w:w="43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Gate pack includes RACI extract</w:t>
            </w:r>
          </w:p>
        </w:tc>
      </w:tr>
      <w:tr>
        <w:tc>
          <w:tcPr>
            <w:tcW w:type="dxa" w:w="1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G3</w:t>
            </w:r>
          </w:p>
        </w:tc>
        <w:tc>
          <w:tcPr>
            <w:tcW w:type="dxa" w:w="4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Catalogue RFC + version pin</w:t>
            </w:r>
          </w:p>
        </w:tc>
        <w:tc>
          <w:tcPr>
            <w:tcW w:type="dxa" w:w="43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Project cannot edit org Door template</w:t>
            </w:r>
          </w:p>
        </w:tc>
      </w:tr>
      <w:tr>
        <w:tc>
          <w:tcPr>
            <w:tcW w:type="dxa" w:w="1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G4</w:t>
            </w:r>
          </w:p>
        </w:tc>
        <w:tc>
          <w:tcPr>
            <w:tcW w:type="dxa" w:w="4200"/>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AI accept log; E/F blocked in API</w:t>
            </w:r>
          </w:p>
        </w:tc>
        <w:tc>
          <w:tcPr>
            <w:tcW w:type="dxa" w:w="4346"/>
            <w:tcBorders>
              <w:top w:val="single" w:color="C9BDC8" w:sz="4"/>
              <w:left w:val="single" w:color="C9BDC8" w:sz="4"/>
              <w:bottom w:val="single" w:color="C9BDC8" w:sz="4"/>
              <w:right w:val="single" w:color="C9BDC8" w:sz="4"/>
            </w:tcBorders>
            <w:shd w:fill="FFFFFF"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Decide actions show accept/reject</w:t>
            </w:r>
          </w:p>
        </w:tc>
      </w:tr>
      <w:tr>
        <w:tc>
          <w:tcPr>
            <w:tcW w:type="dxa" w:w="1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G5</w:t>
            </w:r>
          </w:p>
        </w:tc>
        <w:tc>
          <w:tcPr>
            <w:tcW w:type="dxa" w:w="4200"/>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Handover accept AO + IM + FM</w:t>
            </w:r>
          </w:p>
        </w:tc>
        <w:tc>
          <w:tcPr>
            <w:tcW w:type="dxa" w:w="4346"/>
            <w:tcBorders>
              <w:top w:val="single" w:color="C9BDC8" w:sz="4"/>
              <w:left w:val="single" w:color="C9BDC8" w:sz="4"/>
              <w:bottom w:val="single" w:color="C9BDC8" w:sz="4"/>
              <w:right w:val="single" w:color="C9BDC8" w:sz="4"/>
            </w:tcBorders>
            <w:shd w:fill="F7F5F6" w:val="clear"/>
            <w:tcMar>
              <w:top w:type="dxa" w:w="50"/>
              <w:left w:type="dxa" w:w="70"/>
              <w:bottom w:type="dxa" w:w="50"/>
              <w:right w:type="dxa" w:w="70"/>
            </w:tcMar>
            <w:vAlign w:val="center"/>
          </w:tcPr>
          <w:p>
            <w:r>
              <w:rPr>
                <w:rFonts w:ascii="Calibri" w:cs="Calibri" w:eastAsia="Calibri" w:hAnsi="Calibri"/>
                <w:b w:val="false"/>
                <w:bCs w:val="false"/>
                <w:color w:val="241220"/>
                <w:sz w:val="15"/>
                <w:szCs w:val="15"/>
              </w:rPr>
              <w:t xml:space="preserve">AIM snapshot immutable</w:t>
            </w:r>
          </w:p>
        </w:tc>
      </w:tr>
    </w:tbl>
    <w:p>
      <w:pPr>
        <w:spacing w:after="140" w:before="0" w:line="276"/>
      </w:pPr>
      <w:r>
        <w:rPr>
          <w:rFonts w:ascii="Calibri" w:cs="Calibri" w:eastAsia="Calibri" w:hAnsi="Calibri"/>
          <w:color w:val="241220"/>
          <w:sz w:val="21"/>
          <w:szCs w:val="21"/>
        </w:rPr>
        <w:t xml:space="preserve">Do not invent a second role model inside Multi-Agent, Command Center, Twin or Portfolio Intelligence. Those products consume this one.</w:t>
      </w:r>
    </w:p>
    <w:p>
      <w:pPr>
        <w:spacing w:after="140" w:before="0" w:line="276"/>
      </w:pPr>
      <w:r>
        <w:rPr>
          <w:rFonts w:ascii="Calibri" w:cs="Calibri" w:eastAsia="Calibri" w:hAnsi="Calibri"/>
          <w:color w:val="241220"/>
          <w:sz w:val="21"/>
          <w:szCs w:val="21"/>
        </w:rPr>
        <w:t xml:space="preserve">This is not a new engine and not a substitute for ISO 19650 appointment documents. The Information Manager custodians much of the system. The appointing party and the asset owner still own purpose.</w:t>
      </w:r>
    </w:p>
    <w:sectPr>
      <w:headerReference w:type="default" r:id="rId7"/>
      <w:footerReference w:type="default" r:id="rId8"/>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Calibri" w:cs="Calibri" w:eastAsia="Calibri" w:hAnsi="Calibri"/>
        <w:color w:val="7A6B79"/>
        <w:sz w:val="16"/>
        <w:szCs w:val="16"/>
      </w:rPr>
      <w:t xml:space="preserve">Implementation framework  ·  not an engine redesign</w:t>
    </w:r>
    <w:r>
      <w:rPr>
        <w:rFonts w:ascii="Calibri" w:cs="Calibri" w:eastAsia="Calibri" w:hAnsi="Calibri"/>
        <w:color w:val="7A6B79"/>
        <w:sz w:val="16"/>
        <w:szCs w:val="16"/>
      </w:rPr>
      <w:t xml:space="preserve">	Page </w:t>
    </w:r>
    <w:r>
      <w:rPr>
        <w:rFonts w:ascii="Calibri" w:cs="Calibri" w:eastAsia="Calibri" w:hAnsi="Calibri"/>
        <w:color w:val="7A6B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7A6B79"/>
        <w:sz w:val="16"/>
        <w:szCs w:val="16"/>
      </w:rPr>
      <w:t xml:space="preserve">Atana  ·  Operating Model &amp; Governance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3E0B3B"/>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3E0B3B"/>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3AE2BAD2C6FA4D8B4D95CE89FC31A3" ma:contentTypeVersion="8" ma:contentTypeDescription="Create a new document." ma:contentTypeScope="" ma:versionID="a2ce85c62cd7e9a608298e998330aeb7">
  <xsd:schema xmlns:xsd="http://www.w3.org/2001/XMLSchema" xmlns:xs="http://www.w3.org/2001/XMLSchema" xmlns:p="http://schemas.microsoft.com/office/2006/metadata/properties" xmlns:ns2="ae81e17b-11c2-44ae-89e9-9ad5f5ff8880" targetNamespace="http://schemas.microsoft.com/office/2006/metadata/properties" ma:root="true" ma:fieldsID="1504f635df8bfa7d9525024d2d10bc95" ns2:_="">
    <xsd:import namespace="ae81e17b-11c2-44ae-89e9-9ad5f5ff88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81e17b-11c2-44ae-89e9-9ad5f5ff88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4ac2493-9f1f-4345-86a0-c36146f38f1d"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e81e17b-11c2-44ae-89e9-9ad5f5ff88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5F8B9E-8421-490C-BFA8-45D68BD819AC}"/>
</file>

<file path=customXml/itemProps2.xml><?xml version="1.0" encoding="utf-8"?>
<ds:datastoreItem xmlns:ds="http://schemas.openxmlformats.org/officeDocument/2006/customXml" ds:itemID="{098C227B-369E-4288-9A1E-DEA857C2C6DF}"/>
</file>

<file path=customXml/itemProps3.xml><?xml version="1.0" encoding="utf-8"?>
<ds:datastoreItem xmlns:ds="http://schemas.openxmlformats.org/officeDocument/2006/customXml" ds:itemID="{5DDDE79F-4A9E-43F4-85BC-7FCE42F2B18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Atana Operating Model &amp; Governance Framework v1.0</dc:title>
  <dc:creator>Atana</dc:creator>
  <cp:lastModifiedBy>Un-named</cp:lastModifiedBy>
  <cp:revision>1</cp:revision>
  <dcterms:created xsi:type="dcterms:W3CDTF">2026-08-31T19:32:46Z</dcterms:created>
  <dcterms:modified xsi:type="dcterms:W3CDTF">2026-08-31T19:32:46Z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0x0101008E3AE2BAD2C6FA4D8B4D95CE89FC31A3</vt:lpwstr>
  </property>
</Properties>
</file>