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B2D8E"/>
          <w:sz w:val="48"/>
          <w:szCs w:val="48"/>
        </w:rPr>
        <w:t xml:space="preserve">ATANA</w:t>
      </w:r>
    </w:p>
    <w:p>
      <w:pPr>
        <w:spacing w:after="80" w:before="0" w:line="276"/>
      </w:pPr>
      <w:r>
        <w:rPr>
          <w:rFonts w:ascii="Arial" w:cs="Arial" w:eastAsia="Arial" w:hAnsi="Arial"/>
          <w:b/>
          <w:bCs/>
          <w:color w:val="1C1917"/>
          <w:sz w:val="28"/>
          <w:szCs w:val="28"/>
        </w:rPr>
        <w:t xml:space="preserve">Platform Product Specification &amp; Enterprise Architecture</w:t>
      </w:r>
    </w:p>
    <w:p>
      <w:pPr>
        <w:spacing w:after="80" w:before="0" w:line="276"/>
      </w:pPr>
      <w:r>
        <w:rPr>
          <w:rFonts w:ascii="Arial" w:cs="Arial" w:eastAsia="Arial" w:hAnsi="Arial"/>
          <w:color w:val="57534E"/>
          <w:sz w:val="20"/>
          <w:szCs w:val="20"/>
        </w:rPr>
        <w:t xml:space="preserve">Deliverable Generation Engine · ISO 19650 Information Planning · Implementation Design v1.0</w:t>
      </w:r>
    </w:p>
    <w:p>
      <w:pPr>
        <w:spacing w:after="240" w:before="0" w:line="276"/>
      </w:pPr>
      <w:r>
        <w:rPr>
          <w:rFonts w:ascii="Arial" w:cs="Arial" w:eastAsia="Arial" w:hAnsi="Arial"/>
          <w:color w:val="57534E"/>
          <w:sz w:val="18"/>
          <w:szCs w:val="18"/>
        </w:rPr>
        <w:t xml:space="preserve">Classification: Internal · Audience: engineering, IM, enterprise architecture · Date: 31 August 2026</w:t>
      </w:r>
    </w:p>
    <w:p>
      <w:pPr>
        <w:spacing w:after="160" w:before="0" w:line="276"/>
      </w:pPr>
      <w:r>
        <w:rPr>
          <w:rFonts w:ascii="Arial" w:cs="Arial" w:eastAsia="Arial" w:hAnsi="Arial"/>
          <w:color w:val="1C1917"/>
          <w:sz w:val="22"/>
          <w:szCs w:val="22"/>
        </w:rPr>
        <w:t xml:space="preserve">This document converts the locked Atana methodology into software architecture. It is a build specification, not a concept paper. The current PWA is the MVP client. This specification is the target platform.</w:t>
      </w:r>
    </w:p>
    <w:p>
      <w:pPr>
        <w:pStyle w:val="Heading1"/>
        <w:pBdr>
          <w:bottom w:val="single" w:color="5B2D8E" w:sz="12" w:space="4"/>
        </w:pBdr>
        <w:spacing w:after="120" w:before="360"/>
      </w:pPr>
      <w:r>
        <w:rPr>
          <w:rFonts w:ascii="Arial" w:cs="Arial" w:eastAsia="Arial" w:hAnsi="Arial"/>
          <w:b/>
          <w:bCs/>
          <w:color w:val="5B2D8E"/>
          <w:sz w:val="32"/>
          <w:szCs w:val="32"/>
        </w:rPr>
        <w:t xml:space="preserve">1. Product Requirements Document</w:t>
      </w:r>
    </w:p>
    <w:p>
      <w:pPr>
        <w:pStyle w:val="Heading2"/>
        <w:spacing w:after="120" w:before="240"/>
      </w:pPr>
      <w:r>
        <w:rPr>
          <w:rFonts w:ascii="Arial" w:cs="Arial" w:eastAsia="Arial" w:hAnsi="Arial"/>
          <w:b/>
          <w:bCs/>
          <w:color w:val="5B2D8E"/>
          <w:sz w:val="26"/>
          <w:szCs w:val="26"/>
        </w:rPr>
        <w:t xml:space="preserve">1.1 Vision</w:t>
      </w:r>
    </w:p>
    <w:p>
      <w:pPr>
        <w:spacing w:after="160" w:before="0" w:line="276"/>
      </w:pPr>
      <w:r>
        <w:rPr>
          <w:rFonts w:ascii="Arial" w:cs="Arial" w:eastAsia="Arial" w:hAnsi="Arial"/>
          <w:color w:val="1C1917"/>
          <w:sz w:val="22"/>
          <w:szCs w:val="22"/>
        </w:rPr>
        <w:t xml:space="preserve">Atana generates MIDP, TIDP, deliverable registers, responsibility matrices and information requirements from project structure: spatial breakdown, functional breakdown, systems, assets, spaces, task teams and stages. Users describe the project. The engine produces information containers.</w:t>
      </w:r>
    </w:p>
    <w:p>
      <w:pPr>
        <w:pStyle w:val="Heading2"/>
        <w:spacing w:after="120" w:before="240"/>
      </w:pPr>
      <w:r>
        <w:rPr>
          <w:rFonts w:ascii="Arial" w:cs="Arial" w:eastAsia="Arial" w:hAnsi="Arial"/>
          <w:b/>
          <w:bCs/>
          <w:color w:val="5B2D8E"/>
          <w:sz w:val="26"/>
          <w:szCs w:val="26"/>
        </w:rPr>
        <w:t xml:space="preserve">1.2 Objectives</w:t>
      </w:r>
    </w:p>
    <w:p>
      <w:pPr>
        <w:pStyle w:val="ListParagraph"/>
        <w:numPr>
          <w:ilvl w:val="0"/>
          <w:numId w:val="2"/>
        </w:numPr>
        <w:spacing w:after="60"/>
      </w:pPr>
      <w:r>
        <w:rPr>
          <w:rFonts w:ascii="Arial" w:cs="Arial" w:eastAsia="Arial" w:hAnsi="Arial"/>
          <w:color w:val="1C1917"/>
          <w:sz w:val="22"/>
          <w:szCs w:val="22"/>
        </w:rPr>
        <w:t xml:space="preserve">Never retype project information. Atana is the system of record for identity, breakdowns, teams and conventions.</w:t>
      </w:r>
    </w:p>
    <w:p>
      <w:pPr>
        <w:pStyle w:val="ListParagraph"/>
        <w:numPr>
          <w:ilvl w:val="0"/>
          <w:numId w:val="2"/>
        </w:numPr>
        <w:spacing w:after="60"/>
      </w:pPr>
      <w:r>
        <w:rPr>
          <w:rFonts w:ascii="Arial" w:cs="Arial" w:eastAsia="Arial" w:hAnsi="Arial"/>
          <w:color w:val="1C1917"/>
          <w:sz w:val="22"/>
          <w:szCs w:val="22"/>
        </w:rPr>
        <w:t xml:space="preserve">Generate, do not pick. Deliverables are derived from classification and rules.</w:t>
      </w:r>
    </w:p>
    <w:p>
      <w:pPr>
        <w:pStyle w:val="ListParagraph"/>
        <w:numPr>
          <w:ilvl w:val="0"/>
          <w:numId w:val="2"/>
        </w:numPr>
        <w:spacing w:after="60"/>
      </w:pPr>
      <w:r>
        <w:rPr>
          <w:rFonts w:ascii="Arial" w:cs="Arial" w:eastAsia="Arial" w:hAnsi="Arial"/>
          <w:color w:val="1C1917"/>
          <w:sz w:val="22"/>
          <w:szCs w:val="22"/>
        </w:rPr>
        <w:t xml:space="preserve">Align to ISO 19650 states (WIP / Shared / Published / Archived) and suitability codes.</w:t>
      </w:r>
    </w:p>
    <w:p>
      <w:pPr>
        <w:pStyle w:val="ListParagraph"/>
        <w:numPr>
          <w:ilvl w:val="0"/>
          <w:numId w:val="2"/>
        </w:numPr>
        <w:spacing w:after="60"/>
      </w:pPr>
      <w:r>
        <w:rPr>
          <w:rFonts w:ascii="Arial" w:cs="Arial" w:eastAsia="Arial" w:hAnsi="Arial"/>
          <w:color w:val="1C1917"/>
          <w:sz w:val="22"/>
          <w:szCs w:val="22"/>
        </w:rPr>
        <w:t xml:space="preserve">Support custom task teams by assigning a generation model, not new code paths.</w:t>
      </w:r>
    </w:p>
    <w:p>
      <w:pPr>
        <w:pStyle w:val="ListParagraph"/>
        <w:numPr>
          <w:ilvl w:val="0"/>
          <w:numId w:val="2"/>
        </w:numPr>
        <w:spacing w:after="60"/>
      </w:pPr>
      <w:r>
        <w:rPr>
          <w:rFonts w:ascii="Arial" w:cs="Arial" w:eastAsia="Arial" w:hAnsi="Arial"/>
          <w:color w:val="1C1917"/>
          <w:sz w:val="22"/>
          <w:szCs w:val="22"/>
        </w:rPr>
        <w:t xml:space="preserve">Keep an audit trail for generation, overrides, approvals and catalogue changes.</w:t>
      </w:r>
    </w:p>
    <w:p>
      <w:pPr>
        <w:pStyle w:val="ListParagraph"/>
        <w:numPr>
          <w:ilvl w:val="0"/>
          <w:numId w:val="2"/>
        </w:numPr>
        <w:spacing w:after="60"/>
      </w:pPr>
      <w:r>
        <w:rPr>
          <w:rFonts w:ascii="Arial" w:cs="Arial" w:eastAsia="Arial" w:hAnsi="Arial"/>
          <w:color w:val="1C1917"/>
          <w:sz w:val="22"/>
          <w:szCs w:val="22"/>
        </w:rPr>
        <w:t xml:space="preserve">Remain usable as a PWA today and split into services without changing the domain model.</w:t>
      </w:r>
    </w:p>
    <w:p>
      <w:pPr>
        <w:pStyle w:val="Heading2"/>
        <w:spacing w:after="120" w:before="240"/>
      </w:pPr>
      <w:r>
        <w:rPr>
          <w:rFonts w:ascii="Arial" w:cs="Arial" w:eastAsia="Arial" w:hAnsi="Arial"/>
          <w:b/>
          <w:bCs/>
          <w:color w:val="5B2D8E"/>
          <w:sz w:val="26"/>
          <w:szCs w:val="26"/>
        </w:rPr>
        <w:t xml:space="preserve">1.3 Personas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c>
          <w:tcPr>
            <w:tcW w:type="dxa" w:w="1800"/>
            <w:shd w:fill="5B2D8E" w:val="clear"/>
            <w:tcMar>
              <w:top w:type="dxa" w:w="40"/>
              <w:left w:type="dxa" w:w="60"/>
              <w:bottom w:type="dxa" w:w="40"/>
              <w:right w:type="dxa" w:w="60"/>
            </w:tcMar>
          </w:tcPr>
          <w:p>
            <w:r>
              <w:rPr>
                <w:rFonts w:ascii="Arial" w:cs="Arial" w:eastAsia="Arial" w:hAnsi="Arial"/>
                <w:b/>
                <w:bCs/>
                <w:color w:val="FFFFFF"/>
                <w:sz w:val="18"/>
                <w:szCs w:val="18"/>
              </w:rPr>
              <w:t xml:space="preserve">Persona</w:t>
            </w:r>
          </w:p>
        </w:tc>
        <w:tc>
          <w:tcPr>
            <w:tcW w:type="dxa" w:w="3600"/>
            <w:shd w:fill="5B2D8E" w:val="clear"/>
            <w:tcMar>
              <w:top w:type="dxa" w:w="40"/>
              <w:left w:type="dxa" w:w="60"/>
              <w:bottom w:type="dxa" w:w="40"/>
              <w:right w:type="dxa" w:w="60"/>
            </w:tcMar>
          </w:tcPr>
          <w:p>
            <w:r>
              <w:rPr>
                <w:rFonts w:ascii="Arial" w:cs="Arial" w:eastAsia="Arial" w:hAnsi="Arial"/>
                <w:b/>
                <w:bCs/>
                <w:color w:val="FFFFFF"/>
                <w:sz w:val="18"/>
                <w:szCs w:val="18"/>
              </w:rPr>
              <w:t xml:space="preserve">Primary job</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Must be able to</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Information Manager</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Govern information, generate MIDP, CDE tracking</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Setup project, generate plan, compare FORMA, run workflow</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DTL / PDM</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Stage gates, package approval, readiness</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See blocked packages, approve stage, override exceptions</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TTM</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Own discipline package and issue authorisation</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Refine generated lines, assign IA, authorise Shared</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TTIM</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Verify classification, metadata, coordination</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Verify IR, classification, interface status</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Information Author</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Create information in WIP</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See assigned containers, target LOD/LOI, due stage</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Peer Reviewer</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Technical review before Shared</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Review queue, reject with reason</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Org / Sys Admin</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Catalogues, models, numbering, security</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Version catalogues, lock packages, configure rules</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BIM Champion</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Asset naming and content catalogue</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Maintain object lists independent of a project</w:t>
            </w:r>
          </w:p>
        </w:tc>
      </w:tr>
    </w:tbl>
    <w:p>
      <w:pPr>
        <w:pStyle w:val="Heading2"/>
        <w:spacing w:after="120" w:before="240"/>
      </w:pPr>
      <w:r>
        <w:rPr>
          <w:rFonts w:ascii="Arial" w:cs="Arial" w:eastAsia="Arial" w:hAnsi="Arial"/>
          <w:b/>
          <w:bCs/>
          <w:color w:val="5B2D8E"/>
          <w:sz w:val="26"/>
          <w:szCs w:val="26"/>
        </w:rPr>
        <w:t xml:space="preserve">1.4 In scope / out of scope (MVP vs platform)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5B2D8E" w:val="clear"/>
            <w:tcMar>
              <w:top w:type="dxa" w:w="40"/>
              <w:left w:type="dxa" w:w="60"/>
              <w:bottom w:type="dxa" w:w="40"/>
              <w:right w:type="dxa" w:w="60"/>
            </w:tcMar>
          </w:tcPr>
          <w:p>
            <w:r>
              <w:rPr>
                <w:rFonts w:ascii="Arial" w:cs="Arial" w:eastAsia="Arial" w:hAnsi="Arial"/>
                <w:b/>
                <w:bCs/>
                <w:color w:val="FFFFFF"/>
                <w:sz w:val="18"/>
                <w:szCs w:val="18"/>
              </w:rPr>
              <w:t xml:space="preserve">In MVP (current app)</w:t>
            </w:r>
          </w:p>
        </w:tc>
        <w:tc>
          <w:tcPr>
            <w:tcW w:type="dxa" w:w="3200"/>
            <w:shd w:fill="5B2D8E" w:val="clear"/>
            <w:tcMar>
              <w:top w:type="dxa" w:w="40"/>
              <w:left w:type="dxa" w:w="60"/>
              <w:bottom w:type="dxa" w:w="40"/>
              <w:right w:type="dxa" w:w="60"/>
            </w:tcMar>
          </w:tcPr>
          <w:p>
            <w:r>
              <w:rPr>
                <w:rFonts w:ascii="Arial" w:cs="Arial" w:eastAsia="Arial" w:hAnsi="Arial"/>
                <w:b/>
                <w:bCs/>
                <w:color w:val="FFFFFF"/>
                <w:sz w:val="18"/>
                <w:szCs w:val="18"/>
              </w:rPr>
              <w:t xml:space="preserve">In platform (this spec)</w:t>
            </w:r>
          </w:p>
        </w:tc>
        <w:tc>
          <w:tcPr>
            <w:tcW w:type="dxa" w:w="3200"/>
            <w:shd w:fill="5B2D8E" w:val="clear"/>
            <w:tcMar>
              <w:top w:type="dxa" w:w="40"/>
              <w:left w:type="dxa" w:w="60"/>
              <w:bottom w:type="dxa" w:w="40"/>
              <w:right w:type="dxa" w:w="60"/>
            </w:tcMar>
          </w:tcPr>
          <w:p>
            <w:r>
              <w:rPr>
                <w:rFonts w:ascii="Arial" w:cs="Arial" w:eastAsia="Arial" w:hAnsi="Arial"/>
                <w:b/>
                <w:bCs/>
                <w:color w:val="FFFFFF"/>
                <w:sz w:val="18"/>
                <w:szCs w:val="18"/>
              </w:rPr>
              <w:t xml:space="preserve">Out until later</w:t>
            </w:r>
          </w:p>
        </w:tc>
      </w:tr>
      <w:tr>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Project setup wizard</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Multi-org tenancy + Entra ID</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Autonomous Copilot write-back</w:t>
            </w:r>
          </w:p>
        </w:tc>
      </w:tr>
      <w:tr>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Generated MIDP + refine ticks</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Server-side rule execution</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Full knowledge-graph UI</w:t>
            </w:r>
          </w:p>
        </w:tc>
      </w:tr>
      <w:tr>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FORMA sync + CDE compare</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Event bus + webhooks</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CMMS / ERP write</w:t>
            </w:r>
          </w:p>
        </w:tc>
      </w:tr>
      <w:tr>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Organogram + role task lists</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PostgreSQL system of record</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Generic chatbot</w:t>
            </w:r>
          </w:p>
        </w:tc>
      </w:tr>
      <w:tr>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DPoW / clash / IM planner</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Versioned catalogues</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Replacing ACC as CDE</w:t>
            </w:r>
          </w:p>
        </w:tc>
      </w:tr>
    </w:tbl>
    <w:p>
      <w:pPr>
        <w:pStyle w:val="Heading2"/>
        <w:spacing w:after="120" w:before="240"/>
      </w:pPr>
      <w:r>
        <w:rPr>
          <w:rFonts w:ascii="Arial" w:cs="Arial" w:eastAsia="Arial" w:hAnsi="Arial"/>
          <w:b/>
          <w:bCs/>
          <w:color w:val="5B2D8E"/>
          <w:sz w:val="26"/>
          <w:szCs w:val="26"/>
        </w:rPr>
        <w:t xml:space="preserve">1.5 Business rules (non-negotiable)</w:t>
      </w:r>
    </w:p>
    <w:p>
      <w:pPr>
        <w:pStyle w:val="ListParagraph"/>
        <w:numPr>
          <w:ilvl w:val="0"/>
          <w:numId w:val="2"/>
        </w:numPr>
        <w:spacing w:after="60"/>
      </w:pPr>
      <w:r>
        <w:rPr>
          <w:rFonts w:ascii="Arial" w:cs="Arial" w:eastAsia="Arial" w:hAnsi="Arial"/>
          <w:color w:val="1C1917"/>
          <w:sz w:val="22"/>
          <w:szCs w:val="22"/>
        </w:rPr>
        <w:t xml:space="preserve">Production Package identity is FB + Ss. Workstage is maturity, not a new package.</w:t>
      </w:r>
    </w:p>
    <w:p>
      <w:pPr>
        <w:pStyle w:val="ListParagraph"/>
        <w:numPr>
          <w:ilvl w:val="0"/>
          <w:numId w:val="2"/>
        </w:numPr>
        <w:spacing w:after="60"/>
      </w:pPr>
      <w:r>
        <w:rPr>
          <w:rFonts w:ascii="Arial" w:cs="Arial" w:eastAsia="Arial" w:hAnsi="Arial"/>
          <w:color w:val="1C1917"/>
          <w:sz w:val="22"/>
          <w:szCs w:val="22"/>
        </w:rPr>
        <w:t xml:space="preserve">Deliverable type is not an information container. SECTION is a type stored in a DRAWING container.</w:t>
      </w:r>
    </w:p>
    <w:p>
      <w:pPr>
        <w:pStyle w:val="ListParagraph"/>
        <w:numPr>
          <w:ilvl w:val="0"/>
          <w:numId w:val="2"/>
        </w:numPr>
        <w:spacing w:after="60"/>
      </w:pPr>
      <w:r>
        <w:rPr>
          <w:rFonts w:ascii="Arial" w:cs="Arial" w:eastAsia="Arial" w:hAnsi="Arial"/>
          <w:color w:val="1C1917"/>
          <w:sz w:val="22"/>
          <w:szCs w:val="22"/>
        </w:rPr>
        <w:t xml:space="preserve">Site (SI) is a spatial member equal to floors. No special-case Site logic.</w:t>
      </w:r>
    </w:p>
    <w:p>
      <w:pPr>
        <w:pStyle w:val="ListParagraph"/>
        <w:numPr>
          <w:ilvl w:val="0"/>
          <w:numId w:val="2"/>
        </w:numPr>
        <w:spacing w:after="60"/>
      </w:pPr>
      <w:r>
        <w:rPr>
          <w:rFonts w:ascii="Arial" w:cs="Arial" w:eastAsia="Arial" w:hAnsi="Arial"/>
          <w:color w:val="1C1917"/>
          <w:sz w:val="22"/>
          <w:szCs w:val="22"/>
        </w:rPr>
        <w:t xml:space="preserve">Optional systems (VESDA, ANPR, …) never generate unless enabled on the project.</w:t>
      </w:r>
    </w:p>
    <w:p>
      <w:pPr>
        <w:pStyle w:val="ListParagraph"/>
        <w:numPr>
          <w:ilvl w:val="0"/>
          <w:numId w:val="2"/>
        </w:numPr>
        <w:spacing w:after="60"/>
      </w:pPr>
      <w:r>
        <w:rPr>
          <w:rFonts w:ascii="Arial" w:cs="Arial" w:eastAsia="Arial" w:hAnsi="Arial"/>
          <w:color w:val="1C1917"/>
          <w:sz w:val="22"/>
          <w:szCs w:val="22"/>
        </w:rPr>
        <w:t xml:space="preserve">Rule precedence: USER &gt; ASSET &gt; PROJECT &gt; ORGANISATION &gt; SYSTEM DEFAULT.</w:t>
      </w:r>
    </w:p>
    <w:p>
      <w:pPr>
        <w:pStyle w:val="ListParagraph"/>
        <w:numPr>
          <w:ilvl w:val="0"/>
          <w:numId w:val="2"/>
        </w:numPr>
        <w:spacing w:after="60"/>
      </w:pPr>
      <w:r>
        <w:rPr>
          <w:rFonts w:ascii="Arial" w:cs="Arial" w:eastAsia="Arial" w:hAnsi="Arial"/>
          <w:color w:val="1C1917"/>
          <w:sz w:val="22"/>
          <w:szCs w:val="22"/>
        </w:rPr>
        <w:t xml:space="preserve">Locked packages cannot be user-removed.</w:t>
      </w:r>
    </w:p>
    <w:p>
      <w:pPr>
        <w:pStyle w:val="ListParagraph"/>
        <w:numPr>
          <w:ilvl w:val="0"/>
          <w:numId w:val="2"/>
        </w:numPr>
        <w:spacing w:after="60"/>
      </w:pPr>
      <w:r>
        <w:rPr>
          <w:rFonts w:ascii="Arial" w:cs="Arial" w:eastAsia="Arial" w:hAnsi="Arial"/>
          <w:color w:val="1C1917"/>
          <w:sz w:val="22"/>
          <w:szCs w:val="22"/>
        </w:rPr>
        <w:t xml:space="preserve">Sequence numbers restart when originator, discipline, functional breakdown, spatial or form changes.</w:t>
      </w:r>
    </w:p>
    <w:p>
      <w:pPr>
        <w:pStyle w:val="ListParagraph"/>
        <w:numPr>
          <w:ilvl w:val="0"/>
          <w:numId w:val="2"/>
        </w:numPr>
        <w:spacing w:after="60"/>
      </w:pPr>
      <w:r>
        <w:rPr>
          <w:rFonts w:ascii="Arial" w:cs="Arial" w:eastAsia="Arial" w:hAnsi="Arial"/>
          <w:color w:val="1C1917"/>
          <w:sz w:val="22"/>
          <w:szCs w:val="22"/>
        </w:rPr>
        <w:t xml:space="preserve">Generated MIDP and imported plan are different objects. Generated = engine. Imported = tracking against CDE.</w:t>
      </w:r>
    </w:p>
    <w:p>
      <w:pPr>
        <w:pStyle w:val="ListParagraph"/>
        <w:numPr>
          <w:ilvl w:val="0"/>
          <w:numId w:val="2"/>
        </w:numPr>
        <w:spacing w:after="60"/>
      </w:pPr>
      <w:r>
        <w:rPr>
          <w:rFonts w:ascii="Arial" w:cs="Arial" w:eastAsia="Arial" w:hAnsi="Arial"/>
          <w:color w:val="1C1917"/>
          <w:sz w:val="22"/>
          <w:szCs w:val="22"/>
        </w:rPr>
        <w:t xml:space="preserve">Permissions inherit User → Task team → Functional role → Authority. Users are not granted object rights directly.</w:t>
      </w:r>
    </w:p>
    <w:p>
      <w:pPr>
        <w:pStyle w:val="Heading2"/>
        <w:spacing w:after="120" w:before="240"/>
      </w:pPr>
      <w:r>
        <w:rPr>
          <w:rFonts w:ascii="Arial" w:cs="Arial" w:eastAsia="Arial" w:hAnsi="Arial"/>
          <w:b/>
          <w:bCs/>
          <w:color w:val="5B2D8E"/>
          <w:sz w:val="26"/>
          <w:szCs w:val="26"/>
        </w:rPr>
        <w:t xml:space="preserve">1.6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00"/>
      </w:tblGrid>
      <w:tr>
        <w:tc>
          <w:tcPr>
            <w:tcW w:type="dxa" w:w="1200"/>
            <w:shd w:fill="5B2D8E" w:val="clear"/>
            <w:tcMar>
              <w:top w:type="dxa" w:w="40"/>
              <w:left w:type="dxa" w:w="60"/>
              <w:bottom w:type="dxa" w:w="40"/>
              <w:right w:type="dxa" w:w="60"/>
            </w:tcMar>
          </w:tcPr>
          <w:p>
            <w:r>
              <w:rPr>
                <w:rFonts w:ascii="Arial" w:cs="Arial" w:eastAsia="Arial" w:hAnsi="Arial"/>
                <w:b/>
                <w:bCs/>
                <w:color w:val="FFFFFF"/>
                <w:sz w:val="18"/>
                <w:szCs w:val="18"/>
              </w:rPr>
              <w:t xml:space="preserve">ID</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Requirement</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Acceptance</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FR-01</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 setup captures WHERE/WHAT/WHO/WHEN</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Wizard persist spatial, FB, teams, systems, assets, spaces, optionals, stages</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FR-02</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Engine emits packages then staged containers</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Each row has container, form, number, package, IR level, workflow roles</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FR-03</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Custom task team selects a generation model</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VT + SYSTEM produces {SYSTEM} {DELIVERABLE} - {SPATIAL}</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FR-04</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MIDP/TIDP export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Excel: MIDP tab + one tab per selected task team</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FR-05</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CDE compare</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Outstanding = in plan not on ACC; Published not flagged outdated</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FR-06</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Workflow assignment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ME layout assigns ME IA, PR, TTIM, TTM; IM/PDM visible</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FR-07</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Refine generated plan</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Untick persists USER_REMOVED without deleting catalogue</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FR-08</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Audit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Who/when/why/old/new on rule and catalogue change</w:t>
            </w:r>
          </w:p>
        </w:tc>
      </w:tr>
    </w:tbl>
    <w:p>
      <w:pPr>
        <w:pStyle w:val="Heading2"/>
        <w:spacing w:after="120" w:before="240"/>
      </w:pPr>
      <w:r>
        <w:rPr>
          <w:rFonts w:ascii="Arial" w:cs="Arial" w:eastAsia="Arial" w:hAnsi="Arial"/>
          <w:b/>
          <w:bCs/>
          <w:color w:val="5B2D8E"/>
          <w:sz w:val="26"/>
          <w:szCs w:val="26"/>
        </w:rPr>
        <w:t xml:space="preserve">1.7 Non-functional requirements</w:t>
      </w:r>
    </w:p>
    <w:p>
      <w:pPr>
        <w:pStyle w:val="ListParagraph"/>
        <w:numPr>
          <w:ilvl w:val="0"/>
          <w:numId w:val="2"/>
        </w:numPr>
        <w:spacing w:after="60"/>
      </w:pPr>
      <w:r>
        <w:rPr>
          <w:rFonts w:ascii="Arial" w:cs="Arial" w:eastAsia="Arial" w:hAnsi="Arial"/>
          <w:color w:val="1C1917"/>
          <w:sz w:val="22"/>
          <w:szCs w:val="22"/>
        </w:rPr>
        <w:t xml:space="preserve">Client lists paginate (30 rows per task team) to keep the PWA responsive.</w:t>
      </w:r>
    </w:p>
    <w:p>
      <w:pPr>
        <w:pStyle w:val="ListParagraph"/>
        <w:numPr>
          <w:ilvl w:val="0"/>
          <w:numId w:val="2"/>
        </w:numPr>
        <w:spacing w:after="60"/>
      </w:pPr>
      <w:r>
        <w:rPr>
          <w:rFonts w:ascii="Arial" w:cs="Arial" w:eastAsia="Arial" w:hAnsi="Arial"/>
          <w:color w:val="1C1917"/>
          <w:sz w:val="22"/>
          <w:szCs w:val="22"/>
        </w:rPr>
        <w:t xml:space="preserve">Server target: PostgreSQL 14+, REST + events. PWA remains an offline-capable client.</w:t>
      </w:r>
    </w:p>
    <w:p>
      <w:pPr>
        <w:pStyle w:val="ListParagraph"/>
        <w:numPr>
          <w:ilvl w:val="0"/>
          <w:numId w:val="2"/>
        </w:numPr>
        <w:spacing w:after="60"/>
      </w:pPr>
      <w:r>
        <w:rPr>
          <w:rFonts w:ascii="Arial" w:cs="Arial" w:eastAsia="Arial" w:hAnsi="Arial"/>
          <w:color w:val="1C1917"/>
          <w:sz w:val="22"/>
          <w:szCs w:val="22"/>
        </w:rPr>
        <w:t xml:space="preserve">PII limited to name/email/role. No secrets in the browser. APS tokens refresh with re-auth prompt.</w:t>
      </w:r>
    </w:p>
    <w:p>
      <w:pPr>
        <w:pStyle w:val="ListParagraph"/>
        <w:numPr>
          <w:ilvl w:val="0"/>
          <w:numId w:val="2"/>
        </w:numPr>
        <w:spacing w:after="60"/>
      </w:pPr>
      <w:r>
        <w:rPr>
          <w:rFonts w:ascii="Arial" w:cs="Arial" w:eastAsia="Arial" w:hAnsi="Arial"/>
          <w:color w:val="1C1917"/>
          <w:sz w:val="22"/>
          <w:szCs w:val="22"/>
        </w:rPr>
        <w:t xml:space="preserve">RPO/RTO for hosted platform: daily backup, 8-hour RTO initially.</w:t>
      </w:r>
    </w:p>
    <w:p>
      <w:pPr>
        <w:pStyle w:val="ListParagraph"/>
        <w:numPr>
          <w:ilvl w:val="0"/>
          <w:numId w:val="2"/>
        </w:numPr>
        <w:spacing w:after="60"/>
      </w:pPr>
      <w:r>
        <w:rPr>
          <w:rFonts w:ascii="Arial" w:cs="Arial" w:eastAsia="Arial" w:hAnsi="Arial"/>
          <w:color w:val="1C1917"/>
          <w:sz w:val="22"/>
          <w:szCs w:val="22"/>
        </w:rPr>
        <w:t xml:space="preserve">All mutations audited. Catalogue versions immutable once referenced by a generated MIDP.</w:t>
      </w:r>
    </w:p>
    <w:p>
      <w:pPr>
        <w:pStyle w:val="Heading1"/>
        <w:pBdr>
          <w:bottom w:val="single" w:color="5B2D8E" w:sz="12" w:space="4"/>
        </w:pBdr>
        <w:spacing w:after="120" w:before="360"/>
      </w:pPr>
      <w:r>
        <w:rPr>
          <w:rFonts w:ascii="Arial" w:cs="Arial" w:eastAsia="Arial" w:hAnsi="Arial"/>
          <w:b/>
          <w:bCs/>
          <w:color w:val="5B2D8E"/>
          <w:sz w:val="32"/>
          <w:szCs w:val="32"/>
        </w:rPr>
        <w:t xml:space="preserve">2. Enterprise architecture</w:t>
      </w:r>
    </w:p>
    <w:p>
      <w:pPr>
        <w:pStyle w:val="Heading2"/>
        <w:spacing w:after="120" w:before="240"/>
      </w:pPr>
      <w:r>
        <w:rPr>
          <w:rFonts w:ascii="Arial" w:cs="Arial" w:eastAsia="Arial" w:hAnsi="Arial"/>
          <w:b/>
          <w:bCs/>
          <w:color w:val="5B2D8E"/>
          <w:sz w:val="26"/>
          <w:szCs w:val="26"/>
        </w:rPr>
        <w:t xml:space="preserve">2.1 Business architecture</w:t>
      </w:r>
    </w:p>
    <w:p>
      <w:pPr>
        <w:spacing w:after="160" w:before="0" w:line="276"/>
      </w:pPr>
      <w:r>
        <w:rPr>
          <w:rFonts w:ascii="Arial" w:cs="Arial" w:eastAsia="Arial" w:hAnsi="Arial"/>
          <w:color w:val="1C1917"/>
          <w:sz w:val="22"/>
          <w:szCs w:val="22"/>
        </w:rPr>
        <w:t xml:space="preserve">Value stream: Define scope → Plan production → Verify delivery → Produce information → Exchange. Atana owns planning and verification records. ACC/FORMA remains the CDE. Revit/IFC remain authoring tools. Atana does not replace the CDE.</w:t>
      </w:r>
    </w:p>
    <w:p>
      <w:pPr>
        <w:pStyle w:val="Heading2"/>
        <w:spacing w:after="120" w:before="240"/>
      </w:pPr>
      <w:r>
        <w:rPr>
          <w:rFonts w:ascii="Arial" w:cs="Arial" w:eastAsia="Arial" w:hAnsi="Arial"/>
          <w:b/>
          <w:bCs/>
          <w:color w:val="5B2D8E"/>
          <w:sz w:val="26"/>
          <w:szCs w:val="26"/>
        </w:rPr>
        <w:t xml:space="preserve">2.2 Domain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c>
          <w:tcPr>
            <w:tcW w:type="dxa" w:w="2000"/>
            <w:shd w:fill="5B2D8E" w:val="clear"/>
            <w:tcMar>
              <w:top w:type="dxa" w:w="40"/>
              <w:left w:type="dxa" w:w="60"/>
              <w:bottom w:type="dxa" w:w="40"/>
              <w:right w:type="dxa" w:w="60"/>
            </w:tcMar>
          </w:tcPr>
          <w:p>
            <w:r>
              <w:rPr>
                <w:rFonts w:ascii="Arial" w:cs="Arial" w:eastAsia="Arial" w:hAnsi="Arial"/>
                <w:b/>
                <w:bCs/>
                <w:color w:val="FFFFFF"/>
                <w:sz w:val="18"/>
                <w:szCs w:val="18"/>
              </w:rPr>
              <w:t xml:space="preserve">Domain</w:t>
            </w:r>
          </w:p>
        </w:tc>
        <w:tc>
          <w:tcPr>
            <w:tcW w:type="dxa" w:w="3800"/>
            <w:shd w:fill="5B2D8E" w:val="clear"/>
            <w:tcMar>
              <w:top w:type="dxa" w:w="40"/>
              <w:left w:type="dxa" w:w="60"/>
              <w:bottom w:type="dxa" w:w="40"/>
              <w:right w:type="dxa" w:w="60"/>
            </w:tcMar>
          </w:tcPr>
          <w:p>
            <w:r>
              <w:rPr>
                <w:rFonts w:ascii="Arial" w:cs="Arial" w:eastAsia="Arial" w:hAnsi="Arial"/>
                <w:b/>
                <w:bCs/>
                <w:color w:val="FFFFFF"/>
                <w:sz w:val="18"/>
                <w:szCs w:val="18"/>
              </w:rPr>
              <w:t xml:space="preserve">Aggregate roots</w:t>
            </w:r>
          </w:p>
        </w:tc>
        <w:tc>
          <w:tcPr>
            <w:tcW w:type="dxa" w:w="3800"/>
            <w:shd w:fill="5B2D8E" w:val="clear"/>
            <w:tcMar>
              <w:top w:type="dxa" w:w="40"/>
              <w:left w:type="dxa" w:w="60"/>
              <w:bottom w:type="dxa" w:w="40"/>
              <w:right w:type="dxa" w:w="60"/>
            </w:tcMar>
          </w:tcPr>
          <w:p>
            <w:r>
              <w:rPr>
                <w:rFonts w:ascii="Arial" w:cs="Arial" w:eastAsia="Arial" w:hAnsi="Arial"/>
                <w:b/>
                <w:bCs/>
                <w:color w:val="FFFFFF"/>
                <w:sz w:val="18"/>
                <w:szCs w:val="18"/>
              </w:rPr>
              <w:t xml:space="preserve">Notes</w:t>
            </w:r>
          </w:p>
        </w:tc>
      </w:tr>
      <w:tr>
        <w:tc>
          <w:tcPr>
            <w:tcW w:type="dxa" w:w="2000"/>
            <w:tcMar>
              <w:top w:type="dxa" w:w="40"/>
              <w:left w:type="dxa" w:w="60"/>
              <w:bottom w:type="dxa" w:w="40"/>
              <w:right w:type="dxa" w:w="60"/>
            </w:tcMar>
          </w:tcPr>
          <w:p>
            <w:r>
              <w:rPr>
                <w:rFonts w:ascii="Arial" w:cs="Arial" w:eastAsia="Arial" w:hAnsi="Arial"/>
                <w:b w:val="false"/>
                <w:bCs w:val="false"/>
                <w:color w:val="1C1917"/>
                <w:sz w:val="18"/>
                <w:szCs w:val="18"/>
              </w:rPr>
              <w:t xml:space="preserve">Identity</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Organisation, User, Project</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Multi-org, multi-project</w:t>
            </w:r>
          </w:p>
        </w:tc>
      </w:tr>
      <w:tr>
        <w:tc>
          <w:tcPr>
            <w:tcW w:type="dxa" w:w="2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Breakdown</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FB, Spatial, Phase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Project-owned labels</w:t>
            </w:r>
          </w:p>
        </w:tc>
      </w:tr>
      <w:tr>
        <w:tc>
          <w:tcPr>
            <w:tcW w:type="dxa" w:w="2000"/>
            <w:tcMar>
              <w:top w:type="dxa" w:w="40"/>
              <w:left w:type="dxa" w:w="60"/>
              <w:bottom w:type="dxa" w:w="40"/>
              <w:right w:type="dxa" w:w="60"/>
            </w:tcMar>
          </w:tcPr>
          <w:p>
            <w:r>
              <w:rPr>
                <w:rFonts w:ascii="Arial" w:cs="Arial" w:eastAsia="Arial" w:hAnsi="Arial"/>
                <w:b w:val="false"/>
                <w:bCs w:val="false"/>
                <w:color w:val="1C1917"/>
                <w:sz w:val="18"/>
                <w:szCs w:val="18"/>
              </w:rPr>
              <w:t xml:space="preserve">Catalogue</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System, Asset, Space, Role, Container, Form</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Versioned master data</w:t>
            </w:r>
          </w:p>
        </w:tc>
      </w:tr>
      <w:tr>
        <w:tc>
          <w:tcPr>
            <w:tcW w:type="dxa" w:w="2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Production</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ProductionPackage, TIDP Row, Dependency, Interface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FB+Ss unique</w:t>
            </w:r>
          </w:p>
        </w:tc>
      </w:tr>
      <w:tr>
        <w:tc>
          <w:tcPr>
            <w:tcW w:type="dxa" w:w="2000"/>
            <w:tcMar>
              <w:top w:type="dxa" w:w="40"/>
              <w:left w:type="dxa" w:w="60"/>
              <w:bottom w:type="dxa" w:w="40"/>
              <w:right w:type="dxa" w:w="60"/>
            </w:tcMar>
          </w:tcPr>
          <w:p>
            <w:r>
              <w:rPr>
                <w:rFonts w:ascii="Arial" w:cs="Arial" w:eastAsia="Arial" w:hAnsi="Arial"/>
                <w:b w:val="false"/>
                <w:bCs w:val="false"/>
                <w:color w:val="1C1917"/>
                <w:sz w:val="18"/>
                <w:szCs w:val="18"/>
              </w:rPr>
              <w:t xml:space="preserve">Delivery</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PackageTemplate, Deliverable, InformationPackage</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Stage is maturity</w:t>
            </w:r>
          </w:p>
        </w:tc>
      </w:tr>
      <w:tr>
        <w:tc>
          <w:tcPr>
            <w:tcW w:type="dxa" w:w="2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Rules</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Rule, DependencyRule, Override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Precedence stack</w:t>
            </w:r>
          </w:p>
        </w:tc>
      </w:tr>
      <w:tr>
        <w:tc>
          <w:tcPr>
            <w:tcW w:type="dxa" w:w="2000"/>
            <w:tcMar>
              <w:top w:type="dxa" w:w="40"/>
              <w:left w:type="dxa" w:w="60"/>
              <w:bottom w:type="dxa" w:w="40"/>
              <w:right w:type="dxa" w:w="60"/>
            </w:tcMar>
          </w:tcPr>
          <w:p>
            <w:r>
              <w:rPr>
                <w:rFonts w:ascii="Arial" w:cs="Arial" w:eastAsia="Arial" w:hAnsi="Arial"/>
                <w:b w:val="false"/>
                <w:bCs w:val="false"/>
                <w:color w:val="1C1917"/>
                <w:sz w:val="18"/>
                <w:szCs w:val="18"/>
              </w:rPr>
              <w:t xml:space="preserve">Workflow</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Review, Approval, StateTransition</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ISO 19650 states</w:t>
            </w:r>
          </w:p>
        </w:tc>
      </w:tr>
      <w:tr>
        <w:tc>
          <w:tcPr>
            <w:tcW w:type="dxa" w:w="2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Requirements</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IR, LOIN, AIR</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Geometry / data / documentation</w:t>
            </w:r>
          </w:p>
        </w:tc>
      </w:tr>
      <w:tr>
        <w:tc>
          <w:tcPr>
            <w:tcW w:type="dxa" w:w="2000"/>
            <w:tcMar>
              <w:top w:type="dxa" w:w="40"/>
              <w:left w:type="dxa" w:w="60"/>
              <w:bottom w:type="dxa" w:w="40"/>
              <w:right w:type="dxa" w:w="60"/>
            </w:tcMar>
          </w:tcPr>
          <w:p>
            <w:r>
              <w:rPr>
                <w:rFonts w:ascii="Arial" w:cs="Arial" w:eastAsia="Arial" w:hAnsi="Arial"/>
                <w:b w:val="false"/>
                <w:bCs w:val="false"/>
                <w:color w:val="1C1917"/>
                <w:sz w:val="18"/>
                <w:szCs w:val="18"/>
              </w:rPr>
              <w:t xml:space="preserve">Governance</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Authority, Permission, Audit, CatalogueVersion</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Role ≠ user</w:t>
            </w:r>
          </w:p>
        </w:tc>
      </w:tr>
    </w:tbl>
    <w:p>
      <w:pPr>
        <w:pStyle w:val="Heading2"/>
        <w:spacing w:after="120" w:before="240"/>
      </w:pPr>
      <w:r>
        <w:rPr>
          <w:rFonts w:ascii="Arial" w:cs="Arial" w:eastAsia="Arial" w:hAnsi="Arial"/>
          <w:b/>
          <w:bCs/>
          <w:color w:val="5B2D8E"/>
          <w:sz w:val="26"/>
          <w:szCs w:val="26"/>
        </w:rPr>
        <w:t xml:space="preserve">2.3 Application architecture (target)</w:t>
      </w:r>
    </w:p>
    <w:p>
      <w:pPr>
        <w:spacing w:after="160" w:before="0" w:line="276"/>
      </w:pPr>
      <w:r>
        <w:rPr>
          <w:rFonts w:ascii="Arial" w:cs="Arial" w:eastAsia="Arial" w:hAnsi="Arial"/>
          <w:color w:val="1C1917"/>
          <w:sz w:val="22"/>
          <w:szCs w:val="22"/>
        </w:rPr>
        <w:t xml:space="preserve">Do not explode the PWA into twelve services on day one. Recommended bounded contexts: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c>
          <w:tcPr>
            <w:tcW w:type="dxa" w:w="2200"/>
            <w:shd w:fill="5B2D8E" w:val="clear"/>
            <w:tcMar>
              <w:top w:type="dxa" w:w="40"/>
              <w:left w:type="dxa" w:w="60"/>
              <w:bottom w:type="dxa" w:w="40"/>
              <w:right w:type="dxa" w:w="60"/>
            </w:tcMar>
          </w:tcPr>
          <w:p>
            <w:r>
              <w:rPr>
                <w:rFonts w:ascii="Arial" w:cs="Arial" w:eastAsia="Arial" w:hAnsi="Arial"/>
                <w:b/>
                <w:bCs/>
                <w:color w:val="FFFFFF"/>
                <w:sz w:val="18"/>
                <w:szCs w:val="18"/>
              </w:rPr>
              <w:t xml:space="preserve">Service</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Owns</w:t>
            </w:r>
          </w:p>
        </w:tc>
        <w:tc>
          <w:tcPr>
            <w:tcW w:type="dxa" w:w="3200"/>
            <w:shd w:fill="5B2D8E" w:val="clear"/>
            <w:tcMar>
              <w:top w:type="dxa" w:w="40"/>
              <w:left w:type="dxa" w:w="60"/>
              <w:bottom w:type="dxa" w:w="40"/>
              <w:right w:type="dxa" w:w="60"/>
            </w:tcMar>
          </w:tcPr>
          <w:p>
            <w:r>
              <w:rPr>
                <w:rFonts w:ascii="Arial" w:cs="Arial" w:eastAsia="Arial" w:hAnsi="Arial"/>
                <w:b/>
                <w:bCs/>
                <w:color w:val="FFFFFF"/>
                <w:sz w:val="18"/>
                <w:szCs w:val="18"/>
              </w:rPr>
              <w:t xml:space="preserve">Clients</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atana-identity</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Org, user, role assignment, Entra</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All</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atana-project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 FB, spatial, teams, stages, settings</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Wizard, settings</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atana-catalogue</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Systems, assets, spaces, containers, versions</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Admin, engine</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atana-engine</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Rules, packages, generation jobs, numbering</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MIDP generator</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atana-register</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Generated/imported deliverables, IR, workflow state</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MIDP/TIDP UI</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atana-cde</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FORMA/ACC connectors, review status, folder map</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Doc status</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atana-model</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Model packages, classification verify (later)</w:t>
            </w:r>
          </w:p>
        </w:tc>
        <w:tc>
          <w:tcPr>
            <w:tcW w:type="dxa" w:w="3200"/>
            <w:tcMar>
              <w:top w:type="dxa" w:w="40"/>
              <w:left w:type="dxa" w:w="60"/>
              <w:bottom w:type="dxa" w:w="40"/>
              <w:right w:type="dxa" w:w="60"/>
            </w:tcMar>
          </w:tcPr>
          <w:p>
            <w:r>
              <w:rPr>
                <w:rFonts w:ascii="Arial" w:cs="Arial" w:eastAsia="Arial" w:hAnsi="Arial"/>
                <w:b w:val="false"/>
                <w:bCs w:val="false"/>
                <w:color w:val="1C1917"/>
                <w:sz w:val="18"/>
                <w:szCs w:val="18"/>
              </w:rPr>
              <w:t xml:space="preserve">Viewer</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atana-audit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Immutable audit stream</w:t>
            </w:r>
          </w:p>
        </w:tc>
        <w:tc>
          <w:tcPr>
            <w:tcW w:type="dxa" w:w="3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Governance</w:t>
            </w:r>
          </w:p>
        </w:tc>
      </w:tr>
    </w:tbl>
    <w:p>
      <w:pPr>
        <w:spacing w:after="160" w:before="0" w:line="276"/>
      </w:pPr>
      <w:r>
        <w:rPr>
          <w:rFonts w:ascii="Arial" w:cs="Arial" w:eastAsia="Arial" w:hAnsi="Arial"/>
          <w:color w:val="1C1917"/>
          <w:sz w:val="22"/>
          <w:szCs w:val="22"/>
        </w:rPr>
        <w:t xml:space="preserve">MVP deployment: keep the single-page app + local/IndexedDB store. Platform deployment: Static Web App or GitHub Pages for UI; Azure App Service / Container Apps for APIs; PostgreSQL Flexible Server; Blob for exports; Key Vault for APS secrets. No client-held client secret.</w:t>
      </w:r>
    </w:p>
    <w:p>
      <w:pPr>
        <w:pStyle w:val="Heading2"/>
        <w:spacing w:after="120" w:before="240"/>
      </w:pPr>
      <w:r>
        <w:rPr>
          <w:rFonts w:ascii="Arial" w:cs="Arial" w:eastAsia="Arial" w:hAnsi="Arial"/>
          <w:b/>
          <w:bCs/>
          <w:color w:val="5B2D8E"/>
          <w:sz w:val="26"/>
          <w:szCs w:val="26"/>
        </w:rPr>
        <w:t xml:space="preserve">2.4 Solution diagram (logical)</w:t>
      </w:r>
    </w:p>
    <w:p>
      <w:pPr>
        <w:spacing w:after="160" w:before="0" w:line="276"/>
      </w:pPr>
      <w:r>
        <w:rPr>
          <w:rFonts w:ascii="Arial" w:cs="Arial" w:eastAsia="Arial" w:hAnsi="Arial"/>
          <w:color w:val="1C1917"/>
          <w:sz w:val="22"/>
          <w:szCs w:val="22"/>
        </w:rPr>
        <w:t xml:space="preserve">Browser PWA → API gateway (Entra + APS token broker) → domain services → PostgreSQL. Side buses: generation jobs, CDE sync workers, webhook out. Power BI reads replica views, never OLTP tables directly. Revit talks only to exported project JSON and shared-parameter GUIDs.</w:t>
      </w:r>
    </w:p>
    <w:p>
      <w:pPr>
        <w:pStyle w:val="Heading2"/>
        <w:spacing w:after="120" w:before="240"/>
      </w:pPr>
      <w:r>
        <w:rPr>
          <w:rFonts w:ascii="Arial" w:cs="Arial" w:eastAsia="Arial" w:hAnsi="Arial"/>
          <w:b/>
          <w:bCs/>
          <w:color w:val="5B2D8E"/>
          <w:sz w:val="26"/>
          <w:szCs w:val="26"/>
        </w:rPr>
        <w:t xml:space="preserve">2.5 Security architecture</w:t>
      </w:r>
    </w:p>
    <w:p>
      <w:pPr>
        <w:pStyle w:val="ListParagraph"/>
        <w:numPr>
          <w:ilvl w:val="0"/>
          <w:numId w:val="2"/>
        </w:numPr>
        <w:spacing w:after="60"/>
      </w:pPr>
      <w:r>
        <w:rPr>
          <w:rFonts w:ascii="Arial" w:cs="Arial" w:eastAsia="Arial" w:hAnsi="Arial"/>
          <w:color w:val="1C1917"/>
          <w:sz w:val="22"/>
          <w:szCs w:val="22"/>
        </w:rPr>
        <w:t xml:space="preserve">Authentication: Microsoft Entra ID (planned). Today: local project role switcher is not security.</w:t>
      </w:r>
    </w:p>
    <w:p>
      <w:pPr>
        <w:pStyle w:val="ListParagraph"/>
        <w:numPr>
          <w:ilvl w:val="0"/>
          <w:numId w:val="2"/>
        </w:numPr>
        <w:spacing w:after="60"/>
      </w:pPr>
      <w:r>
        <w:rPr>
          <w:rFonts w:ascii="Arial" w:cs="Arial" w:eastAsia="Arial" w:hAnsi="Arial"/>
          <w:color w:val="1C1917"/>
          <w:sz w:val="22"/>
          <w:szCs w:val="22"/>
        </w:rPr>
        <w:t xml:space="preserve">Authorization: Functional role + authority (OWN/AUT/VFY/RVW/APR/PUB/GOV) + object Ro + information state.</w:t>
      </w:r>
    </w:p>
    <w:p>
      <w:pPr>
        <w:pStyle w:val="ListParagraph"/>
        <w:numPr>
          <w:ilvl w:val="0"/>
          <w:numId w:val="2"/>
        </w:numPr>
        <w:spacing w:after="60"/>
      </w:pPr>
      <w:r>
        <w:rPr>
          <w:rFonts w:ascii="Arial" w:cs="Arial" w:eastAsia="Arial" w:hAnsi="Arial"/>
          <w:color w:val="1C1917"/>
          <w:sz w:val="22"/>
          <w:szCs w:val="22"/>
        </w:rPr>
        <w:t xml:space="preserve">TTM cannot change global rules. SysAdmin / OrgAdmin only.</w:t>
      </w:r>
    </w:p>
    <w:p>
      <w:pPr>
        <w:pStyle w:val="ListParagraph"/>
        <w:numPr>
          <w:ilvl w:val="0"/>
          <w:numId w:val="2"/>
        </w:numPr>
        <w:spacing w:after="60"/>
      </w:pPr>
      <w:r>
        <w:rPr>
          <w:rFonts w:ascii="Arial" w:cs="Arial" w:eastAsia="Arial" w:hAnsi="Arial"/>
          <w:color w:val="1C1917"/>
          <w:sz w:val="22"/>
          <w:szCs w:val="22"/>
        </w:rPr>
        <w:t xml:space="preserve">APS (Autodesk) tokens stored server-side or in memory; re-auth stays on the current page.</w:t>
      </w:r>
    </w:p>
    <w:p>
      <w:pPr>
        <w:pStyle w:val="ListParagraph"/>
        <w:numPr>
          <w:ilvl w:val="0"/>
          <w:numId w:val="2"/>
        </w:numPr>
        <w:spacing w:after="60"/>
      </w:pPr>
      <w:r>
        <w:rPr>
          <w:rFonts w:ascii="Arial" w:cs="Arial" w:eastAsia="Arial" w:hAnsi="Arial"/>
          <w:color w:val="1C1917"/>
          <w:sz w:val="22"/>
          <w:szCs w:val="22"/>
        </w:rPr>
        <w:t xml:space="preserve">Every state change writes audit (user, role, object, old, new, reason, timestamp).</w:t>
      </w:r>
    </w:p>
    <w:p>
      <w:pPr>
        <w:pStyle w:val="Heading1"/>
        <w:pBdr>
          <w:bottom w:val="single" w:color="5B2D8E" w:sz="12" w:space="4"/>
        </w:pBdr>
        <w:spacing w:after="120" w:before="360"/>
      </w:pPr>
      <w:r>
        <w:rPr>
          <w:rFonts w:ascii="Arial" w:cs="Arial" w:eastAsia="Arial" w:hAnsi="Arial"/>
          <w:b/>
          <w:bCs/>
          <w:color w:val="5B2D8E"/>
          <w:sz w:val="32"/>
          <w:szCs w:val="32"/>
        </w:rPr>
        <w:t xml:space="preserve">3. Information architecture &amp; ISO 19650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00"/>
      </w:tblGrid>
      <w:tr>
        <w:tc>
          <w:tcPr>
            <w:tcW w:type="dxa" w:w="2800"/>
            <w:shd w:fill="5B2D8E" w:val="clear"/>
            <w:tcMar>
              <w:top w:type="dxa" w:w="40"/>
              <w:left w:type="dxa" w:w="60"/>
              <w:bottom w:type="dxa" w:w="40"/>
              <w:right w:type="dxa" w:w="60"/>
            </w:tcMar>
          </w:tcPr>
          <w:p>
            <w:r>
              <w:rPr>
                <w:rFonts w:ascii="Arial" w:cs="Arial" w:eastAsia="Arial" w:hAnsi="Arial"/>
                <w:b/>
                <w:bCs/>
                <w:color w:val="FFFFFF"/>
                <w:sz w:val="18"/>
                <w:szCs w:val="18"/>
              </w:rPr>
              <w:t xml:space="preserve">ISO 19650 concept</w:t>
            </w:r>
          </w:p>
        </w:tc>
        <w:tc>
          <w:tcPr>
            <w:tcW w:type="dxa" w:w="3000"/>
            <w:shd w:fill="5B2D8E" w:val="clear"/>
            <w:tcMar>
              <w:top w:type="dxa" w:w="40"/>
              <w:left w:type="dxa" w:w="60"/>
              <w:bottom w:type="dxa" w:w="40"/>
              <w:right w:type="dxa" w:w="60"/>
            </w:tcMar>
          </w:tcPr>
          <w:p>
            <w:r>
              <w:rPr>
                <w:rFonts w:ascii="Arial" w:cs="Arial" w:eastAsia="Arial" w:hAnsi="Arial"/>
                <w:b/>
                <w:bCs/>
                <w:color w:val="FFFFFF"/>
                <w:sz w:val="18"/>
                <w:szCs w:val="18"/>
              </w:rPr>
              <w:t xml:space="preserve">Atana object</w:t>
            </w:r>
          </w:p>
        </w:tc>
        <w:tc>
          <w:tcPr>
            <w:tcW w:type="dxa" w:w="3800"/>
            <w:shd w:fill="5B2D8E" w:val="clear"/>
            <w:tcMar>
              <w:top w:type="dxa" w:w="40"/>
              <w:left w:type="dxa" w:w="60"/>
              <w:bottom w:type="dxa" w:w="40"/>
              <w:right w:type="dxa" w:w="60"/>
            </w:tcMar>
          </w:tcPr>
          <w:p>
            <w:r>
              <w:rPr>
                <w:rFonts w:ascii="Arial" w:cs="Arial" w:eastAsia="Arial" w:hAnsi="Arial"/>
                <w:b/>
                <w:bCs/>
                <w:color w:val="FFFFFF"/>
                <w:sz w:val="18"/>
                <w:szCs w:val="18"/>
              </w:rPr>
              <w:t xml:space="preserve">Notes</w:t>
            </w:r>
          </w:p>
        </w:tc>
      </w:tr>
      <w:tr>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Appointing / appointed party</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Originator + task team</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Companies catalogue</w:t>
            </w:r>
          </w:p>
        </w:tc>
      </w:tr>
      <w:tr>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Information container</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Container + Form (DR/M3/RP/CA/SH/SP/DS/RG/SC)</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Not the deliverable type</w:t>
            </w:r>
          </w:p>
        </w:tc>
      </w:tr>
      <w:tr>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MIDP</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Generated MIDP register</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Engine output</w:t>
            </w:r>
          </w:p>
        </w:tc>
      </w:tr>
      <w:tr>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TIDP</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MIDP filtered by task team</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Not a second generator</w:t>
            </w:r>
          </w:p>
        </w:tc>
      </w:tr>
      <w:tr>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EIR / AIR</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Scope docs + IR framework</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Project Scope tab + IR levels L1–L4</w:t>
            </w:r>
          </w:p>
        </w:tc>
      </w:tr>
      <w:tr>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BEP</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Documents module + template merge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Never retype project fields</w:t>
            </w:r>
          </w:p>
        </w:tc>
      </w:tr>
      <w:tr>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WIP / Shared / Published / Archive</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Information state + CDE folders</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Gateways under selected root</w:t>
            </w:r>
          </w:p>
        </w:tc>
      </w:tr>
      <w:tr>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Suitability (S0–S7, D1–D5, A1, B1, CR)</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Status catalogue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Project-configurable</w:t>
            </w:r>
          </w:p>
        </w:tc>
      </w:tr>
      <w:tr>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Revision</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Revision field on container</w:t>
            </w:r>
          </w:p>
        </w:tc>
        <w:tc>
          <w:tcPr>
            <w:tcW w:type="dxa" w:w="3800"/>
            <w:tcMar>
              <w:top w:type="dxa" w:w="40"/>
              <w:left w:type="dxa" w:w="60"/>
              <w:bottom w:type="dxa" w:w="40"/>
              <w:right w:type="dxa" w:w="60"/>
            </w:tcMar>
          </w:tcPr>
          <w:p>
            <w:r>
              <w:rPr>
                <w:rFonts w:ascii="Arial" w:cs="Arial" w:eastAsia="Arial" w:hAnsi="Arial"/>
                <w:b w:val="false"/>
                <w:bCs w:val="false"/>
                <w:color w:val="1C1917"/>
                <w:sz w:val="18"/>
                <w:szCs w:val="18"/>
              </w:rPr>
              <w:t xml:space="preserve">P01.01 WIP; P01 Shared; C01 Published</w:t>
            </w:r>
          </w:p>
        </w:tc>
      </w:tr>
      <w:tr>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Responsibility matrix</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FRRM: IA author, PR review, TTIM verify, TTM approve</w:t>
            </w:r>
          </w:p>
        </w:tc>
        <w:tc>
          <w:tcPr>
            <w:tcW w:type="dxa" w:w="3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Plus DTL/PDM/IM/DM</w:t>
            </w:r>
          </w:p>
        </w:tc>
      </w:tr>
    </w:tbl>
    <w:p>
      <w:pPr>
        <w:pStyle w:val="Heading2"/>
        <w:spacing w:after="120" w:before="240"/>
      </w:pPr>
      <w:r>
        <w:rPr>
          <w:rFonts w:ascii="Arial" w:cs="Arial" w:eastAsia="Arial" w:hAnsi="Arial"/>
          <w:b/>
          <w:bCs/>
          <w:color w:val="5B2D8E"/>
          <w:sz w:val="26"/>
          <w:szCs w:val="26"/>
        </w:rPr>
        <w:t xml:space="preserve">3.1 State workflow</w:t>
      </w:r>
    </w:p>
    <w:p>
      <w:pPr>
        <w:spacing w:after="160" w:before="0" w:line="276"/>
      </w:pPr>
      <w:r>
        <w:rPr>
          <w:rFonts w:ascii="Arial" w:cs="Arial" w:eastAsia="Arial" w:hAnsi="Arial"/>
          <w:color w:val="1C1917"/>
          <w:sz w:val="22"/>
          <w:szCs w:val="22"/>
        </w:rPr>
        <w:t xml:space="preserve">WIP (IA create/edit) → Peer review (PR) → Shared (copy-on-approval) → TTM authorisation → Published (IM/PDM acceptance) → Archived. Published copies never originate a workflow. Review status for Published is taken from the latest Shared-origin workflow whose destination is Published.</w:t>
      </w:r>
    </w:p>
    <w:p>
      <w:pPr>
        <w:pStyle w:val="Heading2"/>
        <w:spacing w:after="120" w:before="240"/>
      </w:pPr>
      <w:r>
        <w:rPr>
          <w:rFonts w:ascii="Arial" w:cs="Arial" w:eastAsia="Arial" w:hAnsi="Arial"/>
          <w:b/>
          <w:bCs/>
          <w:color w:val="5B2D8E"/>
          <w:sz w:val="26"/>
          <w:szCs w:val="26"/>
        </w:rPr>
        <w:t xml:space="preserve">3.2 Information requirement levels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c>
          <w:tcPr>
            <w:tcW w:type="dxa" w:w="1600"/>
            <w:shd w:fill="5B2D8E" w:val="clear"/>
            <w:tcMar>
              <w:top w:type="dxa" w:w="40"/>
              <w:left w:type="dxa" w:w="60"/>
              <w:bottom w:type="dxa" w:w="40"/>
              <w:right w:type="dxa" w:w="60"/>
            </w:tcMar>
          </w:tcPr>
          <w:p>
            <w:r>
              <w:rPr>
                <w:rFonts w:ascii="Arial" w:cs="Arial" w:eastAsia="Arial" w:hAnsi="Arial"/>
                <w:b/>
                <w:bCs/>
                <w:color w:val="FFFFFF"/>
                <w:sz w:val="18"/>
                <w:szCs w:val="18"/>
              </w:rPr>
              <w:t xml:space="preserve">Level</w:t>
            </w:r>
          </w:p>
        </w:tc>
        <w:tc>
          <w:tcPr>
            <w:tcW w:type="dxa" w:w="4000"/>
            <w:shd w:fill="5B2D8E" w:val="clear"/>
            <w:tcMar>
              <w:top w:type="dxa" w:w="40"/>
              <w:left w:type="dxa" w:w="60"/>
              <w:bottom w:type="dxa" w:w="40"/>
              <w:right w:type="dxa" w:w="60"/>
            </w:tcMar>
          </w:tcPr>
          <w:p>
            <w:r>
              <w:rPr>
                <w:rFonts w:ascii="Arial" w:cs="Arial" w:eastAsia="Arial" w:hAnsi="Arial"/>
                <w:b/>
                <w:bCs/>
                <w:color w:val="FFFFFF"/>
                <w:sz w:val="18"/>
                <w:szCs w:val="18"/>
              </w:rPr>
              <w:t xml:space="preserve">Gate</w:t>
            </w:r>
          </w:p>
        </w:tc>
        <w:tc>
          <w:tcPr>
            <w:tcW w:type="dxa" w:w="4000"/>
            <w:shd w:fill="5B2D8E" w:val="clear"/>
            <w:tcMar>
              <w:top w:type="dxa" w:w="40"/>
              <w:left w:type="dxa" w:w="60"/>
              <w:bottom w:type="dxa" w:w="40"/>
              <w:right w:type="dxa" w:w="60"/>
            </w:tcMar>
          </w:tcPr>
          <w:p>
            <w:r>
              <w:rPr>
                <w:rFonts w:ascii="Arial" w:cs="Arial" w:eastAsia="Arial" w:hAnsi="Arial"/>
                <w:b/>
                <w:bCs/>
                <w:color w:val="FFFFFF"/>
                <w:sz w:val="18"/>
                <w:szCs w:val="18"/>
              </w:rPr>
              <w:t xml:space="preserve">Meaning</w:t>
            </w:r>
          </w:p>
        </w:tc>
      </w:tr>
      <w:tr>
        <w:tc>
          <w:tcPr>
            <w:tcW w:type="dxa" w:w="1600"/>
            <w:tcMar>
              <w:top w:type="dxa" w:w="40"/>
              <w:left w:type="dxa" w:w="60"/>
              <w:bottom w:type="dxa" w:w="40"/>
              <w:right w:type="dxa" w:w="60"/>
            </w:tcMar>
          </w:tcPr>
          <w:p>
            <w:r>
              <w:rPr>
                <w:rFonts w:ascii="Arial" w:cs="Arial" w:eastAsia="Arial" w:hAnsi="Arial"/>
                <w:b w:val="false"/>
                <w:bCs w:val="false"/>
                <w:color w:val="1C1917"/>
                <w:sz w:val="18"/>
                <w:szCs w:val="18"/>
              </w:rPr>
              <w:t xml:space="preserve">L1</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Concept</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Concept information</w:t>
            </w:r>
          </w:p>
        </w:tc>
      </w:tr>
      <w:tr>
        <w:tc>
          <w:tcPr>
            <w:tcW w:type="dxa" w:w="1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L2</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Preliminary / Detailed / Tender</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Coordinated design information</w:t>
            </w:r>
          </w:p>
        </w:tc>
      </w:tr>
      <w:tr>
        <w:tc>
          <w:tcPr>
            <w:tcW w:type="dxa" w:w="1600"/>
            <w:tcMar>
              <w:top w:type="dxa" w:w="40"/>
              <w:left w:type="dxa" w:w="60"/>
              <w:bottom w:type="dxa" w:w="40"/>
              <w:right w:type="dxa" w:w="60"/>
            </w:tcMar>
          </w:tcPr>
          <w:p>
            <w:r>
              <w:rPr>
                <w:rFonts w:ascii="Arial" w:cs="Arial" w:eastAsia="Arial" w:hAnsi="Arial"/>
                <w:b w:val="false"/>
                <w:bCs w:val="false"/>
                <w:color w:val="1C1917"/>
                <w:sz w:val="18"/>
                <w:szCs w:val="18"/>
              </w:rPr>
              <w:t xml:space="preserve">L3</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Construction</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Construction information</w:t>
            </w:r>
          </w:p>
        </w:tc>
      </w:tr>
      <w:tr>
        <w:tc>
          <w:tcPr>
            <w:tcW w:type="dxa" w:w="1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L4</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As-built</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Asset information</w:t>
            </w:r>
          </w:p>
        </w:tc>
      </w:tr>
    </w:tbl>
    <w:p>
      <w:pPr>
        <w:pStyle w:val="Heading1"/>
        <w:pBdr>
          <w:bottom w:val="single" w:color="5B2D8E" w:sz="12" w:space="4"/>
        </w:pBdr>
        <w:spacing w:after="120" w:before="360"/>
      </w:pPr>
      <w:r>
        <w:rPr>
          <w:rFonts w:ascii="Arial" w:cs="Arial" w:eastAsia="Arial" w:hAnsi="Arial"/>
          <w:b/>
          <w:bCs/>
          <w:color w:val="5B2D8E"/>
          <w:sz w:val="32"/>
          <w:szCs w:val="32"/>
        </w:rPr>
        <w:t xml:space="preserve">4. Rule engine architecture</w:t>
      </w:r>
    </w:p>
    <w:p>
      <w:pPr>
        <w:pStyle w:val="Heading2"/>
        <w:spacing w:after="120" w:before="240"/>
      </w:pPr>
      <w:r>
        <w:rPr>
          <w:rFonts w:ascii="Arial" w:cs="Arial" w:eastAsia="Arial" w:hAnsi="Arial"/>
          <w:b/>
          <w:bCs/>
          <w:color w:val="5B2D8E"/>
          <w:sz w:val="26"/>
          <w:szCs w:val="26"/>
        </w:rPr>
        <w:t xml:space="preserve">4.1 Generation models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c>
          <w:tcPr>
            <w:tcW w:type="dxa" w:w="1800"/>
            <w:shd w:fill="5B2D8E" w:val="clear"/>
            <w:tcMar>
              <w:top w:type="dxa" w:w="40"/>
              <w:left w:type="dxa" w:w="60"/>
              <w:bottom w:type="dxa" w:w="40"/>
              <w:right w:type="dxa" w:w="60"/>
            </w:tcMar>
          </w:tcPr>
          <w:p>
            <w:r>
              <w:rPr>
                <w:rFonts w:ascii="Arial" w:cs="Arial" w:eastAsia="Arial" w:hAnsi="Arial"/>
                <w:b/>
                <w:bCs/>
                <w:color w:val="FFFFFF"/>
                <w:sz w:val="18"/>
                <w:szCs w:val="18"/>
              </w:rPr>
              <w:t xml:space="preserve">Model</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Pattern</w:t>
            </w:r>
          </w:p>
        </w:tc>
        <w:tc>
          <w:tcPr>
            <w:tcW w:type="dxa" w:w="3600"/>
            <w:shd w:fill="5B2D8E" w:val="clear"/>
            <w:tcMar>
              <w:top w:type="dxa" w:w="40"/>
              <w:left w:type="dxa" w:w="60"/>
              <w:bottom w:type="dxa" w:w="40"/>
              <w:right w:type="dxa" w:w="60"/>
            </w:tcMar>
          </w:tcPr>
          <w:p>
            <w:r>
              <w:rPr>
                <w:rFonts w:ascii="Arial" w:cs="Arial" w:eastAsia="Arial" w:hAnsi="Arial"/>
                <w:b/>
                <w:bCs/>
                <w:color w:val="FFFFFF"/>
                <w:sz w:val="18"/>
                <w:szCs w:val="18"/>
              </w:rPr>
              <w:t xml:space="preserve">Default teams</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SPATIAL</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[SPATIAL] [DELIVERABLE]</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AR, ST</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SYSTEM</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[SYSTEM] [DELIVERABLE] - [SPATIAL]</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EE, ME, HE, FD, FP, YS</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SITE</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[SYSTEM/ASSET] [DELIVERABLE] - [SPATIAL]</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CV, CW, HD, LA, HB</w:t>
            </w:r>
          </w:p>
        </w:tc>
      </w:tr>
      <w:tr>
        <w:tc>
          <w:tcPr>
            <w:tcW w:type="dxa" w:w="1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DOCUMENT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[SUBJECT] [DOCUMENT TYPE]</w:t>
            </w:r>
          </w:p>
        </w:tc>
        <w:tc>
          <w:tcPr>
            <w:tcW w:type="dxa" w:w="36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EV, PE, YC</w:t>
            </w:r>
          </w:p>
        </w:tc>
      </w:tr>
      <w:tr>
        <w:tc>
          <w:tcPr>
            <w:tcW w:type="dxa" w:w="1800"/>
            <w:tcMar>
              <w:top w:type="dxa" w:w="40"/>
              <w:left w:type="dxa" w:w="60"/>
              <w:bottom w:type="dxa" w:w="40"/>
              <w:right w:type="dxa" w:w="60"/>
            </w:tcMar>
          </w:tcPr>
          <w:p>
            <w:r>
              <w:rPr>
                <w:rFonts w:ascii="Arial" w:cs="Arial" w:eastAsia="Arial" w:hAnsi="Arial"/>
                <w:b w:val="false"/>
                <w:bCs w:val="false"/>
                <w:color w:val="1C1917"/>
                <w:sz w:val="18"/>
                <w:szCs w:val="18"/>
              </w:rPr>
              <w:t xml:space="preserve">SPACE</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[SPACE] [DELIVERABLE]</w:t>
            </w:r>
          </w:p>
        </w:tc>
        <w:tc>
          <w:tcPr>
            <w:tcW w:type="dxa" w:w="3600"/>
            <w:tcMar>
              <w:top w:type="dxa" w:w="40"/>
              <w:left w:type="dxa" w:w="60"/>
              <w:bottom w:type="dxa" w:w="40"/>
              <w:right w:type="dxa" w:w="60"/>
            </w:tcMar>
          </w:tcPr>
          <w:p>
            <w:r>
              <w:rPr>
                <w:rFonts w:ascii="Arial" w:cs="Arial" w:eastAsia="Arial" w:hAnsi="Arial"/>
                <w:b w:val="false"/>
                <w:bCs w:val="false"/>
                <w:color w:val="1C1917"/>
                <w:sz w:val="18"/>
                <w:szCs w:val="18"/>
              </w:rPr>
              <w:t xml:space="preserve">ID</w:t>
            </w:r>
          </w:p>
        </w:tc>
      </w:tr>
    </w:tbl>
    <w:p>
      <w:pPr>
        <w:pStyle w:val="Heading2"/>
        <w:spacing w:after="120" w:before="240"/>
      </w:pPr>
      <w:r>
        <w:rPr>
          <w:rFonts w:ascii="Arial" w:cs="Arial" w:eastAsia="Arial" w:hAnsi="Arial"/>
          <w:b/>
          <w:bCs/>
          <w:color w:val="5B2D8E"/>
          <w:sz w:val="26"/>
          <w:szCs w:val="26"/>
        </w:rPr>
        <w:t xml:space="preserve">4.2 Rule record</w:t>
      </w:r>
    </w:p>
    <w:p>
      <w:pPr>
        <w:spacing w:after="160" w:before="0" w:line="276"/>
      </w:pPr>
      <w:r>
        <w:rPr>
          <w:rFonts w:ascii="Arial" w:cs="Arial" w:eastAsia="Arial" w:hAnsi="Arial"/>
          <w:color w:val="1C1917"/>
          <w:sz w:val="22"/>
          <w:szCs w:val="22"/>
        </w:rPr>
        <w:t xml:space="preserve">{ id, type: SYSTEM|ASSET|SPACE|STAGE|OPTIONAL|DEPENDENCY, trigger, role, subject, outputPackage, children[], stages[], status: MANDATORY|OPTIONAL, version, owner }</w:t>
      </w:r>
    </w:p>
    <w:p>
      <w:pPr>
        <w:pStyle w:val="Heading2"/>
        <w:spacing w:after="120" w:before="240"/>
      </w:pPr>
      <w:r>
        <w:rPr>
          <w:rFonts w:ascii="Arial" w:cs="Arial" w:eastAsia="Arial" w:hAnsi="Arial"/>
          <w:b/>
          <w:bCs/>
          <w:color w:val="5B2D8E"/>
          <w:sz w:val="26"/>
          <w:szCs w:val="26"/>
        </w:rPr>
        <w:t xml:space="preserve">4.3 Execution flow</w:t>
      </w:r>
    </w:p>
    <w:p>
      <w:pPr>
        <w:pStyle w:val="ListParagraph"/>
        <w:numPr>
          <w:ilvl w:val="0"/>
          <w:numId w:val="2"/>
        </w:numPr>
        <w:spacing w:after="60"/>
      </w:pPr>
      <w:r>
        <w:rPr>
          <w:rFonts w:ascii="Arial" w:cs="Arial" w:eastAsia="Arial" w:hAnsi="Arial"/>
          <w:color w:val="1C1917"/>
          <w:sz w:val="22"/>
          <w:szCs w:val="22"/>
        </w:rPr>
        <w:t xml:space="preserve">Load project setup (spatials, FBs, selected teams, systems, assets, spaces, optionals, stage).</w:t>
      </w:r>
    </w:p>
    <w:p>
      <w:pPr>
        <w:pStyle w:val="ListParagraph"/>
        <w:numPr>
          <w:ilvl w:val="0"/>
          <w:numId w:val="2"/>
        </w:numPr>
        <w:spacing w:after="60"/>
      </w:pPr>
      <w:r>
        <w:rPr>
          <w:rFonts w:ascii="Arial" w:cs="Arial" w:eastAsia="Arial" w:hAnsi="Arial"/>
          <w:color w:val="1C1917"/>
          <w:sz w:val="22"/>
          <w:szCs w:val="22"/>
        </w:rPr>
        <w:t xml:space="preserve">Resolve generation model per task team (custom teams included).</w:t>
      </w:r>
    </w:p>
    <w:p>
      <w:pPr>
        <w:pStyle w:val="ListParagraph"/>
        <w:numPr>
          <w:ilvl w:val="0"/>
          <w:numId w:val="2"/>
        </w:numPr>
        <w:spacing w:after="60"/>
      </w:pPr>
      <w:r>
        <w:rPr>
          <w:rFonts w:ascii="Arial" w:cs="Arial" w:eastAsia="Arial" w:hAnsi="Arial"/>
          <w:color w:val="1C1917"/>
          <w:sz w:val="22"/>
          <w:szCs w:val="22"/>
        </w:rPr>
        <w:t xml:space="preserve">Fire triggers: SYSTEM_EXISTS, ASSET_EXISTS, SPACE_CLASS, OPTIONAL_ENABLED, TEAM_SELECTED, STAGE_IS.</w:t>
      </w:r>
    </w:p>
    <w:p>
      <w:pPr>
        <w:pStyle w:val="ListParagraph"/>
        <w:numPr>
          <w:ilvl w:val="0"/>
          <w:numId w:val="2"/>
        </w:numPr>
        <w:spacing w:after="60"/>
      </w:pPr>
      <w:r>
        <w:rPr>
          <w:rFonts w:ascii="Arial" w:cs="Arial" w:eastAsia="Arial" w:hAnsi="Arial"/>
          <w:color w:val="1C1917"/>
          <w:sz w:val="22"/>
          <w:szCs w:val="22"/>
        </w:rPr>
        <w:t xml:space="preserve">Expand dependencies (CONCRETE → REINFORCEMENT; FIRE DETECTION → C&amp;E + riser).</w:t>
      </w:r>
    </w:p>
    <w:p>
      <w:pPr>
        <w:pStyle w:val="ListParagraph"/>
        <w:numPr>
          <w:ilvl w:val="0"/>
          <w:numId w:val="2"/>
        </w:numPr>
        <w:spacing w:after="60"/>
      </w:pPr>
      <w:r>
        <w:rPr>
          <w:rFonts w:ascii="Arial" w:cs="Arial" w:eastAsia="Arial" w:hAnsi="Arial"/>
          <w:color w:val="1C1917"/>
          <w:sz w:val="22"/>
          <w:szCs w:val="22"/>
        </w:rPr>
        <w:t xml:space="preserve">Build packages from archetypes; flatten items that apply to the current gate.</w:t>
      </w:r>
    </w:p>
    <w:p>
      <w:pPr>
        <w:pStyle w:val="ListParagraph"/>
        <w:numPr>
          <w:ilvl w:val="0"/>
          <w:numId w:val="2"/>
        </w:numPr>
        <w:spacing w:after="60"/>
      </w:pPr>
      <w:r>
        <w:rPr>
          <w:rFonts w:ascii="Arial" w:cs="Arial" w:eastAsia="Arial" w:hAnsi="Arial"/>
          <w:color w:val="1C1917"/>
          <w:sz w:val="22"/>
          <w:szCs w:val="22"/>
        </w:rPr>
        <w:t xml:space="preserve">Apply precedence stack and drop USER_REMOVED / locked violations.</w:t>
      </w:r>
    </w:p>
    <w:p>
      <w:pPr>
        <w:pStyle w:val="ListParagraph"/>
        <w:numPr>
          <w:ilvl w:val="0"/>
          <w:numId w:val="2"/>
        </w:numPr>
        <w:spacing w:after="60"/>
      </w:pPr>
      <w:r>
        <w:rPr>
          <w:rFonts w:ascii="Arial" w:cs="Arial" w:eastAsia="Arial" w:hAnsi="Arial"/>
          <w:color w:val="1C1917"/>
          <w:sz w:val="22"/>
          <w:szCs w:val="22"/>
        </w:rPr>
        <w:t xml:space="preserve">Allocate container + form; number within (originator, role, FB, spatial, form) restarting at series start.</w:t>
      </w:r>
    </w:p>
    <w:p>
      <w:pPr>
        <w:pStyle w:val="ListParagraph"/>
        <w:numPr>
          <w:ilvl w:val="0"/>
          <w:numId w:val="2"/>
        </w:numPr>
        <w:spacing w:after="60"/>
      </w:pPr>
      <w:r>
        <w:rPr>
          <w:rFonts w:ascii="Arial" w:cs="Arial" w:eastAsia="Arial" w:hAnsi="Arial"/>
          <w:color w:val="1C1917"/>
          <w:sz w:val="22"/>
          <w:szCs w:val="22"/>
        </w:rPr>
        <w:t xml:space="preserve">Stamp IR (geometry/data/docs), workflow roles, audit (generatedBy, triggeredBy, generatedFrom).</w:t>
      </w:r>
    </w:p>
    <w:p>
      <w:pPr>
        <w:pStyle w:val="ListParagraph"/>
        <w:numPr>
          <w:ilvl w:val="0"/>
          <w:numId w:val="2"/>
        </w:numPr>
        <w:spacing w:after="60"/>
      </w:pPr>
      <w:r>
        <w:rPr>
          <w:rFonts w:ascii="Arial" w:cs="Arial" w:eastAsia="Arial" w:hAnsi="Arial"/>
          <w:color w:val="1C1917"/>
          <w:sz w:val="22"/>
          <w:szCs w:val="22"/>
        </w:rPr>
        <w:t xml:space="preserve">Persist generatedMidp. Do not merge into imported plan.</w:t>
      </w:r>
    </w:p>
    <w:p>
      <w:pPr>
        <w:pStyle w:val="Heading2"/>
        <w:spacing w:after="120" w:before="240"/>
      </w:pPr>
      <w:r>
        <w:rPr>
          <w:rFonts w:ascii="Arial" w:cs="Arial" w:eastAsia="Arial" w:hAnsi="Arial"/>
          <w:b/>
          <w:bCs/>
          <w:color w:val="5B2D8E"/>
          <w:sz w:val="26"/>
          <w:szCs w:val="26"/>
        </w:rPr>
        <w:t xml:space="preserve">4.4 Conflict resolution</w:t>
      </w:r>
    </w:p>
    <w:p>
      <w:pPr>
        <w:spacing w:after="160" w:before="0" w:line="276"/>
      </w:pPr>
      <w:r>
        <w:rPr>
          <w:rFonts w:ascii="Arial" w:cs="Arial" w:eastAsia="Arial" w:hAnsi="Arial"/>
          <w:color w:val="1C1917"/>
          <w:sz w:val="22"/>
          <w:szCs w:val="22"/>
        </w:rPr>
        <w:t xml:space="preserve">If two rules emit the same natural key (role + form + description + FB + spatial), keep one row. Mandatory beats optional. Higher precedence beats lower. Locked package items cannot be dropped by a user override.</w:t>
      </w:r>
    </w:p>
    <w:p>
      <w:pPr>
        <w:pStyle w:val="Heading1"/>
        <w:pBdr>
          <w:bottom w:val="single" w:color="5B2D8E" w:sz="12" w:space="4"/>
        </w:pBdr>
        <w:spacing w:after="120" w:before="360"/>
      </w:pPr>
      <w:r>
        <w:rPr>
          <w:rFonts w:ascii="Arial" w:cs="Arial" w:eastAsia="Arial" w:hAnsi="Arial"/>
          <w:b/>
          <w:bCs/>
          <w:color w:val="5B2D8E"/>
          <w:sz w:val="32"/>
          <w:szCs w:val="32"/>
        </w:rPr>
        <w:t xml:space="preserve">5. Master data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400"/>
      </w:tblGrid>
      <w:tr>
        <w:tc>
          <w:tcPr>
            <w:tcW w:type="dxa" w:w="2200"/>
            <w:shd w:fill="5B2D8E" w:val="clear"/>
            <w:tcMar>
              <w:top w:type="dxa" w:w="40"/>
              <w:left w:type="dxa" w:w="60"/>
              <w:bottom w:type="dxa" w:w="40"/>
              <w:right w:type="dxa" w:w="60"/>
            </w:tcMar>
          </w:tcPr>
          <w:p>
            <w:r>
              <w:rPr>
                <w:rFonts w:ascii="Arial" w:cs="Arial" w:eastAsia="Arial" w:hAnsi="Arial"/>
                <w:b/>
                <w:bCs/>
                <w:color w:val="FFFFFF"/>
                <w:sz w:val="18"/>
                <w:szCs w:val="18"/>
              </w:rPr>
              <w:t xml:space="preserve">Catalogue</w:t>
            </w:r>
          </w:p>
        </w:tc>
        <w:tc>
          <w:tcPr>
            <w:tcW w:type="dxa" w:w="2800"/>
            <w:shd w:fill="5B2D8E" w:val="clear"/>
            <w:tcMar>
              <w:top w:type="dxa" w:w="40"/>
              <w:left w:type="dxa" w:w="60"/>
              <w:bottom w:type="dxa" w:w="40"/>
              <w:right w:type="dxa" w:w="60"/>
            </w:tcMar>
          </w:tcPr>
          <w:p>
            <w:r>
              <w:rPr>
                <w:rFonts w:ascii="Arial" w:cs="Arial" w:eastAsia="Arial" w:hAnsi="Arial"/>
                <w:b/>
                <w:bCs/>
                <w:color w:val="FFFFFF"/>
                <w:sz w:val="18"/>
                <w:szCs w:val="18"/>
              </w:rPr>
              <w:t xml:space="preserve">Key fields</w:t>
            </w:r>
          </w:p>
        </w:tc>
        <w:tc>
          <w:tcPr>
            <w:tcW w:type="dxa" w:w="2200"/>
            <w:shd w:fill="5B2D8E" w:val="clear"/>
            <w:tcMar>
              <w:top w:type="dxa" w:w="40"/>
              <w:left w:type="dxa" w:w="60"/>
              <w:bottom w:type="dxa" w:w="40"/>
              <w:right w:type="dxa" w:w="60"/>
            </w:tcMar>
          </w:tcPr>
          <w:p>
            <w:r>
              <w:rPr>
                <w:rFonts w:ascii="Arial" w:cs="Arial" w:eastAsia="Arial" w:hAnsi="Arial"/>
                <w:b/>
                <w:bCs/>
                <w:color w:val="FFFFFF"/>
                <w:sz w:val="18"/>
                <w:szCs w:val="18"/>
              </w:rPr>
              <w:t xml:space="preserve">Owner</w:t>
            </w:r>
          </w:p>
        </w:tc>
        <w:tc>
          <w:tcPr>
            <w:tcW w:type="dxa" w:w="2400"/>
            <w:shd w:fill="5B2D8E" w:val="clear"/>
            <w:tcMar>
              <w:top w:type="dxa" w:w="40"/>
              <w:left w:type="dxa" w:w="60"/>
              <w:bottom w:type="dxa" w:w="40"/>
              <w:right w:type="dxa" w:w="60"/>
            </w:tcMar>
          </w:tcPr>
          <w:p>
            <w:r>
              <w:rPr>
                <w:rFonts w:ascii="Arial" w:cs="Arial" w:eastAsia="Arial" w:hAnsi="Arial"/>
                <w:b/>
                <w:bCs/>
                <w:color w:val="FFFFFF"/>
                <w:sz w:val="18"/>
                <w:szCs w:val="18"/>
              </w:rPr>
              <w:t xml:space="preserve">Versioning</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Task team / Role</w:t>
            </w:r>
          </w:p>
        </w:tc>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code, label, generationModel, selected</w:t>
            </w:r>
          </w:p>
        </w:tc>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Org admin + project</w:t>
            </w:r>
          </w:p>
        </w:tc>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Code stable; label editable</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System (Uniclass Ss)</w:t>
            </w:r>
          </w:p>
        </w:tc>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ss_code to 3 groups, name, discipline</w:t>
            </w:r>
          </w:p>
        </w:tc>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Catalogue owner ME/EE/…</w:t>
            </w:r>
          </w:p>
        </w:tc>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ACTIVE/DRAFT/RETIRED</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Asset</w:t>
            </w:r>
          </w:p>
        </w:tc>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name, system, EF/Pr map</w:t>
            </w:r>
          </w:p>
        </w:tc>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Discipline champion</w:t>
            </w:r>
          </w:p>
        </w:tc>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Version on change</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Space (Uniclass SL)</w:t>
            </w:r>
          </w:p>
        </w:tc>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sl_code, name</w:t>
            </w:r>
          </w:p>
        </w:tc>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AR/ID</w:t>
            </w:r>
          </w:p>
        </w:tc>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Review date</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Container / Form</w:t>
            </w:r>
          </w:p>
        </w:tc>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DRAWING→DR …</w:t>
            </w:r>
          </w:p>
        </w:tc>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Sys admin</w:t>
            </w:r>
          </w:p>
        </w:tc>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Project may override series</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Package archetype</w:t>
            </w:r>
          </w:p>
        </w:tc>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type, items[], stage rules</w:t>
            </w:r>
          </w:p>
        </w:tc>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Sys admin</w:t>
            </w:r>
          </w:p>
        </w:tc>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 pin version at generation</w:t>
            </w:r>
          </w:p>
        </w:tc>
      </w:tr>
      <w:tr>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Functional role</w:t>
            </w:r>
          </w:p>
        </w:tc>
        <w:tc>
          <w:tcPr>
            <w:tcW w:type="dxa" w:w="2800"/>
            <w:tcMar>
              <w:top w:type="dxa" w:w="40"/>
              <w:left w:type="dxa" w:w="60"/>
              <w:bottom w:type="dxa" w:w="40"/>
              <w:right w:type="dxa" w:w="60"/>
            </w:tcMar>
          </w:tcPr>
          <w:p>
            <w:r>
              <w:rPr>
                <w:rFonts w:ascii="Arial" w:cs="Arial" w:eastAsia="Arial" w:hAnsi="Arial"/>
                <w:b w:val="false"/>
                <w:bCs w:val="false"/>
                <w:color w:val="1C1917"/>
                <w:sz w:val="18"/>
                <w:szCs w:val="18"/>
              </w:rPr>
              <w:t xml:space="preserve">IA, PR, TTIM, TTM, DTL, PDM, IM, DM</w:t>
            </w:r>
          </w:p>
        </w:tc>
        <w:tc>
          <w:tcPr>
            <w:tcW w:type="dxa" w:w="2200"/>
            <w:tcMar>
              <w:top w:type="dxa" w:w="40"/>
              <w:left w:type="dxa" w:w="60"/>
              <w:bottom w:type="dxa" w:w="40"/>
              <w:right w:type="dxa" w:w="60"/>
            </w:tcMar>
          </w:tcPr>
          <w:p>
            <w:r>
              <w:rPr>
                <w:rFonts w:ascii="Arial" w:cs="Arial" w:eastAsia="Arial" w:hAnsi="Arial"/>
                <w:b w:val="false"/>
                <w:bCs w:val="false"/>
                <w:color w:val="1C1917"/>
                <w:sz w:val="18"/>
                <w:szCs w:val="18"/>
              </w:rPr>
              <w:t xml:space="preserve">Sys admin</w:t>
            </w:r>
          </w:p>
        </w:tc>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Not project-deletable</w:t>
            </w:r>
          </w:p>
        </w:tc>
      </w:tr>
      <w:tr>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Status / suitability</w:t>
            </w:r>
          </w:p>
        </w:tc>
        <w:tc>
          <w:tcPr>
            <w:tcW w:type="dxa" w:w="28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S0–S7, D1–D5, A1, B1, CR</w:t>
            </w:r>
          </w:p>
        </w:tc>
        <w:tc>
          <w:tcPr>
            <w:tcW w:type="dxa" w:w="2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 + org default</w:t>
            </w:r>
          </w:p>
        </w:tc>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Description from settings</w:t>
            </w:r>
          </w:p>
        </w:tc>
      </w:tr>
    </w:tbl>
    <w:p>
      <w:pPr>
        <w:spacing w:after="160" w:before="0" w:line="276"/>
      </w:pPr>
      <w:r>
        <w:rPr>
          <w:rFonts w:ascii="Arial" w:cs="Arial" w:eastAsia="Arial" w:hAnsi="Arial"/>
          <w:color w:val="1C1917"/>
          <w:sz w:val="22"/>
          <w:szCs w:val="22"/>
        </w:rPr>
        <w:t xml:space="preserve">Governance: draft → approve → active. Retired codes remain on historic MIDP rows. A generated MIDP stores catalogue_version_id so regeneration can replay the same rules.</w:t>
      </w:r>
    </w:p>
    <w:p>
      <w:pPr>
        <w:pStyle w:val="Heading1"/>
        <w:pBdr>
          <w:bottom w:val="single" w:color="5B2D8E" w:sz="12" w:space="4"/>
        </w:pBdr>
        <w:spacing w:after="120" w:before="360"/>
      </w:pPr>
      <w:r>
        <w:rPr>
          <w:rFonts w:ascii="Arial" w:cs="Arial" w:eastAsia="Arial" w:hAnsi="Arial"/>
          <w:b/>
          <w:bCs/>
          <w:color w:val="5B2D8E"/>
          <w:sz w:val="32"/>
          <w:szCs w:val="32"/>
        </w:rPr>
        <w:t xml:space="preserve">6. Data architecture (relational)</w:t>
      </w:r>
    </w:p>
    <w:p>
      <w:pPr>
        <w:spacing w:after="160" w:before="0" w:line="276"/>
      </w:pPr>
      <w:r>
        <w:rPr>
          <w:rFonts w:ascii="Arial" w:cs="Arial" w:eastAsia="Arial" w:hAnsi="Arial"/>
          <w:color w:val="1C1917"/>
          <w:sz w:val="22"/>
          <w:szCs w:val="22"/>
        </w:rPr>
        <w:t xml:space="preserve">Physical target: PostgreSQL 14+. Natural keys remain (project_number, fb_code, ss_code). Surrogate UUID primary keys on all tables. Soft-delete only on catalogues (status=RETIRED), hard cascade inside a project.</w:t>
      </w:r>
    </w:p>
    <w:p>
      <w:pPr>
        <w:pStyle w:val="Heading2"/>
        <w:spacing w:after="120" w:before="240"/>
      </w:pPr>
      <w:r>
        <w:rPr>
          <w:rFonts w:ascii="Arial" w:cs="Arial" w:eastAsia="Arial" w:hAnsi="Arial"/>
          <w:b/>
          <w:bCs/>
          <w:color w:val="5B2D8E"/>
          <w:sz w:val="26"/>
          <w:szCs w:val="26"/>
        </w:rPr>
        <w:t xml:space="preserve">6.1 Core relationship</w:t>
      </w:r>
    </w:p>
    <w:p>
      <w:pPr>
        <w:spacing w:after="160" w:before="0" w:line="276"/>
      </w:pPr>
      <w:r>
        <w:rPr>
          <w:rFonts w:ascii="Arial" w:cs="Arial" w:eastAsia="Arial" w:hAnsi="Arial"/>
          <w:color w:val="1C1917"/>
          <w:sz w:val="22"/>
          <w:szCs w:val="22"/>
        </w:rPr>
        <w:t xml:space="preserve">Organisation 1—N Project 1—N FunctionalBreakdown. Project 1—N SpatialBreakdown. Project N—N TaskTeam. ProductionPackage unique (project, fb, ss). PackageTemplate 1—N PackageItem. GenerationRun 1—N Deliverable (generated). Deliverable N—1 InformationContainerType. Deliverable N—1 WorkflowState. RuleVersion pinned on GenerationRun.</w:t>
      </w:r>
    </w:p>
    <w:p>
      <w:pPr>
        <w:pStyle w:val="Heading2"/>
        <w:spacing w:after="120" w:before="240"/>
      </w:pPr>
      <w:r>
        <w:rPr>
          <w:rFonts w:ascii="Arial" w:cs="Arial" w:eastAsia="Arial" w:hAnsi="Arial"/>
          <w:b/>
          <w:bCs/>
          <w:color w:val="5B2D8E"/>
          <w:sz w:val="26"/>
          <w:szCs w:val="26"/>
        </w:rPr>
        <w:t xml:space="preserve">6.2 Index strategy</w:t>
      </w:r>
    </w:p>
    <w:p>
      <w:pPr>
        <w:pStyle w:val="ListParagraph"/>
        <w:numPr>
          <w:ilvl w:val="0"/>
          <w:numId w:val="2"/>
        </w:numPr>
        <w:spacing w:after="60"/>
      </w:pPr>
      <w:r>
        <w:rPr>
          <w:rFonts w:ascii="Arial" w:cs="Arial" w:eastAsia="Arial" w:hAnsi="Arial"/>
          <w:color w:val="1C1917"/>
          <w:sz w:val="22"/>
          <w:szCs w:val="22"/>
        </w:rPr>
        <w:t xml:space="preserve">Unique (project_id, fb_code), (project_id, sl_code), (project_id, fb_id, ss_id) on production_packages.</w:t>
      </w:r>
    </w:p>
    <w:p>
      <w:pPr>
        <w:pStyle w:val="ListParagraph"/>
        <w:numPr>
          <w:ilvl w:val="0"/>
          <w:numId w:val="2"/>
        </w:numPr>
        <w:spacing w:after="60"/>
      </w:pPr>
      <w:r>
        <w:rPr>
          <w:rFonts w:ascii="Arial" w:cs="Arial" w:eastAsia="Arial" w:hAnsi="Arial"/>
          <w:color w:val="1C1917"/>
          <w:sz w:val="22"/>
          <w:szCs w:val="22"/>
        </w:rPr>
        <w:t xml:space="preserve">Composite (originator, role_code, fb_code, sl_code, form_code) on deliverable numbers.</w:t>
      </w:r>
    </w:p>
    <w:p>
      <w:pPr>
        <w:pStyle w:val="ListParagraph"/>
        <w:numPr>
          <w:ilvl w:val="0"/>
          <w:numId w:val="2"/>
        </w:numPr>
        <w:spacing w:after="60"/>
      </w:pPr>
      <w:r>
        <w:rPr>
          <w:rFonts w:ascii="Arial" w:cs="Arial" w:eastAsia="Arial" w:hAnsi="Arial"/>
          <w:color w:val="1C1917"/>
          <w:sz w:val="22"/>
          <w:szCs w:val="22"/>
        </w:rPr>
        <w:t xml:space="preserve">Partial index on deliverables(project_id) WHERE removed = false.</w:t>
      </w:r>
    </w:p>
    <w:p>
      <w:pPr>
        <w:pStyle w:val="ListParagraph"/>
        <w:numPr>
          <w:ilvl w:val="0"/>
          <w:numId w:val="2"/>
        </w:numPr>
        <w:spacing w:after="60"/>
      </w:pPr>
      <w:r>
        <w:rPr>
          <w:rFonts w:ascii="Arial" w:cs="Arial" w:eastAsia="Arial" w:hAnsi="Arial"/>
          <w:color w:val="1C1917"/>
          <w:sz w:val="22"/>
          <w:szCs w:val="22"/>
        </w:rPr>
        <w:t xml:space="preserve">BRIN or date index on audit_log(at) for append-only queries.</w:t>
      </w:r>
    </w:p>
    <w:p>
      <w:pPr>
        <w:pStyle w:val="ListParagraph"/>
        <w:numPr>
          <w:ilvl w:val="0"/>
          <w:numId w:val="2"/>
        </w:numPr>
        <w:spacing w:after="60"/>
      </w:pPr>
      <w:r>
        <w:rPr>
          <w:rFonts w:ascii="Arial" w:cs="Arial" w:eastAsia="Arial" w:hAnsi="Arial"/>
          <w:color w:val="1C1917"/>
          <w:sz w:val="22"/>
          <w:szCs w:val="22"/>
        </w:rPr>
        <w:t xml:space="preserve">Do not store ACC file blobs. Store URN, path, version, attribute JSONB, last_seen.</w:t>
      </w:r>
    </w:p>
    <w:p>
      <w:pPr>
        <w:pStyle w:val="Heading2"/>
        <w:spacing w:after="120" w:before="240"/>
      </w:pPr>
      <w:r>
        <w:rPr>
          <w:rFonts w:ascii="Arial" w:cs="Arial" w:eastAsia="Arial" w:hAnsi="Arial"/>
          <w:b/>
          <w:bCs/>
          <w:color w:val="5B2D8E"/>
          <w:sz w:val="26"/>
          <w:szCs w:val="26"/>
        </w:rPr>
        <w:t xml:space="preserve">6.3 Performance</w:t>
      </w:r>
    </w:p>
    <w:p>
      <w:pPr>
        <w:spacing w:after="160" w:before="0" w:line="276"/>
      </w:pPr>
      <w:r>
        <w:rPr>
          <w:rFonts w:ascii="Arial" w:cs="Arial" w:eastAsia="Arial" w:hAnsi="Arial"/>
          <w:color w:val="1C1917"/>
          <w:sz w:val="22"/>
          <w:szCs w:val="22"/>
        </w:rPr>
        <w:t xml:space="preserve">Generation is a job, not a UI render. Cap flatten output; paginate registers at 30 per team. CDE sync walks only the selected root (+ optional task-team subfolders) and latest version per document id. JSONB for flexible attributes; generated columns for hot filters (work_stage, form, role).</w:t>
      </w:r>
    </w:p>
    <w:p>
      <w:pPr>
        <w:spacing w:after="160" w:before="0" w:line="276"/>
      </w:pPr>
      <w:r>
        <w:rPr>
          <w:rFonts w:ascii="Arial" w:cs="Arial" w:eastAsia="Arial" w:hAnsi="Arial"/>
          <w:color w:val="1C1917"/>
          <w:sz w:val="22"/>
          <w:szCs w:val="22"/>
        </w:rPr>
        <w:t xml:space="preserve">Authoritative DDL: Atana-Enterprise-Schema-v1.sql issued with this specification. The PWA PDS file remains the MVP subset.</w:t>
      </w:r>
    </w:p>
    <w:p>
      <w:pPr>
        <w:pStyle w:val="Heading1"/>
        <w:pBdr>
          <w:bottom w:val="single" w:color="5B2D8E" w:sz="12" w:space="4"/>
        </w:pBdr>
        <w:spacing w:after="120" w:before="360"/>
      </w:pPr>
      <w:r>
        <w:rPr>
          <w:rFonts w:ascii="Arial" w:cs="Arial" w:eastAsia="Arial" w:hAnsi="Arial"/>
          <w:b/>
          <w:bCs/>
          <w:color w:val="5B2D8E"/>
          <w:sz w:val="32"/>
          <w:szCs w:val="32"/>
        </w:rPr>
        <w:t xml:space="preserve">7. API architecture</w:t>
      </w:r>
    </w:p>
    <w:p>
      <w:pPr>
        <w:spacing w:after="160" w:before="0" w:line="276"/>
      </w:pPr>
      <w:r>
        <w:rPr>
          <w:rFonts w:ascii="Arial" w:cs="Arial" w:eastAsia="Arial" w:hAnsi="Arial"/>
          <w:color w:val="1C1917"/>
          <w:sz w:val="22"/>
          <w:szCs w:val="22"/>
        </w:rPr>
        <w:t xml:space="preserve">Style: REST for commands and lists. GraphQL optional read model for dashboards. Auth: Bearer Entra. Every mutating endpoint requires functional role + authority check. Idempotency key on POST /generation-runs.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000"/>
      </w:tblGrid>
      <w:tr>
        <w:tc>
          <w:tcPr>
            <w:tcW w:type="dxa" w:w="1400"/>
            <w:shd w:fill="5B2D8E" w:val="clear"/>
            <w:tcMar>
              <w:top w:type="dxa" w:w="40"/>
              <w:left w:type="dxa" w:w="60"/>
              <w:bottom w:type="dxa" w:w="40"/>
              <w:right w:type="dxa" w:w="60"/>
            </w:tcMar>
          </w:tcPr>
          <w:p>
            <w:r>
              <w:rPr>
                <w:rFonts w:ascii="Arial" w:cs="Arial" w:eastAsia="Arial" w:hAnsi="Arial"/>
                <w:b/>
                <w:bCs/>
                <w:color w:val="FFFFFF"/>
                <w:sz w:val="18"/>
                <w:szCs w:val="18"/>
              </w:rPr>
              <w:t xml:space="preserve">Method</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Path</w:t>
            </w:r>
          </w:p>
        </w:tc>
        <w:tc>
          <w:tcPr>
            <w:tcW w:type="dxa" w:w="4000"/>
            <w:shd w:fill="5B2D8E" w:val="clear"/>
            <w:tcMar>
              <w:top w:type="dxa" w:w="40"/>
              <w:left w:type="dxa" w:w="60"/>
              <w:bottom w:type="dxa" w:w="40"/>
              <w:right w:type="dxa" w:w="60"/>
            </w:tcMar>
          </w:tcPr>
          <w:p>
            <w:r>
              <w:rPr>
                <w:rFonts w:ascii="Arial" w:cs="Arial" w:eastAsia="Arial" w:hAnsi="Arial"/>
                <w:b/>
                <w:bCs/>
                <w:color w:val="FFFFFF"/>
                <w:sz w:val="18"/>
                <w:szCs w:val="18"/>
              </w:rPr>
              <w:t xml:space="preserve">Purpose</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/orgs/{id}/projects</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List projects</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POST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Create project</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GET/PATCH</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Identity + settings</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PUT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/projects/{id}/breakdowns/spatial</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Replace spatial set</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PUT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/projects/{id}/breakdowns/functional</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Replace FB set</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PUT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/projects/{id}/scope</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Systems, assets, spaces, optionals</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/catalogues/{type}</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Master data by version</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POST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/projects/{id}/generation-runs</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Execute engine</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/projects/{id}/midp</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Generated register (?team=&amp;stage=)</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/projects/{id}/tidp/{team}</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Filtered MIDP</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POST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/projects/{id}/midp/{id}:refine</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USER_REMOVED / USER_ADDED</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/projects/{id}/cde/files</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FORMA cache</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POST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/projects/{id}/cde/sync</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Sync job</w:t>
            </w:r>
          </w:p>
        </w:tc>
      </w:tr>
      <w:tr>
        <w:tc>
          <w:tcPr>
            <w:tcW w:type="dxa" w:w="1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POST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/projects/{id}/workflow/{id}:transition</w:t>
            </w:r>
          </w:p>
        </w:tc>
        <w:tc>
          <w:tcPr>
            <w:tcW w:type="dxa" w:w="4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WIP→…→Published</w:t>
            </w:r>
          </w:p>
        </w:tc>
      </w:tr>
      <w:tr>
        <w:tc>
          <w:tcPr>
            <w:tcW w:type="dxa" w:w="1400"/>
            <w:tcMar>
              <w:top w:type="dxa" w:w="40"/>
              <w:left w:type="dxa" w:w="60"/>
              <w:bottom w:type="dxa" w:w="40"/>
              <w:right w:type="dxa" w:w="60"/>
            </w:tcMar>
          </w:tcPr>
          <w:p>
            <w:r>
              <w:rPr>
                <w:rFonts w:ascii="Arial" w:cs="Arial" w:eastAsia="Arial" w:hAnsi="Arial"/>
                <w:b w:val="false"/>
                <w:bCs w:val="false"/>
                <w:color w:val="1C1917"/>
                <w:sz w:val="18"/>
                <w:szCs w:val="18"/>
              </w:rPr>
              <w:t xml:space="preserve">GET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/projects/{id}/audit</w:t>
            </w:r>
          </w:p>
        </w:tc>
        <w:tc>
          <w:tcPr>
            <w:tcW w:type="dxa" w:w="4000"/>
            <w:tcMar>
              <w:top w:type="dxa" w:w="40"/>
              <w:left w:type="dxa" w:w="60"/>
              <w:bottom w:type="dxa" w:w="40"/>
              <w:right w:type="dxa" w:w="60"/>
            </w:tcMar>
          </w:tcPr>
          <w:p>
            <w:r>
              <w:rPr>
                <w:rFonts w:ascii="Arial" w:cs="Arial" w:eastAsia="Arial" w:hAnsi="Arial"/>
                <w:b w:val="false"/>
                <w:bCs w:val="false"/>
                <w:color w:val="1C1917"/>
                <w:sz w:val="18"/>
                <w:szCs w:val="18"/>
              </w:rPr>
              <w:t xml:space="preserve">Audit page</w:t>
            </w:r>
          </w:p>
        </w:tc>
      </w:tr>
    </w:tbl>
    <w:p>
      <w:pPr>
        <w:pStyle w:val="Heading2"/>
        <w:spacing w:after="120" w:before="240"/>
      </w:pPr>
      <w:r>
        <w:rPr>
          <w:rFonts w:ascii="Arial" w:cs="Arial" w:eastAsia="Arial" w:hAnsi="Arial"/>
          <w:b/>
          <w:bCs/>
          <w:color w:val="5B2D8E"/>
          <w:sz w:val="26"/>
          <w:szCs w:val="26"/>
        </w:rPr>
        <w:t xml:space="preserve">7.1 Example payload — generation run</w:t>
      </w:r>
    </w:p>
    <w:p>
      <w:pPr>
        <w:spacing w:after="160" w:before="0" w:line="276"/>
      </w:pPr>
      <w:r>
        <w:rPr>
          <w:rFonts w:ascii="Arial" w:cs="Arial" w:eastAsia="Arial" w:hAnsi="Arial"/>
          <w:color w:val="1C1917"/>
          <w:sz w:val="22"/>
          <w:szCs w:val="22"/>
        </w:rPr>
        <w:t xml:space="preserve">{ "projectId": "…", "stageId": "S3", "includeOptional": false } → { "runId": "…", "counts": { "packages": 23, "containers": 412 }, "pinnedRuleVersion": "1.4" }</w:t>
      </w:r>
    </w:p>
    <w:p>
      <w:pPr>
        <w:pStyle w:val="Heading2"/>
        <w:spacing w:after="120" w:before="240"/>
      </w:pPr>
      <w:r>
        <w:rPr>
          <w:rFonts w:ascii="Arial" w:cs="Arial" w:eastAsia="Arial" w:hAnsi="Arial"/>
          <w:b/>
          <w:bCs/>
          <w:color w:val="5B2D8E"/>
          <w:sz w:val="26"/>
          <w:szCs w:val="26"/>
        </w:rPr>
        <w:t xml:space="preserve">7.2 Events</w:t>
      </w:r>
    </w:p>
    <w:p>
      <w:pPr>
        <w:spacing w:after="160" w:before="0" w:line="276"/>
      </w:pPr>
      <w:r>
        <w:rPr>
          <w:rFonts w:ascii="Arial" w:cs="Arial" w:eastAsia="Arial" w:hAnsi="Arial"/>
          <w:color w:val="1C1917"/>
          <w:sz w:val="22"/>
          <w:szCs w:val="22"/>
        </w:rPr>
        <w:t xml:space="preserve">ProjectCreated, ScopeUpdated, GenerationCompleted, DeliverableRefined, WorkflowTransitioned, CdeSyncCompleted, CatalogueVersionPublished. Consumers: readiness, notifications, Power BI incremental.</w:t>
      </w:r>
    </w:p>
    <w:p>
      <w:pPr>
        <w:pStyle w:val="Heading1"/>
        <w:pBdr>
          <w:bottom w:val="single" w:color="5B2D8E" w:sz="12" w:space="4"/>
        </w:pBdr>
        <w:spacing w:after="120" w:before="360"/>
      </w:pPr>
      <w:r>
        <w:rPr>
          <w:rFonts w:ascii="Arial" w:cs="Arial" w:eastAsia="Arial" w:hAnsi="Arial"/>
          <w:b/>
          <w:bCs/>
          <w:color w:val="5B2D8E"/>
          <w:sz w:val="32"/>
          <w:szCs w:val="32"/>
        </w:rPr>
        <w:t xml:space="preserve">8. UI / UX architecture</w:t>
      </w:r>
    </w:p>
    <w:p>
      <w:pPr>
        <w:pStyle w:val="Heading2"/>
        <w:spacing w:after="120" w:before="240"/>
      </w:pPr>
      <w:r>
        <w:rPr>
          <w:rFonts w:ascii="Arial" w:cs="Arial" w:eastAsia="Arial" w:hAnsi="Arial"/>
          <w:b/>
          <w:bCs/>
          <w:color w:val="5B2D8E"/>
          <w:sz w:val="26"/>
          <w:szCs w:val="26"/>
        </w:rPr>
        <w:t xml:space="preserve">8.1 Navigation (keep current product 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c>
          <w:tcPr>
            <w:tcW w:type="dxa" w:w="2400"/>
            <w:shd w:fill="5B2D8E" w:val="clear"/>
            <w:tcMar>
              <w:top w:type="dxa" w:w="40"/>
              <w:left w:type="dxa" w:w="60"/>
              <w:bottom w:type="dxa" w:w="40"/>
              <w:right w:type="dxa" w:w="60"/>
            </w:tcMar>
          </w:tcPr>
          <w:p>
            <w:r>
              <w:rPr>
                <w:rFonts w:ascii="Arial" w:cs="Arial" w:eastAsia="Arial" w:hAnsi="Arial"/>
                <w:b/>
                <w:bCs/>
                <w:color w:val="FFFFFF"/>
                <w:sz w:val="18"/>
                <w:szCs w:val="18"/>
              </w:rPr>
              <w:t xml:space="preserve">Area</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Children</w:t>
            </w:r>
          </w:p>
        </w:tc>
        <w:tc>
          <w:tcPr>
            <w:tcW w:type="dxa" w:w="3000"/>
            <w:shd w:fill="5B2D8E" w:val="clear"/>
            <w:tcMar>
              <w:top w:type="dxa" w:w="40"/>
              <w:left w:type="dxa" w:w="60"/>
              <w:bottom w:type="dxa" w:w="40"/>
              <w:right w:type="dxa" w:w="60"/>
            </w:tcMar>
          </w:tcPr>
          <w:p>
            <w:r>
              <w:rPr>
                <w:rFonts w:ascii="Arial" w:cs="Arial" w:eastAsia="Arial" w:hAnsi="Arial"/>
                <w:b/>
                <w:bCs/>
                <w:color w:val="FFFFFF"/>
                <w:sz w:val="18"/>
                <w:szCs w:val="18"/>
              </w:rPr>
              <w:t xml:space="preserve">Owner persona</w:t>
            </w:r>
          </w:p>
        </w:tc>
      </w:tr>
      <w:tr>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Projects</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Tiles + image</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All</w:t>
            </w:r>
          </w:p>
        </w:tc>
      </w:tr>
      <w:tr>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IM Tasks</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Tasks / Progress</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Role-filtered</w:t>
            </w:r>
          </w:p>
        </w:tc>
      </w:tr>
      <w:tr>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IM Planner</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WBS / Gantt / Clash</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IM, TTIM</w:t>
            </w:r>
          </w:p>
        </w:tc>
      </w:tr>
      <w:tr>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How Atana Works</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My Work, Workbench, Setup wizard, Governance, Methodology</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All</w:t>
            </w:r>
          </w:p>
        </w:tc>
      </w:tr>
      <w:tr>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DPoW</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Grid / Timeline</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TTM, IM</w:t>
            </w:r>
          </w:p>
        </w:tc>
      </w:tr>
      <w:tr>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MIDP</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Generated / Imported / FORMA / Compare</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IM</w:t>
            </w:r>
          </w:p>
        </w:tc>
      </w:tr>
      <w:tr>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Tools</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MIDP generator, naming, asset naming (app-level)</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IM, champions</w:t>
            </w:r>
          </w:p>
        </w:tc>
      </w:tr>
      <w:tr>
        <w:tc>
          <w:tcPr>
            <w:tcW w:type="dxa" w:w="24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Documents / Templates</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BEP merge, policies</w:t>
            </w:r>
          </w:p>
        </w:tc>
        <w:tc>
          <w:tcPr>
            <w:tcW w:type="dxa" w:w="30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IM, DTL</w:t>
            </w:r>
          </w:p>
        </w:tc>
      </w:tr>
      <w:tr>
        <w:tc>
          <w:tcPr>
            <w:tcW w:type="dxa" w:w="2400"/>
            <w:tcMar>
              <w:top w:type="dxa" w:w="40"/>
              <w:left w:type="dxa" w:w="60"/>
              <w:bottom w:type="dxa" w:w="40"/>
              <w:right w:type="dxa" w:w="60"/>
            </w:tcMar>
          </w:tcPr>
          <w:p>
            <w:r>
              <w:rPr>
                <w:rFonts w:ascii="Arial" w:cs="Arial" w:eastAsia="Arial" w:hAnsi="Arial"/>
                <w:b w:val="false"/>
                <w:bCs w:val="false"/>
                <w:color w:val="1C1917"/>
                <w:sz w:val="18"/>
                <w:szCs w:val="18"/>
              </w:rPr>
              <w:t xml:space="preserve">Settings</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General, Spatial, Teams, Stages, Integration, Scope</w:t>
            </w:r>
          </w:p>
        </w:tc>
        <w:tc>
          <w:tcPr>
            <w:tcW w:type="dxa" w:w="3000"/>
            <w:tcMar>
              <w:top w:type="dxa" w:w="40"/>
              <w:left w:type="dxa" w:w="60"/>
              <w:bottom w:type="dxa" w:w="40"/>
              <w:right w:type="dxa" w:w="60"/>
            </w:tcMar>
          </w:tcPr>
          <w:p>
            <w:r>
              <w:rPr>
                <w:rFonts w:ascii="Arial" w:cs="Arial" w:eastAsia="Arial" w:hAnsi="Arial"/>
                <w:b w:val="false"/>
                <w:bCs w:val="false"/>
                <w:color w:val="1C1917"/>
                <w:sz w:val="18"/>
                <w:szCs w:val="18"/>
              </w:rPr>
              <w:t xml:space="preserve">IM / Admin</w:t>
            </w:r>
          </w:p>
        </w:tc>
      </w:tr>
    </w:tbl>
    <w:p>
      <w:pPr>
        <w:pStyle w:val="Heading2"/>
        <w:spacing w:after="120" w:before="240"/>
      </w:pPr>
      <w:r>
        <w:rPr>
          <w:rFonts w:ascii="Arial" w:cs="Arial" w:eastAsia="Arial" w:hAnsi="Arial"/>
          <w:b/>
          <w:bCs/>
          <w:color w:val="5B2D8E"/>
          <w:sz w:val="26"/>
          <w:szCs w:val="26"/>
        </w:rPr>
        <w:t xml:space="preserve">8.2 Critical journeys</w:t>
      </w:r>
    </w:p>
    <w:p>
      <w:pPr>
        <w:pStyle w:val="ListParagraph"/>
        <w:numPr>
          <w:ilvl w:val="0"/>
          <w:numId w:val="2"/>
        </w:numPr>
        <w:spacing w:after="60"/>
      </w:pPr>
      <w:r>
        <w:rPr>
          <w:rFonts w:ascii="Arial" w:cs="Arial" w:eastAsia="Arial" w:hAnsi="Arial"/>
          <w:color w:val="1C1917"/>
          <w:sz w:val="22"/>
          <w:szCs w:val="22"/>
        </w:rPr>
        <w:t xml:space="preserve">Create project → Setup wizard (10 steps) → Generate → open Generated MIDP → refine → export TIDP.</w:t>
      </w:r>
    </w:p>
    <w:p>
      <w:pPr>
        <w:pStyle w:val="ListParagraph"/>
        <w:numPr>
          <w:ilvl w:val="0"/>
          <w:numId w:val="2"/>
        </w:numPr>
        <w:spacing w:after="60"/>
      </w:pPr>
      <w:r>
        <w:rPr>
          <w:rFonts w:ascii="Arial" w:cs="Arial" w:eastAsia="Arial" w:hAnsi="Arial"/>
          <w:color w:val="1C1917"/>
          <w:sz w:val="22"/>
          <w:szCs w:val="22"/>
        </w:rPr>
        <w:t xml:space="preserve">Import plan for a workstage → Sync FORMA from root → Compare → email TTM outstanding.</w:t>
      </w:r>
    </w:p>
    <w:p>
      <w:pPr>
        <w:pStyle w:val="ListParagraph"/>
        <w:numPr>
          <w:ilvl w:val="0"/>
          <w:numId w:val="2"/>
        </w:numPr>
        <w:spacing w:after="60"/>
      </w:pPr>
      <w:r>
        <w:rPr>
          <w:rFonts w:ascii="Arial" w:cs="Arial" w:eastAsia="Arial" w:hAnsi="Arial"/>
          <w:color w:val="1C1917"/>
          <w:sz w:val="22"/>
          <w:szCs w:val="22"/>
        </w:rPr>
        <w:t xml:space="preserve">Who am I / role switch → task list + WBS for that functional role (IM may view all ghosted).</w:t>
      </w:r>
    </w:p>
    <w:p>
      <w:pPr>
        <w:pStyle w:val="ListParagraph"/>
        <w:numPr>
          <w:ilvl w:val="0"/>
          <w:numId w:val="2"/>
        </w:numPr>
        <w:spacing w:after="60"/>
      </w:pPr>
      <w:r>
        <w:rPr>
          <w:rFonts w:ascii="Arial" w:cs="Arial" w:eastAsia="Arial" w:hAnsi="Arial"/>
          <w:color w:val="1C1917"/>
          <w:sz w:val="22"/>
          <w:szCs w:val="22"/>
        </w:rPr>
        <w:t xml:space="preserve">Organogram matrix ↔ ACC org overlay (green tick / red cross) before merge.</w:t>
      </w:r>
    </w:p>
    <w:p>
      <w:pPr>
        <w:pStyle w:val="Heading2"/>
        <w:spacing w:after="120" w:before="240"/>
      </w:pPr>
      <w:r>
        <w:rPr>
          <w:rFonts w:ascii="Arial" w:cs="Arial" w:eastAsia="Arial" w:hAnsi="Arial"/>
          <w:b/>
          <w:bCs/>
          <w:color w:val="5B2D8E"/>
          <w:sz w:val="26"/>
          <w:szCs w:val="26"/>
        </w:rPr>
        <w:t xml:space="preserve">8.3 Dashboards</w:t>
      </w:r>
    </w:p>
    <w:p>
      <w:pPr>
        <w:spacing w:after="160" w:before="0" w:line="276"/>
      </w:pPr>
      <w:r>
        <w:rPr>
          <w:rFonts w:ascii="Arial" w:cs="Arial" w:eastAsia="Arial" w:hAnsi="Arial"/>
          <w:color w:val="1C1917"/>
          <w:sz w:val="22"/>
          <w:szCs w:val="22"/>
        </w:rPr>
        <w:t xml:space="preserve">My Work is the homepage: assigned packages, open TIDPs, overdue current-stage only, pending reviews/approvals. Package workbench is the operational screen for one FB+Ss package (summary, TIDP ticks, dependencies, IR, outputs, exchange). Do not make drawing count the KPI.</w:t>
      </w:r>
    </w:p>
    <w:p>
      <w:pPr>
        <w:pStyle w:val="Heading1"/>
        <w:pBdr>
          <w:bottom w:val="single" w:color="5B2D8E" w:sz="12" w:space="4"/>
        </w:pBdr>
        <w:spacing w:after="120" w:before="360"/>
      </w:pPr>
      <w:r>
        <w:rPr>
          <w:rFonts w:ascii="Arial" w:cs="Arial" w:eastAsia="Arial" w:hAnsi="Arial"/>
          <w:b/>
          <w:bCs/>
          <w:color w:val="5B2D8E"/>
          <w:sz w:val="32"/>
          <w:szCs w:val="32"/>
        </w:rPr>
        <w:t xml:space="preserve">9. AI / Copilot (later, read-only first)</w:t>
      </w:r>
    </w:p>
    <w:p>
      <w:pPr>
        <w:spacing w:after="160" w:before="0" w:line="276"/>
      </w:pPr>
      <w:r>
        <w:rPr>
          <w:rFonts w:ascii="Arial" w:cs="Arial" w:eastAsia="Arial" w:hAnsi="Arial"/>
          <w:color w:val="1C1917"/>
          <w:sz w:val="22"/>
          <w:szCs w:val="22"/>
        </w:rPr>
        <w:t xml:space="preserve">Copilot reasons over FB → Ss → Production Package → dependency → IR → information package. Not over PDFs first. Personas: Production, Information, Model, Executive. Phase 1: explain and recommend. Phase 2: approved actions (create issue, draft package). Tenant-bound (Azure AI / Copilot Studio) with Atana API as the only tool surface.</w:t>
      </w:r>
    </w:p>
    <w:p>
      <w:pPr>
        <w:pStyle w:val="Heading1"/>
        <w:pBdr>
          <w:bottom w:val="single" w:color="5B2D8E" w:sz="12" w:space="4"/>
        </w:pBdr>
        <w:spacing w:after="120" w:before="360"/>
      </w:pPr>
      <w:r>
        <w:rPr>
          <w:rFonts w:ascii="Arial" w:cs="Arial" w:eastAsia="Arial" w:hAnsi="Arial"/>
          <w:b/>
          <w:bCs/>
          <w:color w:val="5B2D8E"/>
          <w:sz w:val="32"/>
          <w:szCs w:val="32"/>
        </w:rPr>
        <w:t xml:space="preserve">10. Implementation sequence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200"/>
      </w:tblGrid>
      <w:tr>
        <w:tc>
          <w:tcPr>
            <w:tcW w:type="dxa" w:w="1200"/>
            <w:shd w:fill="5B2D8E" w:val="clear"/>
            <w:tcMar>
              <w:top w:type="dxa" w:w="40"/>
              <w:left w:type="dxa" w:w="60"/>
              <w:bottom w:type="dxa" w:w="40"/>
              <w:right w:type="dxa" w:w="60"/>
            </w:tcMar>
          </w:tcPr>
          <w:p>
            <w:r>
              <w:rPr>
                <w:rFonts w:ascii="Arial" w:cs="Arial" w:eastAsia="Arial" w:hAnsi="Arial"/>
                <w:b/>
                <w:bCs/>
                <w:color w:val="FFFFFF"/>
                <w:sz w:val="18"/>
                <w:szCs w:val="18"/>
              </w:rPr>
              <w:t xml:space="preserve">Slice</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Deliver</w:t>
            </w:r>
          </w:p>
        </w:tc>
        <w:tc>
          <w:tcPr>
            <w:tcW w:type="dxa" w:w="4200"/>
            <w:shd w:fill="5B2D8E" w:val="clear"/>
            <w:tcMar>
              <w:top w:type="dxa" w:w="40"/>
              <w:left w:type="dxa" w:w="60"/>
              <w:bottom w:type="dxa" w:w="40"/>
              <w:right w:type="dxa" w:w="60"/>
            </w:tcMar>
          </w:tcPr>
          <w:p>
            <w:r>
              <w:rPr>
                <w:rFonts w:ascii="Arial" w:cs="Arial" w:eastAsia="Arial" w:hAnsi="Arial"/>
                <w:b/>
                <w:bCs/>
                <w:color w:val="FFFFFF"/>
                <w:sz w:val="18"/>
                <w:szCs w:val="18"/>
              </w:rPr>
              <w:t xml:space="preserve">Done when</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S0</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This spec + SQL + freeze methodology churn</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Engineering can implement without new frameworks</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S1</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Persist generatedMidP server-side; numbering service</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Regenerate is deterministic</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S2</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Catalogue service + version pin on run</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Historic MIDP replayable</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S3</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Workflow transitions API + audit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State changes are authorised</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S4</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CDE worker out of the browser</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Sync does not freeze UI</w:t>
            </w:r>
          </w:p>
        </w:tc>
      </w:tr>
      <w:tr>
        <w:tc>
          <w:tcPr>
            <w:tcW w:type="dxa" w:w="1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S5</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Entra + PSM enforcement</w:t>
            </w:r>
          </w:p>
        </w:tc>
        <w:tc>
          <w:tcPr>
            <w:tcW w:type="dxa" w:w="4200"/>
            <w:shd w:fill="F5F0FA" w:val="clear"/>
            <w:tcMar>
              <w:top w:type="dxa" w:w="40"/>
              <w:left w:type="dxa" w:w="60"/>
              <w:bottom w:type="dxa" w:w="40"/>
              <w:right w:type="dxa" w:w="60"/>
            </w:tcMar>
          </w:tcPr>
          <w:p>
            <w:r>
              <w:rPr>
                <w:rFonts w:ascii="Arial" w:cs="Arial" w:eastAsia="Arial" w:hAnsi="Arial"/>
                <w:b w:val="false"/>
                <w:bCs w:val="false"/>
                <w:color w:val="1C1917"/>
                <w:sz w:val="18"/>
                <w:szCs w:val="18"/>
              </w:rPr>
              <w:t xml:space="preserve">Role switcher is not the security model</w:t>
            </w:r>
          </w:p>
        </w:tc>
      </w:tr>
      <w:tr>
        <w:tc>
          <w:tcPr>
            <w:tcW w:type="dxa" w:w="1200"/>
            <w:tcMar>
              <w:top w:type="dxa" w:w="40"/>
              <w:left w:type="dxa" w:w="60"/>
              <w:bottom w:type="dxa" w:w="40"/>
              <w:right w:type="dxa" w:w="60"/>
            </w:tcMar>
          </w:tcPr>
          <w:p>
            <w:r>
              <w:rPr>
                <w:rFonts w:ascii="Arial" w:cs="Arial" w:eastAsia="Arial" w:hAnsi="Arial"/>
                <w:b w:val="false"/>
                <w:bCs w:val="false"/>
                <w:color w:val="1C1917"/>
                <w:sz w:val="18"/>
                <w:szCs w:val="18"/>
              </w:rPr>
              <w:t xml:space="preserve">S6</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Read-only Copilot</w:t>
            </w:r>
          </w:p>
        </w:tc>
        <w:tc>
          <w:tcPr>
            <w:tcW w:type="dxa" w:w="4200"/>
            <w:tcMar>
              <w:top w:type="dxa" w:w="40"/>
              <w:left w:type="dxa" w:w="60"/>
              <w:bottom w:type="dxa" w:w="40"/>
              <w:right w:type="dxa" w:w="60"/>
            </w:tcMar>
          </w:tcPr>
          <w:p>
            <w:r>
              <w:rPr>
                <w:rFonts w:ascii="Arial" w:cs="Arial" w:eastAsia="Arial" w:hAnsi="Arial"/>
                <w:b w:val="false"/>
                <w:bCs w:val="false"/>
                <w:color w:val="1C1917"/>
                <w:sz w:val="18"/>
                <w:szCs w:val="18"/>
              </w:rPr>
              <w:t xml:space="preserve">Answers cite package ids</w:t>
            </w:r>
          </w:p>
        </w:tc>
      </w:tr>
    </w:tbl>
    <w:p>
      <w:pPr>
        <w:pStyle w:val="Heading1"/>
        <w:pBdr>
          <w:bottom w:val="single" w:color="5B2D8E" w:sz="12" w:space="4"/>
        </w:pBdr>
        <w:spacing w:after="120" w:before="360"/>
      </w:pPr>
      <w:r>
        <w:rPr>
          <w:rFonts w:ascii="Arial" w:cs="Arial" w:eastAsia="Arial" w:hAnsi="Arial"/>
          <w:b/>
          <w:bCs/>
          <w:color w:val="5B2D8E"/>
          <w:sz w:val="32"/>
          <w:szCs w:val="32"/>
        </w:rPr>
        <w:t xml:space="preserve">11. Traceability to the live app</w:t>
      </w:r>
    </w:p>
    <w:p>
      <w:pPr>
        <w:spacing w:after="160" w:before="0" w:line="276"/>
      </w:pPr>
      <w:r>
        <w:rPr>
          <w:rFonts w:ascii="Arial" w:cs="Arial" w:eastAsia="Arial" w:hAnsi="Arial"/>
          <w:color w:val="1C1917"/>
          <w:sz w:val="22"/>
          <w:szCs w:val="22"/>
        </w:rPr>
        <w:t xml:space="preserve">App v3.39.1 already implements: setup wizard, generation models, packages, stage gates, decision rules, precedence, containers, IR stamps, generated MIDP tab, refine ticks, team collapse, sequence restart, workflow role stamps, governance panel. This specification does not ask to rebuild those screens. It asks to lift them onto a durable data and API platform without changing the domain language.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7534E"/>
        <w:sz w:val="16"/>
        <w:szCs w:val="16"/>
      </w:rPr>
      <w:t xml:space="preserve">Internal  ·  </w:t>
    </w:r>
    <w:r>
      <w:rPr>
        <w:rFonts w:ascii="Arial" w:cs="Arial" w:eastAsia="Arial" w:hAnsi="Arial"/>
        <w:color w:val="5753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7534E"/>
        <w:sz w:val="16"/>
        <w:szCs w:val="16"/>
      </w:rPr>
      <w:t xml:space="preserve">Atana  ·  Platform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B2D8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B2D8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3AE2BAD2C6FA4D8B4D95CE89FC31A3" ma:contentTypeVersion="8" ma:contentTypeDescription="Create a new document." ma:contentTypeScope="" ma:versionID="a2ce85c62cd7e9a608298e998330aeb7">
  <xsd:schema xmlns:xsd="http://www.w3.org/2001/XMLSchema" xmlns:xs="http://www.w3.org/2001/XMLSchema" xmlns:p="http://schemas.microsoft.com/office/2006/metadata/properties" xmlns:ns2="ae81e17b-11c2-44ae-89e9-9ad5f5ff8880" targetNamespace="http://schemas.microsoft.com/office/2006/metadata/properties" ma:root="true" ma:fieldsID="1504f635df8bfa7d9525024d2d10bc95" ns2:_="">
    <xsd:import namespace="ae81e17b-11c2-44ae-89e9-9ad5f5ff8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1e17b-11c2-44ae-89e9-9ad5f5ff8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ac2493-9f1f-4345-86a0-c36146f38f1d"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1e17b-11c2-44ae-89e9-9ad5f5ff88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850CF5-3E5A-4A1B-9B01-6A41C1B61B99}"/>
</file>

<file path=customXml/itemProps2.xml><?xml version="1.0" encoding="utf-8"?>
<ds:datastoreItem xmlns:ds="http://schemas.openxmlformats.org/officeDocument/2006/customXml" ds:itemID="{01297166-AD92-48C1-8F0B-103EE0CA8D57}"/>
</file>

<file path=customXml/itemProps3.xml><?xml version="1.0" encoding="utf-8"?>
<ds:datastoreItem xmlns:ds="http://schemas.openxmlformats.org/officeDocument/2006/customXml" ds:itemID="{31A9372F-86A5-4492-9FDA-84506B143CC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2026-08-31T10:12:04Z</dcterms:created>
  <dcterms:modified xsi:type="dcterms:W3CDTF">2026-08-31T10:12:04Z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0x0101008E3AE2BAD2C6FA4D8B4D95CE89FC31A3</vt:lpwstr>
  </property>
</Properties>
</file>