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>
        <w:rPr>
          <w:rFonts w:hint="eastAsia"/>
        </w:rPr>
      </w:pPr>
      <w:r>
        <w:rPr>
          <w:rFonts w:hint="eastAsia" w:eastAsia="仿宋_GB2312"/>
          <w:sz w:val="30"/>
        </w:rPr>
        <w:t>my name is</w:t>
      </w:r>
    </w:p>
    <w:p>
      <w:pPr>
        <w:rPr>
          <w:rFonts w:hint="eastAsia"/>
        </w:rPr>
      </w:pPr>
      <w:r>
        <w:rPr>
          <w:rFonts w:hint="eastAsia" w:eastAsia="仿宋_GB2312"/>
          <w:sz w:val="30"/>
        </w:rPr>
        <w:t>michael</w:t>
      </w:r>
    </w:p>
    <w:sectPr w:rsidR="00583BB2" w:rsidRPr="004C7496">
      <w:headerReference r:id="rId166" w:type="default"/>
      <w:footerReference r:id="rId177" w:type="default"/>
      <w:pgSz w:h="16840" w:w="11907"/>
      <w:pgMar w:bottom="1247" w:footer="992" w:gutter="0" w:header="851" w:left="1247" w:right="1247" w:top="1134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