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012B" w14:textId="2771B261" w:rsidR="00B74DBE" w:rsidRDefault="009D2D74">
      <w:r>
        <w:t xml:space="preserve">Brady Heinz </w:t>
      </w:r>
      <w:r w:rsidRPr="009D2D74">
        <w:t>4.3 Assignment</w:t>
      </w:r>
      <w:r>
        <w:t xml:space="preserve"> 2/8/2025</w:t>
      </w:r>
    </w:p>
    <w:p w14:paraId="39472240" w14:textId="77777777" w:rsidR="009D2D74" w:rsidRDefault="009D2D74"/>
    <w:p w14:paraId="1771F87E" w14:textId="4098D29E" w:rsidR="009D2D74" w:rsidRPr="009D2D74" w:rsidRDefault="009D2D74" w:rsidP="009D2D74">
      <w:r w:rsidRPr="009D2D74">
        <w:drawing>
          <wp:inline distT="0" distB="0" distL="0" distR="0" wp14:anchorId="2EEB6442" wp14:editId="4D9C0447">
            <wp:extent cx="5943600" cy="3962400"/>
            <wp:effectExtent l="0" t="0" r="0" b="0"/>
            <wp:docPr id="504873131" name="Picture 2" descr="The diagram illustrates a database schema for a film studio, including relationships between studios, genres, and fil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3131" name="Picture 2" descr="The diagram illustrates a database schema for a film studio, including relationships between studios, genres, and film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36DF" w14:textId="77777777" w:rsidR="009D2D74" w:rsidRDefault="009D2D74"/>
    <w:sectPr w:rsidR="009D2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74"/>
    <w:rsid w:val="00463D69"/>
    <w:rsid w:val="0099055C"/>
    <w:rsid w:val="009D2D74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5A13"/>
  <w15:chartTrackingRefBased/>
  <w15:docId w15:val="{95964235-F90A-42BE-850E-E7775619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2026-02-08T22:20:00Z</dcterms:created>
  <dcterms:modified xsi:type="dcterms:W3CDTF">2026-02-08T22:26:00Z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5f3596e0-af57-479b-8aa4-6c938a04c141</vt:lpwstr>
  </property>
</Properties>
</file>