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A9A87" w14:textId="77777777" w:rsidR="00912D8B" w:rsidRPr="00912D8B" w:rsidRDefault="00912D8B" w:rsidP="00912D8B">
      <w:r w:rsidRPr="00912D8B">
        <w:t xml:space="preserve">LinkedIn’s Operation </w:t>
      </w:r>
      <w:proofErr w:type="spellStart"/>
      <w:r w:rsidRPr="00912D8B">
        <w:t>InVersion</w:t>
      </w:r>
      <w:proofErr w:type="spellEnd"/>
      <w:r w:rsidRPr="00912D8B">
        <w:t xml:space="preserve"> demonstrates the importance of addressing technical debt before it becomes a serious obstacle to an organization’s growth. By 2011, LinkedIn had expanded rapidly, but its technology infrastructure had not evolved at the same pace. The company’s main application, Leo, had become difficult to troubleshoot, recover, and update. Deployments were painful and sometimes required engineers to work late into the night fixing problems. Six months after LinkedIn’s IPO, these issues had become serious enough that company leaders decided </w:t>
      </w:r>
      <w:proofErr w:type="gramStart"/>
      <w:r w:rsidRPr="00912D8B">
        <w:t>continuing</w:t>
      </w:r>
      <w:proofErr w:type="gramEnd"/>
      <w:r w:rsidRPr="00912D8B">
        <w:t xml:space="preserve"> to add new features without fixing the underlying infrastructure was no longer sustainable.</w:t>
      </w:r>
    </w:p>
    <w:p w14:paraId="59B6DA86" w14:textId="77777777" w:rsidR="00912D8B" w:rsidRPr="00912D8B" w:rsidRDefault="00912D8B" w:rsidP="00912D8B">
      <w:r w:rsidRPr="00912D8B">
        <w:t xml:space="preserve">Under the leadership of Vice President of Engineering Kevin Scott, LinkedIn launched Operation </w:t>
      </w:r>
      <w:proofErr w:type="spellStart"/>
      <w:r w:rsidRPr="00912D8B">
        <w:t>InVersion</w:t>
      </w:r>
      <w:proofErr w:type="spellEnd"/>
      <w:r w:rsidRPr="00912D8B">
        <w:t xml:space="preserve"> and stopped development of new features for two months. During this period, the engineering organization focused on improving the company’s computing environment, deployment processes, infrastructure, developer tools, and architecture. This was a risky business decision because LinkedIn had recently become a public company and was expected to continue delivering new products and features. However, management recognized that paying down years of technical debt was necessary for the company’s long-term growth.</w:t>
      </w:r>
    </w:p>
    <w:p w14:paraId="56EA2A55" w14:textId="77777777" w:rsidR="00912D8B" w:rsidRPr="00912D8B" w:rsidRDefault="00912D8B" w:rsidP="00912D8B">
      <w:r w:rsidRPr="00912D8B">
        <w:t xml:space="preserve">Operation </w:t>
      </w:r>
      <w:proofErr w:type="spellStart"/>
      <w:r w:rsidRPr="00912D8B">
        <w:t>InVersion</w:t>
      </w:r>
      <w:proofErr w:type="spellEnd"/>
      <w:r w:rsidRPr="00912D8B">
        <w:t xml:space="preserve"> produced significant improvements. LinkedIn created a suite of software and tools that allowed engineers to develop, automatically test, and launch new services more quickly. The company also continued breaking its large Leo application into smaller services, making the system easier to scale and manage. These improvements allowed engineers to spend less time dealing with deployment problems and more time developing new features. As a result, LinkedIn went from waiting weeks for new features to reach the main site to performing major upgrades three times a day.</w:t>
      </w:r>
    </w:p>
    <w:p w14:paraId="7066EF0B" w14:textId="77777777" w:rsidR="00912D8B" w:rsidRPr="00912D8B" w:rsidRDefault="00912D8B" w:rsidP="00912D8B">
      <w:r w:rsidRPr="00912D8B">
        <w:t xml:space="preserve">The primary lesson from the case study is that technical debt should be addressed as part of daily work. Organizations that continually prioritize new features while postponing infrastructure improvements can eventually create systems that become difficult and risky to maintain. LinkedIn had to dedicate two months entirely to nonfunctional requirements because years of accumulated technical debt had become unsustainable. Operation </w:t>
      </w:r>
      <w:proofErr w:type="spellStart"/>
      <w:r w:rsidRPr="00912D8B">
        <w:t>InVersion</w:t>
      </w:r>
      <w:proofErr w:type="spellEnd"/>
      <w:r w:rsidRPr="00912D8B">
        <w:t xml:space="preserve"> demonstrated that investing in tooling, deployment, infrastructure, stability, and safety can create a better environment for future development.</w:t>
      </w:r>
    </w:p>
    <w:p w14:paraId="37ED75FA" w14:textId="77777777" w:rsidR="00912D8B" w:rsidRPr="00912D8B" w:rsidRDefault="00912D8B" w:rsidP="00912D8B">
      <w:r w:rsidRPr="00912D8B">
        <w:t xml:space="preserve">Overall, Operation </w:t>
      </w:r>
      <w:proofErr w:type="spellStart"/>
      <w:r w:rsidRPr="00912D8B">
        <w:t>InVersion</w:t>
      </w:r>
      <w:proofErr w:type="spellEnd"/>
      <w:r w:rsidRPr="00912D8B">
        <w:t xml:space="preserve"> shows that addressing technical debt can require a significant short-term investment but provide major long-term benefits. By temporarily stopping feature development and focusing on its underlying technology, LinkedIn created a safer and more stable system while preparing the company for continued growth. The broader lesson is that organizations should make fixing technical problems part of everyday </w:t>
      </w:r>
      <w:r w:rsidRPr="00912D8B">
        <w:lastRenderedPageBreak/>
        <w:t>development rather than allowing technical debt to accumulate until it requires a major recovery effort.</w:t>
      </w:r>
    </w:p>
    <w:p w14:paraId="78F72C4F" w14:textId="77777777" w:rsidR="00B74DBE" w:rsidRPr="00595E5A" w:rsidRDefault="00B74DBE"/>
    <w:sectPr w:rsidR="00B74DBE" w:rsidRPr="00595E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E5A"/>
    <w:rsid w:val="00463D69"/>
    <w:rsid w:val="00595E5A"/>
    <w:rsid w:val="00912D8B"/>
    <w:rsid w:val="00B74DBE"/>
    <w:rsid w:val="00C935FA"/>
    <w:rsid w:val="00FC3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B5AB6"/>
  <w15:chartTrackingRefBased/>
  <w15:docId w15:val="{6E203483-E449-4AAE-AAD3-4631CD6CF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E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E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E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E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E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E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E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E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E5A"/>
    <w:rPr>
      <w:rFonts w:eastAsiaTheme="majorEastAsia" w:cstheme="majorBidi"/>
      <w:color w:val="272727" w:themeColor="text1" w:themeTint="D8"/>
    </w:rPr>
  </w:style>
  <w:style w:type="paragraph" w:styleId="Title">
    <w:name w:val="Title"/>
    <w:basedOn w:val="Normal"/>
    <w:next w:val="Normal"/>
    <w:link w:val="TitleChar"/>
    <w:uiPriority w:val="10"/>
    <w:qFormat/>
    <w:rsid w:val="00595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E5A"/>
    <w:pPr>
      <w:spacing w:before="160"/>
      <w:jc w:val="center"/>
    </w:pPr>
    <w:rPr>
      <w:i/>
      <w:iCs/>
      <w:color w:val="404040" w:themeColor="text1" w:themeTint="BF"/>
    </w:rPr>
  </w:style>
  <w:style w:type="character" w:customStyle="1" w:styleId="QuoteChar">
    <w:name w:val="Quote Char"/>
    <w:basedOn w:val="DefaultParagraphFont"/>
    <w:link w:val="Quote"/>
    <w:uiPriority w:val="29"/>
    <w:rsid w:val="00595E5A"/>
    <w:rPr>
      <w:i/>
      <w:iCs/>
      <w:color w:val="404040" w:themeColor="text1" w:themeTint="BF"/>
    </w:rPr>
  </w:style>
  <w:style w:type="paragraph" w:styleId="ListParagraph">
    <w:name w:val="List Paragraph"/>
    <w:basedOn w:val="Normal"/>
    <w:uiPriority w:val="34"/>
    <w:qFormat/>
    <w:rsid w:val="00595E5A"/>
    <w:pPr>
      <w:ind w:left="720"/>
      <w:contextualSpacing/>
    </w:pPr>
  </w:style>
  <w:style w:type="character" w:styleId="IntenseEmphasis">
    <w:name w:val="Intense Emphasis"/>
    <w:basedOn w:val="DefaultParagraphFont"/>
    <w:uiPriority w:val="21"/>
    <w:qFormat/>
    <w:rsid w:val="00595E5A"/>
    <w:rPr>
      <w:i/>
      <w:iCs/>
      <w:color w:val="0F4761" w:themeColor="accent1" w:themeShade="BF"/>
    </w:rPr>
  </w:style>
  <w:style w:type="paragraph" w:styleId="IntenseQuote">
    <w:name w:val="Intense Quote"/>
    <w:basedOn w:val="Normal"/>
    <w:next w:val="Normal"/>
    <w:link w:val="IntenseQuoteChar"/>
    <w:uiPriority w:val="30"/>
    <w:qFormat/>
    <w:rsid w:val="00595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E5A"/>
    <w:rPr>
      <w:i/>
      <w:iCs/>
      <w:color w:val="0F4761" w:themeColor="accent1" w:themeShade="BF"/>
    </w:rPr>
  </w:style>
  <w:style w:type="character" w:styleId="IntenseReference">
    <w:name w:val="Intense Reference"/>
    <w:basedOn w:val="DefaultParagraphFont"/>
    <w:uiPriority w:val="32"/>
    <w:qFormat/>
    <w:rsid w:val="00595E5A"/>
    <w:rPr>
      <w:b/>
      <w:bCs/>
      <w:smallCaps/>
      <w:color w:val="0F4761" w:themeColor="accent1" w:themeShade="BF"/>
      <w:spacing w:val="5"/>
    </w:rPr>
  </w:style>
  <w:style w:type="paragraph" w:styleId="NormalWeb">
    <w:name w:val="Normal (Web)"/>
    <w:basedOn w:val="Normal"/>
    <w:uiPriority w:val="99"/>
    <w:semiHidden/>
    <w:unhideWhenUsed/>
    <w:rsid w:val="00595E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5E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448</Words>
  <Characters>2554</Characters>
  <Application>Microsoft Office Word</Application>
  <DocSecurity>0</DocSecurity>
  <Lines>21</Lines>
  <Paragraphs>5</Paragraphs>
  <ScaleCrop>false</ScaleCrop>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Heinz</dc:creator>
  <cp:keywords/>
  <dc:description/>
  <cp:lastModifiedBy>Brady Heinz</cp:lastModifiedBy>
  <cp:revision>2</cp:revision>
  <dcterms:created xsi:type="dcterms:W3CDTF">2026-08-19T21:55:00Z</dcterms:created>
  <dcterms:modified xsi:type="dcterms:W3CDTF">2026-08-23T23:59:00Z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b7526ba7-34a5-4386-ae9a-1489ad692d12</vt:lpwstr>
  </property>
</Properties>
</file>