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99B6" w14:textId="6990D8F2" w:rsidR="00381FA1" w:rsidRDefault="00381FA1" w:rsidP="006841FA">
      <w:pPr>
        <w:rPr>
          <w:b/>
          <w:bCs/>
        </w:rPr>
      </w:pPr>
      <w:r>
        <w:rPr>
          <w:b/>
          <w:bCs/>
        </w:rPr>
        <w:t>ICME4CRASH</w:t>
      </w:r>
    </w:p>
    <w:p w14:paraId="720B92F1" w14:textId="3D63A410" w:rsidR="00941A18" w:rsidRDefault="00941A18" w:rsidP="00941A18">
      <w:pPr>
        <w:pStyle w:val="berschrift1"/>
      </w:pPr>
      <w:r>
        <w:t>Einleitung</w:t>
      </w:r>
    </w:p>
    <w:p w14:paraId="35F7B86A" w14:textId="77777777" w:rsidR="00941A18" w:rsidRPr="00941A18" w:rsidRDefault="00941A18" w:rsidP="00941A18">
      <w:pPr>
        <w:jc w:val="both"/>
      </w:pPr>
      <w:r w:rsidRPr="00941A18">
        <w:t>Die moderne Automobilindustrie setzt zunehmend auf eine Strategie des Materialmix (Multi-Material-Mix), um die strengen Anforderungen an Fahrzeugsicherheit, Kraftstoffeffizienz und Gewichtsreduzierung zu erfüllen. Dieser Ansatz kombiniert ultrahochfeste Stähle wie 22MnB5 mit Hochleistungs-Aluminiumlegierungen (der Serien 6xxx und 7xxx). Die mechanische Integrität und das Crashverhalten dieser Leichtbaukonstruktionen hängen jedoch stark von ihrer komplexen mikrostrukturellen Entwicklung während der Fertigung ab – von Abschreckprozessen bei Stahl bis hin zur Aushärtungskinetik bei Aluminium.</w:t>
      </w:r>
    </w:p>
    <w:p w14:paraId="7B6A83DC" w14:textId="77777777" w:rsidR="00941A18" w:rsidRPr="00941A18" w:rsidRDefault="00941A18" w:rsidP="00941A18">
      <w:pPr>
        <w:jc w:val="both"/>
      </w:pPr>
      <w:r w:rsidRPr="00941A18">
        <w:t xml:space="preserve">Traditionell erfordert die Charakterisierung des Versagensverhaltens für Crash-Modelle wie </w:t>
      </w:r>
      <w:proofErr w:type="gramStart"/>
      <w:r w:rsidRPr="00941A18">
        <w:t>LS-</w:t>
      </w:r>
      <w:proofErr w:type="spellStart"/>
      <w:r w:rsidRPr="00941A18">
        <w:t>DYNA’s</w:t>
      </w:r>
      <w:proofErr w:type="spellEnd"/>
      <w:proofErr w:type="gramEnd"/>
      <w:r w:rsidRPr="00941A18">
        <w:t xml:space="preserve"> GISSMO oder ESI </w:t>
      </w:r>
      <w:proofErr w:type="spellStart"/>
      <w:proofErr w:type="gramStart"/>
      <w:r w:rsidRPr="00941A18">
        <w:t>VPS’s</w:t>
      </w:r>
      <w:proofErr w:type="spellEnd"/>
      <w:proofErr w:type="gramEnd"/>
      <w:r w:rsidRPr="00941A18">
        <w:t xml:space="preserve"> MMC umfangreiche experimentelle Tests für jeden spezifischen Material- und Prozesszustand. Diese Tests sind teuer und zeitaufwendig und liefern in der Regel nur die Materialdaten für den idealen Ausgangszustand. Insbesondere an thermischen Verbindungen – die ohnehin aufgrund von Kerbwirkungen hochkritisch sein können – können die Materialeigenschaften jedoch erheblich von denen des Grundmaterials abweichen. Für diese geschwächten Wärmeeinflusszonen liegen in der Regel keine Materialdatenblätter vor, was bedeutet, dass die strukturelle Integrität in diesen Bereichen oft überschätzt wird. Dies erfordert daher die Entwicklung rein virtueller Materialkarten, die nicht nur die chemische Zusammensetzung, sondern auch die Zeit-Temperatur-Zyklen berücksichtigen, denen das Material ausgesetzt war.</w:t>
      </w:r>
    </w:p>
    <w:p w14:paraId="40518875" w14:textId="77777777" w:rsidR="00941A18" w:rsidRPr="00941A18" w:rsidRDefault="00941A18" w:rsidP="00941A18">
      <w:pPr>
        <w:jc w:val="both"/>
      </w:pPr>
      <w:r w:rsidRPr="00941A18">
        <w:t xml:space="preserve">Diese Forschungsarbeit schlägt einen robusten, vollständig virtuellen Charakterisierungsrahmen vor, der auf Integrated Computational Materials Engineering (ICME) basiert. Durch die Nutzung thermokinetischer Simulationen (z. B. </w:t>
      </w:r>
      <w:proofErr w:type="spellStart"/>
      <w:r w:rsidRPr="00941A18">
        <w:t>MatCalc</w:t>
      </w:r>
      <w:proofErr w:type="spellEnd"/>
      <w:r w:rsidRPr="00941A18">
        <w:t>) zur Vorhersage von Phasen- und Ausscheidungszuständen und deren Kopplung mit stochastischen Statistical Volume Elements (SVEs) können wir die durch lokale mikrostrukturelle Variationen bedingte inhärente Materialstreuung erfassen.</w:t>
      </w:r>
    </w:p>
    <w:p w14:paraId="49CA4D50" w14:textId="1EF37C79" w:rsidR="00941A18" w:rsidRPr="00941A18" w:rsidRDefault="00941A18" w:rsidP="00941A18">
      <w:pPr>
        <w:jc w:val="both"/>
      </w:pPr>
      <w:r w:rsidRPr="00941A18">
        <w:t>Unter Verwendung von Monte-Carlo-basierter Kristallplastizität (CPFEM/CPFFT) leitet dieser Arbeitsablauf statistisch validierte Versagensflächen über verschiedene Spannungszustände hinweg ab. Diese Methode bietet einen skalierbaren Digital Twin für das Materialverhalten und ermöglicht die schnelle Erstellung hochpräziser Materialkarten für heterogene Automobilstrukturen bei gleichzeitiger erheblicher Reduzierung der Kosten für physikalische Prototypen.</w:t>
      </w:r>
    </w:p>
    <w:p w14:paraId="40B755F1" w14:textId="77777777" w:rsidR="001C2DC0" w:rsidRDefault="001C2DC0">
      <w:pPr>
        <w:rPr>
          <w:rFonts w:asciiTheme="majorHAnsi" w:eastAsiaTheme="majorEastAsia" w:hAnsiTheme="majorHAnsi" w:cstheme="majorBidi"/>
          <w:color w:val="0F4761" w:themeColor="accent1" w:themeShade="BF"/>
          <w:sz w:val="40"/>
          <w:szCs w:val="40"/>
        </w:rPr>
      </w:pPr>
      <w:r>
        <w:br w:type="page"/>
      </w:r>
    </w:p>
    <w:p w14:paraId="775D7DC3" w14:textId="076ECCE6" w:rsidR="00941A18" w:rsidRDefault="00941A18" w:rsidP="00941A18">
      <w:pPr>
        <w:pStyle w:val="berschrift1"/>
      </w:pPr>
      <w:r>
        <w:lastRenderedPageBreak/>
        <w:t>Forschungsansatz</w:t>
      </w:r>
    </w:p>
    <w:p w14:paraId="01A97BA0" w14:textId="62873086" w:rsidR="00381FA1" w:rsidRDefault="00381FA1" w:rsidP="006841FA">
      <w:pPr>
        <w:rPr>
          <w:b/>
          <w:bCs/>
        </w:rPr>
      </w:pPr>
      <w:r w:rsidRPr="00381FA1">
        <w:rPr>
          <w:b/>
          <w:bCs/>
        </w:rPr>
        <w:drawing>
          <wp:inline distT="0" distB="0" distL="0" distR="0" wp14:anchorId="58872AF3" wp14:editId="2DC5B860">
            <wp:extent cx="5760720" cy="2120900"/>
            <wp:effectExtent l="0" t="0" r="0" b="0"/>
            <wp:docPr id="8" name="Grafik 7">
              <a:extLst xmlns:a="http://schemas.openxmlformats.org/drawingml/2006/main">
                <a:ext uri="{FF2B5EF4-FFF2-40B4-BE49-F238E27FC236}">
                  <a16:creationId xmlns:a16="http://schemas.microsoft.com/office/drawing/2014/main" id="{700E6E1E-6B47-9F1E-3584-C8E8012630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a:extLst>
                        <a:ext uri="{FF2B5EF4-FFF2-40B4-BE49-F238E27FC236}">
                          <a16:creationId xmlns:a16="http://schemas.microsoft.com/office/drawing/2014/main" id="{700E6E1E-6B47-9F1E-3584-C8E801263046}"/>
                        </a:ext>
                      </a:extLst>
                    </pic:cNvPr>
                    <pic:cNvPicPr>
                      <a:picLocks noChangeAspect="1"/>
                    </pic:cNvPicPr>
                  </pic:nvPicPr>
                  <pic:blipFill>
                    <a:blip r:embed="rId5"/>
                    <a:stretch>
                      <a:fillRect/>
                    </a:stretch>
                  </pic:blipFill>
                  <pic:spPr>
                    <a:xfrm>
                      <a:off x="0" y="0"/>
                      <a:ext cx="5760720" cy="2120900"/>
                    </a:xfrm>
                    <a:prstGeom prst="rect">
                      <a:avLst/>
                    </a:prstGeom>
                  </pic:spPr>
                </pic:pic>
              </a:graphicData>
            </a:graphic>
          </wp:inline>
        </w:drawing>
      </w:r>
    </w:p>
    <w:p w14:paraId="4C60B74C" w14:textId="1AB9295A" w:rsidR="006841FA" w:rsidRPr="006841FA" w:rsidRDefault="006841FA" w:rsidP="006841FA">
      <w:pPr>
        <w:rPr>
          <w:b/>
          <w:bCs/>
        </w:rPr>
      </w:pPr>
      <w:r w:rsidRPr="006841FA">
        <w:rPr>
          <w:b/>
          <w:bCs/>
        </w:rPr>
        <w:t>Stufe 1: Thermo-Kinetische Prozesssimulation (Die "Metallurgische DNA")</w:t>
      </w:r>
    </w:p>
    <w:p w14:paraId="3564B0F5" w14:textId="77777777" w:rsidR="006841FA" w:rsidRPr="006841FA" w:rsidRDefault="006841FA" w:rsidP="006841FA">
      <w:r w:rsidRPr="006841FA">
        <w:t>In diesem Schritt wird der Einfluss des Fertigungsprozesses (z. B. der Temperaturzyklus beim Laserschweißen oder das Abkühlen im Presshärtewerkzeug) auf die Chemie des Materials berechnet.</w:t>
      </w:r>
    </w:p>
    <w:p w14:paraId="72E57261" w14:textId="77777777" w:rsidR="006841FA" w:rsidRPr="006841FA" w:rsidRDefault="006841FA" w:rsidP="006841FA">
      <w:pPr>
        <w:numPr>
          <w:ilvl w:val="0"/>
          <w:numId w:val="1"/>
        </w:numPr>
      </w:pPr>
      <w:r w:rsidRPr="006841FA">
        <w:rPr>
          <w:b/>
          <w:bCs/>
        </w:rPr>
        <w:t>Was genau simuliert wird:</w:t>
      </w:r>
      <w:r w:rsidRPr="006841FA">
        <w:t xml:space="preserve"> Die zeitliche Entwicklung des Werkstoffgefüges. Es wird berechnet, wie sich Atome bei Temperaturänderungen umordnen: Welche Phasen entstehen (z. B. Austenit wandelt sich in Martensit oder </w:t>
      </w:r>
      <w:proofErr w:type="spellStart"/>
      <w:r w:rsidRPr="006841FA">
        <w:t>Bainit</w:t>
      </w:r>
      <w:proofErr w:type="spellEnd"/>
      <w:r w:rsidRPr="006841FA">
        <w:t xml:space="preserve"> um)? Wie groß werden die Phasenanteile? Wie wachsen Ausscheidungen (Präzipitate) in einer 6xxx-Aluminiumlegierung während der Warmauslagerung oder durch die Schweißhitze?</w:t>
      </w:r>
    </w:p>
    <w:p w14:paraId="6761E919" w14:textId="77777777" w:rsidR="006841FA" w:rsidRPr="006841FA" w:rsidRDefault="006841FA" w:rsidP="006841FA">
      <w:pPr>
        <w:numPr>
          <w:ilvl w:val="0"/>
          <w:numId w:val="1"/>
        </w:numPr>
      </w:pPr>
      <w:r w:rsidRPr="006841FA">
        <w:rPr>
          <w:b/>
          <w:bCs/>
        </w:rPr>
        <w:t>Zugrunde liegende Methodik:</w:t>
      </w:r>
      <w:r w:rsidRPr="006841FA">
        <w:t xml:space="preserve"> </w:t>
      </w:r>
      <w:r w:rsidRPr="006841FA">
        <w:rPr>
          <w:b/>
          <w:bCs/>
        </w:rPr>
        <w:t>CALPHAD</w:t>
      </w:r>
      <w:r w:rsidRPr="006841FA">
        <w:t xml:space="preserve"> (</w:t>
      </w:r>
      <w:proofErr w:type="spellStart"/>
      <w:r w:rsidRPr="006841FA">
        <w:t>Calculation</w:t>
      </w:r>
      <w:proofErr w:type="spellEnd"/>
      <w:r w:rsidRPr="006841FA">
        <w:t xml:space="preserve"> </w:t>
      </w:r>
      <w:proofErr w:type="spellStart"/>
      <w:r w:rsidRPr="006841FA">
        <w:t>of</w:t>
      </w:r>
      <w:proofErr w:type="spellEnd"/>
      <w:r w:rsidRPr="006841FA">
        <w:t xml:space="preserve"> Phase Diagrams) gekoppelt mit </w:t>
      </w:r>
      <w:r w:rsidRPr="006841FA">
        <w:rPr>
          <w:b/>
          <w:bCs/>
        </w:rPr>
        <w:t>Kinetischen Ratengleichungen</w:t>
      </w:r>
      <w:r w:rsidRPr="006841FA">
        <w:t>. Die Methodik löst thermodynamische Gleichgewichte (Energieminimierung) und berechnet Diffusionsgeschwindigkeiten (Wie schnell können z.B. Kohlenstoffatome wandern?).</w:t>
      </w:r>
    </w:p>
    <w:p w14:paraId="323859A5" w14:textId="77777777" w:rsidR="006841FA" w:rsidRPr="006841FA" w:rsidRDefault="006841FA" w:rsidP="006841FA">
      <w:pPr>
        <w:numPr>
          <w:ilvl w:val="0"/>
          <w:numId w:val="1"/>
        </w:numPr>
      </w:pPr>
      <w:r w:rsidRPr="006841FA">
        <w:rPr>
          <w:b/>
          <w:bCs/>
        </w:rPr>
        <w:t>Mögliche Software-Lösungen:</w:t>
      </w:r>
      <w:r w:rsidRPr="006841FA">
        <w:t xml:space="preserve"> * </w:t>
      </w:r>
      <w:proofErr w:type="spellStart"/>
      <w:r w:rsidRPr="006841FA">
        <w:rPr>
          <w:b/>
          <w:bCs/>
        </w:rPr>
        <w:t>MatCalc</w:t>
      </w:r>
      <w:proofErr w:type="spellEnd"/>
      <w:r w:rsidRPr="006841FA">
        <w:t xml:space="preserve"> (Der Goldstandard aus Österreich/Wien, </w:t>
      </w:r>
      <w:proofErr w:type="gramStart"/>
      <w:r w:rsidRPr="006841FA">
        <w:t>extrem stark</w:t>
      </w:r>
      <w:proofErr w:type="gramEnd"/>
      <w:r w:rsidRPr="006841FA">
        <w:t xml:space="preserve"> bei Ausscheidungskinetik – perfekter Fit für das MCL Leoben).</w:t>
      </w:r>
    </w:p>
    <w:p w14:paraId="36D3E88E" w14:textId="77777777" w:rsidR="006841FA" w:rsidRPr="006841FA" w:rsidRDefault="006841FA" w:rsidP="006841FA">
      <w:pPr>
        <w:numPr>
          <w:ilvl w:val="1"/>
          <w:numId w:val="1"/>
        </w:numPr>
      </w:pPr>
      <w:r w:rsidRPr="006841FA">
        <w:rPr>
          <w:b/>
          <w:bCs/>
        </w:rPr>
        <w:t>Thermo-Calc</w:t>
      </w:r>
      <w:r w:rsidRPr="006841FA">
        <w:t xml:space="preserve"> (mit dem Zusatzmodul TC-PRISMA).</w:t>
      </w:r>
    </w:p>
    <w:p w14:paraId="7A8D72B6" w14:textId="77777777" w:rsidR="006841FA" w:rsidRPr="006841FA" w:rsidRDefault="006841FA" w:rsidP="006841FA">
      <w:pPr>
        <w:numPr>
          <w:ilvl w:val="1"/>
          <w:numId w:val="1"/>
        </w:numPr>
      </w:pPr>
      <w:proofErr w:type="spellStart"/>
      <w:r w:rsidRPr="006841FA">
        <w:rPr>
          <w:b/>
          <w:bCs/>
        </w:rPr>
        <w:t>JMatPro</w:t>
      </w:r>
      <w:proofErr w:type="spellEnd"/>
      <w:r w:rsidRPr="006841FA">
        <w:t xml:space="preserve"> (Sehr industrienah, liefert direkt mechanische Basiswerte, aber weniger flexibel bei komplexer Kinetik).</w:t>
      </w:r>
    </w:p>
    <w:p w14:paraId="1F76BC3C" w14:textId="77777777" w:rsidR="006841FA" w:rsidRPr="006841FA" w:rsidRDefault="006841FA" w:rsidP="006841FA">
      <w:pPr>
        <w:numPr>
          <w:ilvl w:val="0"/>
          <w:numId w:val="1"/>
        </w:numPr>
      </w:pPr>
      <w:r w:rsidRPr="006841FA">
        <w:rPr>
          <w:b/>
          <w:bCs/>
        </w:rPr>
        <w:t>Output für Stufe 2:</w:t>
      </w:r>
      <w:r w:rsidRPr="006841FA">
        <w:t xml:space="preserve"> Phasenanteile (z. B. 80 % Martensit, 20 % </w:t>
      </w:r>
      <w:proofErr w:type="spellStart"/>
      <w:r w:rsidRPr="006841FA">
        <w:t>Bainit</w:t>
      </w:r>
      <w:proofErr w:type="spellEnd"/>
      <w:r w:rsidRPr="006841FA">
        <w:t>), Versetzungsdichte und Teilchengrößen.</w:t>
      </w:r>
    </w:p>
    <w:p w14:paraId="2920170D" w14:textId="77777777" w:rsidR="006841FA" w:rsidRPr="006841FA" w:rsidRDefault="006841FA" w:rsidP="006841FA">
      <w:r w:rsidRPr="006841FA">
        <w:pict w14:anchorId="34EE7B44">
          <v:rect id="_x0000_i1049" style="width:0;height:1.5pt" o:hralign="center" o:hrstd="t" o:hr="t" fillcolor="#a0a0a0" stroked="f"/>
        </w:pict>
      </w:r>
    </w:p>
    <w:p w14:paraId="4F210B9D" w14:textId="77777777" w:rsidR="006841FA" w:rsidRPr="006841FA" w:rsidRDefault="006841FA" w:rsidP="006841FA">
      <w:pPr>
        <w:rPr>
          <w:b/>
          <w:bCs/>
        </w:rPr>
      </w:pPr>
      <w:r w:rsidRPr="006841FA">
        <w:rPr>
          <w:b/>
          <w:bCs/>
        </w:rPr>
        <w:t>Stufe 2: Gefüge-Generierung (Der stochastische digitale Zwilling)</w:t>
      </w:r>
    </w:p>
    <w:p w14:paraId="41C76139" w14:textId="77777777" w:rsidR="006841FA" w:rsidRPr="006841FA" w:rsidRDefault="006841FA" w:rsidP="006841FA">
      <w:r w:rsidRPr="006841FA">
        <w:lastRenderedPageBreak/>
        <w:t xml:space="preserve">Die abstrakten Zahlenwerte aus Stufe 1 (Prozentsätze und Radien) müssen nun in ein echtes, geometrisches 3D-Modell übersetzt werden – das sogenannte </w:t>
      </w:r>
      <w:r w:rsidRPr="006841FA">
        <w:rPr>
          <w:b/>
          <w:bCs/>
        </w:rPr>
        <w:t>SVE (Statistical Volume Element)</w:t>
      </w:r>
      <w:r w:rsidRPr="006841FA">
        <w:t>.</w:t>
      </w:r>
    </w:p>
    <w:p w14:paraId="18E9A3B9" w14:textId="77777777" w:rsidR="006841FA" w:rsidRPr="006841FA" w:rsidRDefault="006841FA" w:rsidP="006841FA">
      <w:pPr>
        <w:numPr>
          <w:ilvl w:val="0"/>
          <w:numId w:val="2"/>
        </w:numPr>
      </w:pPr>
      <w:r w:rsidRPr="006841FA">
        <w:rPr>
          <w:b/>
          <w:bCs/>
        </w:rPr>
        <w:t>Was genau simuliert wird:</w:t>
      </w:r>
      <w:r w:rsidRPr="006841FA">
        <w:t xml:space="preserve"> Es wird ein virtueller, dreidimensionaler Würfel des Mikrokosmos (z. </w:t>
      </w:r>
      <w:proofErr w:type="gramStart"/>
      <w:r w:rsidRPr="006841FA">
        <w:t>B. )</w:t>
      </w:r>
      <w:proofErr w:type="gramEnd"/>
      <w:r w:rsidRPr="006841FA">
        <w:t xml:space="preserve"> „gebaut“. Dieser Würfel wird mit Körnern gefüllt, deren Größe, Form und kristallographische Orientierung (Textur) der Realität entsprechen. Die in Stufe 1 berechneten Phasen werden in dieses Gitter eingefüllt. Um die Streuung der Natur abzubilden, werden oft Dutzende leicht unterschiedliche SVE-Würfel für denselben Materialzustand generiert.</w:t>
      </w:r>
    </w:p>
    <w:p w14:paraId="563AA5C8" w14:textId="77777777" w:rsidR="006841FA" w:rsidRPr="006841FA" w:rsidRDefault="006841FA" w:rsidP="006841FA">
      <w:pPr>
        <w:numPr>
          <w:ilvl w:val="0"/>
          <w:numId w:val="2"/>
        </w:numPr>
      </w:pPr>
      <w:r w:rsidRPr="006841FA">
        <w:rPr>
          <w:b/>
          <w:bCs/>
        </w:rPr>
        <w:t>Zugrunde liegende Methodik:</w:t>
      </w:r>
      <w:r w:rsidRPr="006841FA">
        <w:t xml:space="preserve"> </w:t>
      </w:r>
      <w:proofErr w:type="spellStart"/>
      <w:r w:rsidRPr="006841FA">
        <w:rPr>
          <w:b/>
          <w:bCs/>
        </w:rPr>
        <w:t>Voronoi-Tesselation</w:t>
      </w:r>
      <w:proofErr w:type="spellEnd"/>
      <w:r w:rsidRPr="006841FA">
        <w:t xml:space="preserve"> (mathematische Raumaufteilung zur Generierung polyedrischer Körner) oder </w:t>
      </w:r>
      <w:r w:rsidRPr="006841FA">
        <w:rPr>
          <w:b/>
          <w:bCs/>
        </w:rPr>
        <w:t>Monte-Carlo-Potts-Modelle</w:t>
      </w:r>
      <w:r w:rsidRPr="006841FA">
        <w:t xml:space="preserve"> (zur Simulation von realistischem Kornwachstum).</w:t>
      </w:r>
    </w:p>
    <w:p w14:paraId="22F6BEA1" w14:textId="77777777" w:rsidR="006841FA" w:rsidRPr="006841FA" w:rsidRDefault="006841FA" w:rsidP="006841FA">
      <w:pPr>
        <w:numPr>
          <w:ilvl w:val="0"/>
          <w:numId w:val="2"/>
        </w:numPr>
      </w:pPr>
      <w:r w:rsidRPr="006841FA">
        <w:rPr>
          <w:b/>
          <w:bCs/>
        </w:rPr>
        <w:t>Mögliche Software-Lösungen:</w:t>
      </w:r>
    </w:p>
    <w:p w14:paraId="6EFBD936" w14:textId="77777777" w:rsidR="006841FA" w:rsidRPr="006841FA" w:rsidRDefault="006841FA" w:rsidP="006841FA">
      <w:pPr>
        <w:numPr>
          <w:ilvl w:val="1"/>
          <w:numId w:val="2"/>
        </w:numPr>
      </w:pPr>
      <w:r w:rsidRPr="006841FA">
        <w:rPr>
          <w:b/>
          <w:bCs/>
        </w:rPr>
        <w:t>Neper</w:t>
      </w:r>
      <w:r w:rsidRPr="006841FA">
        <w:t xml:space="preserve"> (Open Source, </w:t>
      </w:r>
      <w:proofErr w:type="gramStart"/>
      <w:r w:rsidRPr="006841FA">
        <w:t>extrem mächtig</w:t>
      </w:r>
      <w:proofErr w:type="gramEnd"/>
      <w:r w:rsidRPr="006841FA">
        <w:t xml:space="preserve"> für komplexe </w:t>
      </w:r>
      <w:proofErr w:type="spellStart"/>
      <w:r w:rsidRPr="006841FA">
        <w:t>Voronoi</w:t>
      </w:r>
      <w:proofErr w:type="spellEnd"/>
      <w:r w:rsidRPr="006841FA">
        <w:t>-Strukturen).</w:t>
      </w:r>
    </w:p>
    <w:p w14:paraId="4EC8EBB2" w14:textId="77777777" w:rsidR="006841FA" w:rsidRPr="006841FA" w:rsidRDefault="006841FA" w:rsidP="006841FA">
      <w:pPr>
        <w:numPr>
          <w:ilvl w:val="1"/>
          <w:numId w:val="2"/>
        </w:numPr>
      </w:pPr>
      <w:r w:rsidRPr="006841FA">
        <w:rPr>
          <w:b/>
          <w:bCs/>
        </w:rPr>
        <w:t>DREAM.3D</w:t>
      </w:r>
      <w:r w:rsidRPr="006841FA">
        <w:t xml:space="preserve"> (Open Source, Standard-Tool zur Rekonstruktion von Gefügen aus EBSD-Messdaten).</w:t>
      </w:r>
    </w:p>
    <w:p w14:paraId="0D06E7E7" w14:textId="77777777" w:rsidR="006841FA" w:rsidRPr="006841FA" w:rsidRDefault="006841FA" w:rsidP="006841FA">
      <w:pPr>
        <w:numPr>
          <w:ilvl w:val="1"/>
          <w:numId w:val="2"/>
        </w:numPr>
      </w:pPr>
      <w:proofErr w:type="spellStart"/>
      <w:r w:rsidRPr="006841FA">
        <w:rPr>
          <w:b/>
          <w:bCs/>
        </w:rPr>
        <w:t>GeoDict</w:t>
      </w:r>
      <w:proofErr w:type="spellEnd"/>
      <w:r w:rsidRPr="006841FA">
        <w:t xml:space="preserve"> / </w:t>
      </w:r>
      <w:proofErr w:type="spellStart"/>
      <w:r w:rsidRPr="006841FA">
        <w:rPr>
          <w:i/>
          <w:iCs/>
        </w:rPr>
        <w:t>Digimat</w:t>
      </w:r>
      <w:proofErr w:type="spellEnd"/>
      <w:r w:rsidRPr="006841FA">
        <w:rPr>
          <w:i/>
          <w:iCs/>
        </w:rPr>
        <w:t>-FE</w:t>
      </w:r>
      <w:r w:rsidRPr="006841FA">
        <w:t xml:space="preserve"> (kommerzielle Lösungen, falls Faserverbunde oder sehr komplexe Defekte wie Poren integriert werden sollen).</w:t>
      </w:r>
    </w:p>
    <w:p w14:paraId="5CFB5365" w14:textId="77777777" w:rsidR="006841FA" w:rsidRPr="006841FA" w:rsidRDefault="006841FA" w:rsidP="006841FA">
      <w:pPr>
        <w:numPr>
          <w:ilvl w:val="0"/>
          <w:numId w:val="2"/>
        </w:numPr>
      </w:pPr>
      <w:r w:rsidRPr="006841FA">
        <w:rPr>
          <w:b/>
          <w:bCs/>
        </w:rPr>
        <w:t>Output für Stufe 3:</w:t>
      </w:r>
      <w:r w:rsidRPr="006841FA">
        <w:t xml:space="preserve"> Ein 3D-Geometrie-Netz (Mesh oder </w:t>
      </w:r>
      <w:proofErr w:type="spellStart"/>
      <w:r w:rsidRPr="006841FA">
        <w:t>Voxel-Grid</w:t>
      </w:r>
      <w:proofErr w:type="spellEnd"/>
      <w:r w:rsidRPr="006841FA">
        <w:t>) des Gefüges, in dem jedem Element eine Phase und eine Kristallorientierung zugewiesen ist.</w:t>
      </w:r>
    </w:p>
    <w:p w14:paraId="30BB38A9" w14:textId="77777777" w:rsidR="006841FA" w:rsidRPr="006841FA" w:rsidRDefault="006841FA" w:rsidP="006841FA">
      <w:r w:rsidRPr="006841FA">
        <w:pict w14:anchorId="3BFBA35D">
          <v:rect id="_x0000_i1050" style="width:0;height:1.5pt" o:hralign="center" o:hrstd="t" o:hr="t" fillcolor="#a0a0a0" stroked="f"/>
        </w:pict>
      </w:r>
    </w:p>
    <w:p w14:paraId="1979859C" w14:textId="77777777" w:rsidR="006841FA" w:rsidRPr="006841FA" w:rsidRDefault="006841FA" w:rsidP="006841FA">
      <w:pPr>
        <w:rPr>
          <w:b/>
          <w:bCs/>
        </w:rPr>
      </w:pPr>
      <w:r w:rsidRPr="006841FA">
        <w:rPr>
          <w:b/>
          <w:bCs/>
        </w:rPr>
        <w:t>Stufe 3: Mikromechanische Prüfung (Das Virtuelle Labor)</w:t>
      </w:r>
    </w:p>
    <w:p w14:paraId="66077FD2" w14:textId="77777777" w:rsidR="006841FA" w:rsidRPr="006841FA" w:rsidRDefault="006841FA" w:rsidP="006841FA">
      <w:r w:rsidRPr="006841FA">
        <w:t>Das ist das Herzstück der ICME-Kette. Der SVE-Würfel aus Stufe 2 wird nun virtuell in alle Richtungen gezogen, gedrückt und geschert.</w:t>
      </w:r>
    </w:p>
    <w:p w14:paraId="48BF8670" w14:textId="77777777" w:rsidR="006841FA" w:rsidRPr="006841FA" w:rsidRDefault="006841FA" w:rsidP="006841FA">
      <w:pPr>
        <w:numPr>
          <w:ilvl w:val="0"/>
          <w:numId w:val="3"/>
        </w:numPr>
      </w:pPr>
      <w:r w:rsidRPr="006841FA">
        <w:rPr>
          <w:b/>
          <w:bCs/>
        </w:rPr>
        <w:t>Was genau simuliert wird:</w:t>
      </w:r>
      <w:r w:rsidRPr="006841FA">
        <w:t xml:space="preserve"> Die makroskopische Last wird auf das Kristallgitter übertragen. Die Simulation berechnet, wie sich Versetzungen (Gitterbaufehler) durch das Material bewegen. Es wird sichtbar, wo sich lokale Spannungen an Korngrenzen stauen, wie weiche Körner (Ferrit) plastisch fließen, während harte Körner (Martensit) widerstehen, und bei welcher Dehnung das Gitter lokal reißt (Schädigungsinitiation durch Porenwachstum oder Scherbänder).</w:t>
      </w:r>
    </w:p>
    <w:p w14:paraId="769546C8" w14:textId="77777777" w:rsidR="006841FA" w:rsidRPr="006841FA" w:rsidRDefault="006841FA" w:rsidP="006841FA">
      <w:pPr>
        <w:numPr>
          <w:ilvl w:val="0"/>
          <w:numId w:val="3"/>
        </w:numPr>
      </w:pPr>
      <w:r w:rsidRPr="006841FA">
        <w:rPr>
          <w:b/>
          <w:bCs/>
        </w:rPr>
        <w:t>Zugrunde liegende Methodik:</w:t>
      </w:r>
      <w:r w:rsidRPr="006841FA">
        <w:t xml:space="preserve"> </w:t>
      </w:r>
      <w:r w:rsidRPr="006841FA">
        <w:rPr>
          <w:b/>
          <w:bCs/>
        </w:rPr>
        <w:t>CPFFT</w:t>
      </w:r>
      <w:r w:rsidRPr="006841FA">
        <w:t xml:space="preserve"> (Crystal </w:t>
      </w:r>
      <w:proofErr w:type="spellStart"/>
      <w:r w:rsidRPr="006841FA">
        <w:t>Plasticity</w:t>
      </w:r>
      <w:proofErr w:type="spellEnd"/>
      <w:r w:rsidRPr="006841FA">
        <w:t xml:space="preserve"> Fast Fourier Transform) oder </w:t>
      </w:r>
      <w:r w:rsidRPr="006841FA">
        <w:rPr>
          <w:b/>
          <w:bCs/>
        </w:rPr>
        <w:t>CPFEM</w:t>
      </w:r>
      <w:r w:rsidRPr="006841FA">
        <w:t xml:space="preserve"> (Crystal </w:t>
      </w:r>
      <w:proofErr w:type="spellStart"/>
      <w:r w:rsidRPr="006841FA">
        <w:t>Plasticity</w:t>
      </w:r>
      <w:proofErr w:type="spellEnd"/>
      <w:r w:rsidRPr="006841FA">
        <w:t xml:space="preserve"> Finite Element Method). Anstatt wie klassisches </w:t>
      </w:r>
      <w:proofErr w:type="gramStart"/>
      <w:r w:rsidRPr="006841FA">
        <w:t>FEM Makro</w:t>
      </w:r>
      <w:proofErr w:type="gramEnd"/>
      <w:r w:rsidRPr="006841FA">
        <w:t xml:space="preserve">-Eigenschaften zu nutzen, nutzen diese Solver </w:t>
      </w:r>
      <w:r w:rsidRPr="006841FA">
        <w:rPr>
          <w:i/>
          <w:iCs/>
        </w:rPr>
        <w:t>Gleitsysteme</w:t>
      </w:r>
      <w:r w:rsidRPr="006841FA">
        <w:t>. Die Physik basiert auf den Schmidt'schen Schubspannungsgesetzen (Wann gleiten Atomebenen aufeinander ab?).</w:t>
      </w:r>
    </w:p>
    <w:p w14:paraId="57C96D87" w14:textId="77777777" w:rsidR="006841FA" w:rsidRPr="006841FA" w:rsidRDefault="006841FA" w:rsidP="006841FA">
      <w:pPr>
        <w:numPr>
          <w:ilvl w:val="0"/>
          <w:numId w:val="3"/>
        </w:numPr>
      </w:pPr>
      <w:r w:rsidRPr="006841FA">
        <w:rPr>
          <w:b/>
          <w:bCs/>
        </w:rPr>
        <w:t>Mögliche Software-Lösungen:</w:t>
      </w:r>
    </w:p>
    <w:p w14:paraId="657BAC15" w14:textId="77777777" w:rsidR="006841FA" w:rsidRPr="006841FA" w:rsidRDefault="006841FA" w:rsidP="006841FA">
      <w:pPr>
        <w:numPr>
          <w:ilvl w:val="1"/>
          <w:numId w:val="3"/>
        </w:numPr>
      </w:pPr>
      <w:r w:rsidRPr="006841FA">
        <w:rPr>
          <w:b/>
          <w:bCs/>
        </w:rPr>
        <w:lastRenderedPageBreak/>
        <w:t>DAMASK</w:t>
      </w:r>
      <w:r w:rsidRPr="006841FA">
        <w:t xml:space="preserve"> (Düsseldorf </w:t>
      </w:r>
      <w:proofErr w:type="spellStart"/>
      <w:r w:rsidRPr="006841FA">
        <w:t>Advanced</w:t>
      </w:r>
      <w:proofErr w:type="spellEnd"/>
      <w:r w:rsidRPr="006841FA">
        <w:t xml:space="preserve"> Material Simulation Kit): Entwickelt vom MPIE. Das absolute Nonplusultra der Open-Source-Kristallplastizität. Nutzt FFT (schneller als FEM für große </w:t>
      </w:r>
      <w:proofErr w:type="spellStart"/>
      <w:r w:rsidRPr="006841FA">
        <w:t>Voxel</w:t>
      </w:r>
      <w:proofErr w:type="spellEnd"/>
      <w:r w:rsidRPr="006841FA">
        <w:t>-Gefüge). Sehr wahrscheinlich das Tool der Wahl für das MCL.</w:t>
      </w:r>
    </w:p>
    <w:p w14:paraId="54858BE0" w14:textId="77777777" w:rsidR="006841FA" w:rsidRPr="006841FA" w:rsidRDefault="006841FA" w:rsidP="006841FA">
      <w:pPr>
        <w:numPr>
          <w:ilvl w:val="1"/>
          <w:numId w:val="3"/>
        </w:numPr>
      </w:pPr>
      <w:r w:rsidRPr="006841FA">
        <w:rPr>
          <w:b/>
          <w:bCs/>
        </w:rPr>
        <w:t>Abaqus</w:t>
      </w:r>
      <w:r w:rsidRPr="006841FA">
        <w:t xml:space="preserve"> mit speziellen User-Material-Subroutinen (UMAT).</w:t>
      </w:r>
    </w:p>
    <w:p w14:paraId="2253FFF2" w14:textId="77777777" w:rsidR="006841FA" w:rsidRPr="006841FA" w:rsidRDefault="006841FA" w:rsidP="006841FA">
      <w:pPr>
        <w:numPr>
          <w:ilvl w:val="1"/>
          <w:numId w:val="3"/>
        </w:numPr>
      </w:pPr>
      <w:proofErr w:type="spellStart"/>
      <w:r w:rsidRPr="006841FA">
        <w:rPr>
          <w:b/>
          <w:bCs/>
        </w:rPr>
        <w:t>Simcenter</w:t>
      </w:r>
      <w:proofErr w:type="spellEnd"/>
      <w:r w:rsidRPr="006841FA">
        <w:rPr>
          <w:b/>
          <w:bCs/>
        </w:rPr>
        <w:t xml:space="preserve"> 3D / </w:t>
      </w:r>
      <w:proofErr w:type="spellStart"/>
      <w:r w:rsidRPr="006841FA">
        <w:rPr>
          <w:b/>
          <w:bCs/>
        </w:rPr>
        <w:t>MultiMechanics</w:t>
      </w:r>
      <w:proofErr w:type="spellEnd"/>
      <w:r w:rsidRPr="006841FA">
        <w:t xml:space="preserve"> (Kommerzieller Ansatz von Siemens).</w:t>
      </w:r>
    </w:p>
    <w:p w14:paraId="0B8EAC27" w14:textId="77777777" w:rsidR="006841FA" w:rsidRPr="006841FA" w:rsidRDefault="006841FA" w:rsidP="006841FA">
      <w:pPr>
        <w:numPr>
          <w:ilvl w:val="0"/>
          <w:numId w:val="3"/>
        </w:numPr>
      </w:pPr>
      <w:r w:rsidRPr="006841FA">
        <w:rPr>
          <w:b/>
          <w:bCs/>
        </w:rPr>
        <w:t>Output für Stufe 4:</w:t>
      </w:r>
      <w:r w:rsidRPr="006841FA">
        <w:t xml:space="preserve"> Hunderte virtuelle Spannungs-Dehnungs-Kurven für verschiedenste </w:t>
      </w:r>
      <w:proofErr w:type="spellStart"/>
      <w:r w:rsidRPr="006841FA">
        <w:t>Triaxialitäten</w:t>
      </w:r>
      <w:proofErr w:type="spellEnd"/>
      <w:r w:rsidRPr="006841FA">
        <w:t xml:space="preserve"> (Zug, Druck, Scherung) inklusive einer großen Datenwolke an lokalen Versagenszeitpunkten (Streuung).</w:t>
      </w:r>
    </w:p>
    <w:p w14:paraId="7B6F0159" w14:textId="77777777" w:rsidR="006841FA" w:rsidRPr="006841FA" w:rsidRDefault="006841FA" w:rsidP="006841FA">
      <w:r w:rsidRPr="006841FA">
        <w:pict w14:anchorId="3FB70173">
          <v:rect id="_x0000_i1051" style="width:0;height:1.5pt" o:hralign="center" o:hrstd="t" o:hr="t" fillcolor="#a0a0a0" stroked="f"/>
        </w:pict>
      </w:r>
    </w:p>
    <w:p w14:paraId="6C93A179" w14:textId="77777777" w:rsidR="006841FA" w:rsidRPr="006841FA" w:rsidRDefault="006841FA" w:rsidP="006841FA">
      <w:pPr>
        <w:rPr>
          <w:b/>
          <w:bCs/>
        </w:rPr>
      </w:pPr>
      <w:r w:rsidRPr="006841FA">
        <w:rPr>
          <w:b/>
          <w:bCs/>
        </w:rPr>
        <w:t>Stufe 4: Homogenisierung &amp; KI-Surrogate Modeling (Der Übersetzer)</w:t>
      </w:r>
    </w:p>
    <w:p w14:paraId="76A69FC1" w14:textId="77777777" w:rsidR="006841FA" w:rsidRPr="006841FA" w:rsidRDefault="006841FA" w:rsidP="006841FA">
      <w:r w:rsidRPr="006841FA">
        <w:t>Nun liegen Terabytes an Mikrodarstellungen vor. Ein Makro-Crash-Solver (LS-DYNA) würde daran ersticken. Diese Daten müssen verdichtet werden.</w:t>
      </w:r>
    </w:p>
    <w:p w14:paraId="714BB89B" w14:textId="77777777" w:rsidR="006841FA" w:rsidRPr="006841FA" w:rsidRDefault="006841FA" w:rsidP="006841FA">
      <w:pPr>
        <w:numPr>
          <w:ilvl w:val="0"/>
          <w:numId w:val="4"/>
        </w:numPr>
      </w:pPr>
      <w:r w:rsidRPr="006841FA">
        <w:rPr>
          <w:b/>
          <w:bCs/>
        </w:rPr>
        <w:t>Was genau simuliert wird:</w:t>
      </w:r>
      <w:r w:rsidRPr="006841FA">
        <w:t xml:space="preserve"> Hier findet keine physikalische Simulation mehr statt, sondern </w:t>
      </w:r>
      <w:r w:rsidRPr="006841FA">
        <w:rPr>
          <w:b/>
          <w:bCs/>
        </w:rPr>
        <w:t>Data Science</w:t>
      </w:r>
      <w:r w:rsidRPr="006841FA">
        <w:t>. Die Streuung (Wolke) aus dem virtuellen Labor wird mathematisch "geglättet". Es wird ein Ersatzmodell (Surrogate Model) trainiert, das in der Lage ist, für jede beliebige Makro-Dehnung und Temperatur sofort die zugehörige Makro-Spannung auszuspucken, ohne die Kristallplastizität noch einmal berechnen zu müssen.</w:t>
      </w:r>
    </w:p>
    <w:p w14:paraId="00F5F824" w14:textId="77777777" w:rsidR="006841FA" w:rsidRPr="006841FA" w:rsidRDefault="006841FA" w:rsidP="006841FA">
      <w:pPr>
        <w:numPr>
          <w:ilvl w:val="0"/>
          <w:numId w:val="4"/>
        </w:numPr>
      </w:pPr>
      <w:r w:rsidRPr="006841FA">
        <w:rPr>
          <w:b/>
          <w:bCs/>
        </w:rPr>
        <w:t>Zugrunde liegende Methodik:</w:t>
      </w:r>
      <w:r w:rsidRPr="006841FA">
        <w:t xml:space="preserve"> Volumenmittelung (Volume </w:t>
      </w:r>
      <w:proofErr w:type="spellStart"/>
      <w:r w:rsidRPr="006841FA">
        <w:t>Averaging</w:t>
      </w:r>
      <w:proofErr w:type="spellEnd"/>
      <w:r w:rsidRPr="006841FA">
        <w:t xml:space="preserve">) der Spannungs-Dehnungs-Felder. Einsatz von </w:t>
      </w:r>
      <w:proofErr w:type="spellStart"/>
      <w:r w:rsidRPr="006841FA">
        <w:rPr>
          <w:b/>
          <w:bCs/>
        </w:rPr>
        <w:t>Machine</w:t>
      </w:r>
      <w:proofErr w:type="spellEnd"/>
      <w:r w:rsidRPr="006841FA">
        <w:rPr>
          <w:b/>
          <w:bCs/>
        </w:rPr>
        <w:t xml:space="preserve"> Learning</w:t>
      </w:r>
      <w:r w:rsidRPr="006841FA">
        <w:t xml:space="preserve"> (Neuronale Netze) oder Response Surface Methods zur Erstellung einer durchgehenden Versagensfläche (</w:t>
      </w:r>
      <w:proofErr w:type="spellStart"/>
      <w:r w:rsidRPr="006841FA">
        <w:t>Failure</w:t>
      </w:r>
      <w:proofErr w:type="spellEnd"/>
      <w:r w:rsidRPr="006841FA">
        <w:t xml:space="preserve"> Surface).</w:t>
      </w:r>
    </w:p>
    <w:p w14:paraId="773D2ADB" w14:textId="77777777" w:rsidR="006841FA" w:rsidRPr="006841FA" w:rsidRDefault="006841FA" w:rsidP="006841FA">
      <w:pPr>
        <w:numPr>
          <w:ilvl w:val="0"/>
          <w:numId w:val="4"/>
        </w:numPr>
      </w:pPr>
      <w:r w:rsidRPr="006841FA">
        <w:rPr>
          <w:b/>
          <w:bCs/>
        </w:rPr>
        <w:t>Mögliche Software-Lösungen:</w:t>
      </w:r>
    </w:p>
    <w:p w14:paraId="00A21318" w14:textId="77777777" w:rsidR="006841FA" w:rsidRPr="006841FA" w:rsidRDefault="006841FA" w:rsidP="006841FA">
      <w:pPr>
        <w:numPr>
          <w:ilvl w:val="1"/>
          <w:numId w:val="4"/>
        </w:numPr>
      </w:pPr>
      <w:r w:rsidRPr="006841FA">
        <w:rPr>
          <w:b/>
          <w:bCs/>
        </w:rPr>
        <w:t>Python-</w:t>
      </w:r>
      <w:proofErr w:type="spellStart"/>
      <w:r w:rsidRPr="006841FA">
        <w:rPr>
          <w:b/>
          <w:bCs/>
        </w:rPr>
        <w:t>Ecosystem</w:t>
      </w:r>
      <w:proofErr w:type="spellEnd"/>
      <w:r w:rsidRPr="006841FA">
        <w:rPr>
          <w:b/>
          <w:bCs/>
        </w:rPr>
        <w:t>:</w:t>
      </w:r>
      <w:r w:rsidRPr="006841FA">
        <w:t xml:space="preserve"> </w:t>
      </w:r>
      <w:proofErr w:type="spellStart"/>
      <w:r w:rsidRPr="006841FA">
        <w:t>PyTorch</w:t>
      </w:r>
      <w:proofErr w:type="spellEnd"/>
      <w:r w:rsidRPr="006841FA">
        <w:t xml:space="preserve">, </w:t>
      </w:r>
      <w:proofErr w:type="spellStart"/>
      <w:r w:rsidRPr="006841FA">
        <w:t>TensorFlow</w:t>
      </w:r>
      <w:proofErr w:type="spellEnd"/>
      <w:r w:rsidRPr="006841FA">
        <w:t xml:space="preserve">, </w:t>
      </w:r>
      <w:proofErr w:type="spellStart"/>
      <w:r w:rsidRPr="006841FA">
        <w:t>Scikit-learn</w:t>
      </w:r>
      <w:proofErr w:type="spellEnd"/>
      <w:r w:rsidRPr="006841FA">
        <w:t xml:space="preserve"> (meist hochspezialisierte, selbstgeschriebene Skripte der Forschungsinstitute – hier kommt das Virtual Vehicle ins Spiel).</w:t>
      </w:r>
    </w:p>
    <w:p w14:paraId="64C31E36" w14:textId="77777777" w:rsidR="006841FA" w:rsidRPr="006841FA" w:rsidRDefault="006841FA" w:rsidP="006841FA">
      <w:pPr>
        <w:numPr>
          <w:ilvl w:val="1"/>
          <w:numId w:val="4"/>
        </w:numPr>
      </w:pPr>
      <w:r w:rsidRPr="006841FA">
        <w:rPr>
          <w:b/>
          <w:bCs/>
        </w:rPr>
        <w:t xml:space="preserve">Altair </w:t>
      </w:r>
      <w:proofErr w:type="spellStart"/>
      <w:r w:rsidRPr="006841FA">
        <w:rPr>
          <w:b/>
          <w:bCs/>
        </w:rPr>
        <w:t>HyperStudy</w:t>
      </w:r>
      <w:proofErr w:type="spellEnd"/>
      <w:r w:rsidRPr="006841FA">
        <w:rPr>
          <w:b/>
          <w:bCs/>
        </w:rPr>
        <w:t xml:space="preserve"> / LS-OPT:</w:t>
      </w:r>
      <w:r w:rsidRPr="006841FA">
        <w:t xml:space="preserve"> Für automatisierte Sensitivitätsanalysen.</w:t>
      </w:r>
    </w:p>
    <w:p w14:paraId="2C6AFB0D" w14:textId="77777777" w:rsidR="006841FA" w:rsidRPr="006841FA" w:rsidRDefault="006841FA" w:rsidP="006841FA">
      <w:pPr>
        <w:numPr>
          <w:ilvl w:val="0"/>
          <w:numId w:val="4"/>
        </w:numPr>
      </w:pPr>
      <w:r w:rsidRPr="006841FA">
        <w:rPr>
          <w:b/>
          <w:bCs/>
        </w:rPr>
        <w:t>Output für Stufe 5:</w:t>
      </w:r>
      <w:r w:rsidRPr="006841FA">
        <w:t xml:space="preserve"> Mathematisch saubere Kurvenscharen (deterministisch oder mit Konfidenzintervallen), die frei von mikroskopischem Rauschen sind.</w:t>
      </w:r>
    </w:p>
    <w:p w14:paraId="1F2DE336" w14:textId="77777777" w:rsidR="006841FA" w:rsidRPr="006841FA" w:rsidRDefault="006841FA" w:rsidP="006841FA">
      <w:r w:rsidRPr="006841FA">
        <w:pict w14:anchorId="6ABF6A5F">
          <v:rect id="_x0000_i1052" style="width:0;height:1.5pt" o:hralign="center" o:hrstd="t" o:hr="t" fillcolor="#a0a0a0" stroked="f"/>
        </w:pict>
      </w:r>
    </w:p>
    <w:p w14:paraId="3E725F04" w14:textId="77777777" w:rsidR="006841FA" w:rsidRPr="006841FA" w:rsidRDefault="006841FA" w:rsidP="006841FA">
      <w:pPr>
        <w:rPr>
          <w:b/>
          <w:bCs/>
        </w:rPr>
      </w:pPr>
      <w:r w:rsidRPr="006841FA">
        <w:rPr>
          <w:b/>
          <w:bCs/>
        </w:rPr>
        <w:t xml:space="preserve">Stufe 5: Materialkarten-Kalibrierung (Crash </w:t>
      </w:r>
      <w:proofErr w:type="spellStart"/>
      <w:r w:rsidRPr="006841FA">
        <w:rPr>
          <w:b/>
          <w:bCs/>
        </w:rPr>
        <w:t>Readiness</w:t>
      </w:r>
      <w:proofErr w:type="spellEnd"/>
      <w:r w:rsidRPr="006841FA">
        <w:rPr>
          <w:b/>
          <w:bCs/>
        </w:rPr>
        <w:t>)</w:t>
      </w:r>
    </w:p>
    <w:p w14:paraId="44B3F279" w14:textId="77777777" w:rsidR="006841FA" w:rsidRPr="006841FA" w:rsidRDefault="006841FA" w:rsidP="006841FA">
      <w:r w:rsidRPr="006841FA">
        <w:t>Die homogenisierten, virtuellen Kurven werden nun in das starre Korsett der von den OEMs geforderten Materialkarten gepresst.</w:t>
      </w:r>
    </w:p>
    <w:p w14:paraId="4669D383" w14:textId="77777777" w:rsidR="006841FA" w:rsidRPr="006841FA" w:rsidRDefault="006841FA" w:rsidP="006841FA">
      <w:pPr>
        <w:numPr>
          <w:ilvl w:val="0"/>
          <w:numId w:val="5"/>
        </w:numPr>
      </w:pPr>
      <w:r w:rsidRPr="006841FA">
        <w:rPr>
          <w:b/>
          <w:bCs/>
        </w:rPr>
        <w:lastRenderedPageBreak/>
        <w:t>Was genau simuliert wird:</w:t>
      </w:r>
      <w:r w:rsidRPr="006841FA">
        <w:t xml:space="preserve"> Die Parameter-Identifikation (Reverse Engineering). Ein Algorithmus variiert die Parameter der Gleichungen einer GISSMO- oder MMC-Karte so lange, bis die analytische Karte exakt das Verhalten der KI-Daten aus Stufe 4 widerspiegelt. </w:t>
      </w:r>
      <w:r w:rsidRPr="006841FA">
        <w:rPr>
          <w:b/>
          <w:bCs/>
        </w:rPr>
        <w:t>Besonders wichtig:</w:t>
      </w:r>
      <w:r w:rsidRPr="006841FA">
        <w:t xml:space="preserve"> Hier wird auch die </w:t>
      </w:r>
      <w:r w:rsidRPr="006841FA">
        <w:rPr>
          <w:i/>
          <w:iCs/>
        </w:rPr>
        <w:t>Elementgrößen-Regularisierung</w:t>
      </w:r>
      <w:r w:rsidRPr="006841FA">
        <w:t xml:space="preserve"> simuliert. Der Algorithmus berechnet, wie die Karte reagieren muss, wenn das Finite-Element in der Crashsimulation 1 mm groß ist im Vergleich zu 5 mm.</w:t>
      </w:r>
    </w:p>
    <w:p w14:paraId="64E43456" w14:textId="77777777" w:rsidR="006841FA" w:rsidRPr="006841FA" w:rsidRDefault="006841FA" w:rsidP="006841FA">
      <w:pPr>
        <w:numPr>
          <w:ilvl w:val="0"/>
          <w:numId w:val="5"/>
        </w:numPr>
      </w:pPr>
      <w:r w:rsidRPr="006841FA">
        <w:rPr>
          <w:b/>
          <w:bCs/>
        </w:rPr>
        <w:t>Zugrunde liegende Methodik:</w:t>
      </w:r>
      <w:r w:rsidRPr="006841FA">
        <w:t xml:space="preserve"> Nicht-lineare Optimierungsalgorithmen (z. B. Genetische Algorithmen, Levenberg-Marquardt), um die Fehlerquadratsumme zwischen der virtuellen Target-Kurve und der Modell-Kurve zu minimieren.</w:t>
      </w:r>
    </w:p>
    <w:p w14:paraId="21B8A8BA" w14:textId="77777777" w:rsidR="006841FA" w:rsidRPr="006841FA" w:rsidRDefault="006841FA" w:rsidP="006841FA">
      <w:pPr>
        <w:numPr>
          <w:ilvl w:val="0"/>
          <w:numId w:val="5"/>
        </w:numPr>
      </w:pPr>
      <w:r w:rsidRPr="006841FA">
        <w:rPr>
          <w:b/>
          <w:bCs/>
        </w:rPr>
        <w:t>Mögliche Software-Lösungen:</w:t>
      </w:r>
    </w:p>
    <w:p w14:paraId="442DA71C" w14:textId="77777777" w:rsidR="006841FA" w:rsidRPr="006841FA" w:rsidRDefault="006841FA" w:rsidP="006841FA">
      <w:pPr>
        <w:numPr>
          <w:ilvl w:val="1"/>
          <w:numId w:val="5"/>
        </w:numPr>
      </w:pPr>
      <w:r w:rsidRPr="006841FA">
        <w:rPr>
          <w:b/>
          <w:bCs/>
        </w:rPr>
        <w:t>LS-OPT</w:t>
      </w:r>
      <w:r w:rsidRPr="006841FA">
        <w:t xml:space="preserve"> (Der Standard, wenn die Zielkarte für LS-DYNA ist).</w:t>
      </w:r>
    </w:p>
    <w:p w14:paraId="2670B836" w14:textId="77777777" w:rsidR="006841FA" w:rsidRPr="006841FA" w:rsidRDefault="006841FA" w:rsidP="006841FA">
      <w:pPr>
        <w:numPr>
          <w:ilvl w:val="1"/>
          <w:numId w:val="5"/>
        </w:numPr>
        <w:rPr>
          <w:lang w:val="en-GB"/>
        </w:rPr>
      </w:pPr>
      <w:r w:rsidRPr="006841FA">
        <w:rPr>
          <w:b/>
          <w:bCs/>
          <w:lang w:val="en-GB"/>
        </w:rPr>
        <w:t>Visual-Environment / PAM-OPT</w:t>
      </w:r>
      <w:r w:rsidRPr="006841FA">
        <w:rPr>
          <w:lang w:val="en-GB"/>
        </w:rPr>
        <w:t xml:space="preserve"> (Für ESI PAM-CRASH).</w:t>
      </w:r>
    </w:p>
    <w:p w14:paraId="2B64BEB9" w14:textId="7EB12AB9" w:rsidR="0014499F" w:rsidRDefault="006841FA" w:rsidP="00941A18">
      <w:pPr>
        <w:numPr>
          <w:ilvl w:val="1"/>
          <w:numId w:val="5"/>
        </w:numPr>
      </w:pPr>
      <w:r w:rsidRPr="006841FA">
        <w:rPr>
          <w:b/>
          <w:bCs/>
        </w:rPr>
        <w:t>MATLAB / Python</w:t>
      </w:r>
      <w:r w:rsidRPr="006841FA">
        <w:t xml:space="preserve"> (mit Optimierungs-Toolboxen für maximale Kontrolle).</w:t>
      </w:r>
    </w:p>
    <w:p w14:paraId="2FFB242D" w14:textId="77777777" w:rsidR="001C2DC0" w:rsidRDefault="001C2DC0">
      <w:pPr>
        <w:rPr>
          <w:rFonts w:asciiTheme="majorHAnsi" w:eastAsiaTheme="majorEastAsia" w:hAnsiTheme="majorHAnsi" w:cstheme="majorBidi"/>
          <w:color w:val="0F4761" w:themeColor="accent1" w:themeShade="BF"/>
          <w:sz w:val="40"/>
          <w:szCs w:val="40"/>
        </w:rPr>
      </w:pPr>
      <w:r>
        <w:br w:type="page"/>
      </w:r>
    </w:p>
    <w:p w14:paraId="1D51D5B9" w14:textId="71D5BE87" w:rsidR="00941A18" w:rsidRDefault="001C2DC0" w:rsidP="001C2DC0">
      <w:pPr>
        <w:pStyle w:val="berschrift1"/>
      </w:pPr>
      <w:r>
        <w:lastRenderedPageBreak/>
        <w:t>Ziele</w:t>
      </w:r>
    </w:p>
    <w:p w14:paraId="36623FF1" w14:textId="77777777" w:rsidR="001C2DC0" w:rsidRPr="001C2DC0" w:rsidRDefault="001C2DC0" w:rsidP="001C2DC0">
      <w:r w:rsidRPr="001C2DC0">
        <w:t xml:space="preserve">Für einen </w:t>
      </w:r>
      <w:r w:rsidRPr="001C2DC0">
        <w:rPr>
          <w:b/>
          <w:bCs/>
        </w:rPr>
        <w:t>RIA-Antrag</w:t>
      </w:r>
      <w:r w:rsidRPr="001C2DC0">
        <w:t xml:space="preserve"> (Research and Innovation Action) in dieser Größenordnung müssen die </w:t>
      </w:r>
      <w:proofErr w:type="spellStart"/>
      <w:r w:rsidRPr="001C2DC0">
        <w:t>Objectives</w:t>
      </w:r>
      <w:proofErr w:type="spellEnd"/>
      <w:r w:rsidRPr="001C2DC0">
        <w:t xml:space="preserve"> (Projektziele) eine perfekte Balance zwischen </w:t>
      </w:r>
      <w:r w:rsidRPr="001C2DC0">
        <w:rPr>
          <w:b/>
          <w:bCs/>
        </w:rPr>
        <w:t>wissenschaftlicher Exzellenz</w:t>
      </w:r>
      <w:r w:rsidRPr="001C2DC0">
        <w:t xml:space="preserve"> (Warum ist das Forschung?) und </w:t>
      </w:r>
      <w:r w:rsidRPr="001C2DC0">
        <w:rPr>
          <w:b/>
          <w:bCs/>
        </w:rPr>
        <w:t>industriellem Impact</w:t>
      </w:r>
      <w:r w:rsidRPr="001C2DC0">
        <w:t xml:space="preserve"> (Was hat Europa davon?) finden.</w:t>
      </w:r>
    </w:p>
    <w:p w14:paraId="723BD777" w14:textId="77777777" w:rsidR="001C2DC0" w:rsidRPr="001C2DC0" w:rsidRDefault="001C2DC0" w:rsidP="001C2DC0">
      <w:r w:rsidRPr="001C2DC0">
        <w:t xml:space="preserve">In der EU-Nomenklatur unterteilt man diese meist in </w:t>
      </w:r>
      <w:r w:rsidRPr="001C2DC0">
        <w:rPr>
          <w:b/>
          <w:bCs/>
        </w:rPr>
        <w:t>Scientific (SO)</w:t>
      </w:r>
      <w:r w:rsidRPr="001C2DC0">
        <w:t xml:space="preserve">, </w:t>
      </w:r>
      <w:r w:rsidRPr="001C2DC0">
        <w:rPr>
          <w:b/>
          <w:bCs/>
        </w:rPr>
        <w:t>Technological (TO)</w:t>
      </w:r>
      <w:r w:rsidRPr="001C2DC0">
        <w:t xml:space="preserve"> und </w:t>
      </w:r>
      <w:r w:rsidRPr="001C2DC0">
        <w:rPr>
          <w:b/>
          <w:bCs/>
        </w:rPr>
        <w:t xml:space="preserve">Impact </w:t>
      </w:r>
      <w:proofErr w:type="spellStart"/>
      <w:r w:rsidRPr="001C2DC0">
        <w:rPr>
          <w:b/>
          <w:bCs/>
        </w:rPr>
        <w:t>Objectives</w:t>
      </w:r>
      <w:proofErr w:type="spellEnd"/>
      <w:r w:rsidRPr="001C2DC0">
        <w:rPr>
          <w:b/>
          <w:bCs/>
        </w:rPr>
        <w:t xml:space="preserve"> (IO)</w:t>
      </w:r>
      <w:r w:rsidRPr="001C2DC0">
        <w:t>. Hier sind die hergeleiteten Ziele für Ihr Konsortium:</w:t>
      </w:r>
    </w:p>
    <w:p w14:paraId="7CC5E50A" w14:textId="77777777" w:rsidR="001C2DC0" w:rsidRPr="001C2DC0" w:rsidRDefault="001C2DC0" w:rsidP="001C2DC0">
      <w:pPr>
        <w:rPr>
          <w:b/>
          <w:bCs/>
        </w:rPr>
      </w:pPr>
      <w:r w:rsidRPr="001C2DC0">
        <w:rPr>
          <w:b/>
          <w:bCs/>
        </w:rPr>
        <w:t xml:space="preserve">1. Wissenschaftliche Ziele (Scientific </w:t>
      </w:r>
      <w:proofErr w:type="spellStart"/>
      <w:r w:rsidRPr="001C2DC0">
        <w:rPr>
          <w:b/>
          <w:bCs/>
        </w:rPr>
        <w:t>Objectives</w:t>
      </w:r>
      <w:proofErr w:type="spellEnd"/>
      <w:r w:rsidRPr="001C2DC0">
        <w:rPr>
          <w:b/>
          <w:bCs/>
        </w:rPr>
        <w:t xml:space="preserve"> - SO)</w:t>
      </w:r>
    </w:p>
    <w:p w14:paraId="4EF0B7BA" w14:textId="77777777" w:rsidR="001C2DC0" w:rsidRPr="001C2DC0" w:rsidRDefault="001C2DC0" w:rsidP="001C2DC0">
      <w:r w:rsidRPr="001C2DC0">
        <w:t>Diese Ziele adressieren die „Gaps“ in der aktuellen Physik und Modellierung.</w:t>
      </w:r>
    </w:p>
    <w:p w14:paraId="03C54798" w14:textId="77777777" w:rsidR="001C2DC0" w:rsidRPr="001C2DC0" w:rsidRDefault="001C2DC0" w:rsidP="001C2DC0">
      <w:pPr>
        <w:numPr>
          <w:ilvl w:val="0"/>
          <w:numId w:val="6"/>
        </w:numPr>
      </w:pPr>
      <w:r w:rsidRPr="001C2DC0">
        <w:rPr>
          <w:b/>
          <w:bCs/>
        </w:rPr>
        <w:t>SO 1: Physikbasierte Versagensvorhersage auf der Mesoskala:</w:t>
      </w:r>
      <w:r w:rsidRPr="001C2DC0">
        <w:t xml:space="preserve"> Entwicklung eines stochastischen Multiskalen-Frameworks, das die kristallplastische Verformung und Schädigungsinitiation unter Berücksichtigung von </w:t>
      </w:r>
      <w:r w:rsidRPr="001C2DC0">
        <w:rPr>
          <w:b/>
          <w:bCs/>
        </w:rPr>
        <w:t>prozessinduzierten Defekten</w:t>
      </w:r>
      <w:r w:rsidRPr="001C2DC0">
        <w:t xml:space="preserve"> (z. B. Mikroporosität, lokale Entfestigung in der HAZ) mit einer Genauigkeitssteigerung von 25 % gegenüber rein empirischen Modellen vorhersagt.</w:t>
      </w:r>
    </w:p>
    <w:p w14:paraId="425850B6" w14:textId="77777777" w:rsidR="001C2DC0" w:rsidRPr="001C2DC0" w:rsidRDefault="001C2DC0" w:rsidP="001C2DC0">
      <w:pPr>
        <w:numPr>
          <w:ilvl w:val="0"/>
          <w:numId w:val="6"/>
        </w:numPr>
      </w:pPr>
      <w:r w:rsidRPr="001C2DC0">
        <w:rPr>
          <w:b/>
          <w:bCs/>
        </w:rPr>
        <w:t>SO 2: Skalenübergreifende Schadensmechanik:</w:t>
      </w:r>
      <w:r w:rsidRPr="001C2DC0">
        <w:t xml:space="preserve"> Erforschung der Korrelation zwischen mikroskopischen Versagensmechanismen (Void </w:t>
      </w:r>
      <w:proofErr w:type="spellStart"/>
      <w:r w:rsidRPr="001C2DC0">
        <w:t>Nucleation</w:t>
      </w:r>
      <w:proofErr w:type="spellEnd"/>
      <w:r w:rsidRPr="001C2DC0">
        <w:t>/Growth) und makroskopischen Versagensindikatoren (</w:t>
      </w:r>
      <w:proofErr w:type="spellStart"/>
      <w:r w:rsidRPr="001C2DC0">
        <w:t>Triaxialität</w:t>
      </w:r>
      <w:proofErr w:type="spellEnd"/>
      <w:r w:rsidRPr="001C2DC0">
        <w:t xml:space="preserve">/Lode-Winkel) für mindestens drei neue Leichtbau-Materialkombinationen (AHSS-Stahl, 6xxx/7xxx Aluminium, </w:t>
      </w:r>
      <w:proofErr w:type="spellStart"/>
      <w:r w:rsidRPr="001C2DC0">
        <w:t>Mischbau</w:t>
      </w:r>
      <w:proofErr w:type="spellEnd"/>
      <w:r w:rsidRPr="001C2DC0">
        <w:t>).</w:t>
      </w:r>
    </w:p>
    <w:p w14:paraId="511D1C53" w14:textId="77777777" w:rsidR="001C2DC0" w:rsidRPr="001C2DC0" w:rsidRDefault="001C2DC0" w:rsidP="001C2DC0">
      <w:pPr>
        <w:numPr>
          <w:ilvl w:val="0"/>
          <w:numId w:val="6"/>
        </w:numPr>
      </w:pPr>
      <w:r w:rsidRPr="001C2DC0">
        <w:rPr>
          <w:b/>
          <w:bCs/>
        </w:rPr>
        <w:t>SO 3: Physics-</w:t>
      </w:r>
      <w:proofErr w:type="spellStart"/>
      <w:r w:rsidRPr="001C2DC0">
        <w:rPr>
          <w:b/>
          <w:bCs/>
        </w:rPr>
        <w:t>Informed</w:t>
      </w:r>
      <w:proofErr w:type="spellEnd"/>
      <w:r w:rsidRPr="001C2DC0">
        <w:rPr>
          <w:b/>
          <w:bCs/>
        </w:rPr>
        <w:t xml:space="preserve"> AI (PINN):</w:t>
      </w:r>
      <w:r w:rsidRPr="001C2DC0">
        <w:t xml:space="preserve"> Entwicklung neuartiger, physik-informierter neuronaler Netze zur Homogenisierung, die sicherstellen, dass die KI-generierten Materialkarten fundamentale thermodynamische und mechanische Erhaltungssätze einhalten.</w:t>
      </w:r>
    </w:p>
    <w:p w14:paraId="64D47D8F" w14:textId="77777777" w:rsidR="001C2DC0" w:rsidRPr="001C2DC0" w:rsidRDefault="001C2DC0" w:rsidP="001C2DC0">
      <w:pPr>
        <w:rPr>
          <w:b/>
          <w:bCs/>
          <w:lang w:val="en-GB"/>
        </w:rPr>
      </w:pPr>
      <w:r w:rsidRPr="001C2DC0">
        <w:rPr>
          <w:b/>
          <w:bCs/>
          <w:lang w:val="en-GB"/>
        </w:rPr>
        <w:t xml:space="preserve">2. </w:t>
      </w:r>
      <w:proofErr w:type="spellStart"/>
      <w:r w:rsidRPr="001C2DC0">
        <w:rPr>
          <w:b/>
          <w:bCs/>
          <w:lang w:val="en-GB"/>
        </w:rPr>
        <w:t>Technologische</w:t>
      </w:r>
      <w:proofErr w:type="spellEnd"/>
      <w:r w:rsidRPr="001C2DC0">
        <w:rPr>
          <w:b/>
          <w:bCs/>
          <w:lang w:val="en-GB"/>
        </w:rPr>
        <w:t xml:space="preserve"> </w:t>
      </w:r>
      <w:proofErr w:type="spellStart"/>
      <w:r w:rsidRPr="001C2DC0">
        <w:rPr>
          <w:b/>
          <w:bCs/>
          <w:lang w:val="en-GB"/>
        </w:rPr>
        <w:t>Ziele</w:t>
      </w:r>
      <w:proofErr w:type="spellEnd"/>
      <w:r w:rsidRPr="001C2DC0">
        <w:rPr>
          <w:b/>
          <w:bCs/>
          <w:lang w:val="en-GB"/>
        </w:rPr>
        <w:t xml:space="preserve"> (Technological Objectives - TO)</w:t>
      </w:r>
    </w:p>
    <w:p w14:paraId="46E1B5E2" w14:textId="77777777" w:rsidR="001C2DC0" w:rsidRPr="001C2DC0" w:rsidRDefault="001C2DC0" w:rsidP="001C2DC0">
      <w:r w:rsidRPr="001C2DC0">
        <w:t xml:space="preserve">Hier geht es um die Werkzeuge und die Toolkette (MCL, </w:t>
      </w:r>
      <w:proofErr w:type="spellStart"/>
      <w:r w:rsidRPr="001C2DC0">
        <w:t>MatCalc</w:t>
      </w:r>
      <w:proofErr w:type="spellEnd"/>
      <w:r w:rsidRPr="001C2DC0">
        <w:t xml:space="preserve">, </w:t>
      </w:r>
      <w:proofErr w:type="gramStart"/>
      <w:r w:rsidRPr="001C2DC0">
        <w:t>ViF</w:t>
      </w:r>
      <w:proofErr w:type="gramEnd"/>
      <w:r w:rsidRPr="001C2DC0">
        <w:t>, LWF).</w:t>
      </w:r>
    </w:p>
    <w:p w14:paraId="5C0B7E42" w14:textId="77777777" w:rsidR="001C2DC0" w:rsidRPr="001C2DC0" w:rsidRDefault="001C2DC0" w:rsidP="001C2DC0">
      <w:pPr>
        <w:numPr>
          <w:ilvl w:val="0"/>
          <w:numId w:val="7"/>
        </w:numPr>
      </w:pPr>
      <w:r w:rsidRPr="001C2DC0">
        <w:rPr>
          <w:b/>
          <w:bCs/>
        </w:rPr>
        <w:t>TO 1: Automatisierte ICME-Pipeline:</w:t>
      </w:r>
      <w:r w:rsidRPr="001C2DC0">
        <w:t xml:space="preserve"> Implementierung einer lückenlosen, digitalen Toolkette, die den Datenfluss von der thermo-kinetischen Simulation (</w:t>
      </w:r>
      <w:proofErr w:type="spellStart"/>
      <w:r w:rsidRPr="001C2DC0">
        <w:t>MatCalc</w:t>
      </w:r>
      <w:proofErr w:type="spellEnd"/>
      <w:r w:rsidRPr="001C2DC0">
        <w:t xml:space="preserve">) über die SVE-Generierung (MCL) bis zur fertigen Crash-Karte (ViF) automatisiert und die Kalibrierungszeit um </w:t>
      </w:r>
      <w:r w:rsidRPr="001C2DC0">
        <w:rPr>
          <w:b/>
          <w:bCs/>
        </w:rPr>
        <w:t>über 80 % reduziert</w:t>
      </w:r>
      <w:r w:rsidRPr="001C2DC0">
        <w:t xml:space="preserve"> (von Wochen auf Tage).</w:t>
      </w:r>
    </w:p>
    <w:p w14:paraId="3FF79E0A" w14:textId="77777777" w:rsidR="001C2DC0" w:rsidRPr="001C2DC0" w:rsidRDefault="001C2DC0" w:rsidP="001C2DC0">
      <w:pPr>
        <w:numPr>
          <w:ilvl w:val="0"/>
          <w:numId w:val="7"/>
        </w:numPr>
      </w:pPr>
      <w:r w:rsidRPr="001C2DC0">
        <w:rPr>
          <w:b/>
          <w:bCs/>
        </w:rPr>
        <w:t>TO 2: Interoperabilität &amp; Standardisierung:</w:t>
      </w:r>
      <w:r w:rsidRPr="001C2DC0">
        <w:t xml:space="preserve"> Etablierung einer auf dem </w:t>
      </w:r>
      <w:r w:rsidRPr="001C2DC0">
        <w:rPr>
          <w:b/>
          <w:bCs/>
        </w:rPr>
        <w:t>VMAP-Standard</w:t>
      </w:r>
      <w:r w:rsidRPr="001C2DC0">
        <w:t xml:space="preserve"> basierenden Schnittstellen-Architektur, die den nahtlosen Datentransfer zwischen den unterschiedlichen Software-Silos der Partner (</w:t>
      </w:r>
      <w:proofErr w:type="spellStart"/>
      <w:r w:rsidRPr="001C2DC0">
        <w:t>MatCalc</w:t>
      </w:r>
      <w:proofErr w:type="spellEnd"/>
      <w:r w:rsidRPr="001C2DC0">
        <w:t>, DAMASK, LS-DYNA, PAM-CRASH) ermöglicht.</w:t>
      </w:r>
    </w:p>
    <w:p w14:paraId="1976CD56" w14:textId="77777777" w:rsidR="001C2DC0" w:rsidRPr="001C2DC0" w:rsidRDefault="001C2DC0" w:rsidP="001C2DC0">
      <w:pPr>
        <w:numPr>
          <w:ilvl w:val="0"/>
          <w:numId w:val="7"/>
        </w:numPr>
      </w:pPr>
      <w:r w:rsidRPr="001C2DC0">
        <w:rPr>
          <w:b/>
          <w:bCs/>
        </w:rPr>
        <w:lastRenderedPageBreak/>
        <w:t>TO 3: Virtuelle Validierungsumgebung:</w:t>
      </w:r>
      <w:r w:rsidRPr="001C2DC0">
        <w:t xml:space="preserve"> Schaffung eines "Virtual Material Labors", das in der Lage ist, die für eine GISSMO-Karte notwendigen Kurvenscharen rein virtuell zu erzeugen, wobei lediglich 3–5 physische „Ankerversuche“ zur finalen Absicherung benötigt werden.</w:t>
      </w:r>
    </w:p>
    <w:p w14:paraId="7DB01EB3" w14:textId="77777777" w:rsidR="001C2DC0" w:rsidRPr="001C2DC0" w:rsidRDefault="001C2DC0" w:rsidP="001C2DC0">
      <w:pPr>
        <w:rPr>
          <w:b/>
          <w:bCs/>
          <w:lang w:val="en-GB"/>
        </w:rPr>
      </w:pPr>
      <w:r w:rsidRPr="001C2DC0">
        <w:rPr>
          <w:b/>
          <w:bCs/>
          <w:lang w:val="en-GB"/>
        </w:rPr>
        <w:t>3. Impact-</w:t>
      </w:r>
      <w:proofErr w:type="spellStart"/>
      <w:r w:rsidRPr="001C2DC0">
        <w:rPr>
          <w:b/>
          <w:bCs/>
          <w:lang w:val="en-GB"/>
        </w:rPr>
        <w:t>Ziele</w:t>
      </w:r>
      <w:proofErr w:type="spellEnd"/>
      <w:r w:rsidRPr="001C2DC0">
        <w:rPr>
          <w:b/>
          <w:bCs/>
          <w:lang w:val="en-GB"/>
        </w:rPr>
        <w:t xml:space="preserve"> (Impact Objectives - IO)</w:t>
      </w:r>
    </w:p>
    <w:p w14:paraId="6896BDA6" w14:textId="77777777" w:rsidR="001C2DC0" w:rsidRPr="001C2DC0" w:rsidRDefault="001C2DC0" w:rsidP="001C2DC0">
      <w:r w:rsidRPr="001C2DC0">
        <w:t>Das ist das „Verkaufsargument“ für die EU und die beteiligten OEMs (VW, Audi, Volvo etc.).</w:t>
      </w:r>
    </w:p>
    <w:p w14:paraId="79F6769F" w14:textId="77777777" w:rsidR="001C2DC0" w:rsidRPr="001C2DC0" w:rsidRDefault="001C2DC0" w:rsidP="001C2DC0">
      <w:pPr>
        <w:numPr>
          <w:ilvl w:val="0"/>
          <w:numId w:val="8"/>
        </w:numPr>
      </w:pPr>
      <w:r w:rsidRPr="001C2DC0">
        <w:rPr>
          <w:b/>
          <w:bCs/>
        </w:rPr>
        <w:t>IO 1: Reduktion physischer Ressourcen:</w:t>
      </w:r>
      <w:r w:rsidRPr="001C2DC0">
        <w:t xml:space="preserve"> Demonstration einer Einsparung von </w:t>
      </w:r>
      <w:r w:rsidRPr="001C2DC0">
        <w:rPr>
          <w:b/>
          <w:bCs/>
        </w:rPr>
        <w:t>50 % bis 70 % der physischen Materialcharakterisierungstests</w:t>
      </w:r>
      <w:r w:rsidRPr="001C2DC0">
        <w:t xml:space="preserve"> bei der Einführung neuer Werkstoff-Prozess-Kombinationen in die Fahrzeugserienentwicklung.</w:t>
      </w:r>
    </w:p>
    <w:p w14:paraId="7F31B27C" w14:textId="77777777" w:rsidR="001C2DC0" w:rsidRPr="001C2DC0" w:rsidRDefault="001C2DC0" w:rsidP="001C2DC0">
      <w:pPr>
        <w:numPr>
          <w:ilvl w:val="0"/>
          <w:numId w:val="8"/>
        </w:numPr>
      </w:pPr>
      <w:r w:rsidRPr="001C2DC0">
        <w:rPr>
          <w:b/>
          <w:bCs/>
        </w:rPr>
        <w:t>IO 2: Beschleunigung der "Time-</w:t>
      </w:r>
      <w:proofErr w:type="spellStart"/>
      <w:r w:rsidRPr="001C2DC0">
        <w:rPr>
          <w:b/>
          <w:bCs/>
        </w:rPr>
        <w:t>to</w:t>
      </w:r>
      <w:proofErr w:type="spellEnd"/>
      <w:r w:rsidRPr="001C2DC0">
        <w:rPr>
          <w:b/>
          <w:bCs/>
        </w:rPr>
        <w:t>-Market":</w:t>
      </w:r>
      <w:r w:rsidRPr="001C2DC0">
        <w:t xml:space="preserve"> Verkürzung der Entwicklungszyklen für sicherheitskritische Karosseriestrukturen um mindestens 20 % durch die Vorverlegung der Materialabsicherung in die frühe digitale Phase (Soll-Ist-Abgleich am Demonstrator TRL 5).</w:t>
      </w:r>
    </w:p>
    <w:p w14:paraId="309941A6" w14:textId="77777777" w:rsidR="001C2DC0" w:rsidRPr="001C2DC0" w:rsidRDefault="001C2DC0" w:rsidP="001C2DC0">
      <w:pPr>
        <w:numPr>
          <w:ilvl w:val="0"/>
          <w:numId w:val="8"/>
        </w:numPr>
      </w:pPr>
      <w:r w:rsidRPr="001C2DC0">
        <w:rPr>
          <w:b/>
          <w:bCs/>
        </w:rPr>
        <w:t>IO 3: Stärkung der europäischen Souveränität:</w:t>
      </w:r>
      <w:r w:rsidRPr="001C2DC0">
        <w:t xml:space="preserve"> Etablierung eines europaweiten Standards für die virtuelle Materialcharakterisierung, der die Abhängigkeit von proprietären, außereuropäischen Datenbanken verringert und die Wettbewerbsfähigkeit von Playern wie Gestamp, Magna und Stellantis sichert.</w:t>
      </w:r>
    </w:p>
    <w:p w14:paraId="027847DD" w14:textId="77777777" w:rsidR="001C2DC0" w:rsidRPr="001C2DC0" w:rsidRDefault="001C2DC0" w:rsidP="001C2DC0">
      <w:r w:rsidRPr="001C2DC0">
        <w:pict w14:anchorId="2A310A3B">
          <v:rect id="_x0000_i1063" style="width:0;height:1.5pt" o:hralign="center" o:hrstd="t" o:hr="t" fillcolor="#a0a0a0" stroked="f"/>
        </w:pict>
      </w:r>
    </w:p>
    <w:p w14:paraId="5B69927F" w14:textId="77777777" w:rsidR="001C2DC0" w:rsidRPr="001C2DC0" w:rsidRDefault="001C2DC0" w:rsidP="001C2DC0">
      <w:pPr>
        <w:rPr>
          <w:b/>
          <w:bCs/>
        </w:rPr>
      </w:pPr>
      <w:r w:rsidRPr="001C2DC0">
        <w:rPr>
          <w:b/>
          <w:bCs/>
        </w:rPr>
        <w:t>Zusammenfassung für das "Executive Summary"</w:t>
      </w:r>
    </w:p>
    <w:p w14:paraId="7C25E83A" w14:textId="77777777" w:rsidR="001C2DC0" w:rsidRPr="001C2DC0" w:rsidRDefault="001C2DC0" w:rsidP="001C2DC0">
      <w:r w:rsidRPr="001C2DC0">
        <w:t xml:space="preserve">Um das Projekt bei Partnern wie Ford </w:t>
      </w:r>
      <w:proofErr w:type="spellStart"/>
      <w:r w:rsidRPr="001C2DC0">
        <w:t>Otosan</w:t>
      </w:r>
      <w:proofErr w:type="spellEnd"/>
      <w:r w:rsidRPr="001C2DC0">
        <w:t xml:space="preserve">, Volvo oder ArcelorMittal zu pitchen, lässt sich das Kernziel (Main </w:t>
      </w:r>
      <w:proofErr w:type="spellStart"/>
      <w:r w:rsidRPr="001C2DC0">
        <w:t>Objective</w:t>
      </w:r>
      <w:proofErr w:type="spellEnd"/>
      <w:r w:rsidRPr="001C2DC0">
        <w:t>) so zusammenfassen:</w:t>
      </w:r>
    </w:p>
    <w:p w14:paraId="554B04F6" w14:textId="77777777" w:rsidR="001C2DC0" w:rsidRPr="001C2DC0" w:rsidRDefault="001C2DC0" w:rsidP="001C2DC0">
      <w:pPr>
        <w:jc w:val="both"/>
      </w:pPr>
      <w:r w:rsidRPr="001C2DC0">
        <w:t xml:space="preserve">"Das Projekt </w:t>
      </w:r>
      <w:r w:rsidRPr="001C2DC0">
        <w:rPr>
          <w:b/>
          <w:bCs/>
        </w:rPr>
        <w:t>[PROJEKTNAME]</w:t>
      </w:r>
      <w:r w:rsidRPr="001C2DC0">
        <w:t xml:space="preserve"> wird die erste europäische, KI-gestützte ICME-Plattform etablieren, die den 'Digital Thread' von der metallurgischen Chemie bis zur Fahrzeug-Sicherheit schließt. Durch die Integration prozessbedingter Defekte in die virtuelle Charakterisierung wird die Lücke zwischen Labor und Realität geschlossen, wodurch physische Crash-Validierungsschleifen drastisch reduziert und die Einführung innovativer Leichtbauwerkstoffe radikal beschleunigt werden."</w:t>
      </w:r>
    </w:p>
    <w:p w14:paraId="3A0A3001" w14:textId="77777777" w:rsidR="001C2DC0" w:rsidRPr="001C2DC0" w:rsidRDefault="001C2DC0" w:rsidP="001C2DC0">
      <w:pPr>
        <w:rPr>
          <w:b/>
          <w:bCs/>
          <w:lang w:val="en-GB"/>
        </w:rPr>
      </w:pPr>
      <w:r w:rsidRPr="001C2DC0">
        <w:rPr>
          <w:b/>
          <w:bCs/>
          <w:lang w:val="en-GB"/>
        </w:rPr>
        <w:t xml:space="preserve">Tipp für den </w:t>
      </w:r>
      <w:proofErr w:type="spellStart"/>
      <w:r w:rsidRPr="001C2DC0">
        <w:rPr>
          <w:b/>
          <w:bCs/>
          <w:lang w:val="en-GB"/>
        </w:rPr>
        <w:t>Antrag</w:t>
      </w:r>
      <w:proofErr w:type="spellEnd"/>
      <w:r w:rsidRPr="001C2DC0">
        <w:rPr>
          <w:b/>
          <w:bCs/>
          <w:lang w:val="en-GB"/>
        </w:rPr>
        <w:t>: "The Power of 5 OEMs"</w:t>
      </w:r>
    </w:p>
    <w:p w14:paraId="33E059A6" w14:textId="77777777" w:rsidR="001C2DC0" w:rsidRPr="001C2DC0" w:rsidRDefault="001C2DC0" w:rsidP="001C2DC0">
      <w:r w:rsidRPr="001C2DC0">
        <w:t xml:space="preserve">Nutzen Sie die Beteiligung von 5 OEMs als </w:t>
      </w:r>
      <w:r w:rsidRPr="001C2DC0">
        <w:rPr>
          <w:b/>
          <w:bCs/>
        </w:rPr>
        <w:t xml:space="preserve">"Cross-Validation </w:t>
      </w:r>
      <w:proofErr w:type="spellStart"/>
      <w:r w:rsidRPr="001C2DC0">
        <w:rPr>
          <w:b/>
          <w:bCs/>
        </w:rPr>
        <w:t>Objective</w:t>
      </w:r>
      <w:proofErr w:type="spellEnd"/>
      <w:r w:rsidRPr="001C2DC0">
        <w:rPr>
          <w:b/>
          <w:bCs/>
        </w:rPr>
        <w:t>"</w:t>
      </w:r>
      <w:r w:rsidRPr="001C2DC0">
        <w:t>:</w:t>
      </w:r>
    </w:p>
    <w:p w14:paraId="40DC137D" w14:textId="77777777" w:rsidR="001C2DC0" w:rsidRPr="001C2DC0" w:rsidRDefault="001C2DC0" w:rsidP="001C2DC0">
      <w:pPr>
        <w:numPr>
          <w:ilvl w:val="0"/>
          <w:numId w:val="9"/>
        </w:numPr>
      </w:pPr>
      <w:proofErr w:type="spellStart"/>
      <w:r w:rsidRPr="001C2DC0">
        <w:rPr>
          <w:i/>
          <w:iCs/>
        </w:rPr>
        <w:t>Objective</w:t>
      </w:r>
      <w:proofErr w:type="spellEnd"/>
      <w:r w:rsidRPr="001C2DC0">
        <w:rPr>
          <w:i/>
          <w:iCs/>
        </w:rPr>
        <w:t>:</w:t>
      </w:r>
      <w:r w:rsidRPr="001C2DC0">
        <w:t xml:space="preserve"> Nachweis der universellen Anwendbarkeit der entwickelten Methodik durch die parallele Validierung an 5 unterschiedlichen fahrzeugspezifischen Use-Cases (von der Batteriewanne bei Audi bis zum Fahrwerksteil bei Ford </w:t>
      </w:r>
      <w:proofErr w:type="spellStart"/>
      <w:r w:rsidRPr="001C2DC0">
        <w:t>Otosan</w:t>
      </w:r>
      <w:proofErr w:type="spellEnd"/>
      <w:r w:rsidRPr="001C2DC0">
        <w:t>).</w:t>
      </w:r>
    </w:p>
    <w:p w14:paraId="55E4889D" w14:textId="77777777" w:rsidR="001C2DC0" w:rsidRPr="001C2DC0" w:rsidRDefault="001C2DC0" w:rsidP="001C2DC0">
      <w:r w:rsidRPr="001C2DC0">
        <w:lastRenderedPageBreak/>
        <w:t xml:space="preserve">Wäre es hilfreich, wenn ich Ihnen zu einem dieser </w:t>
      </w:r>
      <w:proofErr w:type="spellStart"/>
      <w:r w:rsidRPr="001C2DC0">
        <w:t>Objectives</w:t>
      </w:r>
      <w:proofErr w:type="spellEnd"/>
      <w:r w:rsidRPr="001C2DC0">
        <w:t xml:space="preserve"> (z.B. TO 1 – Die automatisierte Pipeline) einen detaillierten Meilenstein-Plan (Milestones &amp; </w:t>
      </w:r>
      <w:proofErr w:type="spellStart"/>
      <w:r w:rsidRPr="001C2DC0">
        <w:t>Deliverables</w:t>
      </w:r>
      <w:proofErr w:type="spellEnd"/>
      <w:r w:rsidRPr="001C2DC0">
        <w:t>) erstelle?</w:t>
      </w:r>
    </w:p>
    <w:p w14:paraId="4791ACA2" w14:textId="77777777" w:rsidR="001C2DC0" w:rsidRPr="001C2DC0" w:rsidRDefault="001C2DC0" w:rsidP="001C2DC0"/>
    <w:p w14:paraId="57F44F7B" w14:textId="4CF7136A" w:rsidR="00941A18" w:rsidRDefault="00941A18" w:rsidP="00941A18">
      <w:pPr>
        <w:pStyle w:val="berschrift1"/>
      </w:pPr>
      <w:r>
        <w:t>Mögliches Konsortium und Rollenverteilung</w:t>
      </w:r>
    </w:p>
    <w:tbl>
      <w:tblPr>
        <w:tblStyle w:val="EinfacheTabelle4"/>
        <w:tblW w:w="0" w:type="auto"/>
        <w:tblLook w:val="04A0" w:firstRow="1" w:lastRow="0" w:firstColumn="1" w:lastColumn="0" w:noHBand="0" w:noVBand="1"/>
      </w:tblPr>
      <w:tblGrid>
        <w:gridCol w:w="2075"/>
        <w:gridCol w:w="2442"/>
        <w:gridCol w:w="4555"/>
      </w:tblGrid>
      <w:tr w:rsidR="001C2DC0" w:rsidRPr="001C2DC0" w14:paraId="19E23C30" w14:textId="77777777" w:rsidTr="001A74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D2BF2" w14:textId="77777777" w:rsidR="001C2DC0" w:rsidRPr="001C2DC0" w:rsidRDefault="001C2DC0" w:rsidP="001C2DC0">
            <w:pPr>
              <w:spacing w:after="160" w:line="278" w:lineRule="auto"/>
            </w:pPr>
            <w:r w:rsidRPr="001C2DC0">
              <w:t>Sektor</w:t>
            </w:r>
          </w:p>
        </w:tc>
        <w:tc>
          <w:tcPr>
            <w:tcW w:w="0" w:type="auto"/>
            <w:hideMark/>
          </w:tcPr>
          <w:p w14:paraId="0D0BCF6A" w14:textId="77777777" w:rsidR="001C2DC0" w:rsidRPr="001C2DC0" w:rsidRDefault="001C2DC0" w:rsidP="001C2DC0">
            <w:pPr>
              <w:spacing w:after="160" w:line="278" w:lineRule="auto"/>
              <w:cnfStyle w:val="100000000000" w:firstRow="1" w:lastRow="0" w:firstColumn="0" w:lastColumn="0" w:oddVBand="0" w:evenVBand="0" w:oddHBand="0" w:evenHBand="0" w:firstRowFirstColumn="0" w:firstRowLastColumn="0" w:lastRowFirstColumn="0" w:lastRowLastColumn="0"/>
            </w:pPr>
            <w:r w:rsidRPr="001C2DC0">
              <w:t>Partner</w:t>
            </w:r>
          </w:p>
        </w:tc>
        <w:tc>
          <w:tcPr>
            <w:tcW w:w="0" w:type="auto"/>
            <w:hideMark/>
          </w:tcPr>
          <w:p w14:paraId="1920C996" w14:textId="77777777" w:rsidR="001C2DC0" w:rsidRPr="001C2DC0" w:rsidRDefault="001C2DC0" w:rsidP="001C2DC0">
            <w:pPr>
              <w:spacing w:after="160" w:line="278" w:lineRule="auto"/>
              <w:cnfStyle w:val="100000000000" w:firstRow="1" w:lastRow="0" w:firstColumn="0" w:lastColumn="0" w:oddVBand="0" w:evenVBand="0" w:oddHBand="0" w:evenHBand="0" w:firstRowFirstColumn="0" w:firstRowLastColumn="0" w:lastRowFirstColumn="0" w:lastRowLastColumn="0"/>
            </w:pPr>
            <w:r w:rsidRPr="001C2DC0">
              <w:t>Spezifische Rolle im RIA-Projekt</w:t>
            </w:r>
          </w:p>
        </w:tc>
      </w:tr>
      <w:tr w:rsidR="001C2DC0" w:rsidRPr="001C2DC0" w14:paraId="0EC92D8F" w14:textId="77777777" w:rsidTr="001A7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2BB5DC" w14:textId="77777777" w:rsidR="001C2DC0" w:rsidRPr="001C2DC0" w:rsidRDefault="001C2DC0" w:rsidP="001C2DC0">
            <w:pPr>
              <w:spacing w:after="160" w:line="278" w:lineRule="auto"/>
            </w:pPr>
            <w:r w:rsidRPr="001C2DC0">
              <w:t>Lead &amp; AI</w:t>
            </w:r>
          </w:p>
        </w:tc>
        <w:tc>
          <w:tcPr>
            <w:tcW w:w="0" w:type="auto"/>
            <w:hideMark/>
          </w:tcPr>
          <w:p w14:paraId="02EC8A26" w14:textId="77777777" w:rsidR="001C2DC0" w:rsidRPr="001C2DC0" w:rsidRDefault="001C2DC0" w:rsidP="001C2DC0">
            <w:pPr>
              <w:spacing w:after="160" w:line="278" w:lineRule="auto"/>
              <w:cnfStyle w:val="000000100000" w:firstRow="0" w:lastRow="0" w:firstColumn="0" w:lastColumn="0" w:oddVBand="0" w:evenVBand="0" w:oddHBand="1" w:evenHBand="0" w:firstRowFirstColumn="0" w:firstRowLastColumn="0" w:lastRowFirstColumn="0" w:lastRowLastColumn="0"/>
            </w:pPr>
            <w:r w:rsidRPr="001C2DC0">
              <w:rPr>
                <w:b/>
                <w:bCs/>
              </w:rPr>
              <w:t>Virtual Vehicle (AT)</w:t>
            </w:r>
          </w:p>
        </w:tc>
        <w:tc>
          <w:tcPr>
            <w:tcW w:w="0" w:type="auto"/>
            <w:hideMark/>
          </w:tcPr>
          <w:p w14:paraId="477C8362" w14:textId="77777777" w:rsidR="001C2DC0" w:rsidRPr="001C2DC0" w:rsidRDefault="001C2DC0" w:rsidP="001C2DC0">
            <w:pPr>
              <w:spacing w:after="160" w:line="278" w:lineRule="auto"/>
              <w:cnfStyle w:val="000000100000" w:firstRow="0" w:lastRow="0" w:firstColumn="0" w:lastColumn="0" w:oddVBand="0" w:evenVBand="0" w:oddHBand="1" w:evenHBand="0" w:firstRowFirstColumn="0" w:firstRowLastColumn="0" w:lastRowFirstColumn="0" w:lastRowLastColumn="0"/>
            </w:pPr>
            <w:r w:rsidRPr="001C2DC0">
              <w:t>Gesamtkoordination, Entwicklung der KI-Surrogate-Modelle (Stufe 4) und Systemintegration.</w:t>
            </w:r>
          </w:p>
        </w:tc>
      </w:tr>
      <w:tr w:rsidR="001C2DC0" w:rsidRPr="001C2DC0" w14:paraId="79ACA9C6" w14:textId="77777777" w:rsidTr="001A74C9">
        <w:tc>
          <w:tcPr>
            <w:cnfStyle w:val="001000000000" w:firstRow="0" w:lastRow="0" w:firstColumn="1" w:lastColumn="0" w:oddVBand="0" w:evenVBand="0" w:oddHBand="0" w:evenHBand="0" w:firstRowFirstColumn="0" w:firstRowLastColumn="0" w:lastRowFirstColumn="0" w:lastRowLastColumn="0"/>
            <w:tcW w:w="0" w:type="auto"/>
            <w:hideMark/>
          </w:tcPr>
          <w:p w14:paraId="56E58118" w14:textId="77777777" w:rsidR="001C2DC0" w:rsidRPr="001C2DC0" w:rsidRDefault="001C2DC0" w:rsidP="001C2DC0">
            <w:pPr>
              <w:spacing w:after="160" w:line="278" w:lineRule="auto"/>
            </w:pPr>
            <w:r w:rsidRPr="001C2DC0">
              <w:t>Software &amp; Kinetik</w:t>
            </w:r>
          </w:p>
        </w:tc>
        <w:tc>
          <w:tcPr>
            <w:tcW w:w="0" w:type="auto"/>
            <w:hideMark/>
          </w:tcPr>
          <w:p w14:paraId="3D964DC3" w14:textId="77777777" w:rsidR="001C2DC0" w:rsidRPr="001C2DC0" w:rsidRDefault="001C2DC0" w:rsidP="001C2DC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1C2DC0">
              <w:rPr>
                <w:b/>
                <w:bCs/>
              </w:rPr>
              <w:t>MatCalc</w:t>
            </w:r>
            <w:proofErr w:type="spellEnd"/>
            <w:r w:rsidRPr="001C2DC0">
              <w:rPr>
                <w:b/>
                <w:bCs/>
              </w:rPr>
              <w:t xml:space="preserve"> (AT)</w:t>
            </w:r>
          </w:p>
        </w:tc>
        <w:tc>
          <w:tcPr>
            <w:tcW w:w="0" w:type="auto"/>
            <w:hideMark/>
          </w:tcPr>
          <w:p w14:paraId="4A31F5B9" w14:textId="77777777" w:rsidR="001C2DC0" w:rsidRPr="001C2DC0" w:rsidRDefault="001C2DC0" w:rsidP="001C2DC0">
            <w:pPr>
              <w:spacing w:after="160" w:line="278" w:lineRule="auto"/>
              <w:cnfStyle w:val="000000000000" w:firstRow="0" w:lastRow="0" w:firstColumn="0" w:lastColumn="0" w:oddVBand="0" w:evenVBand="0" w:oddHBand="0" w:evenHBand="0" w:firstRowFirstColumn="0" w:firstRowLastColumn="0" w:lastRowFirstColumn="0" w:lastRowLastColumn="0"/>
            </w:pPr>
            <w:r w:rsidRPr="001C2DC0">
              <w:rPr>
                <w:b/>
                <w:bCs/>
              </w:rPr>
              <w:t>Eigener Software-Partner:</w:t>
            </w:r>
            <w:r w:rsidRPr="001C2DC0">
              <w:t xml:space="preserve"> Berechnung der Phasenwandlung und Ausscheidungskinetik (Stufe 1).</w:t>
            </w:r>
          </w:p>
        </w:tc>
      </w:tr>
      <w:tr w:rsidR="001C2DC0" w:rsidRPr="001C2DC0" w14:paraId="0F80D961" w14:textId="77777777" w:rsidTr="001A7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9FC86" w14:textId="77777777" w:rsidR="001C2DC0" w:rsidRPr="001C2DC0" w:rsidRDefault="001C2DC0" w:rsidP="001C2DC0">
            <w:pPr>
              <w:spacing w:after="160" w:line="278" w:lineRule="auto"/>
            </w:pPr>
            <w:r w:rsidRPr="001C2DC0">
              <w:t>Physics &amp; ICME</w:t>
            </w:r>
          </w:p>
        </w:tc>
        <w:tc>
          <w:tcPr>
            <w:tcW w:w="0" w:type="auto"/>
            <w:hideMark/>
          </w:tcPr>
          <w:p w14:paraId="64599A96" w14:textId="77777777" w:rsidR="001C2DC0" w:rsidRPr="001C2DC0" w:rsidRDefault="001C2DC0" w:rsidP="001C2DC0">
            <w:pPr>
              <w:spacing w:after="160" w:line="278" w:lineRule="auto"/>
              <w:cnfStyle w:val="000000100000" w:firstRow="0" w:lastRow="0" w:firstColumn="0" w:lastColumn="0" w:oddVBand="0" w:evenVBand="0" w:oddHBand="1" w:evenHBand="0" w:firstRowFirstColumn="0" w:firstRowLastColumn="0" w:lastRowFirstColumn="0" w:lastRowLastColumn="0"/>
            </w:pPr>
            <w:r w:rsidRPr="001C2DC0">
              <w:rPr>
                <w:b/>
                <w:bCs/>
              </w:rPr>
              <w:t>MCL Leoben (AT)</w:t>
            </w:r>
          </w:p>
        </w:tc>
        <w:tc>
          <w:tcPr>
            <w:tcW w:w="0" w:type="auto"/>
            <w:hideMark/>
          </w:tcPr>
          <w:p w14:paraId="5C8C5AB6" w14:textId="77777777" w:rsidR="001C2DC0" w:rsidRPr="001C2DC0" w:rsidRDefault="001C2DC0" w:rsidP="001C2DC0">
            <w:pPr>
              <w:spacing w:after="160" w:line="278" w:lineRule="auto"/>
              <w:cnfStyle w:val="000000100000" w:firstRow="0" w:lastRow="0" w:firstColumn="0" w:lastColumn="0" w:oddVBand="0" w:evenVBand="0" w:oddHBand="1" w:evenHBand="0" w:firstRowFirstColumn="0" w:firstRowLastColumn="0" w:lastRowFirstColumn="0" w:lastRowLastColumn="0"/>
            </w:pPr>
            <w:r w:rsidRPr="001C2DC0">
              <w:t>Leitung der Multiskalen-Kette, SVE-Generierung und Kristallplastizität (Stufe 2 &amp; 3).</w:t>
            </w:r>
          </w:p>
        </w:tc>
      </w:tr>
      <w:tr w:rsidR="001C2DC0" w:rsidRPr="001C2DC0" w14:paraId="5E4C943F" w14:textId="77777777" w:rsidTr="001A74C9">
        <w:tc>
          <w:tcPr>
            <w:cnfStyle w:val="001000000000" w:firstRow="0" w:lastRow="0" w:firstColumn="1" w:lastColumn="0" w:oddVBand="0" w:evenVBand="0" w:oddHBand="0" w:evenHBand="0" w:firstRowFirstColumn="0" w:firstRowLastColumn="0" w:lastRowFirstColumn="0" w:lastRowLastColumn="0"/>
            <w:tcW w:w="0" w:type="auto"/>
            <w:hideMark/>
          </w:tcPr>
          <w:p w14:paraId="5D2008DF" w14:textId="77777777" w:rsidR="001C2DC0" w:rsidRPr="001C2DC0" w:rsidRDefault="001C2DC0" w:rsidP="001C2DC0">
            <w:pPr>
              <w:spacing w:after="160" w:line="278" w:lineRule="auto"/>
            </w:pPr>
            <w:proofErr w:type="spellStart"/>
            <w:r w:rsidRPr="001C2DC0">
              <w:t>Micromechanics</w:t>
            </w:r>
            <w:proofErr w:type="spellEnd"/>
          </w:p>
        </w:tc>
        <w:tc>
          <w:tcPr>
            <w:tcW w:w="0" w:type="auto"/>
            <w:hideMark/>
          </w:tcPr>
          <w:p w14:paraId="31013A6A" w14:textId="77777777" w:rsidR="001C2DC0" w:rsidRPr="001C2DC0" w:rsidRDefault="001C2DC0" w:rsidP="001C2DC0">
            <w:pPr>
              <w:spacing w:after="160" w:line="278" w:lineRule="auto"/>
              <w:cnfStyle w:val="000000000000" w:firstRow="0" w:lastRow="0" w:firstColumn="0" w:lastColumn="0" w:oddVBand="0" w:evenVBand="0" w:oddHBand="0" w:evenHBand="0" w:firstRowFirstColumn="0" w:firstRowLastColumn="0" w:lastRowFirstColumn="0" w:lastRowLastColumn="0"/>
            </w:pPr>
            <w:r w:rsidRPr="001C2DC0">
              <w:rPr>
                <w:b/>
                <w:bCs/>
              </w:rPr>
              <w:t>UNN (UK)</w:t>
            </w:r>
          </w:p>
        </w:tc>
        <w:tc>
          <w:tcPr>
            <w:tcW w:w="0" w:type="auto"/>
            <w:hideMark/>
          </w:tcPr>
          <w:p w14:paraId="172AC176" w14:textId="77777777" w:rsidR="001C2DC0" w:rsidRPr="001C2DC0" w:rsidRDefault="001C2DC0" w:rsidP="001C2DC0">
            <w:pPr>
              <w:spacing w:after="160" w:line="278" w:lineRule="auto"/>
              <w:cnfStyle w:val="000000000000" w:firstRow="0" w:lastRow="0" w:firstColumn="0" w:lastColumn="0" w:oddVBand="0" w:evenVBand="0" w:oddHBand="0" w:evenHBand="0" w:firstRowFirstColumn="0" w:firstRowLastColumn="0" w:lastRowFirstColumn="0" w:lastRowLastColumn="0"/>
            </w:pPr>
            <w:r w:rsidRPr="001C2DC0">
              <w:t>Spezialisierte Schadensmodellierung für Aluminium-Leichtbau und neue CP-Modelle (Stufe 3).</w:t>
            </w:r>
          </w:p>
        </w:tc>
      </w:tr>
      <w:tr w:rsidR="001C2DC0" w:rsidRPr="001C2DC0" w14:paraId="744F657D" w14:textId="77777777" w:rsidTr="001A7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0208F" w14:textId="77777777" w:rsidR="001C2DC0" w:rsidRPr="001C2DC0" w:rsidRDefault="001C2DC0" w:rsidP="001C2DC0">
            <w:pPr>
              <w:spacing w:after="160" w:line="278" w:lineRule="auto"/>
            </w:pPr>
            <w:proofErr w:type="spellStart"/>
            <w:r w:rsidRPr="001C2DC0">
              <w:t>Joining</w:t>
            </w:r>
            <w:proofErr w:type="spellEnd"/>
            <w:r w:rsidRPr="001C2DC0">
              <w:t xml:space="preserve"> Tech</w:t>
            </w:r>
          </w:p>
        </w:tc>
        <w:tc>
          <w:tcPr>
            <w:tcW w:w="0" w:type="auto"/>
            <w:hideMark/>
          </w:tcPr>
          <w:p w14:paraId="434DE876" w14:textId="77777777" w:rsidR="001C2DC0" w:rsidRPr="001C2DC0" w:rsidRDefault="001C2DC0" w:rsidP="001C2DC0">
            <w:pPr>
              <w:spacing w:after="160" w:line="278" w:lineRule="auto"/>
              <w:cnfStyle w:val="000000100000" w:firstRow="0" w:lastRow="0" w:firstColumn="0" w:lastColumn="0" w:oddVBand="0" w:evenVBand="0" w:oddHBand="1" w:evenHBand="0" w:firstRowFirstColumn="0" w:firstRowLastColumn="0" w:lastRowFirstColumn="0" w:lastRowLastColumn="0"/>
            </w:pPr>
            <w:r w:rsidRPr="001C2DC0">
              <w:rPr>
                <w:b/>
                <w:bCs/>
              </w:rPr>
              <w:t>LWF Paderborn (DE)</w:t>
            </w:r>
          </w:p>
        </w:tc>
        <w:tc>
          <w:tcPr>
            <w:tcW w:w="0" w:type="auto"/>
            <w:hideMark/>
          </w:tcPr>
          <w:p w14:paraId="1EDBE0E5" w14:textId="58A597E7" w:rsidR="001C2DC0" w:rsidRPr="001C2DC0" w:rsidRDefault="008325A3" w:rsidP="001C2DC0">
            <w:pPr>
              <w:spacing w:after="160" w:line="278" w:lineRule="auto"/>
              <w:cnfStyle w:val="000000100000" w:firstRow="0" w:lastRow="0" w:firstColumn="0" w:lastColumn="0" w:oddVBand="0" w:evenVBand="0" w:oddHBand="1" w:evenHBand="0" w:firstRowFirstColumn="0" w:firstRowLastColumn="0" w:lastRowFirstColumn="0" w:lastRowLastColumn="0"/>
            </w:pPr>
            <w:r w:rsidRPr="008325A3">
              <w:t>Experte für thermische Behandlung und metallographische Präparation (Der "Datenlieferant der Wahrheit")</w:t>
            </w:r>
            <w:r w:rsidR="001C2DC0" w:rsidRPr="001C2DC0">
              <w:t>.</w:t>
            </w:r>
          </w:p>
        </w:tc>
      </w:tr>
      <w:tr w:rsidR="001C2DC0" w:rsidRPr="001C2DC0" w14:paraId="30B5F641" w14:textId="77777777" w:rsidTr="001A74C9">
        <w:tc>
          <w:tcPr>
            <w:cnfStyle w:val="001000000000" w:firstRow="0" w:lastRow="0" w:firstColumn="1" w:lastColumn="0" w:oddVBand="0" w:evenVBand="0" w:oddHBand="0" w:evenHBand="0" w:firstRowFirstColumn="0" w:firstRowLastColumn="0" w:lastRowFirstColumn="0" w:lastRowLastColumn="0"/>
            <w:tcW w:w="0" w:type="auto"/>
            <w:hideMark/>
          </w:tcPr>
          <w:p w14:paraId="24F5645F" w14:textId="77777777" w:rsidR="001C2DC0" w:rsidRPr="001C2DC0" w:rsidRDefault="001C2DC0" w:rsidP="001C2DC0">
            <w:pPr>
              <w:spacing w:after="160" w:line="278" w:lineRule="auto"/>
            </w:pPr>
            <w:proofErr w:type="spellStart"/>
            <w:r w:rsidRPr="001C2DC0">
              <w:t>Process</w:t>
            </w:r>
            <w:proofErr w:type="spellEnd"/>
            <w:r w:rsidRPr="001C2DC0">
              <w:t xml:space="preserve"> &amp; </w:t>
            </w:r>
            <w:proofErr w:type="spellStart"/>
            <w:r w:rsidRPr="001C2DC0">
              <w:t>Mfg</w:t>
            </w:r>
            <w:proofErr w:type="spellEnd"/>
            <w:r w:rsidRPr="001C2DC0">
              <w:t>.</w:t>
            </w:r>
          </w:p>
        </w:tc>
        <w:tc>
          <w:tcPr>
            <w:tcW w:w="0" w:type="auto"/>
            <w:hideMark/>
          </w:tcPr>
          <w:p w14:paraId="75186301" w14:textId="77777777" w:rsidR="001C2DC0" w:rsidRPr="001C2DC0" w:rsidRDefault="001C2DC0" w:rsidP="001C2DC0">
            <w:pPr>
              <w:spacing w:after="160" w:line="278" w:lineRule="auto"/>
              <w:cnfStyle w:val="000000000000" w:firstRow="0" w:lastRow="0" w:firstColumn="0" w:lastColumn="0" w:oddVBand="0" w:evenVBand="0" w:oddHBand="0" w:evenHBand="0" w:firstRowFirstColumn="0" w:firstRowLastColumn="0" w:lastRowFirstColumn="0" w:lastRowLastColumn="0"/>
            </w:pPr>
            <w:r w:rsidRPr="001C2DC0">
              <w:rPr>
                <w:b/>
                <w:bCs/>
              </w:rPr>
              <w:t>CTAG (ES)</w:t>
            </w:r>
          </w:p>
        </w:tc>
        <w:tc>
          <w:tcPr>
            <w:tcW w:w="0" w:type="auto"/>
            <w:hideMark/>
          </w:tcPr>
          <w:p w14:paraId="439B1D0B" w14:textId="77777777" w:rsidR="001C2DC0" w:rsidRPr="001C2DC0" w:rsidRDefault="001C2DC0" w:rsidP="001C2DC0">
            <w:pPr>
              <w:spacing w:after="160" w:line="278" w:lineRule="auto"/>
              <w:cnfStyle w:val="000000000000" w:firstRow="0" w:lastRow="0" w:firstColumn="0" w:lastColumn="0" w:oddVBand="0" w:evenVBand="0" w:oddHBand="0" w:evenHBand="0" w:firstRowFirstColumn="0" w:firstRowLastColumn="0" w:lastRowFirstColumn="0" w:lastRowLastColumn="0"/>
            </w:pPr>
            <w:r w:rsidRPr="001C2DC0">
              <w:t>Überwachung der Fertigungsprozesse; Kopplung von Prozess-Sensorik mit Simulations-Input.</w:t>
            </w:r>
          </w:p>
        </w:tc>
      </w:tr>
      <w:tr w:rsidR="001C2DC0" w:rsidRPr="001C2DC0" w14:paraId="4C6EFBE6" w14:textId="77777777" w:rsidTr="001A7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4EB7C" w14:textId="77777777" w:rsidR="001C2DC0" w:rsidRPr="001C2DC0" w:rsidRDefault="001C2DC0" w:rsidP="001C2DC0">
            <w:pPr>
              <w:spacing w:after="160" w:line="278" w:lineRule="auto"/>
            </w:pPr>
            <w:r w:rsidRPr="001C2DC0">
              <w:t>Large-Scale Test</w:t>
            </w:r>
          </w:p>
        </w:tc>
        <w:tc>
          <w:tcPr>
            <w:tcW w:w="0" w:type="auto"/>
            <w:hideMark/>
          </w:tcPr>
          <w:p w14:paraId="6ABAE603" w14:textId="77777777" w:rsidR="001C2DC0" w:rsidRPr="001C2DC0" w:rsidRDefault="001C2DC0" w:rsidP="001C2DC0">
            <w:pPr>
              <w:spacing w:after="160" w:line="278" w:lineRule="auto"/>
              <w:cnfStyle w:val="000000100000" w:firstRow="0" w:lastRow="0" w:firstColumn="0" w:lastColumn="0" w:oddVBand="0" w:evenVBand="0" w:oddHBand="1" w:evenHBand="0" w:firstRowFirstColumn="0" w:firstRowLastColumn="0" w:lastRowFirstColumn="0" w:lastRowLastColumn="0"/>
            </w:pPr>
            <w:r w:rsidRPr="001C2DC0">
              <w:rPr>
                <w:b/>
                <w:bCs/>
              </w:rPr>
              <w:t>CID (CIDAUT) (ES)</w:t>
            </w:r>
          </w:p>
        </w:tc>
        <w:tc>
          <w:tcPr>
            <w:tcW w:w="0" w:type="auto"/>
            <w:hideMark/>
          </w:tcPr>
          <w:p w14:paraId="1F16E57F" w14:textId="77777777" w:rsidR="001C2DC0" w:rsidRPr="001C2DC0" w:rsidRDefault="001C2DC0" w:rsidP="001C2DC0">
            <w:pPr>
              <w:spacing w:after="160" w:line="278" w:lineRule="auto"/>
              <w:cnfStyle w:val="000000100000" w:firstRow="0" w:lastRow="0" w:firstColumn="0" w:lastColumn="0" w:oddVBand="0" w:evenVBand="0" w:oddHBand="1" w:evenHBand="0" w:firstRowFirstColumn="0" w:firstRowLastColumn="0" w:lastRowFirstColumn="0" w:lastRowLastColumn="0"/>
            </w:pPr>
            <w:r w:rsidRPr="001C2DC0">
              <w:t>Dynamische Bauteiltests (Crash) zur finalen Validierung der virtuellen Karten (TRL 5).</w:t>
            </w:r>
          </w:p>
        </w:tc>
      </w:tr>
      <w:tr w:rsidR="001C2DC0" w:rsidRPr="001C2DC0" w14:paraId="0A624527" w14:textId="77777777" w:rsidTr="001A74C9">
        <w:tc>
          <w:tcPr>
            <w:cnfStyle w:val="001000000000" w:firstRow="0" w:lastRow="0" w:firstColumn="1" w:lastColumn="0" w:oddVBand="0" w:evenVBand="0" w:oddHBand="0" w:evenHBand="0" w:firstRowFirstColumn="0" w:firstRowLastColumn="0" w:lastRowFirstColumn="0" w:lastRowLastColumn="0"/>
            <w:tcW w:w="0" w:type="auto"/>
            <w:hideMark/>
          </w:tcPr>
          <w:p w14:paraId="58C27A53" w14:textId="2DFBCA4E" w:rsidR="001C2DC0" w:rsidRPr="001C2DC0" w:rsidRDefault="001C2DC0" w:rsidP="001C2DC0">
            <w:pPr>
              <w:spacing w:after="160" w:line="278" w:lineRule="auto"/>
            </w:pPr>
            <w:r w:rsidRPr="001C2DC0">
              <w:t xml:space="preserve">Material </w:t>
            </w:r>
          </w:p>
        </w:tc>
        <w:tc>
          <w:tcPr>
            <w:tcW w:w="0" w:type="auto"/>
            <w:hideMark/>
          </w:tcPr>
          <w:p w14:paraId="5854DF3C" w14:textId="23CC0BC7" w:rsidR="001C2DC0" w:rsidRDefault="001C2DC0" w:rsidP="001C2DC0">
            <w:pPr>
              <w:cnfStyle w:val="000000000000" w:firstRow="0" w:lastRow="0" w:firstColumn="0" w:lastColumn="0" w:oddVBand="0" w:evenVBand="0" w:oddHBand="0" w:evenHBand="0" w:firstRowFirstColumn="0" w:firstRowLastColumn="0" w:lastRowFirstColumn="0" w:lastRowLastColumn="0"/>
              <w:rPr>
                <w:b/>
                <w:bCs/>
                <w:lang w:val="en-GB"/>
              </w:rPr>
            </w:pPr>
            <w:r w:rsidRPr="001C2DC0">
              <w:rPr>
                <w:b/>
                <w:bCs/>
                <w:lang w:val="en-GB"/>
              </w:rPr>
              <w:t>voestalpine (AT) &amp; ArcelorMittal (LU/FR)</w:t>
            </w:r>
            <w:r w:rsidR="008325A3">
              <w:rPr>
                <w:b/>
                <w:bCs/>
                <w:lang w:val="en-GB"/>
              </w:rPr>
              <w:t>, AMAG (AT)</w:t>
            </w:r>
          </w:p>
          <w:p w14:paraId="37DB9ED7" w14:textId="77777777" w:rsidR="008325A3" w:rsidRPr="001C2DC0" w:rsidRDefault="008325A3" w:rsidP="001C2DC0">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p>
        </w:tc>
        <w:tc>
          <w:tcPr>
            <w:tcW w:w="0" w:type="auto"/>
            <w:hideMark/>
          </w:tcPr>
          <w:p w14:paraId="7F696C07" w14:textId="77777777" w:rsidR="001C2DC0" w:rsidRPr="001C2DC0" w:rsidRDefault="001C2DC0" w:rsidP="001C2DC0">
            <w:pPr>
              <w:spacing w:after="160" w:line="278" w:lineRule="auto"/>
              <w:cnfStyle w:val="000000000000" w:firstRow="0" w:lastRow="0" w:firstColumn="0" w:lastColumn="0" w:oddVBand="0" w:evenVBand="0" w:oddHBand="0" w:evenHBand="0" w:firstRowFirstColumn="0" w:firstRowLastColumn="0" w:lastRowFirstColumn="0" w:lastRowLastColumn="0"/>
            </w:pPr>
            <w:r w:rsidRPr="001C2DC0">
              <w:t xml:space="preserve">Bereitstellung der "metallurgischen DNA" (Chemie, Gefüge-Basics) für neue </w:t>
            </w:r>
            <w:proofErr w:type="spellStart"/>
            <w:r w:rsidRPr="001C2DC0">
              <w:t>Stahlgüten</w:t>
            </w:r>
            <w:proofErr w:type="spellEnd"/>
            <w:r w:rsidRPr="001C2DC0">
              <w:t xml:space="preserve"> (z.B. PHS).</w:t>
            </w:r>
          </w:p>
        </w:tc>
      </w:tr>
      <w:tr w:rsidR="001C2DC0" w:rsidRPr="001C2DC0" w14:paraId="4A6039DD" w14:textId="77777777" w:rsidTr="001A7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39F57" w14:textId="77777777" w:rsidR="001C2DC0" w:rsidRPr="001C2DC0" w:rsidRDefault="001C2DC0" w:rsidP="001C2DC0">
            <w:pPr>
              <w:spacing w:after="160" w:line="278" w:lineRule="auto"/>
            </w:pPr>
            <w:r w:rsidRPr="001C2DC0">
              <w:t xml:space="preserve">Tier-1 </w:t>
            </w:r>
            <w:proofErr w:type="gramStart"/>
            <w:r w:rsidRPr="001C2DC0">
              <w:t>Supplier</w:t>
            </w:r>
            <w:proofErr w:type="gramEnd"/>
          </w:p>
        </w:tc>
        <w:tc>
          <w:tcPr>
            <w:tcW w:w="0" w:type="auto"/>
            <w:hideMark/>
          </w:tcPr>
          <w:p w14:paraId="6104B2F5" w14:textId="77777777" w:rsidR="001C2DC0" w:rsidRPr="001C2DC0" w:rsidRDefault="001C2DC0" w:rsidP="001C2DC0">
            <w:pPr>
              <w:spacing w:after="160" w:line="278" w:lineRule="auto"/>
              <w:cnfStyle w:val="000000100000" w:firstRow="0" w:lastRow="0" w:firstColumn="0" w:lastColumn="0" w:oddVBand="0" w:evenVBand="0" w:oddHBand="1" w:evenHBand="0" w:firstRowFirstColumn="0" w:firstRowLastColumn="0" w:lastRowFirstColumn="0" w:lastRowLastColumn="0"/>
            </w:pPr>
            <w:r w:rsidRPr="001C2DC0">
              <w:rPr>
                <w:b/>
                <w:bCs/>
              </w:rPr>
              <w:t>Gestamp (ES) &amp; Magna (AT)</w:t>
            </w:r>
          </w:p>
        </w:tc>
        <w:tc>
          <w:tcPr>
            <w:tcW w:w="0" w:type="auto"/>
            <w:hideMark/>
          </w:tcPr>
          <w:p w14:paraId="0C523FA4" w14:textId="77777777" w:rsidR="001C2DC0" w:rsidRPr="001C2DC0" w:rsidRDefault="001C2DC0" w:rsidP="001C2DC0">
            <w:pPr>
              <w:spacing w:after="160" w:line="278" w:lineRule="auto"/>
              <w:cnfStyle w:val="000000100000" w:firstRow="0" w:lastRow="0" w:firstColumn="0" w:lastColumn="0" w:oddVBand="0" w:evenVBand="0" w:oddHBand="1" w:evenHBand="0" w:firstRowFirstColumn="0" w:firstRowLastColumn="0" w:lastRowFirstColumn="0" w:lastRowLastColumn="0"/>
            </w:pPr>
            <w:r w:rsidRPr="001C2DC0">
              <w:t>Use Case Provider für Strukturbauteile (B-Säule, Längsträger). Brücke zur Produktion.</w:t>
            </w:r>
          </w:p>
        </w:tc>
      </w:tr>
      <w:tr w:rsidR="001C2DC0" w:rsidRPr="001C2DC0" w14:paraId="1913C8FD" w14:textId="77777777" w:rsidTr="001A74C9">
        <w:tc>
          <w:tcPr>
            <w:cnfStyle w:val="001000000000" w:firstRow="0" w:lastRow="0" w:firstColumn="1" w:lastColumn="0" w:oddVBand="0" w:evenVBand="0" w:oddHBand="0" w:evenHBand="0" w:firstRowFirstColumn="0" w:firstRowLastColumn="0" w:lastRowFirstColumn="0" w:lastRowLastColumn="0"/>
            <w:tcW w:w="0" w:type="auto"/>
            <w:hideMark/>
          </w:tcPr>
          <w:p w14:paraId="6898B178" w14:textId="77777777" w:rsidR="001C2DC0" w:rsidRPr="001C2DC0" w:rsidRDefault="001C2DC0" w:rsidP="001C2DC0">
            <w:pPr>
              <w:spacing w:after="160" w:line="278" w:lineRule="auto"/>
            </w:pPr>
            <w:r w:rsidRPr="001C2DC0">
              <w:lastRenderedPageBreak/>
              <w:t>OEM (End User)</w:t>
            </w:r>
          </w:p>
        </w:tc>
        <w:tc>
          <w:tcPr>
            <w:tcW w:w="0" w:type="auto"/>
            <w:hideMark/>
          </w:tcPr>
          <w:p w14:paraId="44DD2ECC" w14:textId="77777777" w:rsidR="001C2DC0" w:rsidRPr="001C2DC0" w:rsidRDefault="001C2DC0" w:rsidP="001C2DC0">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1C2DC0">
              <w:rPr>
                <w:b/>
                <w:bCs/>
                <w:lang w:val="en-GB"/>
              </w:rPr>
              <w:t>VW / Audi / Volvo / Ford Otosan / CRF (Stellantis)</w:t>
            </w:r>
          </w:p>
        </w:tc>
        <w:tc>
          <w:tcPr>
            <w:tcW w:w="0" w:type="auto"/>
            <w:hideMark/>
          </w:tcPr>
          <w:p w14:paraId="745918A8" w14:textId="77777777" w:rsidR="001C2DC0" w:rsidRPr="001C2DC0" w:rsidRDefault="001C2DC0" w:rsidP="001C2DC0">
            <w:pPr>
              <w:spacing w:after="160" w:line="278" w:lineRule="auto"/>
              <w:cnfStyle w:val="000000000000" w:firstRow="0" w:lastRow="0" w:firstColumn="0" w:lastColumn="0" w:oddVBand="0" w:evenVBand="0" w:oddHBand="0" w:evenHBand="0" w:firstRowFirstColumn="0" w:firstRowLastColumn="0" w:lastRowFirstColumn="0" w:lastRowLastColumn="0"/>
            </w:pPr>
            <w:r w:rsidRPr="001C2DC0">
              <w:rPr>
                <w:b/>
                <w:bCs/>
              </w:rPr>
              <w:t>Use Case Provider:</w:t>
            </w:r>
            <w:r w:rsidRPr="001C2DC0">
              <w:t xml:space="preserve"> Definition der Crash-Lastfälle, Validierung am Gesamtfahrzeugmodell, Abnahme der Workflows.</w:t>
            </w:r>
          </w:p>
        </w:tc>
      </w:tr>
    </w:tbl>
    <w:p w14:paraId="6476BE6C" w14:textId="77777777" w:rsidR="001A74C9" w:rsidRDefault="001A74C9">
      <w:pPr>
        <w:rPr>
          <w:rFonts w:asciiTheme="majorHAnsi" w:eastAsiaTheme="majorEastAsia" w:hAnsiTheme="majorHAnsi" w:cstheme="majorBidi"/>
          <w:color w:val="0F4761" w:themeColor="accent1" w:themeShade="BF"/>
          <w:sz w:val="40"/>
          <w:szCs w:val="40"/>
        </w:rPr>
      </w:pPr>
      <w:r>
        <w:br w:type="page"/>
      </w:r>
    </w:p>
    <w:p w14:paraId="2921D261" w14:textId="7D1D3492" w:rsidR="001C2DC0" w:rsidRDefault="001A74C9" w:rsidP="001A74C9">
      <w:pPr>
        <w:pStyle w:val="berschrift1"/>
      </w:pPr>
      <w:proofErr w:type="spellStart"/>
      <w:r>
        <w:lastRenderedPageBreak/>
        <w:t>Workpackage</w:t>
      </w:r>
      <w:proofErr w:type="spellEnd"/>
      <w:r>
        <w:t xml:space="preserve"> Struktur</w:t>
      </w:r>
    </w:p>
    <w:p w14:paraId="322A2D97" w14:textId="77777777" w:rsidR="001A74C9" w:rsidRPr="001A74C9" w:rsidRDefault="001A74C9" w:rsidP="001A74C9">
      <w:r w:rsidRPr="001A74C9">
        <w:t xml:space="preserve">Für ein </w:t>
      </w:r>
      <w:r w:rsidRPr="001A74C9">
        <w:rPr>
          <w:b/>
          <w:bCs/>
        </w:rPr>
        <w:t>RIA-Projekt (Research and Innovation Action)</w:t>
      </w:r>
      <w:r w:rsidRPr="001A74C9">
        <w:t xml:space="preserve"> mit einem Budget von </w:t>
      </w:r>
      <w:r w:rsidRPr="001A74C9">
        <w:rPr>
          <w:b/>
          <w:bCs/>
        </w:rPr>
        <w:t>6 bis 8 Millionen Euro</w:t>
      </w:r>
      <w:r w:rsidRPr="001A74C9">
        <w:t xml:space="preserve"> und einem so hochkarätigen Konsortium (ca. 14-16 Partner) muss die </w:t>
      </w:r>
      <w:proofErr w:type="spellStart"/>
      <w:r w:rsidRPr="001A74C9">
        <w:t>Workpackage</w:t>
      </w:r>
      <w:proofErr w:type="spellEnd"/>
      <w:r w:rsidRPr="001A74C9">
        <w:t>-Struktur (WP) sowohl die wissenschaftliche Tiefe (Mikroskala) als auch den industriellen Nutzen (Makroskala/Crash) widerspiegeln.</w:t>
      </w:r>
    </w:p>
    <w:p w14:paraId="1723D246" w14:textId="77777777" w:rsidR="001A74C9" w:rsidRPr="001A74C9" w:rsidRDefault="001A74C9" w:rsidP="001A74C9">
      <w:r w:rsidRPr="001A74C9">
        <w:t xml:space="preserve">Hier ist ein konkreter Entwurf für eine schlagkräftige WP-Struktur, die den </w:t>
      </w:r>
      <w:r w:rsidRPr="001A74C9">
        <w:rPr>
          <w:b/>
          <w:bCs/>
        </w:rPr>
        <w:t>"Digital Thread"</w:t>
      </w:r>
      <w:r w:rsidRPr="001A74C9">
        <w:t xml:space="preserve"> von der Legierung bis zum Gesamtfahrzeug-Crash abbildet.</w:t>
      </w:r>
    </w:p>
    <w:p w14:paraId="544687CB" w14:textId="77777777" w:rsidR="001A74C9" w:rsidRPr="001A74C9" w:rsidRDefault="001A74C9" w:rsidP="001A74C9">
      <w:r w:rsidRPr="001A74C9">
        <w:pict w14:anchorId="1D1AD150">
          <v:rect id="_x0000_i1077" style="width:0;height:1.5pt" o:hralign="center" o:hrstd="t" o:hr="t" fillcolor="#a0a0a0" stroked="f"/>
        </w:pict>
      </w:r>
    </w:p>
    <w:p w14:paraId="30D451B6" w14:textId="77777777" w:rsidR="001A74C9" w:rsidRPr="001A74C9" w:rsidRDefault="001A74C9" w:rsidP="001A74C9">
      <w:pPr>
        <w:rPr>
          <w:b/>
          <w:bCs/>
        </w:rPr>
      </w:pPr>
      <w:r w:rsidRPr="001A74C9">
        <w:rPr>
          <w:b/>
          <w:bCs/>
        </w:rPr>
        <w:t>WP 1: Projektmanagement &amp; Strategische Koordination</w:t>
      </w:r>
    </w:p>
    <w:p w14:paraId="5C4F7A39" w14:textId="77777777" w:rsidR="001A74C9" w:rsidRPr="001A74C9" w:rsidRDefault="001A74C9" w:rsidP="001A74C9">
      <w:pPr>
        <w:numPr>
          <w:ilvl w:val="0"/>
          <w:numId w:val="10"/>
        </w:numPr>
      </w:pPr>
      <w:r w:rsidRPr="001A74C9">
        <w:rPr>
          <w:b/>
          <w:bCs/>
        </w:rPr>
        <w:t>Lead:</w:t>
      </w:r>
      <w:r w:rsidRPr="001A74C9">
        <w:t xml:space="preserve"> </w:t>
      </w:r>
      <w:r w:rsidRPr="001A74C9">
        <w:rPr>
          <w:b/>
          <w:bCs/>
        </w:rPr>
        <w:t>Virtual Vehicle (ViF)</w:t>
      </w:r>
    </w:p>
    <w:p w14:paraId="7010C501" w14:textId="77777777" w:rsidR="001A74C9" w:rsidRPr="001A74C9" w:rsidRDefault="001A74C9" w:rsidP="001A74C9">
      <w:pPr>
        <w:numPr>
          <w:ilvl w:val="0"/>
          <w:numId w:val="10"/>
        </w:numPr>
      </w:pPr>
      <w:r w:rsidRPr="001A74C9">
        <w:rPr>
          <w:b/>
          <w:bCs/>
        </w:rPr>
        <w:t>Fokus:</w:t>
      </w:r>
      <w:r w:rsidRPr="001A74C9">
        <w:t xml:space="preserve"> Administrative Leitung, Finanzcontrolling, IP-Management und Koordination zwischen den 15+ Partnern. Aufbau des </w:t>
      </w:r>
      <w:r w:rsidRPr="001A74C9">
        <w:rPr>
          <w:i/>
          <w:iCs/>
        </w:rPr>
        <w:t>Project Executive Boards</w:t>
      </w:r>
      <w:r w:rsidRPr="001A74C9">
        <w:t xml:space="preserve"> mit Vertretern der OEMs (Audi, Volvo, Ford, etc.).</w:t>
      </w:r>
    </w:p>
    <w:p w14:paraId="4E62B192" w14:textId="77777777" w:rsidR="001A74C9" w:rsidRPr="001A74C9" w:rsidRDefault="001A74C9" w:rsidP="001A74C9">
      <w:pPr>
        <w:rPr>
          <w:b/>
          <w:bCs/>
        </w:rPr>
      </w:pPr>
      <w:r w:rsidRPr="001A74C9">
        <w:rPr>
          <w:b/>
          <w:bCs/>
        </w:rPr>
        <w:t>WP 2: Werkstoff-Engineering &amp; Prozess-Definition</w:t>
      </w:r>
    </w:p>
    <w:p w14:paraId="3B4311C5" w14:textId="77777777" w:rsidR="001A74C9" w:rsidRPr="001A74C9" w:rsidRDefault="001A74C9" w:rsidP="001A74C9">
      <w:pPr>
        <w:numPr>
          <w:ilvl w:val="0"/>
          <w:numId w:val="11"/>
        </w:numPr>
      </w:pPr>
      <w:r w:rsidRPr="001A74C9">
        <w:rPr>
          <w:b/>
          <w:bCs/>
        </w:rPr>
        <w:t>Lead:</w:t>
      </w:r>
      <w:r w:rsidRPr="001A74C9">
        <w:t xml:space="preserve"> </w:t>
      </w:r>
      <w:r w:rsidRPr="001A74C9">
        <w:rPr>
          <w:b/>
          <w:bCs/>
        </w:rPr>
        <w:t>voestalpine / ArcelorMittal</w:t>
      </w:r>
      <w:r w:rsidRPr="001A74C9">
        <w:t xml:space="preserve"> (Stahl) &amp; </w:t>
      </w:r>
      <w:r w:rsidRPr="001A74C9">
        <w:rPr>
          <w:b/>
          <w:bCs/>
        </w:rPr>
        <w:t>Aluminium-Lieferant</w:t>
      </w:r>
      <w:r w:rsidRPr="001A74C9">
        <w:t xml:space="preserve"> (z. B. AMAG/</w:t>
      </w:r>
      <w:proofErr w:type="spellStart"/>
      <w:r w:rsidRPr="001A74C9">
        <w:t>Hydro</w:t>
      </w:r>
      <w:proofErr w:type="spellEnd"/>
      <w:r w:rsidRPr="001A74C9">
        <w:t>)</w:t>
      </w:r>
    </w:p>
    <w:p w14:paraId="170D8358" w14:textId="77777777" w:rsidR="001A74C9" w:rsidRPr="001A74C9" w:rsidRDefault="001A74C9" w:rsidP="001A74C9">
      <w:pPr>
        <w:numPr>
          <w:ilvl w:val="0"/>
          <w:numId w:val="11"/>
        </w:numPr>
      </w:pPr>
      <w:r w:rsidRPr="001A74C9">
        <w:rPr>
          <w:b/>
          <w:bCs/>
        </w:rPr>
        <w:t>Aufgaben:</w:t>
      </w:r>
    </w:p>
    <w:p w14:paraId="7C747319" w14:textId="77777777" w:rsidR="001A74C9" w:rsidRPr="001A74C9" w:rsidRDefault="001A74C9" w:rsidP="001A74C9">
      <w:pPr>
        <w:numPr>
          <w:ilvl w:val="1"/>
          <w:numId w:val="11"/>
        </w:numPr>
      </w:pPr>
      <w:r w:rsidRPr="001A74C9">
        <w:t xml:space="preserve">Definition der Legierungsvarianten (High-Strength Steel &amp; Cast </w:t>
      </w:r>
      <w:proofErr w:type="spellStart"/>
      <w:r w:rsidRPr="001A74C9">
        <w:t>Aluminum</w:t>
      </w:r>
      <w:proofErr w:type="spellEnd"/>
      <w:r w:rsidRPr="001A74C9">
        <w:t>).</w:t>
      </w:r>
    </w:p>
    <w:p w14:paraId="1A7085C3" w14:textId="77777777" w:rsidR="001A74C9" w:rsidRPr="001A74C9" w:rsidRDefault="001A74C9" w:rsidP="001A74C9">
      <w:pPr>
        <w:numPr>
          <w:ilvl w:val="1"/>
          <w:numId w:val="11"/>
        </w:numPr>
      </w:pPr>
      <w:r w:rsidRPr="001A74C9">
        <w:t>Festlegung der industriellen Randbedingungen (Wärmebehandlungszyklen T4/T6, Presshärte-Parameter).</w:t>
      </w:r>
    </w:p>
    <w:p w14:paraId="69C85118" w14:textId="77777777" w:rsidR="001A74C9" w:rsidRPr="001A74C9" w:rsidRDefault="001A74C9" w:rsidP="001A74C9">
      <w:pPr>
        <w:numPr>
          <w:ilvl w:val="1"/>
          <w:numId w:val="11"/>
        </w:numPr>
      </w:pPr>
      <w:r w:rsidRPr="001A74C9">
        <w:t>Bereitstellung von Master-Chargen für das gesamte Konsortium.</w:t>
      </w:r>
    </w:p>
    <w:p w14:paraId="44DBFBF5" w14:textId="77777777" w:rsidR="001A74C9" w:rsidRPr="001A74C9" w:rsidRDefault="001A74C9" w:rsidP="001A74C9">
      <w:pPr>
        <w:rPr>
          <w:b/>
          <w:bCs/>
        </w:rPr>
      </w:pPr>
      <w:r w:rsidRPr="001A74C9">
        <w:rPr>
          <w:b/>
          <w:bCs/>
        </w:rPr>
        <w:t>WP 3: Experimentelle Hochdurchsatz-Charakterisierung</w:t>
      </w:r>
    </w:p>
    <w:p w14:paraId="465DB19B" w14:textId="77777777" w:rsidR="001A74C9" w:rsidRPr="001A74C9" w:rsidRDefault="001A74C9" w:rsidP="001A74C9">
      <w:pPr>
        <w:numPr>
          <w:ilvl w:val="0"/>
          <w:numId w:val="12"/>
        </w:numPr>
      </w:pPr>
      <w:r w:rsidRPr="001A74C9">
        <w:rPr>
          <w:b/>
          <w:bCs/>
        </w:rPr>
        <w:t>Lead:</w:t>
      </w:r>
      <w:r w:rsidRPr="001A74C9">
        <w:t xml:space="preserve"> </w:t>
      </w:r>
      <w:r w:rsidRPr="001A74C9">
        <w:rPr>
          <w:b/>
          <w:bCs/>
        </w:rPr>
        <w:t>LWF Paderborn</w:t>
      </w:r>
    </w:p>
    <w:p w14:paraId="13736BB7" w14:textId="77777777" w:rsidR="001A74C9" w:rsidRPr="001A74C9" w:rsidRDefault="001A74C9" w:rsidP="001A74C9">
      <w:pPr>
        <w:numPr>
          <w:ilvl w:val="0"/>
          <w:numId w:val="12"/>
        </w:numPr>
      </w:pPr>
      <w:r w:rsidRPr="001A74C9">
        <w:rPr>
          <w:b/>
          <w:bCs/>
        </w:rPr>
        <w:t>Aufgaben:</w:t>
      </w:r>
    </w:p>
    <w:p w14:paraId="4DF80E3E" w14:textId="77777777" w:rsidR="001A74C9" w:rsidRPr="001A74C9" w:rsidRDefault="001A74C9" w:rsidP="001A74C9">
      <w:pPr>
        <w:numPr>
          <w:ilvl w:val="1"/>
          <w:numId w:val="12"/>
        </w:numPr>
      </w:pPr>
      <w:r w:rsidRPr="001A74C9">
        <w:rPr>
          <w:b/>
          <w:bCs/>
        </w:rPr>
        <w:t>Thermisches Processing:</w:t>
      </w:r>
      <w:r w:rsidRPr="001A74C9">
        <w:t xml:space="preserve"> Durchführung der Wärmebehandlungszyklen (Guss-Abkühlung, HAZ-Simulation).</w:t>
      </w:r>
    </w:p>
    <w:p w14:paraId="4047344B" w14:textId="77777777" w:rsidR="001A74C9" w:rsidRPr="001A74C9" w:rsidRDefault="001A74C9" w:rsidP="001A74C9">
      <w:pPr>
        <w:numPr>
          <w:ilvl w:val="1"/>
          <w:numId w:val="12"/>
        </w:numPr>
      </w:pPr>
      <w:r w:rsidRPr="001A74C9">
        <w:rPr>
          <w:b/>
          <w:bCs/>
        </w:rPr>
        <w:t>Metallographie-Zentrum:</w:t>
      </w:r>
      <w:r w:rsidRPr="001A74C9">
        <w:t xml:space="preserve"> Erzeugung von Schliffbildern zur Ermittlung von </w:t>
      </w:r>
      <w:r w:rsidRPr="001A74C9">
        <w:rPr>
          <w:b/>
          <w:bCs/>
        </w:rPr>
        <w:t>DAS (</w:t>
      </w:r>
      <w:proofErr w:type="spellStart"/>
      <w:r w:rsidRPr="001A74C9">
        <w:rPr>
          <w:b/>
          <w:bCs/>
        </w:rPr>
        <w:t>Dendritenarmabstand</w:t>
      </w:r>
      <w:proofErr w:type="spellEnd"/>
      <w:r w:rsidRPr="001A74C9">
        <w:rPr>
          <w:b/>
          <w:bCs/>
        </w:rPr>
        <w:t>)</w:t>
      </w:r>
      <w:r w:rsidRPr="001A74C9">
        <w:t>, Phasenanteilen und Porosität.</w:t>
      </w:r>
    </w:p>
    <w:p w14:paraId="06ADFDF0" w14:textId="77777777" w:rsidR="001A74C9" w:rsidRPr="001A74C9" w:rsidRDefault="001A74C9" w:rsidP="001A74C9">
      <w:pPr>
        <w:numPr>
          <w:ilvl w:val="1"/>
          <w:numId w:val="12"/>
        </w:numPr>
      </w:pPr>
      <w:r w:rsidRPr="001A74C9">
        <w:rPr>
          <w:b/>
          <w:bCs/>
        </w:rPr>
        <w:t>Härte-Mapping:</w:t>
      </w:r>
      <w:r w:rsidRPr="001A74C9">
        <w:t xml:space="preserve"> Korrelation der Mikrostruktur mit mechanischen Basiseigenschaften.</w:t>
      </w:r>
    </w:p>
    <w:p w14:paraId="5BF387C0" w14:textId="77777777" w:rsidR="001A74C9" w:rsidRPr="001A74C9" w:rsidRDefault="001A74C9" w:rsidP="001A74C9">
      <w:pPr>
        <w:rPr>
          <w:b/>
          <w:bCs/>
        </w:rPr>
      </w:pPr>
      <w:r w:rsidRPr="001A74C9">
        <w:rPr>
          <w:b/>
          <w:bCs/>
        </w:rPr>
        <w:t>WP 4: Multiskalen-Physik &amp; Virtuelles Labor</w:t>
      </w:r>
    </w:p>
    <w:p w14:paraId="28ABA6FF" w14:textId="77777777" w:rsidR="001A74C9" w:rsidRPr="001A74C9" w:rsidRDefault="001A74C9" w:rsidP="001A74C9">
      <w:pPr>
        <w:numPr>
          <w:ilvl w:val="0"/>
          <w:numId w:val="13"/>
        </w:numPr>
      </w:pPr>
      <w:r w:rsidRPr="001A74C9">
        <w:rPr>
          <w:b/>
          <w:bCs/>
        </w:rPr>
        <w:lastRenderedPageBreak/>
        <w:t>Lead:</w:t>
      </w:r>
      <w:r w:rsidRPr="001A74C9">
        <w:t xml:space="preserve"> </w:t>
      </w:r>
      <w:r w:rsidRPr="001A74C9">
        <w:rPr>
          <w:b/>
          <w:bCs/>
        </w:rPr>
        <w:t>MCL Leoben</w:t>
      </w:r>
      <w:r w:rsidRPr="001A74C9">
        <w:t xml:space="preserve"> (Wissenschaft) &amp; </w:t>
      </w:r>
      <w:proofErr w:type="spellStart"/>
      <w:r w:rsidRPr="001A74C9">
        <w:rPr>
          <w:b/>
          <w:bCs/>
        </w:rPr>
        <w:t>MatCalc</w:t>
      </w:r>
      <w:proofErr w:type="spellEnd"/>
      <w:r w:rsidRPr="001A74C9">
        <w:t xml:space="preserve"> (Software)</w:t>
      </w:r>
    </w:p>
    <w:p w14:paraId="5C323ABC" w14:textId="77777777" w:rsidR="001A74C9" w:rsidRPr="001A74C9" w:rsidRDefault="001A74C9" w:rsidP="001A74C9">
      <w:pPr>
        <w:numPr>
          <w:ilvl w:val="0"/>
          <w:numId w:val="13"/>
        </w:numPr>
      </w:pPr>
      <w:r w:rsidRPr="001A74C9">
        <w:rPr>
          <w:b/>
          <w:bCs/>
        </w:rPr>
        <w:t>Aufgaben:</w:t>
      </w:r>
    </w:p>
    <w:p w14:paraId="0E041DAF" w14:textId="77777777" w:rsidR="001A74C9" w:rsidRPr="001A74C9" w:rsidRDefault="001A74C9" w:rsidP="001A74C9">
      <w:pPr>
        <w:numPr>
          <w:ilvl w:val="1"/>
          <w:numId w:val="13"/>
        </w:numPr>
      </w:pPr>
      <w:r w:rsidRPr="001A74C9">
        <w:rPr>
          <w:b/>
          <w:bCs/>
        </w:rPr>
        <w:t>Stufe 1 (</w:t>
      </w:r>
      <w:proofErr w:type="spellStart"/>
      <w:r w:rsidRPr="001A74C9">
        <w:rPr>
          <w:b/>
          <w:bCs/>
        </w:rPr>
        <w:t>Kinetics</w:t>
      </w:r>
      <w:proofErr w:type="spellEnd"/>
      <w:r w:rsidRPr="001A74C9">
        <w:rPr>
          <w:b/>
          <w:bCs/>
        </w:rPr>
        <w:t>):</w:t>
      </w:r>
      <w:r w:rsidRPr="001A74C9">
        <w:t xml:space="preserve"> </w:t>
      </w:r>
      <w:proofErr w:type="spellStart"/>
      <w:r w:rsidRPr="001A74C9">
        <w:t>MatCalc</w:t>
      </w:r>
      <w:proofErr w:type="spellEnd"/>
      <w:r w:rsidRPr="001A74C9">
        <w:t>-Simulation der Phasenbildung und Ausscheidungskinetik.</w:t>
      </w:r>
    </w:p>
    <w:p w14:paraId="4EF37ED1" w14:textId="77777777" w:rsidR="001A74C9" w:rsidRPr="001A74C9" w:rsidRDefault="001A74C9" w:rsidP="001A74C9">
      <w:pPr>
        <w:numPr>
          <w:ilvl w:val="1"/>
          <w:numId w:val="13"/>
        </w:numPr>
      </w:pPr>
      <w:r w:rsidRPr="001A74C9">
        <w:rPr>
          <w:b/>
          <w:bCs/>
        </w:rPr>
        <w:t>Stufe 2 (SVE):</w:t>
      </w:r>
      <w:r w:rsidRPr="001A74C9">
        <w:t xml:space="preserve"> MCL baut digitale 3D-Gefüge basierend auf den Schliffbildern aus WP 3.</w:t>
      </w:r>
    </w:p>
    <w:p w14:paraId="6E54F343" w14:textId="77777777" w:rsidR="001A74C9" w:rsidRPr="001A74C9" w:rsidRDefault="001A74C9" w:rsidP="001A74C9">
      <w:pPr>
        <w:numPr>
          <w:ilvl w:val="1"/>
          <w:numId w:val="13"/>
        </w:numPr>
      </w:pPr>
      <w:r w:rsidRPr="001A74C9">
        <w:rPr>
          <w:b/>
          <w:bCs/>
        </w:rPr>
        <w:t>Stufe 3 (CP):</w:t>
      </w:r>
      <w:r w:rsidRPr="001A74C9">
        <w:t xml:space="preserve"> Kristallplastizität (MCL/UNN) zur Vorhersage des lokalen Versagens (Kristall-Bruchmechanik).</w:t>
      </w:r>
    </w:p>
    <w:p w14:paraId="4C053B4A" w14:textId="77777777" w:rsidR="001A74C9" w:rsidRPr="001A74C9" w:rsidRDefault="001A74C9" w:rsidP="001A74C9">
      <w:pPr>
        <w:numPr>
          <w:ilvl w:val="1"/>
          <w:numId w:val="13"/>
        </w:numPr>
      </w:pPr>
      <w:r w:rsidRPr="001A74C9">
        <w:rPr>
          <w:b/>
          <w:bCs/>
        </w:rPr>
        <w:t>Partner:</w:t>
      </w:r>
      <w:r w:rsidRPr="001A74C9">
        <w:t xml:space="preserve"> </w:t>
      </w:r>
      <w:r w:rsidRPr="001A74C9">
        <w:rPr>
          <w:b/>
          <w:bCs/>
        </w:rPr>
        <w:t>UNN</w:t>
      </w:r>
      <w:r w:rsidRPr="001A74C9">
        <w:t xml:space="preserve"> (Fokus auf Aluminium-Schädigung).</w:t>
      </w:r>
    </w:p>
    <w:p w14:paraId="7FC059B9" w14:textId="77777777" w:rsidR="001A74C9" w:rsidRPr="001A74C9" w:rsidRDefault="001A74C9" w:rsidP="001A74C9">
      <w:pPr>
        <w:rPr>
          <w:b/>
          <w:bCs/>
        </w:rPr>
      </w:pPr>
      <w:r w:rsidRPr="001A74C9">
        <w:rPr>
          <w:b/>
          <w:bCs/>
        </w:rPr>
        <w:t>WP 5: KI-Homogenisierung &amp; Tool-Integration</w:t>
      </w:r>
    </w:p>
    <w:p w14:paraId="113F183A" w14:textId="77777777" w:rsidR="001A74C9" w:rsidRPr="001A74C9" w:rsidRDefault="001A74C9" w:rsidP="001A74C9">
      <w:pPr>
        <w:numPr>
          <w:ilvl w:val="0"/>
          <w:numId w:val="14"/>
        </w:numPr>
      </w:pPr>
      <w:r w:rsidRPr="001A74C9">
        <w:rPr>
          <w:b/>
          <w:bCs/>
        </w:rPr>
        <w:t>Lead:</w:t>
      </w:r>
      <w:r w:rsidRPr="001A74C9">
        <w:t xml:space="preserve"> </w:t>
      </w:r>
      <w:r w:rsidRPr="001A74C9">
        <w:rPr>
          <w:b/>
          <w:bCs/>
        </w:rPr>
        <w:t>Virtual Vehicle (ViF)</w:t>
      </w:r>
    </w:p>
    <w:p w14:paraId="3C913306" w14:textId="77777777" w:rsidR="001A74C9" w:rsidRPr="001A74C9" w:rsidRDefault="001A74C9" w:rsidP="001A74C9">
      <w:pPr>
        <w:numPr>
          <w:ilvl w:val="0"/>
          <w:numId w:val="14"/>
        </w:numPr>
      </w:pPr>
      <w:r w:rsidRPr="001A74C9">
        <w:rPr>
          <w:b/>
          <w:bCs/>
        </w:rPr>
        <w:t>Aufgaben:</w:t>
      </w:r>
    </w:p>
    <w:p w14:paraId="295F51BC" w14:textId="77777777" w:rsidR="001A74C9" w:rsidRPr="001A74C9" w:rsidRDefault="001A74C9" w:rsidP="001A74C9">
      <w:pPr>
        <w:numPr>
          <w:ilvl w:val="1"/>
          <w:numId w:val="14"/>
        </w:numPr>
      </w:pPr>
      <w:r w:rsidRPr="001A74C9">
        <w:rPr>
          <w:b/>
          <w:bCs/>
        </w:rPr>
        <w:t>Surrogate Modeling:</w:t>
      </w:r>
      <w:r w:rsidRPr="001A74C9">
        <w:t xml:space="preserve"> Training von Neuronalen Netzen mit den Daten aus WP 4.</w:t>
      </w:r>
    </w:p>
    <w:p w14:paraId="48CF69FF" w14:textId="77777777" w:rsidR="001A74C9" w:rsidRPr="001A74C9" w:rsidRDefault="001A74C9" w:rsidP="001A74C9">
      <w:pPr>
        <w:numPr>
          <w:ilvl w:val="1"/>
          <w:numId w:val="14"/>
        </w:numPr>
      </w:pPr>
      <w:r w:rsidRPr="001A74C9">
        <w:rPr>
          <w:b/>
          <w:bCs/>
        </w:rPr>
        <w:t>Mapping-Algorithmen:</w:t>
      </w:r>
      <w:r w:rsidRPr="001A74C9">
        <w:t xml:space="preserve"> Transfer von Guss-Parametern (Porosität) auf das Crash-Mesh.</w:t>
      </w:r>
    </w:p>
    <w:p w14:paraId="5822272A" w14:textId="77777777" w:rsidR="001A74C9" w:rsidRPr="001A74C9" w:rsidRDefault="001A74C9" w:rsidP="001A74C9">
      <w:pPr>
        <w:numPr>
          <w:ilvl w:val="1"/>
          <w:numId w:val="14"/>
        </w:numPr>
      </w:pPr>
      <w:r w:rsidRPr="001A74C9">
        <w:rPr>
          <w:b/>
          <w:bCs/>
        </w:rPr>
        <w:t>Software-Schnittstellen:</w:t>
      </w:r>
      <w:r w:rsidRPr="001A74C9">
        <w:t xml:space="preserve"> Integration in kommerzielle Solver (LS-DYNA / PAM-CRASH) </w:t>
      </w:r>
      <w:proofErr w:type="gramStart"/>
      <w:r w:rsidRPr="001A74C9">
        <w:t>mittels VMAP-Standard</w:t>
      </w:r>
      <w:proofErr w:type="gramEnd"/>
      <w:r w:rsidRPr="001A74C9">
        <w:t>.</w:t>
      </w:r>
    </w:p>
    <w:p w14:paraId="314553B2" w14:textId="77777777" w:rsidR="001A74C9" w:rsidRPr="001A74C9" w:rsidRDefault="001A74C9" w:rsidP="001A74C9">
      <w:pPr>
        <w:rPr>
          <w:b/>
          <w:bCs/>
        </w:rPr>
      </w:pPr>
      <w:r w:rsidRPr="001A74C9">
        <w:rPr>
          <w:b/>
          <w:bCs/>
        </w:rPr>
        <w:t>WP 6: Demonstratoren &amp; System-Validierung (TRL 5/6)</w:t>
      </w:r>
    </w:p>
    <w:p w14:paraId="4BA89A8C" w14:textId="77777777" w:rsidR="001A74C9" w:rsidRPr="001A74C9" w:rsidRDefault="001A74C9" w:rsidP="001A74C9">
      <w:pPr>
        <w:numPr>
          <w:ilvl w:val="0"/>
          <w:numId w:val="15"/>
        </w:numPr>
      </w:pPr>
      <w:r w:rsidRPr="001A74C9">
        <w:rPr>
          <w:b/>
          <w:bCs/>
        </w:rPr>
        <w:t>Lead:</w:t>
      </w:r>
      <w:r w:rsidRPr="001A74C9">
        <w:t xml:space="preserve"> </w:t>
      </w:r>
      <w:r w:rsidRPr="001A74C9">
        <w:rPr>
          <w:b/>
          <w:bCs/>
        </w:rPr>
        <w:t>CIDAUT / CTAG</w:t>
      </w:r>
      <w:r w:rsidRPr="001A74C9">
        <w:t xml:space="preserve"> (Experiment) &amp; </w:t>
      </w:r>
      <w:r w:rsidRPr="001A74C9">
        <w:rPr>
          <w:b/>
          <w:bCs/>
        </w:rPr>
        <w:t>Gestamp / Magna</w:t>
      </w:r>
      <w:r w:rsidRPr="001A74C9">
        <w:t xml:space="preserve"> (Fertigung)</w:t>
      </w:r>
    </w:p>
    <w:p w14:paraId="1E3DC042" w14:textId="77777777" w:rsidR="001A74C9" w:rsidRPr="001A74C9" w:rsidRDefault="001A74C9" w:rsidP="001A74C9">
      <w:pPr>
        <w:numPr>
          <w:ilvl w:val="0"/>
          <w:numId w:val="15"/>
        </w:numPr>
      </w:pPr>
      <w:r w:rsidRPr="001A74C9">
        <w:rPr>
          <w:b/>
          <w:bCs/>
        </w:rPr>
        <w:t>Aufgaben:</w:t>
      </w:r>
    </w:p>
    <w:p w14:paraId="42055DD2" w14:textId="77777777" w:rsidR="001A74C9" w:rsidRPr="001A74C9" w:rsidRDefault="001A74C9" w:rsidP="001A74C9">
      <w:pPr>
        <w:numPr>
          <w:ilvl w:val="1"/>
          <w:numId w:val="15"/>
        </w:numPr>
      </w:pPr>
      <w:r w:rsidRPr="001A74C9">
        <w:t xml:space="preserve">Herstellung realer Bauteil-Demonstratoren (z. B. </w:t>
      </w:r>
      <w:proofErr w:type="spellStart"/>
      <w:r w:rsidRPr="001A74C9">
        <w:t>Gigacasting</w:t>
      </w:r>
      <w:proofErr w:type="spellEnd"/>
      <w:r w:rsidRPr="001A74C9">
        <w:t>-Knoten oder B-Säule).</w:t>
      </w:r>
    </w:p>
    <w:p w14:paraId="62ED23D1" w14:textId="77777777" w:rsidR="001A74C9" w:rsidRPr="001A74C9" w:rsidRDefault="001A74C9" w:rsidP="001A74C9">
      <w:pPr>
        <w:numPr>
          <w:ilvl w:val="1"/>
          <w:numId w:val="15"/>
        </w:numPr>
      </w:pPr>
      <w:r w:rsidRPr="001A74C9">
        <w:rPr>
          <w:b/>
          <w:bCs/>
        </w:rPr>
        <w:t>Crash-Validierung:</w:t>
      </w:r>
      <w:r w:rsidRPr="001A74C9">
        <w:t xml:space="preserve"> Durchführung von Fallturm- und Schlittentests.</w:t>
      </w:r>
    </w:p>
    <w:p w14:paraId="3E8403A9" w14:textId="77777777" w:rsidR="001A74C9" w:rsidRPr="001A74C9" w:rsidRDefault="001A74C9" w:rsidP="001A74C9">
      <w:pPr>
        <w:numPr>
          <w:ilvl w:val="1"/>
          <w:numId w:val="15"/>
        </w:numPr>
      </w:pPr>
      <w:r w:rsidRPr="001A74C9">
        <w:t xml:space="preserve">Vergleich der Vorhersagegenauigkeit: </w:t>
      </w:r>
      <w:r w:rsidRPr="001A74C9">
        <w:rPr>
          <w:i/>
          <w:iCs/>
        </w:rPr>
        <w:t>Virtuelle ICME-Karte vs. Realer Crash.</w:t>
      </w:r>
    </w:p>
    <w:p w14:paraId="698D3219" w14:textId="77777777" w:rsidR="001A74C9" w:rsidRPr="001A74C9" w:rsidRDefault="001A74C9" w:rsidP="001A74C9">
      <w:pPr>
        <w:rPr>
          <w:b/>
          <w:bCs/>
          <w:lang w:val="en-GB"/>
        </w:rPr>
      </w:pPr>
      <w:r w:rsidRPr="001A74C9">
        <w:rPr>
          <w:b/>
          <w:bCs/>
          <w:lang w:val="en-GB"/>
        </w:rPr>
        <w:t>WP 7: Industrielle Use Cases &amp; OEM-</w:t>
      </w:r>
      <w:proofErr w:type="spellStart"/>
      <w:r w:rsidRPr="001A74C9">
        <w:rPr>
          <w:b/>
          <w:bCs/>
          <w:lang w:val="en-GB"/>
        </w:rPr>
        <w:t>Akzeptanz</w:t>
      </w:r>
      <w:proofErr w:type="spellEnd"/>
    </w:p>
    <w:p w14:paraId="68C7E2C3" w14:textId="77777777" w:rsidR="001A74C9" w:rsidRPr="001A74C9" w:rsidRDefault="001A74C9" w:rsidP="001A74C9">
      <w:pPr>
        <w:numPr>
          <w:ilvl w:val="0"/>
          <w:numId w:val="16"/>
        </w:numPr>
        <w:rPr>
          <w:lang w:val="en-GB"/>
        </w:rPr>
      </w:pPr>
      <w:r w:rsidRPr="001A74C9">
        <w:rPr>
          <w:b/>
          <w:bCs/>
          <w:lang w:val="en-GB"/>
        </w:rPr>
        <w:t>Lead:</w:t>
      </w:r>
      <w:r w:rsidRPr="001A74C9">
        <w:rPr>
          <w:lang w:val="en-GB"/>
        </w:rPr>
        <w:t xml:space="preserve"> </w:t>
      </w:r>
      <w:r w:rsidRPr="001A74C9">
        <w:rPr>
          <w:b/>
          <w:bCs/>
          <w:lang w:val="en-GB"/>
        </w:rPr>
        <w:t>OEMs (VW/Audi, Volvo, Ford Otosan, CRF)</w:t>
      </w:r>
    </w:p>
    <w:p w14:paraId="57535271" w14:textId="77777777" w:rsidR="001A74C9" w:rsidRPr="001A74C9" w:rsidRDefault="001A74C9" w:rsidP="001A74C9">
      <w:pPr>
        <w:numPr>
          <w:ilvl w:val="0"/>
          <w:numId w:val="16"/>
        </w:numPr>
      </w:pPr>
      <w:r w:rsidRPr="001A74C9">
        <w:rPr>
          <w:b/>
          <w:bCs/>
        </w:rPr>
        <w:t>Aufgaben:</w:t>
      </w:r>
    </w:p>
    <w:p w14:paraId="328E9FB4" w14:textId="77777777" w:rsidR="001A74C9" w:rsidRPr="001A74C9" w:rsidRDefault="001A74C9" w:rsidP="001A74C9">
      <w:pPr>
        <w:numPr>
          <w:ilvl w:val="1"/>
          <w:numId w:val="16"/>
        </w:numPr>
      </w:pPr>
      <w:r w:rsidRPr="001A74C9">
        <w:rPr>
          <w:b/>
          <w:bCs/>
        </w:rPr>
        <w:t>Audi/VW:</w:t>
      </w:r>
      <w:r w:rsidRPr="001A74C9">
        <w:t xml:space="preserve"> Fokus auf Großserien-Stahlstrukturen &amp; Batterie-Crash.</w:t>
      </w:r>
    </w:p>
    <w:p w14:paraId="24919063" w14:textId="77777777" w:rsidR="001A74C9" w:rsidRPr="001A74C9" w:rsidRDefault="001A74C9" w:rsidP="001A74C9">
      <w:pPr>
        <w:numPr>
          <w:ilvl w:val="1"/>
          <w:numId w:val="16"/>
        </w:numPr>
      </w:pPr>
      <w:r w:rsidRPr="001A74C9">
        <w:rPr>
          <w:b/>
          <w:bCs/>
        </w:rPr>
        <w:t>Volvo:</w:t>
      </w:r>
      <w:r w:rsidRPr="001A74C9">
        <w:t xml:space="preserve"> Fokus auf </w:t>
      </w:r>
      <w:proofErr w:type="spellStart"/>
      <w:r w:rsidRPr="001A74C9">
        <w:t>Gigacasting</w:t>
      </w:r>
      <w:proofErr w:type="spellEnd"/>
      <w:r w:rsidRPr="001A74C9">
        <w:t xml:space="preserve">-Strukturen und Virtual </w:t>
      </w:r>
      <w:proofErr w:type="spellStart"/>
      <w:r w:rsidRPr="001A74C9">
        <w:t>Testing</w:t>
      </w:r>
      <w:proofErr w:type="spellEnd"/>
      <w:r w:rsidRPr="001A74C9">
        <w:t xml:space="preserve"> Standards.</w:t>
      </w:r>
    </w:p>
    <w:p w14:paraId="7F5CF130" w14:textId="77777777" w:rsidR="001A74C9" w:rsidRPr="001A74C9" w:rsidRDefault="001A74C9" w:rsidP="001A74C9">
      <w:pPr>
        <w:numPr>
          <w:ilvl w:val="1"/>
          <w:numId w:val="16"/>
        </w:numPr>
      </w:pPr>
      <w:r w:rsidRPr="001A74C9">
        <w:rPr>
          <w:b/>
          <w:bCs/>
        </w:rPr>
        <w:lastRenderedPageBreak/>
        <w:t xml:space="preserve">Ford </w:t>
      </w:r>
      <w:proofErr w:type="spellStart"/>
      <w:r w:rsidRPr="001A74C9">
        <w:rPr>
          <w:b/>
          <w:bCs/>
        </w:rPr>
        <w:t>Otosan</w:t>
      </w:r>
      <w:proofErr w:type="spellEnd"/>
      <w:r w:rsidRPr="001A74C9">
        <w:rPr>
          <w:b/>
          <w:bCs/>
        </w:rPr>
        <w:t>:</w:t>
      </w:r>
      <w:r w:rsidRPr="001A74C9">
        <w:t xml:space="preserve"> Fokus auf schwere Nutzfahrzeugstrukturen (andere Dicken/Lasten).</w:t>
      </w:r>
    </w:p>
    <w:p w14:paraId="2B9DCCBA" w14:textId="77777777" w:rsidR="001A74C9" w:rsidRPr="001A74C9" w:rsidRDefault="001A74C9" w:rsidP="001A74C9">
      <w:pPr>
        <w:numPr>
          <w:ilvl w:val="1"/>
          <w:numId w:val="16"/>
        </w:numPr>
      </w:pPr>
      <w:r w:rsidRPr="001A74C9">
        <w:rPr>
          <w:b/>
          <w:bCs/>
        </w:rPr>
        <w:t>CRF:</w:t>
      </w:r>
      <w:r w:rsidRPr="001A74C9">
        <w:t xml:space="preserve"> Multi-Material-Mix in der Kleinwagen-Plattform.</w:t>
      </w:r>
    </w:p>
    <w:p w14:paraId="5FC3D303" w14:textId="77777777" w:rsidR="001A74C9" w:rsidRPr="001A74C9" w:rsidRDefault="001A74C9" w:rsidP="001A74C9">
      <w:pPr>
        <w:numPr>
          <w:ilvl w:val="1"/>
          <w:numId w:val="16"/>
        </w:numPr>
      </w:pPr>
      <w:r w:rsidRPr="001A74C9">
        <w:rPr>
          <w:b/>
          <w:bCs/>
        </w:rPr>
        <w:t>Magna/Gestamp:</w:t>
      </w:r>
      <w:r w:rsidRPr="001A74C9">
        <w:t xml:space="preserve"> Bewertung der prozessseitigen Robustheit.</w:t>
      </w:r>
    </w:p>
    <w:p w14:paraId="7682F2F4" w14:textId="77777777" w:rsidR="001A74C9" w:rsidRPr="001A74C9" w:rsidRDefault="001A74C9" w:rsidP="001A74C9">
      <w:pPr>
        <w:rPr>
          <w:b/>
          <w:bCs/>
        </w:rPr>
      </w:pPr>
      <w:r w:rsidRPr="001A74C9">
        <w:rPr>
          <w:b/>
          <w:bCs/>
        </w:rPr>
        <w:t>WP 8: Exploitation, Standardisierung &amp; Dissemination</w:t>
      </w:r>
    </w:p>
    <w:p w14:paraId="18AF64D1" w14:textId="77777777" w:rsidR="001A74C9" w:rsidRPr="001A74C9" w:rsidRDefault="001A74C9" w:rsidP="001A74C9">
      <w:pPr>
        <w:numPr>
          <w:ilvl w:val="0"/>
          <w:numId w:val="17"/>
        </w:numPr>
        <w:rPr>
          <w:lang w:val="en-GB"/>
        </w:rPr>
      </w:pPr>
      <w:r w:rsidRPr="001A74C9">
        <w:rPr>
          <w:b/>
          <w:bCs/>
          <w:lang w:val="en-GB"/>
        </w:rPr>
        <w:t>Lead:</w:t>
      </w:r>
      <w:r w:rsidRPr="001A74C9">
        <w:rPr>
          <w:lang w:val="en-GB"/>
        </w:rPr>
        <w:t xml:space="preserve"> </w:t>
      </w:r>
      <w:r w:rsidRPr="001A74C9">
        <w:rPr>
          <w:b/>
          <w:bCs/>
          <w:lang w:val="en-GB"/>
        </w:rPr>
        <w:t>ESI Group</w:t>
      </w:r>
      <w:r w:rsidRPr="001A74C9">
        <w:rPr>
          <w:lang w:val="en-GB"/>
        </w:rPr>
        <w:t xml:space="preserve"> (</w:t>
      </w:r>
      <w:proofErr w:type="spellStart"/>
      <w:r w:rsidRPr="001A74C9">
        <w:rPr>
          <w:lang w:val="en-GB"/>
        </w:rPr>
        <w:t>oder</w:t>
      </w:r>
      <w:proofErr w:type="spellEnd"/>
      <w:r w:rsidRPr="001A74C9">
        <w:rPr>
          <w:lang w:val="en-GB"/>
        </w:rPr>
        <w:t xml:space="preserve"> ViF)</w:t>
      </w:r>
    </w:p>
    <w:p w14:paraId="1BBB683D" w14:textId="77777777" w:rsidR="001A74C9" w:rsidRPr="001A74C9" w:rsidRDefault="001A74C9" w:rsidP="001A74C9">
      <w:pPr>
        <w:numPr>
          <w:ilvl w:val="0"/>
          <w:numId w:val="17"/>
        </w:numPr>
      </w:pPr>
      <w:r w:rsidRPr="001A74C9">
        <w:rPr>
          <w:b/>
          <w:bCs/>
        </w:rPr>
        <w:t>Fokus:</w:t>
      </w:r>
      <w:r w:rsidRPr="001A74C9">
        <w:t xml:space="preserve"> Kommerzielle Verwertung (Software-Plugins), wissenschaftliche Publikationen und Training der nächsten Generation von Ingenieuren (Young Researcher Programm).</w:t>
      </w:r>
    </w:p>
    <w:p w14:paraId="7F9ABC7B" w14:textId="77777777" w:rsidR="001A74C9" w:rsidRPr="001A74C9" w:rsidRDefault="001A74C9" w:rsidP="001A74C9">
      <w:r w:rsidRPr="001A74C9">
        <w:pict w14:anchorId="28DC9AC5">
          <v:rect id="_x0000_i1078" style="width:0;height:1.5pt" o:hralign="center" o:hrstd="t" o:hr="t" fillcolor="#a0a0a0" stroked="f"/>
        </w:pict>
      </w:r>
    </w:p>
    <w:p w14:paraId="6E3DB018" w14:textId="77777777" w:rsidR="001A74C9" w:rsidRPr="001A74C9" w:rsidRDefault="001A74C9" w:rsidP="001A74C9">
      <w:pPr>
        <w:rPr>
          <w:b/>
          <w:bCs/>
        </w:rPr>
      </w:pPr>
      <w:r w:rsidRPr="001A74C9">
        <w:rPr>
          <w:b/>
          <w:bCs/>
        </w:rPr>
        <w:t>Logischer Datenfluss (Gantt-Logik)</w:t>
      </w:r>
    </w:p>
    <w:p w14:paraId="4F997AD5" w14:textId="77777777" w:rsidR="001A74C9" w:rsidRPr="001A74C9" w:rsidRDefault="001A74C9" w:rsidP="001A74C9">
      <w:pPr>
        <w:numPr>
          <w:ilvl w:val="0"/>
          <w:numId w:val="18"/>
        </w:numPr>
      </w:pPr>
      <w:r w:rsidRPr="001A74C9">
        <w:rPr>
          <w:b/>
          <w:bCs/>
        </w:rPr>
        <w:t>Monat 1-12:</w:t>
      </w:r>
      <w:r w:rsidRPr="001A74C9">
        <w:t xml:space="preserve"> WP 2 &amp; 3 liefern die physischen und metallographischen Daten (Schliffbilder).</w:t>
      </w:r>
    </w:p>
    <w:p w14:paraId="4E0A2FCB" w14:textId="77777777" w:rsidR="001A74C9" w:rsidRPr="001A74C9" w:rsidRDefault="001A74C9" w:rsidP="001A74C9">
      <w:pPr>
        <w:numPr>
          <w:ilvl w:val="0"/>
          <w:numId w:val="18"/>
        </w:numPr>
      </w:pPr>
      <w:r w:rsidRPr="001A74C9">
        <w:rPr>
          <w:b/>
          <w:bCs/>
        </w:rPr>
        <w:t>Monat 6-24:</w:t>
      </w:r>
      <w:r w:rsidRPr="001A74C9">
        <w:t xml:space="preserve"> WP 4 nutzt diese Daten für die tiefen physikalischen Modelle (MCL/</w:t>
      </w:r>
      <w:proofErr w:type="spellStart"/>
      <w:r w:rsidRPr="001A74C9">
        <w:t>MatCalc</w:t>
      </w:r>
      <w:proofErr w:type="spellEnd"/>
      <w:r w:rsidRPr="001A74C9">
        <w:t>).</w:t>
      </w:r>
    </w:p>
    <w:p w14:paraId="77D86698" w14:textId="77777777" w:rsidR="001A74C9" w:rsidRPr="001A74C9" w:rsidRDefault="001A74C9" w:rsidP="001A74C9">
      <w:pPr>
        <w:numPr>
          <w:ilvl w:val="0"/>
          <w:numId w:val="18"/>
        </w:numPr>
      </w:pPr>
      <w:r w:rsidRPr="001A74C9">
        <w:rPr>
          <w:b/>
          <w:bCs/>
        </w:rPr>
        <w:t>Monat 18-36:</w:t>
      </w:r>
      <w:r w:rsidRPr="001A74C9">
        <w:t xml:space="preserve"> WP 5 trainiert die KI und baut die Schnittstellen.</w:t>
      </w:r>
    </w:p>
    <w:p w14:paraId="43E4CBFB" w14:textId="77777777" w:rsidR="001A74C9" w:rsidRPr="001A74C9" w:rsidRDefault="001A74C9" w:rsidP="001A74C9">
      <w:pPr>
        <w:numPr>
          <w:ilvl w:val="0"/>
          <w:numId w:val="18"/>
        </w:numPr>
      </w:pPr>
      <w:r w:rsidRPr="001A74C9">
        <w:rPr>
          <w:b/>
          <w:bCs/>
        </w:rPr>
        <w:t>Monat 24-42:</w:t>
      </w:r>
      <w:r w:rsidRPr="001A74C9">
        <w:t xml:space="preserve"> WP 6 &amp; 7 validieren die Ergebnisse an echten Bauteilen und OEMs implementieren die Workflows.</w:t>
      </w:r>
    </w:p>
    <w:p w14:paraId="3B723247" w14:textId="77777777" w:rsidR="001A74C9" w:rsidRPr="001A74C9" w:rsidRDefault="001A74C9" w:rsidP="001A74C9">
      <w:pPr>
        <w:rPr>
          <w:b/>
          <w:bCs/>
        </w:rPr>
      </w:pPr>
      <w:r w:rsidRPr="001A74C9">
        <w:rPr>
          <w:b/>
          <w:bCs/>
        </w:rPr>
        <w:t>Budget-Allokation (Beispiel bei 8 Mio. €)</w:t>
      </w:r>
    </w:p>
    <w:p w14:paraId="26FF9C52" w14:textId="77777777" w:rsidR="001A74C9" w:rsidRPr="001A74C9" w:rsidRDefault="001A74C9" w:rsidP="001A74C9">
      <w:pPr>
        <w:numPr>
          <w:ilvl w:val="0"/>
          <w:numId w:val="19"/>
        </w:numPr>
      </w:pPr>
      <w:r w:rsidRPr="001A74C9">
        <w:rPr>
          <w:b/>
          <w:bCs/>
        </w:rPr>
        <w:t>WP 1 (Management):</w:t>
      </w:r>
      <w:r w:rsidRPr="001A74C9">
        <w:t xml:space="preserve"> ~5% (400k)</w:t>
      </w:r>
    </w:p>
    <w:p w14:paraId="371CB70D" w14:textId="77777777" w:rsidR="001A74C9" w:rsidRPr="001A74C9" w:rsidRDefault="001A74C9" w:rsidP="001A74C9">
      <w:pPr>
        <w:numPr>
          <w:ilvl w:val="0"/>
          <w:numId w:val="19"/>
        </w:numPr>
      </w:pPr>
      <w:r w:rsidRPr="001A74C9">
        <w:rPr>
          <w:b/>
          <w:bCs/>
        </w:rPr>
        <w:t>WP 2 &amp; 3 (Material/Experiment):</w:t>
      </w:r>
      <w:r w:rsidRPr="001A74C9">
        <w:t xml:space="preserve"> ~20% (1,6 Mio.) – </w:t>
      </w:r>
      <w:r w:rsidRPr="001A74C9">
        <w:rPr>
          <w:i/>
          <w:iCs/>
        </w:rPr>
        <w:t>Hoher Aufwand für hunderte Schliffbilder.</w:t>
      </w:r>
    </w:p>
    <w:p w14:paraId="63A74F94" w14:textId="77777777" w:rsidR="001A74C9" w:rsidRPr="001A74C9" w:rsidRDefault="001A74C9" w:rsidP="001A74C9">
      <w:pPr>
        <w:numPr>
          <w:ilvl w:val="0"/>
          <w:numId w:val="19"/>
        </w:numPr>
      </w:pPr>
      <w:r w:rsidRPr="001A74C9">
        <w:rPr>
          <w:b/>
          <w:bCs/>
        </w:rPr>
        <w:t>WP 4 (Physik/ICME):</w:t>
      </w:r>
      <w:r w:rsidRPr="001A74C9">
        <w:t xml:space="preserve"> ~30% (2,4 Mio.) – </w:t>
      </w:r>
      <w:r w:rsidRPr="001A74C9">
        <w:rPr>
          <w:i/>
          <w:iCs/>
        </w:rPr>
        <w:t>Rechenleistung &amp; Expertenstunden (MCL, UNN).</w:t>
      </w:r>
    </w:p>
    <w:p w14:paraId="24A4C326" w14:textId="77777777" w:rsidR="001A74C9" w:rsidRPr="001A74C9" w:rsidRDefault="001A74C9" w:rsidP="001A74C9">
      <w:pPr>
        <w:numPr>
          <w:ilvl w:val="0"/>
          <w:numId w:val="19"/>
        </w:numPr>
      </w:pPr>
      <w:r w:rsidRPr="001A74C9">
        <w:rPr>
          <w:b/>
          <w:bCs/>
        </w:rPr>
        <w:t>WP 5 (KI/Software):</w:t>
      </w:r>
      <w:r w:rsidRPr="001A74C9">
        <w:t xml:space="preserve"> ~20% (1,6 Mio.) – </w:t>
      </w:r>
      <w:r w:rsidRPr="001A74C9">
        <w:rPr>
          <w:i/>
          <w:iCs/>
        </w:rPr>
        <w:t>Software-Integration (ViF, ESI).</w:t>
      </w:r>
    </w:p>
    <w:p w14:paraId="5FDF4F3C" w14:textId="77777777" w:rsidR="001A74C9" w:rsidRPr="001A74C9" w:rsidRDefault="001A74C9" w:rsidP="001A74C9">
      <w:pPr>
        <w:numPr>
          <w:ilvl w:val="0"/>
          <w:numId w:val="19"/>
        </w:numPr>
        <w:rPr>
          <w:lang w:val="en-GB"/>
        </w:rPr>
      </w:pPr>
      <w:r w:rsidRPr="001A74C9">
        <w:rPr>
          <w:b/>
          <w:bCs/>
          <w:lang w:val="en-GB"/>
        </w:rPr>
        <w:t>WP 6 &amp; 7 (Validation/OEMs):</w:t>
      </w:r>
      <w:r w:rsidRPr="001A74C9">
        <w:rPr>
          <w:lang w:val="en-GB"/>
        </w:rPr>
        <w:t xml:space="preserve"> ~20% (1,6 Mio.) – </w:t>
      </w:r>
      <w:proofErr w:type="spellStart"/>
      <w:r w:rsidRPr="001A74C9">
        <w:rPr>
          <w:i/>
          <w:iCs/>
          <w:lang w:val="en-GB"/>
        </w:rPr>
        <w:t>Prototypenbau</w:t>
      </w:r>
      <w:proofErr w:type="spellEnd"/>
      <w:r w:rsidRPr="001A74C9">
        <w:rPr>
          <w:i/>
          <w:iCs/>
          <w:lang w:val="en-GB"/>
        </w:rPr>
        <w:t xml:space="preserve"> &amp; </w:t>
      </w:r>
      <w:proofErr w:type="spellStart"/>
      <w:r w:rsidRPr="001A74C9">
        <w:rPr>
          <w:i/>
          <w:iCs/>
          <w:lang w:val="en-GB"/>
        </w:rPr>
        <w:t>reale</w:t>
      </w:r>
      <w:proofErr w:type="spellEnd"/>
      <w:r w:rsidRPr="001A74C9">
        <w:rPr>
          <w:i/>
          <w:iCs/>
          <w:lang w:val="en-GB"/>
        </w:rPr>
        <w:t xml:space="preserve"> </w:t>
      </w:r>
      <w:proofErr w:type="spellStart"/>
      <w:r w:rsidRPr="001A74C9">
        <w:rPr>
          <w:i/>
          <w:iCs/>
          <w:lang w:val="en-GB"/>
        </w:rPr>
        <w:t>Crashtests</w:t>
      </w:r>
      <w:proofErr w:type="spellEnd"/>
      <w:r w:rsidRPr="001A74C9">
        <w:rPr>
          <w:i/>
          <w:iCs/>
          <w:lang w:val="en-GB"/>
        </w:rPr>
        <w:t>.</w:t>
      </w:r>
    </w:p>
    <w:p w14:paraId="14EFA71D" w14:textId="77777777" w:rsidR="001A74C9" w:rsidRPr="001A74C9" w:rsidRDefault="001A74C9" w:rsidP="001A74C9">
      <w:pPr>
        <w:numPr>
          <w:ilvl w:val="0"/>
          <w:numId w:val="19"/>
        </w:numPr>
      </w:pPr>
      <w:r w:rsidRPr="001A74C9">
        <w:rPr>
          <w:b/>
          <w:bCs/>
        </w:rPr>
        <w:t>WP 8 (Exploitation):</w:t>
      </w:r>
      <w:r w:rsidRPr="001A74C9">
        <w:t xml:space="preserve"> ~5% (400k)</w:t>
      </w:r>
    </w:p>
    <w:p w14:paraId="48EAAFBE" w14:textId="77777777" w:rsidR="001A74C9" w:rsidRPr="001A74C9" w:rsidRDefault="001A74C9" w:rsidP="001A74C9">
      <w:pPr>
        <w:rPr>
          <w:b/>
          <w:bCs/>
        </w:rPr>
      </w:pPr>
      <w:r w:rsidRPr="001A74C9">
        <w:rPr>
          <w:b/>
          <w:bCs/>
        </w:rPr>
        <w:t>Wichtige Milestones (MS)</w:t>
      </w:r>
    </w:p>
    <w:p w14:paraId="6E64EC4E" w14:textId="77777777" w:rsidR="001A74C9" w:rsidRPr="001A74C9" w:rsidRDefault="001A74C9" w:rsidP="001A74C9">
      <w:pPr>
        <w:numPr>
          <w:ilvl w:val="0"/>
          <w:numId w:val="20"/>
        </w:numPr>
      </w:pPr>
      <w:r w:rsidRPr="001A74C9">
        <w:rPr>
          <w:b/>
          <w:bCs/>
        </w:rPr>
        <w:t>MS 1 (M12):</w:t>
      </w:r>
      <w:r w:rsidRPr="001A74C9">
        <w:t xml:space="preserve"> Master-Schliffbild-Datenbank für Al-Guss &amp; PHS-Stahl verfügbar.</w:t>
      </w:r>
    </w:p>
    <w:p w14:paraId="30CA55D6" w14:textId="77777777" w:rsidR="001A74C9" w:rsidRPr="001A74C9" w:rsidRDefault="001A74C9" w:rsidP="001A74C9">
      <w:pPr>
        <w:numPr>
          <w:ilvl w:val="0"/>
          <w:numId w:val="20"/>
        </w:numPr>
      </w:pPr>
      <w:r w:rsidRPr="001A74C9">
        <w:rPr>
          <w:b/>
          <w:bCs/>
        </w:rPr>
        <w:t>MS 2 (M24):</w:t>
      </w:r>
      <w:r w:rsidRPr="001A74C9">
        <w:t xml:space="preserve"> Erste KI-basierte Materialkarte erfolgreich vom SVE zum Makro-Modell konvergiert.</w:t>
      </w:r>
    </w:p>
    <w:p w14:paraId="5D4BC2FD" w14:textId="77777777" w:rsidR="001A74C9" w:rsidRPr="001A74C9" w:rsidRDefault="001A74C9" w:rsidP="001A74C9">
      <w:pPr>
        <w:numPr>
          <w:ilvl w:val="0"/>
          <w:numId w:val="20"/>
        </w:numPr>
      </w:pPr>
      <w:r w:rsidRPr="001A74C9">
        <w:rPr>
          <w:b/>
          <w:bCs/>
        </w:rPr>
        <w:lastRenderedPageBreak/>
        <w:t>MS 3 (M36):</w:t>
      </w:r>
      <w:r w:rsidRPr="001A74C9">
        <w:t xml:space="preserve"> Demonstrator-Crashversuch bestätigt Fehlerreduktion von &gt;30% gegenüber Standardmodellen.</w:t>
      </w:r>
    </w:p>
    <w:p w14:paraId="3E84525B" w14:textId="77777777" w:rsidR="001A74C9" w:rsidRPr="001A74C9" w:rsidRDefault="001A74C9" w:rsidP="001A74C9">
      <w:r w:rsidRPr="001A74C9">
        <w:t xml:space="preserve">Dieser Plan ist hochgradig integrativ: Er gibt den wissenschaftlichen Partnern (MCL, UNN, </w:t>
      </w:r>
      <w:proofErr w:type="spellStart"/>
      <w:r w:rsidRPr="001A74C9">
        <w:t>MatCalc</w:t>
      </w:r>
      <w:proofErr w:type="spellEnd"/>
      <w:r w:rsidRPr="001A74C9">
        <w:t>) den Raum für Exzellenz, bindet die OEMs (Volvo, Ford, VW) als "Kunden" ein und nutzt die experimentelle Stärke von LWF, CIDAUT und CTAG zur Absicherung.</w:t>
      </w:r>
    </w:p>
    <w:p w14:paraId="0B8435E3" w14:textId="7A9717E5" w:rsidR="00E2644C" w:rsidRDefault="00E2644C">
      <w:r>
        <w:br w:type="page"/>
      </w:r>
    </w:p>
    <w:p w14:paraId="6776C99E" w14:textId="77777777" w:rsidR="00E2644C" w:rsidRPr="00E2644C" w:rsidRDefault="00E2644C" w:rsidP="00E2644C">
      <w:pPr>
        <w:rPr>
          <w:b/>
          <w:bCs/>
          <w:lang w:val="en-GB"/>
        </w:rPr>
      </w:pPr>
      <w:r w:rsidRPr="00E2644C">
        <w:rPr>
          <w:rFonts w:ascii="Segoe UI Emoji" w:hAnsi="Segoe UI Emoji" w:cs="Segoe UI Emoji"/>
          <w:b/>
          <w:bCs/>
        </w:rPr>
        <w:lastRenderedPageBreak/>
        <w:t>🚀</w:t>
      </w:r>
      <w:r w:rsidRPr="00E2644C">
        <w:rPr>
          <w:b/>
          <w:bCs/>
          <w:lang w:val="en-GB"/>
        </w:rPr>
        <w:t xml:space="preserve"> V-MAT-2030: The Digital Material Factory</w:t>
      </w:r>
    </w:p>
    <w:p w14:paraId="5321AFD4" w14:textId="77777777" w:rsidR="00E2644C" w:rsidRPr="00E2644C" w:rsidRDefault="00E2644C" w:rsidP="00E2644C">
      <w:pPr>
        <w:rPr>
          <w:lang w:val="en-GB"/>
        </w:rPr>
      </w:pPr>
      <w:r w:rsidRPr="00E2644C">
        <w:rPr>
          <w:b/>
          <w:bCs/>
          <w:lang w:val="en-GB"/>
        </w:rPr>
        <w:t>Unlocking the Future of Automotive Lightweighting through AI-Driven ICME</w:t>
      </w:r>
    </w:p>
    <w:p w14:paraId="4E633467" w14:textId="77777777" w:rsidR="00E2644C" w:rsidRPr="00E2644C" w:rsidRDefault="00E2644C" w:rsidP="00E2644C">
      <w:pPr>
        <w:rPr>
          <w:b/>
          <w:bCs/>
        </w:rPr>
      </w:pPr>
      <w:r w:rsidRPr="00E2644C">
        <w:rPr>
          <w:b/>
          <w:bCs/>
        </w:rPr>
        <w:t>1. Die Vision</w:t>
      </w:r>
    </w:p>
    <w:p w14:paraId="4EDE2BD5" w14:textId="77777777" w:rsidR="00E2644C" w:rsidRPr="00E2644C" w:rsidRDefault="00E2644C" w:rsidP="00E2644C">
      <w:r w:rsidRPr="00E2644C">
        <w:t xml:space="preserve">Europa steht vor der Revolution der </w:t>
      </w:r>
      <w:proofErr w:type="spellStart"/>
      <w:r w:rsidRPr="00E2644C">
        <w:rPr>
          <w:b/>
          <w:bCs/>
        </w:rPr>
        <w:t>Gigacastings</w:t>
      </w:r>
      <w:proofErr w:type="spellEnd"/>
      <w:r w:rsidRPr="00E2644C">
        <w:t xml:space="preserve"> und des hochfesten Mischbaus. Doch die traditionelle Materialcharakterisierung ist am Ende: Sie ist zu langsam, zu teuer und ignoriert die „schmutzige Realität“ der Fertigung (Porosität, lokale Abkühlraten). </w:t>
      </w:r>
      <w:r w:rsidRPr="00E2644C">
        <w:rPr>
          <w:b/>
          <w:bCs/>
        </w:rPr>
        <w:t>V-MAT-2030</w:t>
      </w:r>
      <w:r w:rsidRPr="00E2644C">
        <w:t xml:space="preserve"> schließt diesen </w:t>
      </w:r>
      <w:r w:rsidRPr="00E2644C">
        <w:rPr>
          <w:i/>
          <w:iCs/>
        </w:rPr>
        <w:t>Digital Thread</w:t>
      </w:r>
      <w:r w:rsidRPr="00E2644C">
        <w:t xml:space="preserve"> von der Legierung bis zum Crash-Test – rein virtuell, physikalisch fundiert und KI-beschleunigt.</w:t>
      </w:r>
    </w:p>
    <w:p w14:paraId="3C44711B" w14:textId="77777777" w:rsidR="00E2644C" w:rsidRPr="00E2644C" w:rsidRDefault="00E2644C" w:rsidP="00E2644C">
      <w:r w:rsidRPr="00E2644C">
        <w:pict w14:anchorId="7A6337B4">
          <v:rect id="_x0000_i1105" style="width:0;height:1.5pt" o:hralign="center" o:hrstd="t" o:hr="t" fillcolor="#a0a0a0" stroked="f"/>
        </w:pict>
      </w:r>
    </w:p>
    <w:p w14:paraId="28B3F3C6" w14:textId="77777777" w:rsidR="00E2644C" w:rsidRPr="00E2644C" w:rsidRDefault="00E2644C" w:rsidP="00E2644C">
      <w:pPr>
        <w:rPr>
          <w:b/>
          <w:bCs/>
        </w:rPr>
      </w:pPr>
      <w:r w:rsidRPr="00E2644C">
        <w:rPr>
          <w:b/>
          <w:bCs/>
        </w:rPr>
        <w:t>2. Der Workflow: Vom Atom zum Euro-NCAP</w:t>
      </w:r>
    </w:p>
    <w:p w14:paraId="1A9BBA0A" w14:textId="77777777" w:rsidR="00E2644C" w:rsidRPr="00E2644C" w:rsidRDefault="00E2644C" w:rsidP="00E2644C">
      <w:r w:rsidRPr="00E2644C">
        <w:t>Wir ersetzen hunderte physische Tests durch eine automatisierte 5-Stufen-Toolkette:</w:t>
      </w:r>
    </w:p>
    <w:p w14:paraId="633CD391" w14:textId="77777777" w:rsidR="00E2644C" w:rsidRPr="00E2644C" w:rsidRDefault="00E2644C" w:rsidP="00E2644C">
      <w:pPr>
        <w:numPr>
          <w:ilvl w:val="0"/>
          <w:numId w:val="21"/>
        </w:numPr>
      </w:pPr>
      <w:r w:rsidRPr="00E2644C">
        <w:rPr>
          <w:b/>
          <w:bCs/>
        </w:rPr>
        <w:t>Metallurgische DNA (</w:t>
      </w:r>
      <w:proofErr w:type="spellStart"/>
      <w:r w:rsidRPr="00E2644C">
        <w:rPr>
          <w:b/>
          <w:bCs/>
        </w:rPr>
        <w:t>MatCalc</w:t>
      </w:r>
      <w:proofErr w:type="spellEnd"/>
      <w:r w:rsidRPr="00E2644C">
        <w:rPr>
          <w:b/>
          <w:bCs/>
        </w:rPr>
        <w:t>):</w:t>
      </w:r>
      <w:r w:rsidRPr="00E2644C">
        <w:t xml:space="preserve"> Simulation der Phasenbildung basierend auf der Thermodynamik.</w:t>
      </w:r>
    </w:p>
    <w:p w14:paraId="2F8D5BE3" w14:textId="77777777" w:rsidR="00E2644C" w:rsidRPr="00E2644C" w:rsidRDefault="00E2644C" w:rsidP="00E2644C">
      <w:pPr>
        <w:numPr>
          <w:ilvl w:val="0"/>
          <w:numId w:val="21"/>
        </w:numPr>
      </w:pPr>
      <w:r w:rsidRPr="00E2644C">
        <w:rPr>
          <w:b/>
          <w:bCs/>
        </w:rPr>
        <w:t>Digitaler Zwilling des Gefüges (LWF &amp; MCL):</w:t>
      </w:r>
      <w:r w:rsidRPr="00E2644C">
        <w:t xml:space="preserve"> Verknüpfung realer </w:t>
      </w:r>
      <w:r w:rsidRPr="00E2644C">
        <w:rPr>
          <w:b/>
          <w:bCs/>
        </w:rPr>
        <w:t>Schliffbilder</w:t>
      </w:r>
      <w:r w:rsidRPr="00E2644C">
        <w:t xml:space="preserve"> (DAS, Porosität) mit statistischen 3D-Volumenelementen (SVE).</w:t>
      </w:r>
    </w:p>
    <w:p w14:paraId="5D0AD0C1" w14:textId="77777777" w:rsidR="00E2644C" w:rsidRPr="00E2644C" w:rsidRDefault="00E2644C" w:rsidP="00E2644C">
      <w:pPr>
        <w:numPr>
          <w:ilvl w:val="0"/>
          <w:numId w:val="21"/>
        </w:numPr>
      </w:pPr>
      <w:r w:rsidRPr="00E2644C">
        <w:rPr>
          <w:b/>
          <w:bCs/>
        </w:rPr>
        <w:t>Virtuelles Labor (MCL &amp; UNN):</w:t>
      </w:r>
      <w:r w:rsidRPr="00E2644C">
        <w:t xml:space="preserve"> Kristallplastizität simuliert das Versagen dort, wo keine Probe hinkommt.</w:t>
      </w:r>
    </w:p>
    <w:p w14:paraId="02F76C49" w14:textId="77777777" w:rsidR="00E2644C" w:rsidRPr="00E2644C" w:rsidRDefault="00E2644C" w:rsidP="00E2644C">
      <w:pPr>
        <w:numPr>
          <w:ilvl w:val="0"/>
          <w:numId w:val="21"/>
        </w:numPr>
      </w:pPr>
      <w:r w:rsidRPr="00E2644C">
        <w:rPr>
          <w:b/>
          <w:bCs/>
        </w:rPr>
        <w:t>KI-Translation (ViF):</w:t>
      </w:r>
      <w:r w:rsidRPr="00E2644C">
        <w:t xml:space="preserve"> </w:t>
      </w:r>
      <w:proofErr w:type="spellStart"/>
      <w:r w:rsidRPr="00E2644C">
        <w:t>Machine</w:t>
      </w:r>
      <w:proofErr w:type="spellEnd"/>
      <w:r w:rsidRPr="00E2644C">
        <w:t xml:space="preserve"> Learning komprimiert Terabytes an Mikro-Daten in performante Makro-Materialkarten.</w:t>
      </w:r>
    </w:p>
    <w:p w14:paraId="6901DCC5" w14:textId="77777777" w:rsidR="00E2644C" w:rsidRPr="00E2644C" w:rsidRDefault="00E2644C" w:rsidP="00E2644C">
      <w:pPr>
        <w:numPr>
          <w:ilvl w:val="0"/>
          <w:numId w:val="21"/>
        </w:numPr>
      </w:pPr>
      <w:r w:rsidRPr="00E2644C">
        <w:rPr>
          <w:b/>
          <w:bCs/>
        </w:rPr>
        <w:t>Industrielle Validierung (CTAG, CIDAUT, OEMs):</w:t>
      </w:r>
      <w:r w:rsidRPr="00E2644C">
        <w:t xml:space="preserve"> Absicherung an realen </w:t>
      </w:r>
      <w:proofErr w:type="spellStart"/>
      <w:r w:rsidRPr="00E2644C">
        <w:t>Megacastings</w:t>
      </w:r>
      <w:proofErr w:type="spellEnd"/>
      <w:r w:rsidRPr="00E2644C">
        <w:t xml:space="preserve"> und B-Säulen.</w:t>
      </w:r>
    </w:p>
    <w:p w14:paraId="077F70E0" w14:textId="77777777" w:rsidR="00E2644C" w:rsidRPr="00E2644C" w:rsidRDefault="00E2644C" w:rsidP="00E2644C">
      <w:r w:rsidRPr="00E2644C">
        <w:pict w14:anchorId="4B5CF38B">
          <v:rect id="_x0000_i1106" style="width:0;height:1.5pt" o:hralign="center" o:hrstd="t" o:hr="t" fillcolor="#a0a0a0" stroked="f"/>
        </w:pict>
      </w:r>
    </w:p>
    <w:p w14:paraId="3F19FCCB" w14:textId="77777777" w:rsidR="00E2644C" w:rsidRPr="00E2644C" w:rsidRDefault="00E2644C" w:rsidP="00E2644C">
      <w:pPr>
        <w:rPr>
          <w:b/>
          <w:bCs/>
        </w:rPr>
      </w:pPr>
      <w:r w:rsidRPr="00E2644C">
        <w:rPr>
          <w:b/>
          <w:bCs/>
        </w:rPr>
        <w:t>3. Der wissenschaftliche Fokus: Mikrostruktur-DNA</w:t>
      </w:r>
    </w:p>
    <w:p w14:paraId="6303D328" w14:textId="77777777" w:rsidR="00E2644C" w:rsidRPr="00E2644C" w:rsidRDefault="00E2644C" w:rsidP="00E2644C">
      <w:r w:rsidRPr="00E2644C">
        <w:t xml:space="preserve">Der Kern unseres Projekts ist die Erkenntnis, dass das Gefüge die Mechanik diktiert. Wir nutzen hochauflösende Metallographie, um den </w:t>
      </w:r>
      <w:proofErr w:type="spellStart"/>
      <w:r w:rsidRPr="00E2644C">
        <w:rPr>
          <w:b/>
          <w:bCs/>
        </w:rPr>
        <w:t>Dendritenarmabstand</w:t>
      </w:r>
      <w:proofErr w:type="spellEnd"/>
      <w:r w:rsidRPr="00E2644C">
        <w:rPr>
          <w:b/>
          <w:bCs/>
        </w:rPr>
        <w:t xml:space="preserve"> (DAS)</w:t>
      </w:r>
      <w:r w:rsidRPr="00E2644C">
        <w:t xml:space="preserve"> und die Phasenmorphologie als primäre Input-Geber für die Simulation zu etablieren.</w:t>
      </w:r>
    </w:p>
    <w:p w14:paraId="24C89673" w14:textId="77777777" w:rsidR="00E2644C" w:rsidRPr="00E2644C" w:rsidRDefault="00E2644C" w:rsidP="00E2644C">
      <w:r w:rsidRPr="00E2644C">
        <w:pict w14:anchorId="47F7FEC7">
          <v:rect id="_x0000_i1107" style="width:0;height:1.5pt" o:hralign="center" o:hrstd="t" o:hr="t" fillcolor="#a0a0a0" stroked="f"/>
        </w:pict>
      </w:r>
    </w:p>
    <w:p w14:paraId="3E40895A" w14:textId="77777777" w:rsidR="00E2644C" w:rsidRPr="00E2644C" w:rsidRDefault="00E2644C" w:rsidP="00E2644C">
      <w:pPr>
        <w:rPr>
          <w:b/>
          <w:bCs/>
        </w:rPr>
      </w:pPr>
      <w:r w:rsidRPr="00E2644C">
        <w:rPr>
          <w:b/>
          <w:bCs/>
        </w:rPr>
        <w:t>4. Das "Champions League" Konsortium</w:t>
      </w:r>
    </w:p>
    <w:p w14:paraId="4CE217CA" w14:textId="77777777" w:rsidR="00E2644C" w:rsidRPr="00E2644C" w:rsidRDefault="00E2644C" w:rsidP="00E2644C">
      <w:r w:rsidRPr="00E2644C">
        <w:t>Ein 8-Millionen-Euro-Verbund, der 40 % des europäischen Marktes repräsentiert:</w:t>
      </w:r>
    </w:p>
    <w:p w14:paraId="18B76EE9" w14:textId="77777777" w:rsidR="00E2644C" w:rsidRPr="00E2644C" w:rsidRDefault="00E2644C" w:rsidP="00E2644C">
      <w:pPr>
        <w:numPr>
          <w:ilvl w:val="0"/>
          <w:numId w:val="22"/>
        </w:numPr>
        <w:rPr>
          <w:lang w:val="en-GB"/>
        </w:rPr>
      </w:pPr>
      <w:r w:rsidRPr="00E2644C">
        <w:rPr>
          <w:b/>
          <w:bCs/>
          <w:lang w:val="en-GB"/>
        </w:rPr>
        <w:t>RTOs &amp; Academy:</w:t>
      </w:r>
      <w:r w:rsidRPr="00E2644C">
        <w:rPr>
          <w:lang w:val="en-GB"/>
        </w:rPr>
        <w:t xml:space="preserve"> Virtual Vehicle (Lead), MCL Leoben, LWF Paderborn, UNN, CTAG, CIDAUT.</w:t>
      </w:r>
    </w:p>
    <w:p w14:paraId="5026A1E8" w14:textId="77777777" w:rsidR="00E2644C" w:rsidRPr="00E2644C" w:rsidRDefault="00E2644C" w:rsidP="00E2644C">
      <w:pPr>
        <w:numPr>
          <w:ilvl w:val="0"/>
          <w:numId w:val="22"/>
        </w:numPr>
        <w:rPr>
          <w:lang w:val="en-GB"/>
        </w:rPr>
      </w:pPr>
      <w:r w:rsidRPr="00E2644C">
        <w:rPr>
          <w:b/>
          <w:bCs/>
          <w:lang w:val="en-GB"/>
        </w:rPr>
        <w:t>Software-Enabler:</w:t>
      </w:r>
      <w:r w:rsidRPr="00E2644C">
        <w:rPr>
          <w:lang w:val="en-GB"/>
        </w:rPr>
        <w:t xml:space="preserve"> </w:t>
      </w:r>
      <w:proofErr w:type="spellStart"/>
      <w:r w:rsidRPr="00E2644C">
        <w:rPr>
          <w:lang w:val="en-GB"/>
        </w:rPr>
        <w:t>MatCalc</w:t>
      </w:r>
      <w:proofErr w:type="spellEnd"/>
      <w:r w:rsidRPr="00E2644C">
        <w:rPr>
          <w:lang w:val="en-GB"/>
        </w:rPr>
        <w:t>, ESI Group.</w:t>
      </w:r>
    </w:p>
    <w:p w14:paraId="751E2322" w14:textId="77777777" w:rsidR="00E2644C" w:rsidRPr="00E2644C" w:rsidRDefault="00E2644C" w:rsidP="00E2644C">
      <w:pPr>
        <w:numPr>
          <w:ilvl w:val="0"/>
          <w:numId w:val="22"/>
        </w:numPr>
      </w:pPr>
      <w:r w:rsidRPr="00E2644C">
        <w:rPr>
          <w:b/>
          <w:bCs/>
        </w:rPr>
        <w:lastRenderedPageBreak/>
        <w:t>Material-Provider:</w:t>
      </w:r>
      <w:r w:rsidRPr="00E2644C">
        <w:t xml:space="preserve"> voestalpine, ArcelorMittal, Aluminium-Partner (</w:t>
      </w:r>
      <w:proofErr w:type="spellStart"/>
      <w:r w:rsidRPr="00E2644C">
        <w:t>Hydro</w:t>
      </w:r>
      <w:proofErr w:type="spellEnd"/>
      <w:r w:rsidRPr="00E2644C">
        <w:t>/AMAG).</w:t>
      </w:r>
    </w:p>
    <w:p w14:paraId="2036D819" w14:textId="77777777" w:rsidR="00E2644C" w:rsidRPr="00E2644C" w:rsidRDefault="00E2644C" w:rsidP="00E2644C">
      <w:pPr>
        <w:numPr>
          <w:ilvl w:val="0"/>
          <w:numId w:val="22"/>
        </w:numPr>
        <w:rPr>
          <w:lang w:val="en-GB"/>
        </w:rPr>
      </w:pPr>
      <w:r w:rsidRPr="00E2644C">
        <w:rPr>
          <w:b/>
          <w:bCs/>
          <w:lang w:val="en-GB"/>
        </w:rPr>
        <w:t>Use-Case-Provider &amp; OEMs:</w:t>
      </w:r>
      <w:r w:rsidRPr="00E2644C">
        <w:rPr>
          <w:lang w:val="en-GB"/>
        </w:rPr>
        <w:t xml:space="preserve"> VW/Audi, Volvo, Ford Otosan, CRF (Stellantis), Magna, Gestamp.</w:t>
      </w:r>
    </w:p>
    <w:p w14:paraId="730CFD96" w14:textId="77777777" w:rsidR="00E2644C" w:rsidRPr="00E2644C" w:rsidRDefault="00E2644C" w:rsidP="00E2644C">
      <w:r w:rsidRPr="00E2644C">
        <w:pict w14:anchorId="0FF5E59F">
          <v:rect id="_x0000_i1108" style="width:0;height:1.5pt" o:hralign="center" o:hrstd="t" o:hr="t" fillcolor="#a0a0a0" stroked="f"/>
        </w:pict>
      </w:r>
    </w:p>
    <w:p w14:paraId="546960C5" w14:textId="77777777" w:rsidR="00E2644C" w:rsidRPr="00E2644C" w:rsidRDefault="00E2644C" w:rsidP="00E2644C">
      <w:pPr>
        <w:rPr>
          <w:b/>
          <w:bCs/>
        </w:rPr>
      </w:pPr>
      <w:r w:rsidRPr="00E2644C">
        <w:rPr>
          <w:b/>
          <w:bCs/>
        </w:rPr>
        <w:t>5. Strategische Ziele &amp; Impact (KPIs)</w:t>
      </w:r>
    </w:p>
    <w:p w14:paraId="69B25A61" w14:textId="77777777" w:rsidR="00E2644C" w:rsidRPr="00E2644C" w:rsidRDefault="00E2644C" w:rsidP="00E2644C">
      <w:pPr>
        <w:numPr>
          <w:ilvl w:val="0"/>
          <w:numId w:val="23"/>
        </w:numPr>
      </w:pPr>
      <w:r w:rsidRPr="00E2644C">
        <w:rPr>
          <w:rFonts w:ascii="Segoe UI Symbol" w:hAnsi="Segoe UI Symbol" w:cs="Segoe UI Symbol"/>
          <w:b/>
          <w:bCs/>
        </w:rPr>
        <w:t>⏱</w:t>
      </w:r>
      <w:r w:rsidRPr="00E2644C">
        <w:rPr>
          <w:b/>
          <w:bCs/>
        </w:rPr>
        <w:t xml:space="preserve"> Time-</w:t>
      </w:r>
      <w:proofErr w:type="spellStart"/>
      <w:r w:rsidRPr="00E2644C">
        <w:rPr>
          <w:b/>
          <w:bCs/>
        </w:rPr>
        <w:t>to</w:t>
      </w:r>
      <w:proofErr w:type="spellEnd"/>
      <w:r w:rsidRPr="00E2644C">
        <w:rPr>
          <w:b/>
          <w:bCs/>
        </w:rPr>
        <w:t>-Market:</w:t>
      </w:r>
      <w:r w:rsidRPr="00E2644C">
        <w:t xml:space="preserve"> Reduktion der Materialabsicherung um </w:t>
      </w:r>
      <w:r w:rsidRPr="00E2644C">
        <w:rPr>
          <w:b/>
          <w:bCs/>
        </w:rPr>
        <w:t>-80 %</w:t>
      </w:r>
      <w:r w:rsidRPr="00E2644C">
        <w:t>.</w:t>
      </w:r>
    </w:p>
    <w:p w14:paraId="7A421BE4" w14:textId="77777777" w:rsidR="00E2644C" w:rsidRPr="00E2644C" w:rsidRDefault="00E2644C" w:rsidP="00E2644C">
      <w:pPr>
        <w:numPr>
          <w:ilvl w:val="0"/>
          <w:numId w:val="23"/>
        </w:numPr>
      </w:pPr>
      <w:r w:rsidRPr="00E2644C">
        <w:rPr>
          <w:rFonts w:ascii="Segoe UI Emoji" w:hAnsi="Segoe UI Emoji" w:cs="Segoe UI Emoji"/>
          <w:b/>
          <w:bCs/>
        </w:rPr>
        <w:t>💰</w:t>
      </w:r>
      <w:r w:rsidRPr="00E2644C">
        <w:rPr>
          <w:b/>
          <w:bCs/>
        </w:rPr>
        <w:t xml:space="preserve"> Kosten:</w:t>
      </w:r>
      <w:r w:rsidRPr="00E2644C">
        <w:t xml:space="preserve"> Einsparung von Millionenbeträgen durch den Wegfall von ca. </w:t>
      </w:r>
      <w:r w:rsidRPr="00E2644C">
        <w:rPr>
          <w:b/>
          <w:bCs/>
        </w:rPr>
        <w:t>90 %</w:t>
      </w:r>
      <w:r w:rsidRPr="00E2644C">
        <w:t xml:space="preserve"> der physischen Charakterisierungstests.</w:t>
      </w:r>
    </w:p>
    <w:p w14:paraId="5535062B" w14:textId="77777777" w:rsidR="00E2644C" w:rsidRPr="00E2644C" w:rsidRDefault="00E2644C" w:rsidP="00E2644C">
      <w:pPr>
        <w:numPr>
          <w:ilvl w:val="0"/>
          <w:numId w:val="23"/>
        </w:numPr>
      </w:pPr>
      <w:r w:rsidRPr="00E2644C">
        <w:rPr>
          <w:rFonts w:ascii="Segoe UI Emoji" w:hAnsi="Segoe UI Emoji" w:cs="Segoe UI Emoji"/>
          <w:b/>
          <w:bCs/>
        </w:rPr>
        <w:t>⚖️</w:t>
      </w:r>
      <w:r w:rsidRPr="00E2644C">
        <w:rPr>
          <w:b/>
          <w:bCs/>
        </w:rPr>
        <w:t xml:space="preserve"> Leichtbau:</w:t>
      </w:r>
      <w:r w:rsidRPr="00E2644C">
        <w:t xml:space="preserve"> Ermöglicht </w:t>
      </w:r>
      <w:r w:rsidRPr="00E2644C">
        <w:rPr>
          <w:b/>
          <w:bCs/>
        </w:rPr>
        <w:t>-15 % Gewichtseinsparung</w:t>
      </w:r>
      <w:r w:rsidRPr="00E2644C">
        <w:t xml:space="preserve"> bei </w:t>
      </w:r>
      <w:proofErr w:type="spellStart"/>
      <w:r w:rsidRPr="00E2644C">
        <w:t>Megacastings</w:t>
      </w:r>
      <w:proofErr w:type="spellEnd"/>
      <w:r w:rsidRPr="00E2644C">
        <w:t xml:space="preserve"> durch präzise Vorhersage lokaler Eigenschaften statt hoher Sicherheitsfaktoren.</w:t>
      </w:r>
    </w:p>
    <w:p w14:paraId="6E3A81B3" w14:textId="77777777" w:rsidR="00E2644C" w:rsidRPr="00E2644C" w:rsidRDefault="00E2644C" w:rsidP="00E2644C">
      <w:pPr>
        <w:numPr>
          <w:ilvl w:val="0"/>
          <w:numId w:val="23"/>
        </w:numPr>
      </w:pPr>
      <w:r w:rsidRPr="00E2644C">
        <w:rPr>
          <w:rFonts w:ascii="Segoe UI Emoji" w:hAnsi="Segoe UI Emoji" w:cs="Segoe UI Emoji"/>
          <w:b/>
          <w:bCs/>
        </w:rPr>
        <w:t>🌱</w:t>
      </w:r>
      <w:r w:rsidRPr="00E2644C">
        <w:rPr>
          <w:b/>
          <w:bCs/>
        </w:rPr>
        <w:t xml:space="preserve"> Nachhaltigkeit:</w:t>
      </w:r>
      <w:r w:rsidRPr="00E2644C">
        <w:t xml:space="preserve"> Erstmalige sichere Integration von </w:t>
      </w:r>
      <w:r w:rsidRPr="00E2644C">
        <w:rPr>
          <w:b/>
          <w:bCs/>
        </w:rPr>
        <w:t>Sekundär-Aluminium</w:t>
      </w:r>
      <w:r w:rsidRPr="00E2644C">
        <w:t xml:space="preserve"> in crashrelevante Strukturen durch virtuelle Fehler-Modellierung.</w:t>
      </w:r>
    </w:p>
    <w:p w14:paraId="117CB3E4" w14:textId="45249290" w:rsidR="00464484" w:rsidRDefault="00464484">
      <w:r>
        <w:br w:type="page"/>
      </w:r>
    </w:p>
    <w:p w14:paraId="735B449E" w14:textId="77777777" w:rsidR="00464484" w:rsidRPr="00464484" w:rsidRDefault="00464484" w:rsidP="00464484">
      <w:pPr>
        <w:rPr>
          <w:b/>
          <w:bCs/>
        </w:rPr>
      </w:pPr>
      <w:r w:rsidRPr="00464484">
        <w:rPr>
          <w:b/>
          <w:bCs/>
        </w:rPr>
        <w:lastRenderedPageBreak/>
        <w:t>Option 1: Der "Physics-First" Weg (Die klassische RIA)</w:t>
      </w:r>
    </w:p>
    <w:p w14:paraId="0F645DEF" w14:textId="77777777" w:rsidR="00464484" w:rsidRPr="00464484" w:rsidRDefault="00464484" w:rsidP="00464484">
      <w:pPr>
        <w:numPr>
          <w:ilvl w:val="0"/>
          <w:numId w:val="24"/>
        </w:numPr>
      </w:pPr>
      <w:r w:rsidRPr="00464484">
        <w:rPr>
          <w:b/>
          <w:bCs/>
        </w:rPr>
        <w:t>Fokus:</w:t>
      </w:r>
      <w:r w:rsidRPr="00464484">
        <w:t xml:space="preserve"> Tiefgreifende wissenschaftliche Exzellenz. Lösung der Bruchmechanik auf Kornebene.</w:t>
      </w:r>
    </w:p>
    <w:p w14:paraId="1874491B" w14:textId="77777777" w:rsidR="00464484" w:rsidRPr="00464484" w:rsidRDefault="00464484" w:rsidP="00464484">
      <w:pPr>
        <w:numPr>
          <w:ilvl w:val="0"/>
          <w:numId w:val="24"/>
        </w:numPr>
      </w:pPr>
      <w:r w:rsidRPr="00464484">
        <w:rPr>
          <w:b/>
          <w:bCs/>
        </w:rPr>
        <w:t>Kernargument:</w:t>
      </w:r>
      <w:r w:rsidRPr="00464484">
        <w:t xml:space="preserve"> „Wir verstehen die Physik so gut, dass wir keine Experimente mehr brauchen.“</w:t>
      </w:r>
    </w:p>
    <w:p w14:paraId="40255BE3" w14:textId="77777777" w:rsidR="00464484" w:rsidRPr="00464484" w:rsidRDefault="00464484" w:rsidP="00464484">
      <w:pPr>
        <w:numPr>
          <w:ilvl w:val="0"/>
          <w:numId w:val="24"/>
        </w:numPr>
      </w:pPr>
      <w:r w:rsidRPr="00464484">
        <w:rPr>
          <w:b/>
          <w:bCs/>
        </w:rPr>
        <w:t>Stärke:</w:t>
      </w:r>
      <w:r w:rsidRPr="00464484">
        <w:t xml:space="preserve"> Extrem hohe Bewertung im Bereich „Excellence“. Gut für Partner wie </w:t>
      </w:r>
      <w:r w:rsidRPr="00464484">
        <w:rPr>
          <w:b/>
          <w:bCs/>
        </w:rPr>
        <w:t>UNN</w:t>
      </w:r>
      <w:r w:rsidRPr="00464484">
        <w:t xml:space="preserve"> und </w:t>
      </w:r>
      <w:r w:rsidRPr="00464484">
        <w:rPr>
          <w:b/>
          <w:bCs/>
        </w:rPr>
        <w:t>MCL</w:t>
      </w:r>
      <w:r w:rsidRPr="00464484">
        <w:t>.</w:t>
      </w:r>
    </w:p>
    <w:p w14:paraId="7442ED73" w14:textId="77777777" w:rsidR="00464484" w:rsidRPr="00464484" w:rsidRDefault="00464484" w:rsidP="00464484">
      <w:pPr>
        <w:numPr>
          <w:ilvl w:val="0"/>
          <w:numId w:val="24"/>
        </w:numPr>
      </w:pPr>
      <w:r w:rsidRPr="00464484">
        <w:rPr>
          <w:b/>
          <w:bCs/>
        </w:rPr>
        <w:t>Passt zu Calls, die:</w:t>
      </w:r>
      <w:r w:rsidRPr="00464484">
        <w:t xml:space="preserve"> Radikale Innovationen und „Breakthrough Science“ fordern.</w:t>
      </w:r>
    </w:p>
    <w:p w14:paraId="469C5AC0" w14:textId="77777777" w:rsidR="00464484" w:rsidRPr="00464484" w:rsidRDefault="00464484" w:rsidP="00464484">
      <w:pPr>
        <w:rPr>
          <w:b/>
          <w:bCs/>
        </w:rPr>
      </w:pPr>
      <w:r w:rsidRPr="00464484">
        <w:rPr>
          <w:b/>
          <w:bCs/>
        </w:rPr>
        <w:t>Option 2: Der "</w:t>
      </w:r>
      <w:proofErr w:type="spellStart"/>
      <w:r w:rsidRPr="00464484">
        <w:rPr>
          <w:b/>
          <w:bCs/>
        </w:rPr>
        <w:t>Pragmatic</w:t>
      </w:r>
      <w:proofErr w:type="spellEnd"/>
      <w:r w:rsidRPr="00464484">
        <w:rPr>
          <w:b/>
          <w:bCs/>
        </w:rPr>
        <w:t>-AI" Weg (Digitaler Schatten)</w:t>
      </w:r>
    </w:p>
    <w:p>
      <w:pPr>
        <w:pStyle w:val="Normal"/>
      </w:pPr>
      <w:r>
        <w:rPr>
          <w:b/>
        </w:rPr>
        <w:t xml:space="preserve">Fokus:</w:t>
      </w:r>
      <w:r>
        <w:t xml:space="preserve"> Praediktive Verknüpfung von thermokinetischer Prozesssimulation, physischer Validierung und KI-basiertem Property-Mapping.</w:t>
      </w:r>
    </w:p>
    <w:p>
      <w:pPr>
        <w:pStyle w:val="Normal"/>
      </w:pPr>
      <w:r>
        <w:rPr>
          <w:b/>
        </w:rPr>
        <w:t xml:space="preserve">Kernargument:</w:t>
      </w:r>
      <w:r>
        <w:t xml:space="preserve"> „Die KI lernt einmalig die Sprache der Mikrostruktur – danach übersetzt sie jede neue thermische Geschichte sofort in eine einsetzbare Materialkarte.“</w:t>
      </w:r>
    </w:p>
    <w:p>
      <w:pPr>
        <w:pStyle w:val="Normal"/>
      </w:pPr>
    </w:p>
    <w:p>
      <w:pPr>
        <w:pStyle w:val="Normal"/>
      </w:pPr>
      <w:r>
        <w:t xml:space="preserve">─── V-MAT-PATH: Virtual Material Path Calibration ───</w:t>
      </w:r>
    </w:p>
    <w:p>
      <w:pPr>
        <w:pStyle w:val="Normal"/>
      </w:pPr>
    </w:p>
    <w:p>
      <w:pPr>
        <w:pStyle w:val="Normal"/>
      </w:pPr>
      <w:r>
        <w:rPr>
          <w:b/>
        </w:rPr>
        <w:t xml:space="preserve">Ziel:</w:t>
      </w:r>
      <w:r>
        <w:t xml:space="preserve"> Schaffung einer praediktiven Toolkette, die die mechanische Performance eines Bauteils direkt aus seiner thermischen Historie vorhersagt – ohne für jede Prozessvariation neue Versuche fahren zu müssen.</w:t>
      </w:r>
    </w:p>
    <w:p>
      <w:pPr>
        <w:pStyle w:val="Normal"/>
      </w:pPr>
    </w:p>
    <w:p>
      <w:pPr>
        <w:pStyle w:val="Normal"/>
      </w:pPr>
      <w:r>
        <w:t xml:space="preserve">Stufe 1 – Definition der thermischen Fingerabdrücke</w:t>
      </w:r>
    </w:p>
    <w:p>
      <w:pPr>
        <w:pStyle w:val="Normal"/>
      </w:pPr>
      <w:r>
        <w:t xml:space="preserve">Für die gewählten Werkstoffe (z. B. 22MnB5 fürs Presshärten, DP1000 für den Leichtbau) werden charakteristische Temperatur-Zeit-Verläufe T(t) definiert.</w:t>
      </w:r>
    </w:p>
    <w:p>
      <w:pPr>
        <w:pStyle w:val="Normal"/>
      </w:pPr>
      <w:r>
        <w:rPr>
          <w:b/>
        </w:rPr>
        <w:t xml:space="preserve">Prozess-Relevanz:</w:t>
      </w:r>
      <w:r>
        <w:t xml:space="preserve"> Die Zyklen bilden reale Fertigungsschritte ab: Aufheizen, Haltezeiten, unterschiedliche Abkühlraten (Werkzeugkontakt vs. Luft) sowie Schweißzyklen (extrem schnelle Zyklen in der Wärmeeinflusszone).</w:t>
      </w:r>
    </w:p>
    <w:p>
      <w:pPr>
        <w:pStyle w:val="Normal"/>
      </w:pPr>
      <w:r>
        <w:rPr>
          <w:b/>
        </w:rPr>
        <w:t xml:space="preserve">Simulation (MatCalc/Thermo-Calc):</w:t>
      </w:r>
      <w:r>
        <w:t xml:space="preserve"> Diese Tools berechnen die Gefügegenese entlang dieser Pfade. Output sind quantitative Parameter: Anteile von Martensit, Bainit, Ferrit, Karbidausscheidungen und Korngrößenentwicklung.</w:t>
      </w:r>
    </w:p>
    <w:p>
      <w:pPr>
        <w:pStyle w:val="Normal"/>
      </w:pPr>
    </w:p>
    <w:p>
      <w:pPr>
        <w:pStyle w:val="Normal"/>
      </w:pPr>
      <w:r>
        <w:t xml:space="preserve">Stufe 2 – Der experimentelle Anker (Physische Validierung)</w:t>
      </w:r>
    </w:p>
    <w:p>
      <w:pPr>
        <w:pStyle w:val="Normal"/>
      </w:pPr>
      <w:r>
        <w:t xml:space="preserve">Parallel zur Simulation werden reale Proben exakt denselben Zyklen unterzogen (z. B. Gleeble-Anlage, Dilatometer).</w:t>
      </w:r>
    </w:p>
    <w:p>
      <w:pPr>
        <w:pStyle w:val="Normal"/>
      </w:pPr>
      <w:r>
        <w:rPr>
          <w:b/>
        </w:rPr>
        <w:t xml:space="preserve">Metallographie:</w:t>
      </w:r>
      <w:r>
        <w:t xml:space="preserve"> Schliffbilder dienen als „Ground Truth“, um die MatCalc-Simulation zu kalibrieren (Abgleich berechneter Phasenanteile und Korngrößen mit dem realen Gefügebild).</w:t>
      </w:r>
    </w:p>
    <w:p>
      <w:pPr>
        <w:pStyle w:val="Normal"/>
      </w:pPr>
      <w:r>
        <w:rPr>
          <w:b/>
        </w:rPr>
        <w:t xml:space="preserve">Materialcharakterisierung:</w:t>
      </w:r>
      <w:r>
        <w:t xml:space="preserve"> Die thermisch konditionierten Proben werden mechanisch geprüft (Zugversuch, Kerbschlagbiegeversuch). Ziel ist die Ermittlung der Materialkartenparameter (Fließkurven-Koeffizienten, Versagensparameter wie GISSMO oder Johnson-Cook).</w:t>
      </w:r>
    </w:p>
    <w:p>
      <w:pPr>
        <w:pStyle w:val="Normal"/>
      </w:pPr>
    </w:p>
    <w:p>
      <w:pPr>
        <w:pStyle w:val="Normal"/>
      </w:pPr>
      <w:r>
        <w:t xml:space="preserve">Stufe 3 – Das KI-Mapping (Property Predictor)</w:t>
      </w:r>
    </w:p>
    <w:p>
      <w:pPr>
        <w:pStyle w:val="Normal"/>
      </w:pPr>
      <w:r>
        <w:t xml:space="preserve">Herzstück des Ansatzes: Eine KI (Random Forest oder Neuronales Netz) fungiert als „Übersetzer“ zwischen Mikrostruktur und Makro-Performance.</w:t>
      </w:r>
    </w:p>
    <w:p>
      <w:pPr>
        <w:pStyle w:val="Normal"/>
      </w:pPr>
      <w:r>
        <w:rPr>
          <w:b/>
        </w:rPr>
        <w:t xml:space="preserve">Input (X):</w:t>
      </w:r>
      <w:r>
        <w:t xml:space="preserve"> Von MatCalc/Thermo-Calc gelieferte (und validierte) Gefügeparameter, z. B. 80 % Martensit, 20 % Bainit, Korngröße 10 µm, Ausscheidungsdichte.</w:t>
      </w:r>
    </w:p>
    <w:p>
      <w:pPr>
        <w:pStyle w:val="Normal"/>
      </w:pPr>
      <w:r>
        <w:rPr>
          <w:b/>
        </w:rPr>
        <w:t xml:space="preserve">Output (Y):</w:t>
      </w:r>
      <w:r>
        <w:t xml:space="preserve"> Experimentell ermittelte Parameter der Materialkarte, z. B. Verfestigungskoeffizient A, Exponent n, Bruchdehnung εf.</w:t>
      </w:r>
    </w:p>
    <w:p>
      <w:pPr>
        <w:pStyle w:val="Normal"/>
      </w:pPr>
      <w:r>
        <w:rPr>
          <w:b/>
        </w:rPr>
        <w:t xml:space="preserve">Lerneffekt:</w:t>
      </w:r>
      <w:r>
        <w:t xml:space="preserve"> Die KI erlernt die oft hochgradig nicht-linearen Abhängigkeiten zwischen Mikrostruktur und Makro-Performance, die mit analytischen Gleichungen nicht abbildbar sind.</w:t>
      </w:r>
    </w:p>
    <w:p>
      <w:pPr>
        <w:pStyle w:val="Normal"/>
      </w:pPr>
    </w:p>
    <w:p>
      <w:pPr>
        <w:pStyle w:val="Normal"/>
      </w:pPr>
      <w:r>
        <w:t xml:space="preserve">Stufe 4 – Virtuelle Anwendung &amp; Prädiktion</w:t>
      </w:r>
    </w:p>
    <w:p>
      <w:pPr>
        <w:pStyle w:val="Normal"/>
      </w:pPr>
      <w:r>
        <w:t xml:space="preserve">Ist die KI einmal trainiert, kann die Toolkette für vollständig neue, rein virtuell definierte Szenarien genutzt werden:</w:t>
      </w:r>
    </w:p>
    <w:p>
      <w:pPr>
        <w:pStyle w:val="Normal"/>
      </w:pPr>
      <w:r>
        <w:rPr>
          <w:b/>
        </w:rPr>
        <w:t xml:space="preserve">Neuer Prozessschritt:</w:t>
      </w:r>
      <w:r>
        <w:t xml:space="preserve"> Ein Ingenieur ändert den Schweißprozess oder die Werkzeugkühlung.</w:t>
      </w:r>
    </w:p>
    <w:p>
      <w:pPr>
        <w:pStyle w:val="Normal"/>
      </w:pPr>
      <w:r>
        <w:rPr>
          <w:b/>
        </w:rPr>
        <w:t xml:space="preserve">Virtuelle Kinetik:</w:t>
      </w:r>
      <w:r>
        <w:t xml:space="preserve"> MatCalc berechnet das resultierende Gefüge für diesen neuen thermischen Pfad.</w:t>
      </w:r>
    </w:p>
    <w:p>
      <w:pPr>
        <w:pStyle w:val="Normal"/>
      </w:pPr>
      <w:r>
        <w:rPr>
          <w:b/>
        </w:rPr>
        <w:t xml:space="preserve">KI-Vorhersage:</w:t>
      </w:r>
      <w:r>
        <w:t xml:space="preserve"> Die KI nimmt die neuen Gefügeparameter und erzeugt sofort die zugehörige Materialkarte.</w:t>
      </w:r>
    </w:p>
    <w:p>
      <w:pPr>
        <w:pStyle w:val="Normal"/>
      </w:pPr>
      <w:r>
        <w:rPr>
          <w:b/>
        </w:rPr>
        <w:t xml:space="preserve">Crash-Simulation:</w:t>
      </w:r>
      <w:r>
        <w:t xml:space="preserve"> Der OEM (z. B. Audi, Volvo) nutzt die neue Karte direkt in der LS-DYNA-Gesamtfahrzeugsimulation – ohne eine einzige physische Probe hergestellt zu haben.</w:t>
      </w:r>
    </w:p>
    <w:p>
      <w:pPr>
        <w:pStyle w:val="Normal"/>
      </w:pPr>
    </w:p>
    <w:p>
      <w:pPr>
        <w:pStyle w:val="Normal"/>
      </w:pPr>
      <w:r>
        <w:rPr>
          <w:b/>
        </w:rPr>
        <w:t xml:space="preserve">Stärke:</w:t>
      </w:r>
      <w:r>
        <w:t xml:space="preserve"> Sehr hohe Bewertung bei „Impact“ und „Exploitation“. Idealer Fit für ViF (KI-Pipeline), MatCalc (Simulation) und ESI (LS-DYNA-Integration).</w:t>
      </w:r>
    </w:p>
    <w:p>
      <w:pPr>
        <w:pStyle w:val="Normal"/>
      </w:pPr>
      <w:r>
        <w:rPr>
          <w:b/>
        </w:rPr>
        <w:t xml:space="preserve">Passt zu Calls:</w:t>
      </w:r>
      <w:r>
        <w:t xml:space="preserve"> Digitalisierung der Industrie, KI in der Produktion, „Twin Transition“, Horizon-EIC-Accelerator (TRL 4→6).</w:t>
      </w:r>
    </w:p>
    <w:p>
      <w:pPr>
        <w:pStyle w:val="Normal"/>
      </w:pPr>
    </w:p>
    <w:p>
      <w:pPr>
        <w:pStyle w:val="Normal"/>
      </w:pPr>
      <w:r>
        <w:t xml:space="preserve">── Review-Anmerkungen ──</w:t>
      </w:r>
    </w:p>
    <w:p>
      <w:pPr>
        <w:pStyle w:val="Normal"/>
      </w:pPr>
      <w:r>
        <w:rPr>
          <w:b/>
        </w:rPr>
        <w:t xml:space="preserve">Stärken:</w:t>
      </w:r>
      <w:r>
        <w:t xml:space="preserve"> Das V-MAT-PATH-Konzept ist klar strukturiert und schließt eine reale Lücke: die prozessbedingte Degradierung von Materialeigenschaften in der HAZ und bei Presshärtebauteilen. Die 4-stufige Kaskade (Simulation → Experiment → KI → Vorhersage) ist nachvollziehbar und gut auf das vorhandene Konsortium (MatCalc, LWF, MCL, ViF) abgestimmt.</w:t>
      </w:r>
    </w:p>
    <w:p>
      <w:pPr>
        <w:pStyle w:val="Normal"/>
      </w:pPr>
      <w:r>
        <w:rPr>
          <w:b/>
        </w:rPr>
        <w:t xml:space="preserve">Handlungsbedarf – Datenbasis:</w:t>
      </w:r>
      <w:r>
        <w:t xml:space="preserve"> Der KI-Ansatz steht und fällt mit der Größe und Diversität des Trainingsdatensatzes. Für Random Forest / NN sind realistische Datenmengen (&gt;200 Datenpunkte je Materialklasse) notwendig. Empfehlung: bereits im Proposal einen konkreten Datenplan (Anzahl Zyklen × Materialien × Chargen) ausweisen.</w:t>
      </w:r>
    </w:p>
    <w:p>
      <w:pPr>
        <w:pStyle w:val="Normal"/>
      </w:pPr>
      <w:r>
        <w:rPr>
          <w:b/>
        </w:rPr>
        <w:t xml:space="preserve">Handlungsbedarf – Extrapolation:</w:t>
      </w:r>
      <w:r>
        <w:t xml:space="preserve"> KI-Modelle extrapolieren schlecht außerhalb des Trainingsraums. Das Konzept sollte Physics-Informed Constraints oder Gaussian-Process-Regression als robustere Alternative zu reinen Black-Box-Netzen evaluieren (passt zu SO3 im Dokument).</w:t>
      </w:r>
    </w:p>
    <w:p>
      <w:pPr>
        <w:pStyle w:val="Normal"/>
      </w:pPr>
      <w:r>
        <w:rPr>
          <w:b/>
        </w:rPr>
        <w:t xml:space="preserve">Handlungsbedarf – Validierungsstrategie:</w:t>
      </w:r>
      <w:r>
        <w:t xml:space="preserve"> Stufe 2 (experimenteller Anker) muss quantitativ schärfer gefasst werden: Wie viele Ankerversuche pro Werkstoff? Welches Konfidenzniveau ist akzeptiert? Dies ist kritisch für die OEM-Akzeptanz (TO3).</w:t>
      </w:r>
    </w:p>
    <w:p>
      <w:pPr>
        <w:pStyle w:val="Normal"/>
      </w:pPr>
      <w:r>
        <w:rPr>
          <w:b/>
        </w:rPr>
        <w:t xml:space="preserve">Synergien:</w:t>
      </w:r>
      <w:r>
        <w:t xml:space="preserve"> V-MAT-PATH ist ein direktes Bindeglied zwischen WP 4 (Physik/ICME) und WP 5 (KI-Homogenisierung). Eine explizite Aufnahme in den WP-5-Scope stärkt die Konsistenz des Proposals.</w:t>
      </w:r>
    </w:p>
    <w:p w14:paraId="2B67E8F4" w14:textId="77777777" w:rsidR="00464484" w:rsidRPr="00464484" w:rsidRDefault="00464484" w:rsidP="00464484">
      <w:pPr>
        <w:rPr>
          <w:b/>
          <w:bCs/>
          <w:lang w:val="en-GB"/>
        </w:rPr>
      </w:pPr>
      <w:r w:rsidRPr="00464484">
        <w:rPr>
          <w:b/>
          <w:bCs/>
          <w:lang w:val="en-GB"/>
        </w:rPr>
        <w:t>Option 3: Der "Gigacasting-Sovereignty" Weg (Application-Driven)</w:t>
      </w:r>
    </w:p>
    <w:p w14:paraId="4C60B10E" w14:textId="77777777" w:rsidR="00464484" w:rsidRPr="00464484" w:rsidRDefault="00464484" w:rsidP="00464484">
      <w:pPr>
        <w:numPr>
          <w:ilvl w:val="0"/>
          <w:numId w:val="26"/>
        </w:numPr>
      </w:pPr>
      <w:r w:rsidRPr="00464484">
        <w:rPr>
          <w:b/>
          <w:bCs/>
        </w:rPr>
        <w:t>Fokus:</w:t>
      </w:r>
      <w:r w:rsidRPr="00464484">
        <w:t xml:space="preserve"> Fokus auf die größte aktuelle Herausforderung der europäischen Automotive-Industrie: </w:t>
      </w:r>
      <w:proofErr w:type="spellStart"/>
      <w:r w:rsidRPr="00464484">
        <w:t>Megacastings</w:t>
      </w:r>
      <w:proofErr w:type="spellEnd"/>
      <w:r w:rsidRPr="00464484">
        <w:t>.</w:t>
      </w:r>
    </w:p>
    <w:p w14:paraId="34754CD0" w14:textId="77777777" w:rsidR="00464484" w:rsidRPr="00464484" w:rsidRDefault="00464484" w:rsidP="00464484">
      <w:pPr>
        <w:numPr>
          <w:ilvl w:val="0"/>
          <w:numId w:val="26"/>
        </w:numPr>
      </w:pPr>
      <w:r w:rsidRPr="00464484">
        <w:rPr>
          <w:b/>
          <w:bCs/>
        </w:rPr>
        <w:t>Kernargument:</w:t>
      </w:r>
      <w:r w:rsidRPr="00464484">
        <w:t xml:space="preserve"> „Ohne unsere Toolkette kann Europa den Vorsprung von Tesla bei großen Gussstrukturen nicht einholen, ohne die Sicherheit zu gefährden.“</w:t>
      </w:r>
    </w:p>
    <w:p w14:paraId="1310A287" w14:textId="77777777" w:rsidR="00464484" w:rsidRPr="00464484" w:rsidRDefault="00464484" w:rsidP="00464484">
      <w:pPr>
        <w:numPr>
          <w:ilvl w:val="0"/>
          <w:numId w:val="26"/>
        </w:numPr>
      </w:pPr>
      <w:r w:rsidRPr="00464484">
        <w:rPr>
          <w:b/>
          <w:bCs/>
        </w:rPr>
        <w:t>Stärke:</w:t>
      </w:r>
      <w:r w:rsidRPr="00464484">
        <w:t xml:space="preserve"> Höchste politische Relevanz. Zieht die </w:t>
      </w:r>
      <w:r w:rsidRPr="00464484">
        <w:rPr>
          <w:b/>
          <w:bCs/>
        </w:rPr>
        <w:t>OEMs (Volvo, Audi, Ford)</w:t>
      </w:r>
      <w:r w:rsidRPr="00464484">
        <w:t xml:space="preserve"> massiv an.</w:t>
      </w:r>
    </w:p>
    <w:p w14:paraId="0037DC27" w14:textId="77777777" w:rsidR="00464484" w:rsidRPr="00464484" w:rsidRDefault="00464484" w:rsidP="00464484">
      <w:pPr>
        <w:numPr>
          <w:ilvl w:val="0"/>
          <w:numId w:val="26"/>
        </w:numPr>
      </w:pPr>
      <w:r w:rsidRPr="00464484">
        <w:rPr>
          <w:b/>
          <w:bCs/>
        </w:rPr>
        <w:t>Passt zu Calls, die:</w:t>
      </w:r>
      <w:r w:rsidRPr="00464484">
        <w:t xml:space="preserve"> Mobilität, Zero-Emission-Fahrzeuge oder die Stärkung der europäischen Lieferkette (IAM4EU) adressieren.</w:t>
      </w:r>
    </w:p>
    <w:p w14:paraId="271764E6" w14:textId="77777777" w:rsidR="001A74C9" w:rsidRPr="001A74C9" w:rsidRDefault="001A74C9" w:rsidP="001A74C9"/>
    <w:sectPr w:rsidR="001A74C9" w:rsidRPr="001A74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341"/>
    <w:multiLevelType w:val="multilevel"/>
    <w:tmpl w:val="00168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E197E"/>
    <w:multiLevelType w:val="multilevel"/>
    <w:tmpl w:val="508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E7F5D"/>
    <w:multiLevelType w:val="multilevel"/>
    <w:tmpl w:val="DF788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D6AA7"/>
    <w:multiLevelType w:val="multilevel"/>
    <w:tmpl w:val="9BCE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14881"/>
    <w:multiLevelType w:val="multilevel"/>
    <w:tmpl w:val="6CF4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01ED3"/>
    <w:multiLevelType w:val="multilevel"/>
    <w:tmpl w:val="738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54DEE"/>
    <w:multiLevelType w:val="multilevel"/>
    <w:tmpl w:val="E326A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E5231"/>
    <w:multiLevelType w:val="multilevel"/>
    <w:tmpl w:val="C9CE8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F26FD"/>
    <w:multiLevelType w:val="multilevel"/>
    <w:tmpl w:val="F5F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050D5"/>
    <w:multiLevelType w:val="multilevel"/>
    <w:tmpl w:val="8AB61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61594"/>
    <w:multiLevelType w:val="multilevel"/>
    <w:tmpl w:val="FE905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A5CD8"/>
    <w:multiLevelType w:val="multilevel"/>
    <w:tmpl w:val="0D12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10C59"/>
    <w:multiLevelType w:val="multilevel"/>
    <w:tmpl w:val="D650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56A11"/>
    <w:multiLevelType w:val="multilevel"/>
    <w:tmpl w:val="B5864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33057B"/>
    <w:multiLevelType w:val="multilevel"/>
    <w:tmpl w:val="CAEA1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328D3"/>
    <w:multiLevelType w:val="multilevel"/>
    <w:tmpl w:val="E70E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037E8"/>
    <w:multiLevelType w:val="multilevel"/>
    <w:tmpl w:val="EB7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03EEE"/>
    <w:multiLevelType w:val="multilevel"/>
    <w:tmpl w:val="BFAEE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F16A3"/>
    <w:multiLevelType w:val="multilevel"/>
    <w:tmpl w:val="43BC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C338C"/>
    <w:multiLevelType w:val="multilevel"/>
    <w:tmpl w:val="8F24E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E2ABB"/>
    <w:multiLevelType w:val="multilevel"/>
    <w:tmpl w:val="23D61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D2C9F"/>
    <w:multiLevelType w:val="multilevel"/>
    <w:tmpl w:val="F6C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36030"/>
    <w:multiLevelType w:val="multilevel"/>
    <w:tmpl w:val="CB0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45D7B"/>
    <w:multiLevelType w:val="multilevel"/>
    <w:tmpl w:val="E1B6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64116"/>
    <w:multiLevelType w:val="multilevel"/>
    <w:tmpl w:val="34A2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F24C0"/>
    <w:multiLevelType w:val="multilevel"/>
    <w:tmpl w:val="063A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252102">
    <w:abstractNumId w:val="2"/>
  </w:num>
  <w:num w:numId="2" w16cid:durableId="325476696">
    <w:abstractNumId w:val="17"/>
  </w:num>
  <w:num w:numId="3" w16cid:durableId="2109961804">
    <w:abstractNumId w:val="13"/>
  </w:num>
  <w:num w:numId="4" w16cid:durableId="1359045997">
    <w:abstractNumId w:val="0"/>
  </w:num>
  <w:num w:numId="5" w16cid:durableId="233047853">
    <w:abstractNumId w:val="15"/>
  </w:num>
  <w:num w:numId="6" w16cid:durableId="1863007540">
    <w:abstractNumId w:val="1"/>
  </w:num>
  <w:num w:numId="7" w16cid:durableId="71506722">
    <w:abstractNumId w:val="11"/>
  </w:num>
  <w:num w:numId="8" w16cid:durableId="401413758">
    <w:abstractNumId w:val="5"/>
  </w:num>
  <w:num w:numId="9" w16cid:durableId="110127856">
    <w:abstractNumId w:val="3"/>
  </w:num>
  <w:num w:numId="10" w16cid:durableId="1609314167">
    <w:abstractNumId w:val="12"/>
  </w:num>
  <w:num w:numId="11" w16cid:durableId="1844394015">
    <w:abstractNumId w:val="6"/>
  </w:num>
  <w:num w:numId="12" w16cid:durableId="1875921737">
    <w:abstractNumId w:val="14"/>
  </w:num>
  <w:num w:numId="13" w16cid:durableId="1494030239">
    <w:abstractNumId w:val="23"/>
  </w:num>
  <w:num w:numId="14" w16cid:durableId="1984042622">
    <w:abstractNumId w:val="20"/>
  </w:num>
  <w:num w:numId="15" w16cid:durableId="2041542929">
    <w:abstractNumId w:val="9"/>
  </w:num>
  <w:num w:numId="16" w16cid:durableId="1517647975">
    <w:abstractNumId w:val="19"/>
  </w:num>
  <w:num w:numId="17" w16cid:durableId="1289433805">
    <w:abstractNumId w:val="22"/>
  </w:num>
  <w:num w:numId="18" w16cid:durableId="1016930028">
    <w:abstractNumId w:val="7"/>
  </w:num>
  <w:num w:numId="19" w16cid:durableId="1286236497">
    <w:abstractNumId w:val="24"/>
  </w:num>
  <w:num w:numId="20" w16cid:durableId="934095788">
    <w:abstractNumId w:val="8"/>
  </w:num>
  <w:num w:numId="21" w16cid:durableId="1107040630">
    <w:abstractNumId w:val="10"/>
  </w:num>
  <w:num w:numId="22" w16cid:durableId="1589732777">
    <w:abstractNumId w:val="25"/>
  </w:num>
  <w:num w:numId="23" w16cid:durableId="1620800747">
    <w:abstractNumId w:val="16"/>
  </w:num>
  <w:num w:numId="24" w16cid:durableId="1319109914">
    <w:abstractNumId w:val="21"/>
  </w:num>
  <w:num w:numId="25" w16cid:durableId="1744451220">
    <w:abstractNumId w:val="18"/>
  </w:num>
  <w:num w:numId="26" w16cid:durableId="304356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FA"/>
    <w:rsid w:val="0014499F"/>
    <w:rsid w:val="001A74C9"/>
    <w:rsid w:val="001C2DC0"/>
    <w:rsid w:val="00350CCD"/>
    <w:rsid w:val="00381FA1"/>
    <w:rsid w:val="00464484"/>
    <w:rsid w:val="006841FA"/>
    <w:rsid w:val="008325A3"/>
    <w:rsid w:val="00941A18"/>
    <w:rsid w:val="00E2644C"/>
    <w:rsid w:val="00E453A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C8B08"/>
  <w15:chartTrackingRefBased/>
  <w15:docId w15:val="{8B8CA397-A222-49E1-BD22-21068AA5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41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841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841F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841F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841F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841F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41F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41F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41F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41F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841F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841F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841F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841F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841F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41F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41F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41FA"/>
    <w:rPr>
      <w:rFonts w:eastAsiaTheme="majorEastAsia" w:cstheme="majorBidi"/>
      <w:color w:val="272727" w:themeColor="text1" w:themeTint="D8"/>
    </w:rPr>
  </w:style>
  <w:style w:type="paragraph" w:styleId="Titel">
    <w:name w:val="Title"/>
    <w:basedOn w:val="Standard"/>
    <w:next w:val="Standard"/>
    <w:link w:val="TitelZchn"/>
    <w:uiPriority w:val="10"/>
    <w:qFormat/>
    <w:rsid w:val="006841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41F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41F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41F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41F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41FA"/>
    <w:rPr>
      <w:i/>
      <w:iCs/>
      <w:color w:val="404040" w:themeColor="text1" w:themeTint="BF"/>
    </w:rPr>
  </w:style>
  <w:style w:type="paragraph" w:styleId="Listenabsatz">
    <w:name w:val="List Paragraph"/>
    <w:basedOn w:val="Standard"/>
    <w:uiPriority w:val="34"/>
    <w:qFormat/>
    <w:rsid w:val="006841FA"/>
    <w:pPr>
      <w:ind w:left="720"/>
      <w:contextualSpacing/>
    </w:pPr>
  </w:style>
  <w:style w:type="character" w:styleId="IntensiveHervorhebung">
    <w:name w:val="Intense Emphasis"/>
    <w:basedOn w:val="Absatz-Standardschriftart"/>
    <w:uiPriority w:val="21"/>
    <w:qFormat/>
    <w:rsid w:val="006841FA"/>
    <w:rPr>
      <w:i/>
      <w:iCs/>
      <w:color w:val="0F4761" w:themeColor="accent1" w:themeShade="BF"/>
    </w:rPr>
  </w:style>
  <w:style w:type="paragraph" w:styleId="IntensivesZitat">
    <w:name w:val="Intense Quote"/>
    <w:basedOn w:val="Standard"/>
    <w:next w:val="Standard"/>
    <w:link w:val="IntensivesZitatZchn"/>
    <w:uiPriority w:val="30"/>
    <w:qFormat/>
    <w:rsid w:val="00684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41FA"/>
    <w:rPr>
      <w:i/>
      <w:iCs/>
      <w:color w:val="0F4761" w:themeColor="accent1" w:themeShade="BF"/>
    </w:rPr>
  </w:style>
  <w:style w:type="character" w:styleId="IntensiverVerweis">
    <w:name w:val="Intense Reference"/>
    <w:basedOn w:val="Absatz-Standardschriftart"/>
    <w:uiPriority w:val="32"/>
    <w:qFormat/>
    <w:rsid w:val="006841FA"/>
    <w:rPr>
      <w:b/>
      <w:bCs/>
      <w:smallCaps/>
      <w:color w:val="0F4761" w:themeColor="accent1" w:themeShade="BF"/>
      <w:spacing w:val="5"/>
    </w:rPr>
  </w:style>
  <w:style w:type="table" w:styleId="EinfacheTabelle4">
    <w:name w:val="Plain Table 4"/>
    <w:basedOn w:val="NormaleTabelle"/>
    <w:uiPriority w:val="44"/>
    <w:rsid w:val="001A74C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3240</Words>
  <Characters>20412</Characters>
  <Application>Microsoft Office Word</Application>
  <DocSecurity>0</DocSecurity>
  <Lines>170</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Kunter, KarlHeinz</dc:creator>
  <cp:keywords/>
  <dc:description/>
  <cp:lastModifiedBy>Kunter, KarlHeinz</cp:lastModifiedBy>
  <cp:revision>2</cp:revision>
  <dcterms:created xsi:type="dcterms:W3CDTF">2026-04-15T06:53:00Z</dcterms:created>
  <dcterms:modified xsi:type="dcterms:W3CDTF">2026-04-15T11:22:00Z</dcterms:modified>
</cp:coreProperties>
</file>