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r>
        <w:t>Welcome to Nexora Enterprise.</w:t>
      </w:r>
    </w:p>
    <w:p>
      <w:pPr>
        <w:pStyle w:val="Heading1"/>
      </w:pPr>
      <w:r>
        <w:t>Working Hours</w:t>
      </w:r>
    </w:p>
    <w:p>
      <w:r>
        <w:t>Standard working hours are 9:00 AM to 6:00 PM, Monday through Friday.</w:t>
      </w:r>
    </w:p>
    <w:p>
      <w:pPr>
        <w:pStyle w:val="Heading1"/>
      </w:pPr>
      <w:r>
        <w:t>Remote Work</w:t>
      </w:r>
    </w:p>
    <w:p>
      <w:r>
        <w:t>Employees may work remotely subject to manager approval and company policy.</w:t>
      </w:r>
    </w:p>
    <w:p>
      <w:pPr>
        <w:pStyle w:val="Heading1"/>
      </w:pPr>
      <w:r>
        <w:t>Code of Conduct</w:t>
      </w:r>
    </w:p>
    <w:p>
      <w:r>
        <w:t>All employees are expected to maintain professional and respectful behavior in the workplace.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