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167" w:rsidRPr="00125AFB" w:rsidRDefault="00087719" w:rsidP="009F6167">
      <w:pPr>
        <w:pStyle w:val="berschrift1"/>
        <w:rPr>
          <w:rFonts w:ascii="Titillium Web" w:hAnsi="Titillium Web"/>
        </w:rPr>
      </w:pPr>
      <w:r w:rsidRPr="00125AFB">
        <w:rPr>
          <w:rFonts w:ascii="Titillium Web" w:hAnsi="Titillium Web"/>
        </w:rPr>
        <w:t>Übungsblatt 13</w:t>
      </w:r>
      <w:r w:rsidR="009F6167" w:rsidRPr="00125AFB">
        <w:rPr>
          <w:rFonts w:ascii="Titillium Web" w:hAnsi="Titillium Web"/>
        </w:rPr>
        <w:t xml:space="preserve"> </w:t>
      </w:r>
      <w:proofErr w:type="spellStart"/>
      <w:r w:rsidR="009F6167" w:rsidRPr="00125AFB">
        <w:rPr>
          <w:rFonts w:ascii="Titillium Web" w:hAnsi="Titillium Web"/>
        </w:rPr>
        <w:t>Java</w:t>
      </w:r>
      <w:r w:rsidR="007A1E04" w:rsidRPr="00125AFB">
        <w:rPr>
          <w:rFonts w:ascii="Titillium Web" w:hAnsi="Titillium Web"/>
        </w:rPr>
        <w:t>Fx</w:t>
      </w:r>
      <w:proofErr w:type="spellEnd"/>
    </w:p>
    <w:p w:rsidR="008E1F18" w:rsidRPr="00125AFB" w:rsidRDefault="00C45D48" w:rsidP="009F6167">
      <w:pPr>
        <w:numPr>
          <w:ilvl w:val="0"/>
          <w:numId w:val="3"/>
        </w:numPr>
        <w:rPr>
          <w:rFonts w:ascii="Titillium Web" w:hAnsi="Titillium Web"/>
          <w:b/>
        </w:rPr>
      </w:pPr>
      <w:r w:rsidRPr="00125AFB">
        <w:rPr>
          <w:rFonts w:ascii="Titillium Web" w:hAnsi="Titillium Web"/>
          <w:b/>
        </w:rPr>
        <w:t>Pi mit Regentropfen berechnen</w:t>
      </w:r>
    </w:p>
    <w:p w:rsidR="00AF5D00" w:rsidRPr="00125AFB" w:rsidRDefault="00940138" w:rsidP="008E1F18">
      <w:pPr>
        <w:rPr>
          <w:rFonts w:ascii="Titillium Web" w:hAnsi="Titillium Web"/>
        </w:rPr>
      </w:pPr>
      <w:r w:rsidRPr="00125AFB">
        <w:rPr>
          <w:rFonts w:ascii="Titillium Web" w:hAnsi="Titillium Web"/>
        </w:rPr>
        <w:t xml:space="preserve">Erstellen Sie ein Java Programm, das zunächst ein rotes Quadrat im Grafikfenster malt. In dieses Quadrat soll es dann einen genau passenden Kreis malen. Dieser Kreis soll blau ausgemalt sein. Nun lassen Sie zufällig Regentropfen in das Quadrat fallen. Das Fallen eines Regentropfens kann dadurch angezeigt werden, dass an der entsprechenden (zufällig ermittelten Position) ein Pixel mit einer bestimmten Farbe gezeichnet wird. Dabei soll für außerhalb des Kreises gefallene Regentropfen eine andere Farbe verwendet werden, wie für Tropfen im Kreis. Zählt man nun immer die Regentropfen, die in den Kreis fielen und teilt diese Zahl durch die Gesamtzahl der bisher gefallenen Tropfen, so ergibt sich ein Näherungswert </w:t>
      </w:r>
      <w:proofErr w:type="gramStart"/>
      <w:r w:rsidRPr="00125AFB">
        <w:rPr>
          <w:rFonts w:ascii="Titillium Web" w:hAnsi="Titillium Web"/>
        </w:rPr>
        <w:t xml:space="preserve">für </w:t>
      </w:r>
      <w:proofErr w:type="gramEnd"/>
      <w:r w:rsidRPr="00125AFB">
        <w:rPr>
          <w:rFonts w:ascii="Titillium Web" w:hAnsi="Titillium Web"/>
        </w:rPr>
        <w:sym w:font="Symbol" w:char="F050"/>
      </w:r>
      <w:r w:rsidRPr="00125AFB">
        <w:rPr>
          <w:rFonts w:ascii="Titillium Web" w:hAnsi="Titillium Web"/>
        </w:rPr>
        <w:sym w:font="Symbol" w:char="F02F"/>
      </w:r>
      <w:r w:rsidRPr="00125AFB">
        <w:rPr>
          <w:rFonts w:ascii="Titillium Web" w:hAnsi="Titillium Web"/>
        </w:rPr>
        <w:sym w:font="Symbol" w:char="F034"/>
      </w:r>
      <w:r w:rsidRPr="00125AFB">
        <w:rPr>
          <w:rFonts w:ascii="Titillium Web" w:hAnsi="Titillium Web"/>
        </w:rPr>
        <w:t xml:space="preserve">. </w:t>
      </w:r>
      <w:r w:rsidR="00D96FA1" w:rsidRPr="00125AFB">
        <w:rPr>
          <w:rFonts w:ascii="Titillium Web" w:hAnsi="Titillium Web"/>
        </w:rPr>
        <w:t>Ausgelöst durch einen Mausklick im Fenster kann der Benutzer</w:t>
      </w:r>
      <w:r w:rsidRPr="00125AFB">
        <w:rPr>
          <w:rFonts w:ascii="Titillium Web" w:hAnsi="Titillium Web"/>
        </w:rPr>
        <w:t xml:space="preserve"> die Anzahl der Tropfen in einem Dialog wählen.</w:t>
      </w:r>
    </w:p>
    <w:p w:rsidR="00940138" w:rsidRDefault="00BB0089" w:rsidP="008E1F18">
      <w:r>
        <w:rPr>
          <w:noProof/>
        </w:rPr>
        <w:drawing>
          <wp:inline distT="0" distB="0" distL="0" distR="0">
            <wp:extent cx="5335200" cy="260280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6">
                      <a:extLst>
                        <a:ext uri="{28A0092B-C50C-407E-A947-70E740481C1C}">
                          <a14:useLocalDpi xmlns:a14="http://schemas.microsoft.com/office/drawing/2010/main" val="0"/>
                        </a:ext>
                      </a:extLst>
                    </a:blip>
                    <a:stretch>
                      <a:fillRect/>
                    </a:stretch>
                  </pic:blipFill>
                  <pic:spPr>
                    <a:xfrm>
                      <a:off x="0" y="0"/>
                      <a:ext cx="5335200" cy="2602800"/>
                    </a:xfrm>
                    <a:prstGeom prst="rect">
                      <a:avLst/>
                    </a:prstGeom>
                  </pic:spPr>
                </pic:pic>
              </a:graphicData>
            </a:graphic>
          </wp:inline>
        </w:drawing>
      </w:r>
    </w:p>
    <w:p w:rsidR="00AF5D00" w:rsidRDefault="00AF5D00" w:rsidP="007B4768">
      <w:pPr>
        <w:jc w:val="center"/>
      </w:pPr>
    </w:p>
    <w:p w:rsidR="006254CB" w:rsidRDefault="006254CB" w:rsidP="008E1F18"/>
    <w:p w:rsidR="00AA3C18" w:rsidRDefault="00AA3C18">
      <w:r>
        <w:br w:type="page"/>
      </w:r>
    </w:p>
    <w:p w:rsidR="003F1C14" w:rsidRDefault="003F1C14" w:rsidP="008E1F18"/>
    <w:p w:rsidR="0050442A" w:rsidRPr="00173361" w:rsidRDefault="00971E58" w:rsidP="0050442A">
      <w:pPr>
        <w:numPr>
          <w:ilvl w:val="0"/>
          <w:numId w:val="3"/>
        </w:numPr>
        <w:rPr>
          <w:rFonts w:ascii="Titillium Web" w:hAnsi="Titillium Web"/>
          <w:b/>
        </w:rPr>
      </w:pPr>
      <w:r w:rsidRPr="00173361">
        <w:rPr>
          <w:rFonts w:ascii="Titillium Web" w:hAnsi="Titillium Web"/>
          <w:b/>
        </w:rPr>
        <w:t>Ein Malprogramm</w:t>
      </w:r>
    </w:p>
    <w:p w:rsidR="0050442A" w:rsidRPr="00173361" w:rsidRDefault="00971E58" w:rsidP="0050442A">
      <w:pPr>
        <w:rPr>
          <w:rFonts w:ascii="Titillium Web" w:hAnsi="Titillium Web"/>
        </w:rPr>
      </w:pPr>
      <w:r w:rsidRPr="00173361">
        <w:rPr>
          <w:rFonts w:ascii="Titillium Web" w:hAnsi="Titillium Web"/>
        </w:rPr>
        <w:t xml:space="preserve">Schreiben Sie ein einfaches Malprogramm in Java. Der Benutzer kann </w:t>
      </w:r>
    </w:p>
    <w:p w:rsidR="00971E58" w:rsidRPr="00173361" w:rsidRDefault="00971E58" w:rsidP="00971E58">
      <w:pPr>
        <w:numPr>
          <w:ilvl w:val="0"/>
          <w:numId w:val="20"/>
        </w:numPr>
        <w:rPr>
          <w:rFonts w:ascii="Titillium Web" w:hAnsi="Titillium Web"/>
        </w:rPr>
      </w:pPr>
      <w:r w:rsidRPr="00173361">
        <w:rPr>
          <w:rFonts w:ascii="Titillium Web" w:hAnsi="Titillium Web"/>
        </w:rPr>
        <w:t>die Farbe</w:t>
      </w:r>
      <w:r w:rsidR="00173361">
        <w:rPr>
          <w:rFonts w:ascii="Titillium Web" w:hAnsi="Titillium Web"/>
        </w:rPr>
        <w:t xml:space="preserve"> (</w:t>
      </w:r>
      <w:proofErr w:type="spellStart"/>
      <w:r w:rsidR="00173361">
        <w:rPr>
          <w:rFonts w:ascii="Titillium Web" w:hAnsi="Titillium Web"/>
        </w:rPr>
        <w:t>ColorPicker</w:t>
      </w:r>
      <w:proofErr w:type="spellEnd"/>
      <w:r w:rsidR="00173361">
        <w:rPr>
          <w:rFonts w:ascii="Titillium Web" w:hAnsi="Titillium Web"/>
        </w:rPr>
        <w:t>)</w:t>
      </w:r>
      <w:r w:rsidRPr="00173361">
        <w:rPr>
          <w:rFonts w:ascii="Titillium Web" w:hAnsi="Titillium Web"/>
        </w:rPr>
        <w:t>,</w:t>
      </w:r>
    </w:p>
    <w:p w:rsidR="00971E58" w:rsidRPr="00173361" w:rsidRDefault="00173361" w:rsidP="00971E58">
      <w:pPr>
        <w:numPr>
          <w:ilvl w:val="0"/>
          <w:numId w:val="20"/>
        </w:numPr>
        <w:rPr>
          <w:rFonts w:ascii="Titillium Web" w:hAnsi="Titillium Web"/>
        </w:rPr>
      </w:pPr>
      <w:r>
        <w:rPr>
          <w:rFonts w:ascii="Titillium Web" w:hAnsi="Titillium Web"/>
        </w:rPr>
        <w:t>die Strichstärke,</w:t>
      </w:r>
    </w:p>
    <w:p w:rsidR="00971E58" w:rsidRPr="00173361" w:rsidRDefault="00971E58" w:rsidP="00971E58">
      <w:pPr>
        <w:numPr>
          <w:ilvl w:val="0"/>
          <w:numId w:val="20"/>
        </w:numPr>
        <w:rPr>
          <w:rFonts w:ascii="Titillium Web" w:hAnsi="Titillium Web"/>
        </w:rPr>
      </w:pPr>
      <w:r w:rsidRPr="00173361">
        <w:rPr>
          <w:rFonts w:ascii="Titillium Web" w:hAnsi="Titillium Web"/>
        </w:rPr>
        <w:t xml:space="preserve">die </w:t>
      </w:r>
      <w:r w:rsidR="00173361">
        <w:rPr>
          <w:rFonts w:ascii="Titillium Web" w:hAnsi="Titillium Web"/>
        </w:rPr>
        <w:t xml:space="preserve">Hintergrundarten und </w:t>
      </w:r>
      <w:proofErr w:type="spellStart"/>
      <w:r w:rsidR="00173361">
        <w:rPr>
          <w:rFonts w:ascii="Titillium Web" w:hAnsi="Titillium Web"/>
        </w:rPr>
        <w:t>HIntergundfarben</w:t>
      </w:r>
      <w:proofErr w:type="spellEnd"/>
    </w:p>
    <w:p w:rsidR="00971E58" w:rsidRPr="00173361" w:rsidRDefault="00C7348E" w:rsidP="0050442A">
      <w:pPr>
        <w:rPr>
          <w:rFonts w:ascii="Titillium Web" w:hAnsi="Titillium Web"/>
        </w:rPr>
      </w:pPr>
      <w:r w:rsidRPr="00173361">
        <w:rPr>
          <w:rFonts w:ascii="Titillium Web" w:hAnsi="Titillium Web"/>
        </w:rPr>
        <w:t xml:space="preserve">mit Hilfe von </w:t>
      </w:r>
      <w:r w:rsidR="00417D54" w:rsidRPr="00173361">
        <w:rPr>
          <w:rFonts w:ascii="Titillium Web" w:hAnsi="Titillium Web"/>
        </w:rPr>
        <w:t xml:space="preserve">Steuerelementen auf einer Werkzeugleiste </w:t>
      </w:r>
      <w:r w:rsidR="00971E58" w:rsidRPr="00173361">
        <w:rPr>
          <w:rFonts w:ascii="Titillium Web" w:hAnsi="Titillium Web"/>
        </w:rPr>
        <w:t>auswählen.</w:t>
      </w:r>
      <w:r w:rsidRPr="00173361">
        <w:rPr>
          <w:rFonts w:ascii="Titillium Web" w:hAnsi="Titillium Web"/>
        </w:rPr>
        <w:t xml:space="preserve"> Durch Klicken und bewegen der Maus im Fenster kann der Benutzer Freihandformen malen. </w:t>
      </w:r>
    </w:p>
    <w:p w:rsidR="0050442A" w:rsidRPr="00173361" w:rsidRDefault="00AA3C18" w:rsidP="0050442A">
      <w:pPr>
        <w:tabs>
          <w:tab w:val="left" w:pos="360"/>
          <w:tab w:val="left" w:pos="720"/>
        </w:tabs>
        <w:ind w:right="-828"/>
        <w:rPr>
          <w:rFonts w:ascii="Titillium Web" w:hAnsi="Titillium Web"/>
        </w:rPr>
      </w:pPr>
      <w:r w:rsidRPr="00173361">
        <w:rPr>
          <w:rFonts w:ascii="Titillium Web" w:hAnsi="Titillium Web"/>
          <w:noProof/>
        </w:rPr>
        <w:drawing>
          <wp:inline distT="0" distB="0" distL="0" distR="0" wp14:anchorId="3EDF343A" wp14:editId="13E35F7A">
            <wp:extent cx="5759450" cy="470471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7">
                      <a:extLst>
                        <a:ext uri="{28A0092B-C50C-407E-A947-70E740481C1C}">
                          <a14:useLocalDpi xmlns:a14="http://schemas.microsoft.com/office/drawing/2010/main" val="0"/>
                        </a:ext>
                      </a:extLst>
                    </a:blip>
                    <a:stretch>
                      <a:fillRect/>
                    </a:stretch>
                  </pic:blipFill>
                  <pic:spPr>
                    <a:xfrm>
                      <a:off x="0" y="0"/>
                      <a:ext cx="5759450" cy="4704715"/>
                    </a:xfrm>
                    <a:prstGeom prst="rect">
                      <a:avLst/>
                    </a:prstGeom>
                  </pic:spPr>
                </pic:pic>
              </a:graphicData>
            </a:graphic>
          </wp:inline>
        </w:drawing>
      </w:r>
    </w:p>
    <w:p w:rsidR="00523EAB" w:rsidRPr="00173361" w:rsidRDefault="00523EAB" w:rsidP="0050442A">
      <w:pPr>
        <w:tabs>
          <w:tab w:val="left" w:pos="360"/>
          <w:tab w:val="left" w:pos="720"/>
        </w:tabs>
        <w:ind w:right="-828"/>
        <w:rPr>
          <w:rFonts w:ascii="Titillium Web" w:hAnsi="Titillium Web"/>
        </w:rPr>
      </w:pPr>
      <w:r w:rsidRPr="00173361">
        <w:rPr>
          <w:rFonts w:ascii="Titillium Web" w:hAnsi="Titillium Web"/>
        </w:rPr>
        <w:t>Das Dateimenü bietet folgende Einträge zur Auswahl an:</w:t>
      </w:r>
    </w:p>
    <w:p w:rsidR="00523EAB" w:rsidRPr="00173361" w:rsidRDefault="007A1E04" w:rsidP="0050442A">
      <w:pPr>
        <w:tabs>
          <w:tab w:val="left" w:pos="360"/>
          <w:tab w:val="left" w:pos="720"/>
        </w:tabs>
        <w:ind w:right="-828"/>
        <w:rPr>
          <w:rFonts w:ascii="Titillium Web" w:hAnsi="Titillium Web"/>
        </w:rPr>
      </w:pPr>
      <w:r w:rsidRPr="00173361">
        <w:rPr>
          <w:rFonts w:ascii="Titillium Web" w:hAnsi="Titillium Web"/>
          <w:noProof/>
        </w:rPr>
        <w:drawing>
          <wp:inline distT="0" distB="0" distL="0" distR="0" wp14:anchorId="14D28CF6" wp14:editId="6C767156">
            <wp:extent cx="1647825" cy="1466850"/>
            <wp:effectExtent l="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66850"/>
                    </a:xfrm>
                    <a:prstGeom prst="rect">
                      <a:avLst/>
                    </a:prstGeom>
                    <a:noFill/>
                    <a:ln>
                      <a:noFill/>
                    </a:ln>
                  </pic:spPr>
                </pic:pic>
              </a:graphicData>
            </a:graphic>
          </wp:inline>
        </w:drawing>
      </w:r>
    </w:p>
    <w:p w:rsidR="00523EAB" w:rsidRPr="00173361" w:rsidRDefault="00523EAB" w:rsidP="0050442A">
      <w:pPr>
        <w:tabs>
          <w:tab w:val="left" w:pos="360"/>
          <w:tab w:val="left" w:pos="720"/>
        </w:tabs>
        <w:ind w:right="-828"/>
        <w:rPr>
          <w:rFonts w:ascii="Titillium Web" w:hAnsi="Titillium Web"/>
        </w:rPr>
      </w:pPr>
    </w:p>
    <w:p w:rsidR="0050442A" w:rsidRPr="00173361" w:rsidRDefault="00715C58" w:rsidP="0050442A">
      <w:pPr>
        <w:tabs>
          <w:tab w:val="left" w:pos="360"/>
          <w:tab w:val="left" w:pos="720"/>
        </w:tabs>
        <w:ind w:right="-828"/>
        <w:rPr>
          <w:rFonts w:ascii="Titillium Web" w:hAnsi="Titillium Web"/>
        </w:rPr>
      </w:pPr>
      <w:r w:rsidRPr="00173361">
        <w:rPr>
          <w:rFonts w:ascii="Titillium Web" w:hAnsi="Titillium Web"/>
        </w:rPr>
        <w:t>Verwe</w:t>
      </w:r>
      <w:r w:rsidR="0062597C">
        <w:rPr>
          <w:rFonts w:ascii="Titillium Web" w:hAnsi="Titillium Web"/>
        </w:rPr>
        <w:t xml:space="preserve">nden Sie die Bibliotheksklasse </w:t>
      </w:r>
      <w:proofErr w:type="spellStart"/>
      <w:r w:rsidRPr="00173361">
        <w:rPr>
          <w:rFonts w:ascii="Titillium Web" w:hAnsi="Titillium Web"/>
        </w:rPr>
        <w:t>FileChooser</w:t>
      </w:r>
      <w:proofErr w:type="spellEnd"/>
      <w:r w:rsidRPr="00173361">
        <w:rPr>
          <w:rFonts w:ascii="Titillium Web" w:hAnsi="Titillium Web"/>
        </w:rPr>
        <w:t xml:space="preserve"> für den Benutzerdialog über Dateiorte.</w:t>
      </w:r>
    </w:p>
    <w:p w:rsidR="00AB26F5" w:rsidRDefault="00AB26F5">
      <w:r>
        <w:br w:type="page"/>
      </w:r>
    </w:p>
    <w:p w:rsidR="002053D9" w:rsidRDefault="002053D9" w:rsidP="00B27C87">
      <w:bookmarkStart w:id="0" w:name="_GoBack"/>
      <w:bookmarkEnd w:id="0"/>
    </w:p>
    <w:p w:rsidR="0087225D" w:rsidRPr="0050442A" w:rsidRDefault="0087225D" w:rsidP="0087225D">
      <w:pPr>
        <w:numPr>
          <w:ilvl w:val="0"/>
          <w:numId w:val="3"/>
        </w:numPr>
        <w:rPr>
          <w:b/>
        </w:rPr>
      </w:pPr>
      <w:r>
        <w:rPr>
          <w:b/>
        </w:rPr>
        <w:t>Reaktionszeitmesser</w:t>
      </w:r>
    </w:p>
    <w:p w:rsidR="0087225D" w:rsidRDefault="0087225D" w:rsidP="0087225D">
      <w:r>
        <w:t>Es soll ein Java Programm erstellt werden, dass die Reaktionszeit einer Testperson ermittelt. Das untenstehende Bild zeigt den Anfangszustand des Programms.</w:t>
      </w:r>
    </w:p>
    <w:p w:rsidR="0087225D" w:rsidRDefault="0087225D" w:rsidP="0087225D"/>
    <w:p w:rsidR="0087225D" w:rsidRPr="00B5605D" w:rsidRDefault="007A1E04" w:rsidP="0087225D">
      <w:pPr>
        <w:jc w:val="center"/>
      </w:pPr>
      <w:r>
        <w:rPr>
          <w:noProof/>
        </w:rPr>
        <w:drawing>
          <wp:inline distT="0" distB="0" distL="0" distR="0">
            <wp:extent cx="2857500" cy="26670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rsidR="0087225D" w:rsidRDefault="0087225D" w:rsidP="0087225D"/>
    <w:p w:rsidR="0087225D" w:rsidRDefault="0087225D" w:rsidP="0087225D">
      <w:r>
        <w:t>Wenn der Benutzer die Schaltfläche „Start“ drückt, soll eine zufällige Zeit zwischen 1s und 5s verstreichen. Dann soll in der Mitte des Fensters ein Bild angezeigt werden und die Stoppuhr beginnt zu laufen. Sobald der Benutzer das Bild sieht soll er darauf klicken. Daraufhin hält die Stoppuhr an und der Benutzer kann seine Reaktionszeit im oberen Bereich des Fensters ablesen.</w:t>
      </w:r>
    </w:p>
    <w:p w:rsidR="0087225D" w:rsidRDefault="0087225D" w:rsidP="0087225D"/>
    <w:p w:rsidR="0087225D" w:rsidRDefault="007A1E04" w:rsidP="0087225D">
      <w:pPr>
        <w:jc w:val="center"/>
      </w:pPr>
      <w:r>
        <w:rPr>
          <w:noProof/>
        </w:rPr>
        <w:drawing>
          <wp:inline distT="0" distB="0" distL="0" distR="0">
            <wp:extent cx="2857500" cy="26670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rsidR="0087225D" w:rsidRDefault="0087225D" w:rsidP="0087225D"/>
    <w:p w:rsidR="0087225D" w:rsidRDefault="0087225D" w:rsidP="0087225D">
      <w:r>
        <w:t>Klickt der Benutzer zu früh, so bekommt er eine Fehlermeldung (Frühstart):</w:t>
      </w:r>
    </w:p>
    <w:p w:rsidR="0087225D" w:rsidRDefault="0087225D" w:rsidP="0087225D"/>
    <w:p w:rsidR="0087225D" w:rsidRDefault="007A1E04" w:rsidP="0087225D">
      <w:pPr>
        <w:jc w:val="center"/>
      </w:pPr>
      <w:r>
        <w:rPr>
          <w:noProof/>
        </w:rPr>
        <w:lastRenderedPageBreak/>
        <w:drawing>
          <wp:inline distT="0" distB="0" distL="0" distR="0">
            <wp:extent cx="2857500" cy="26670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rsidR="0087225D" w:rsidRDefault="0087225D" w:rsidP="0087225D"/>
    <w:p w:rsidR="0087225D" w:rsidRDefault="0087225D" w:rsidP="0087225D">
      <w:r>
        <w:t>Ein Klick auf die Schaltfläche „</w:t>
      </w:r>
      <w:proofErr w:type="spellStart"/>
      <w:r>
        <w:t>Reset</w:t>
      </w:r>
      <w:proofErr w:type="spellEnd"/>
      <w:r>
        <w:t>“ überführt das Programm jederzeit wieder in den Anfangszustand.</w:t>
      </w:r>
    </w:p>
    <w:p w:rsidR="0087225D" w:rsidRDefault="0087225D" w:rsidP="0087225D"/>
    <w:p w:rsidR="0087225D" w:rsidRDefault="0087225D" w:rsidP="001F5277">
      <w:pPr>
        <w:numPr>
          <w:ilvl w:val="0"/>
          <w:numId w:val="15"/>
        </w:numPr>
        <w:tabs>
          <w:tab w:val="clear" w:pos="1440"/>
          <w:tab w:val="num" w:pos="360"/>
        </w:tabs>
        <w:ind w:left="360"/>
      </w:pPr>
      <w:r>
        <w:t>Entwerfen Sie ein Klassendiagramm für das Programm Reaktionszeitmesser. Sehen Sie für die Anzeige in der Mitte eine eigene Klasse vor.</w:t>
      </w:r>
    </w:p>
    <w:p w:rsidR="0087225D" w:rsidRDefault="0087225D" w:rsidP="001F5277"/>
    <w:p w:rsidR="0087225D" w:rsidRDefault="0087225D" w:rsidP="001F5277">
      <w:pPr>
        <w:numPr>
          <w:ilvl w:val="0"/>
          <w:numId w:val="15"/>
        </w:numPr>
        <w:tabs>
          <w:tab w:val="clear" w:pos="1440"/>
          <w:tab w:val="num" w:pos="360"/>
        </w:tabs>
        <w:ind w:left="360"/>
      </w:pPr>
      <w:r>
        <w:t>Veranschaulichen Sie das zeitliche Verhalten des Programms mit Hilfe eines Zustandsdiagramms. Legen Sie Zustände fest und überlegen Sie welche Ereignisse zum Übergang in einen anderen Zustand verantwortlich sind.</w:t>
      </w:r>
    </w:p>
    <w:p w:rsidR="001F5277" w:rsidRDefault="001F5277" w:rsidP="001F5277"/>
    <w:p w:rsidR="001F5277" w:rsidRDefault="001F5277" w:rsidP="001F5277">
      <w:pPr>
        <w:numPr>
          <w:ilvl w:val="0"/>
          <w:numId w:val="15"/>
        </w:numPr>
        <w:tabs>
          <w:tab w:val="clear" w:pos="1440"/>
          <w:tab w:val="num" w:pos="360"/>
        </w:tabs>
        <w:ind w:left="360"/>
      </w:pPr>
      <w:r>
        <w:t>Erstellen Sie das Programm.</w:t>
      </w:r>
    </w:p>
    <w:p w:rsidR="0087225D" w:rsidRPr="001A5F19" w:rsidRDefault="001A5F19" w:rsidP="0087225D">
      <w:pPr>
        <w:numPr>
          <w:ilvl w:val="0"/>
          <w:numId w:val="3"/>
        </w:numPr>
        <w:rPr>
          <w:b/>
        </w:rPr>
      </w:pPr>
      <w:r w:rsidRPr="001A5F19">
        <w:rPr>
          <w:b/>
        </w:rPr>
        <w:t>Zeichenprogramm</w:t>
      </w:r>
    </w:p>
    <w:p w:rsidR="001C0F78" w:rsidRDefault="00F5630A" w:rsidP="0087225D">
      <w:r>
        <w:t xml:space="preserve">Es soll ein vektororientiertes Zeichenprogramm entworfen werden. </w:t>
      </w:r>
      <w:r w:rsidR="001C0F78">
        <w:t>Auf der Toolbar im oberen Teil des Fensters kann der Benutzer unterschiedliche Zeichenwerkzeuge auswählen. Der Pfeil dient zur Selektion und Manipulation von Objekten.</w:t>
      </w:r>
    </w:p>
    <w:p w:rsidR="005848C0" w:rsidRDefault="005848C0" w:rsidP="0087225D"/>
    <w:p w:rsidR="001C0F78" w:rsidRDefault="007A1E04" w:rsidP="005848C0">
      <w:pPr>
        <w:jc w:val="center"/>
      </w:pPr>
      <w:r>
        <w:rPr>
          <w:noProof/>
        </w:rPr>
        <w:drawing>
          <wp:inline distT="0" distB="0" distL="0" distR="0">
            <wp:extent cx="4267200" cy="288607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r="63460" b="60336"/>
                    <a:stretch>
                      <a:fillRect/>
                    </a:stretch>
                  </pic:blipFill>
                  <pic:spPr bwMode="auto">
                    <a:xfrm>
                      <a:off x="0" y="0"/>
                      <a:ext cx="4267200" cy="2886075"/>
                    </a:xfrm>
                    <a:prstGeom prst="rect">
                      <a:avLst/>
                    </a:prstGeom>
                    <a:noFill/>
                    <a:ln>
                      <a:noFill/>
                    </a:ln>
                  </pic:spPr>
                </pic:pic>
              </a:graphicData>
            </a:graphic>
          </wp:inline>
        </w:drawing>
      </w:r>
    </w:p>
    <w:p w:rsidR="005848C0" w:rsidRDefault="005848C0" w:rsidP="0087225D"/>
    <w:p w:rsidR="001A5F19" w:rsidRDefault="00F5630A" w:rsidP="0087225D">
      <w:r>
        <w:lastRenderedPageBreak/>
        <w:t xml:space="preserve">Der Benutzer kann durch klicken und </w:t>
      </w:r>
      <w:proofErr w:type="gramStart"/>
      <w:r>
        <w:t>ziehen</w:t>
      </w:r>
      <w:proofErr w:type="gramEnd"/>
      <w:r>
        <w:t xml:space="preserve"> mit der Maus geometrische Formen auf einer Zeichenfläche positionier</w:t>
      </w:r>
      <w:r w:rsidR="001C0F78">
        <w:t>en</w:t>
      </w:r>
      <w:r>
        <w:t>. Verwenden sie die Package „</w:t>
      </w:r>
      <w:proofErr w:type="spellStart"/>
      <w:r>
        <w:t>zeichenStart</w:t>
      </w:r>
      <w:proofErr w:type="spellEnd"/>
      <w:r>
        <w:t>“ als Grundlage ihrer Arbeiten.</w:t>
      </w:r>
    </w:p>
    <w:p w:rsidR="002E5171" w:rsidRDefault="002E5171" w:rsidP="00B076FA">
      <w:pPr>
        <w:numPr>
          <w:ilvl w:val="0"/>
          <w:numId w:val="22"/>
        </w:numPr>
        <w:tabs>
          <w:tab w:val="clear" w:pos="720"/>
          <w:tab w:val="num" w:pos="360"/>
        </w:tabs>
        <w:ind w:left="360"/>
      </w:pPr>
      <w:r>
        <w:t xml:space="preserve">Fügen </w:t>
      </w:r>
      <w:r w:rsidR="00B853CF">
        <w:t>S</w:t>
      </w:r>
      <w:r>
        <w:t xml:space="preserve">ie die Klasse Shape nach folgendem Plan ihrem Projekt hinzu. Über den Assistenten von </w:t>
      </w:r>
      <w:proofErr w:type="spellStart"/>
      <w:r>
        <w:t>Eclipse</w:t>
      </w:r>
      <w:proofErr w:type="spellEnd"/>
      <w:r>
        <w:t xml:space="preserve"> lassen sich die weiteren Klassen leicht ergänzen.</w:t>
      </w:r>
    </w:p>
    <w:p w:rsidR="00B076FA" w:rsidRDefault="00B076FA" w:rsidP="00B076FA"/>
    <w:p w:rsidR="001A5F19" w:rsidRDefault="007A1E04" w:rsidP="00B076FA">
      <w:pPr>
        <w:ind w:left="-900"/>
      </w:pPr>
      <w:r>
        <w:rPr>
          <w:noProof/>
        </w:rPr>
        <w:drawing>
          <wp:inline distT="0" distB="0" distL="0" distR="0">
            <wp:extent cx="6896100" cy="3371850"/>
            <wp:effectExtent l="0" t="0" r="0" b="0"/>
            <wp:docPr id="8" name="Bild 8" descr="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p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96100" cy="3371850"/>
                    </a:xfrm>
                    <a:prstGeom prst="rect">
                      <a:avLst/>
                    </a:prstGeom>
                    <a:noFill/>
                    <a:ln>
                      <a:noFill/>
                    </a:ln>
                  </pic:spPr>
                </pic:pic>
              </a:graphicData>
            </a:graphic>
          </wp:inline>
        </w:drawing>
      </w:r>
    </w:p>
    <w:p w:rsidR="007E57C7" w:rsidRDefault="007E57C7" w:rsidP="00B076FA"/>
    <w:p w:rsidR="001F5277" w:rsidRDefault="00B076FA" w:rsidP="00B076FA">
      <w:pPr>
        <w:numPr>
          <w:ilvl w:val="0"/>
          <w:numId w:val="22"/>
        </w:numPr>
        <w:tabs>
          <w:tab w:val="clear" w:pos="720"/>
          <w:tab w:val="num" w:pos="360"/>
        </w:tabs>
        <w:ind w:left="360"/>
      </w:pPr>
      <w:r>
        <w:t xml:space="preserve">Die Klasse </w:t>
      </w:r>
      <w:proofErr w:type="spellStart"/>
      <w:r>
        <w:t>ZeichenPanel</w:t>
      </w:r>
      <w:proofErr w:type="spellEnd"/>
      <w:r>
        <w:t xml:space="preserve"> speichert alle grafischen Formen in einem Attribut:</w:t>
      </w:r>
      <w:r>
        <w:br/>
      </w:r>
      <w:r w:rsidRPr="00B076FA">
        <w:rPr>
          <w:rFonts w:ascii="Lucida Console" w:hAnsi="Lucida Console"/>
        </w:rPr>
        <w:t xml:space="preserve">private </w:t>
      </w:r>
      <w:proofErr w:type="spellStart"/>
      <w:r w:rsidRPr="00B076FA">
        <w:rPr>
          <w:rFonts w:ascii="Lucida Console" w:hAnsi="Lucida Console"/>
        </w:rPr>
        <w:t>Vector</w:t>
      </w:r>
      <w:proofErr w:type="spellEnd"/>
      <w:r w:rsidRPr="00B076FA">
        <w:rPr>
          <w:rFonts w:ascii="Lucida Console" w:hAnsi="Lucida Console"/>
        </w:rPr>
        <w:t xml:space="preserve">&lt;Shape&gt; </w:t>
      </w:r>
      <w:proofErr w:type="spellStart"/>
      <w:r w:rsidRPr="00B076FA">
        <w:rPr>
          <w:rFonts w:ascii="Lucida Console" w:hAnsi="Lucida Console"/>
        </w:rPr>
        <w:t>vec</w:t>
      </w:r>
      <w:proofErr w:type="spellEnd"/>
      <w:r w:rsidRPr="00B076FA">
        <w:rPr>
          <w:rFonts w:ascii="Lucida Console" w:hAnsi="Lucida Console"/>
        </w:rPr>
        <w:t xml:space="preserve"> = </w:t>
      </w:r>
      <w:proofErr w:type="spellStart"/>
      <w:r w:rsidRPr="00B076FA">
        <w:rPr>
          <w:rFonts w:ascii="Lucida Console" w:hAnsi="Lucida Console"/>
        </w:rPr>
        <w:t>new</w:t>
      </w:r>
      <w:proofErr w:type="spellEnd"/>
      <w:r w:rsidRPr="00B076FA">
        <w:rPr>
          <w:rFonts w:ascii="Lucida Console" w:hAnsi="Lucida Console"/>
        </w:rPr>
        <w:t xml:space="preserve"> </w:t>
      </w:r>
      <w:proofErr w:type="spellStart"/>
      <w:r w:rsidRPr="00B076FA">
        <w:rPr>
          <w:rFonts w:ascii="Lucida Console" w:hAnsi="Lucida Console"/>
        </w:rPr>
        <w:t>Vector</w:t>
      </w:r>
      <w:proofErr w:type="spellEnd"/>
      <w:r w:rsidRPr="00B076FA">
        <w:rPr>
          <w:rFonts w:ascii="Lucida Console" w:hAnsi="Lucida Console"/>
        </w:rPr>
        <w:t>&lt;Shape&gt;()</w:t>
      </w:r>
      <w:proofErr w:type="gramStart"/>
      <w:r w:rsidRPr="00B076FA">
        <w:rPr>
          <w:rFonts w:ascii="Lucida Console" w:hAnsi="Lucida Console"/>
        </w:rPr>
        <w:t>;</w:t>
      </w:r>
      <w:proofErr w:type="gramEnd"/>
      <w:r>
        <w:br/>
      </w:r>
      <w:r w:rsidRPr="00B076FA">
        <w:t xml:space="preserve">Ergänzen </w:t>
      </w:r>
      <w:r w:rsidR="00B853CF">
        <w:t>S</w:t>
      </w:r>
      <w:r w:rsidRPr="00B076FA">
        <w:t xml:space="preserve">ie den Code zum Zeichnen in der </w:t>
      </w:r>
      <w:proofErr w:type="spellStart"/>
      <w:r w:rsidRPr="00B076FA">
        <w:t>paintComponent</w:t>
      </w:r>
      <w:proofErr w:type="spellEnd"/>
      <w:r w:rsidRPr="00B076FA">
        <w:t xml:space="preserve"> Methode: Jedes Element des</w:t>
      </w:r>
      <w:r>
        <w:t xml:space="preserve"> Vektors soll sich selbst zeich</w:t>
      </w:r>
      <w:r w:rsidRPr="00B076FA">
        <w:t>nen.</w:t>
      </w:r>
    </w:p>
    <w:p w:rsidR="00B076FA" w:rsidRDefault="00B076FA" w:rsidP="00B076FA">
      <w:pPr>
        <w:numPr>
          <w:ilvl w:val="0"/>
          <w:numId w:val="22"/>
        </w:numPr>
        <w:tabs>
          <w:tab w:val="clear" w:pos="720"/>
          <w:tab w:val="num" w:pos="360"/>
        </w:tabs>
        <w:ind w:left="360"/>
      </w:pPr>
      <w:r>
        <w:t xml:space="preserve">Vervollständigen </w:t>
      </w:r>
      <w:r w:rsidR="00B853CF">
        <w:t>S</w:t>
      </w:r>
      <w:r>
        <w:t xml:space="preserve">ie die </w:t>
      </w:r>
      <w:proofErr w:type="spellStart"/>
      <w:r>
        <w:t>draw</w:t>
      </w:r>
      <w:proofErr w:type="spellEnd"/>
      <w:r>
        <w:t xml:space="preserve">-Methoden der Klassen </w:t>
      </w:r>
      <w:proofErr w:type="spellStart"/>
      <w:r>
        <w:t>RectShape</w:t>
      </w:r>
      <w:proofErr w:type="spellEnd"/>
      <w:r>
        <w:t xml:space="preserve">, </w:t>
      </w:r>
      <w:proofErr w:type="spellStart"/>
      <w:r>
        <w:t>OvalShape</w:t>
      </w:r>
      <w:proofErr w:type="spellEnd"/>
      <w:r>
        <w:t xml:space="preserve"> und </w:t>
      </w:r>
      <w:proofErr w:type="spellStart"/>
      <w:r>
        <w:t>TriangleShape</w:t>
      </w:r>
      <w:proofErr w:type="spellEnd"/>
      <w:r>
        <w:t>.</w:t>
      </w:r>
    </w:p>
    <w:p w:rsidR="00B076FA" w:rsidRDefault="00B853CF" w:rsidP="00B076FA">
      <w:pPr>
        <w:numPr>
          <w:ilvl w:val="0"/>
          <w:numId w:val="22"/>
        </w:numPr>
        <w:tabs>
          <w:tab w:val="clear" w:pos="720"/>
          <w:tab w:val="num" w:pos="360"/>
        </w:tabs>
        <w:ind w:left="360"/>
      </w:pPr>
      <w:r>
        <w:t xml:space="preserve">Füllen Sie die verbleibenden Methoden der Klassen </w:t>
      </w:r>
      <w:proofErr w:type="spellStart"/>
      <w:r>
        <w:t>RectShape</w:t>
      </w:r>
      <w:proofErr w:type="spellEnd"/>
      <w:r>
        <w:t xml:space="preserve"> und </w:t>
      </w:r>
      <w:proofErr w:type="spellStart"/>
      <w:r>
        <w:t>TriangleShape</w:t>
      </w:r>
      <w:proofErr w:type="spellEnd"/>
      <w:r>
        <w:t xml:space="preserve"> mit Code.</w:t>
      </w:r>
    </w:p>
    <w:p w:rsidR="00B853CF" w:rsidRDefault="00013AA0" w:rsidP="00B076FA">
      <w:pPr>
        <w:numPr>
          <w:ilvl w:val="0"/>
          <w:numId w:val="22"/>
        </w:numPr>
        <w:tabs>
          <w:tab w:val="clear" w:pos="720"/>
          <w:tab w:val="num" w:pos="360"/>
        </w:tabs>
        <w:ind w:left="360"/>
      </w:pPr>
      <w:r>
        <w:t>In der Methode „</w:t>
      </w:r>
      <w:proofErr w:type="spellStart"/>
      <w:r>
        <w:t>showInfoDialog</w:t>
      </w:r>
      <w:proofErr w:type="spellEnd"/>
      <w:r>
        <w:t xml:space="preserve">“ soll eine </w:t>
      </w:r>
      <w:proofErr w:type="spellStart"/>
      <w:r>
        <w:t>InfoDialog</w:t>
      </w:r>
      <w:proofErr w:type="spellEnd"/>
      <w:r>
        <w:t>-Objekt erstellt werden. Außerdem wird es am Bildschirm positioniert und angezeigt.</w:t>
      </w:r>
    </w:p>
    <w:p w:rsidR="00054247" w:rsidRDefault="00054247" w:rsidP="00B076FA">
      <w:pPr>
        <w:numPr>
          <w:ilvl w:val="0"/>
          <w:numId w:val="22"/>
        </w:numPr>
        <w:tabs>
          <w:tab w:val="clear" w:pos="720"/>
          <w:tab w:val="num" w:pos="360"/>
        </w:tabs>
        <w:ind w:left="360"/>
      </w:pPr>
      <w:r>
        <w:t>Identifizieren Sie Programmsequenzen, die Polymorphismus verwenden. Verfolgen Sie im Debugger wie die Aufrufe ablaufen.</w:t>
      </w:r>
    </w:p>
    <w:p w:rsidR="00B076FA" w:rsidRPr="00B076FA" w:rsidRDefault="00B076FA" w:rsidP="006E47E3"/>
    <w:p w:rsidR="00B56AAA" w:rsidRPr="001A5F19" w:rsidRDefault="00B56AAA" w:rsidP="00B56AAA">
      <w:pPr>
        <w:numPr>
          <w:ilvl w:val="0"/>
          <w:numId w:val="3"/>
        </w:numPr>
        <w:rPr>
          <w:b/>
        </w:rPr>
      </w:pPr>
      <w:r>
        <w:rPr>
          <w:b/>
        </w:rPr>
        <w:t>Bruchrechner</w:t>
      </w:r>
    </w:p>
    <w:p w:rsidR="001F5277" w:rsidRDefault="00B56AAA" w:rsidP="006E47E3">
      <w:r>
        <w:t>Erstellen Sie ein Java Programm zur Verknüpfung von zwei Brüchen mit den Grundrechenarten. Das Ergebnis soll ebenfalls als Bruch angezeigt werden.</w:t>
      </w:r>
    </w:p>
    <w:p w:rsidR="00906683" w:rsidRDefault="00906683" w:rsidP="006E47E3"/>
    <w:p w:rsidR="00B56AAA" w:rsidRDefault="007A1E04" w:rsidP="00906683">
      <w:pPr>
        <w:jc w:val="center"/>
      </w:pPr>
      <w:r>
        <w:rPr>
          <w:noProof/>
        </w:rPr>
        <w:lastRenderedPageBreak/>
        <w:drawing>
          <wp:inline distT="0" distB="0" distL="0" distR="0">
            <wp:extent cx="4762500" cy="20955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rsidR="00992BA6" w:rsidRDefault="00D321CB" w:rsidP="006E47E3">
      <w:r>
        <w:t xml:space="preserve">Legen Sie eine </w:t>
      </w:r>
      <w:proofErr w:type="spellStart"/>
      <w:r>
        <w:t>JUnit</w:t>
      </w:r>
      <w:proofErr w:type="spellEnd"/>
      <w:r>
        <w:t xml:space="preserve"> zum Testen der Klasse Bruch an.</w:t>
      </w:r>
    </w:p>
    <w:p w:rsidR="00D321CB" w:rsidRDefault="00D321CB" w:rsidP="006E47E3"/>
    <w:p w:rsidR="00D321CB" w:rsidRPr="00D321CB" w:rsidRDefault="00D321CB" w:rsidP="006E47E3">
      <w:pPr>
        <w:numPr>
          <w:ilvl w:val="0"/>
          <w:numId w:val="3"/>
        </w:numPr>
        <w:rPr>
          <w:b/>
        </w:rPr>
      </w:pPr>
      <w:r w:rsidRPr="00D321CB">
        <w:rPr>
          <w:b/>
        </w:rPr>
        <w:t>Computer-Würfel</w:t>
      </w:r>
    </w:p>
    <w:p w:rsidR="00D321CB" w:rsidRDefault="00142F61" w:rsidP="006E47E3">
      <w:r>
        <w:t>Ein Würfel mit den Augenzahlen 1-6 soll in einem Programm simuliert und grafisch angezeigt werden. Bei jedem Klick auf die Würfel-Schaltfläche wird eine neue Zufallszahl berechnet und die Tabelle mit der Anzeige der Statistik fortgeschrieben.</w:t>
      </w:r>
    </w:p>
    <w:p w:rsidR="00906683" w:rsidRDefault="00906683" w:rsidP="006E47E3"/>
    <w:p w:rsidR="00992BA6" w:rsidRDefault="007A1E04" w:rsidP="00906683">
      <w:pPr>
        <w:jc w:val="center"/>
      </w:pPr>
      <w:r>
        <w:rPr>
          <w:noProof/>
        </w:rPr>
        <w:drawing>
          <wp:inline distT="0" distB="0" distL="0" distR="0">
            <wp:extent cx="3657600" cy="299085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990850"/>
                    </a:xfrm>
                    <a:prstGeom prst="rect">
                      <a:avLst/>
                    </a:prstGeom>
                    <a:noFill/>
                    <a:ln>
                      <a:noFill/>
                    </a:ln>
                  </pic:spPr>
                </pic:pic>
              </a:graphicData>
            </a:graphic>
          </wp:inline>
        </w:drawing>
      </w:r>
    </w:p>
    <w:p w:rsidR="00906683" w:rsidRDefault="00906683" w:rsidP="006E47E3"/>
    <w:p w:rsidR="00D61F08" w:rsidRPr="00D321CB" w:rsidRDefault="00D61F08" w:rsidP="00D61F08">
      <w:pPr>
        <w:numPr>
          <w:ilvl w:val="0"/>
          <w:numId w:val="3"/>
        </w:numPr>
        <w:rPr>
          <w:b/>
        </w:rPr>
      </w:pPr>
      <w:r>
        <w:rPr>
          <w:b/>
        </w:rPr>
        <w:t>Schnittpunkt zweier Kreise</w:t>
      </w:r>
    </w:p>
    <w:p w:rsidR="00906683" w:rsidRDefault="00D61F08" w:rsidP="006E47E3">
      <w:r>
        <w:t>Programmieren sie auf der Grundlage von Übungsblatt 8 Aufgabe 9 eine grafische Anzeige der Berechnung der Schnittpunkte zweier Kreise als Applet. Der große Kreis in der Mitte des Fensters ist immer am gleichen Ort und in der gleichen Größe. Der Mittelpunkt des kleinen Kreises folgt den Mausbewegungen. Drehen am Mausrad ändert den Radius des kleinen Kreises.</w:t>
      </w:r>
    </w:p>
    <w:p w:rsidR="00D61F08" w:rsidRDefault="00D61F08" w:rsidP="006E47E3"/>
    <w:p w:rsidR="00D61F08" w:rsidRDefault="007A1E04" w:rsidP="006E47E3">
      <w:r>
        <w:rPr>
          <w:noProof/>
        </w:rPr>
        <w:lastRenderedPageBreak/>
        <w:drawing>
          <wp:inline distT="0" distB="0" distL="0" distR="0">
            <wp:extent cx="5753100" cy="63627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362700"/>
                    </a:xfrm>
                    <a:prstGeom prst="rect">
                      <a:avLst/>
                    </a:prstGeom>
                    <a:noFill/>
                    <a:ln>
                      <a:noFill/>
                    </a:ln>
                  </pic:spPr>
                </pic:pic>
              </a:graphicData>
            </a:graphic>
          </wp:inline>
        </w:drawing>
      </w:r>
    </w:p>
    <w:p w:rsidR="00906683" w:rsidRDefault="00906683" w:rsidP="006E47E3"/>
    <w:p w:rsidR="00906683" w:rsidRPr="00B076FA" w:rsidRDefault="00906683" w:rsidP="006E47E3"/>
    <w:sectPr w:rsidR="00906683" w:rsidRPr="00B076FA" w:rsidSect="008853CE">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tillium Web">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5C"/>
    <w:multiLevelType w:val="hybridMultilevel"/>
    <w:tmpl w:val="662E901A"/>
    <w:lvl w:ilvl="0" w:tplc="04070017">
      <w:start w:val="1"/>
      <w:numFmt w:val="lowerLetter"/>
      <w:lvlText w:val="%1)"/>
      <w:lvlJc w:val="left"/>
      <w:pPr>
        <w:tabs>
          <w:tab w:val="num" w:pos="720"/>
        </w:tabs>
        <w:ind w:left="720" w:hanging="360"/>
      </w:pPr>
    </w:lvl>
    <w:lvl w:ilvl="1" w:tplc="04070011">
      <w:start w:val="1"/>
      <w:numFmt w:val="decimal"/>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381223F"/>
    <w:multiLevelType w:val="hybridMultilevel"/>
    <w:tmpl w:val="0D7EEB88"/>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088872CB"/>
    <w:multiLevelType w:val="hybridMultilevel"/>
    <w:tmpl w:val="4BEE5E4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6A86BDE"/>
    <w:multiLevelType w:val="hybridMultilevel"/>
    <w:tmpl w:val="C53E5A0A"/>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94A63AB"/>
    <w:multiLevelType w:val="hybridMultilevel"/>
    <w:tmpl w:val="2B94176A"/>
    <w:lvl w:ilvl="0" w:tplc="04070017">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5">
    <w:nsid w:val="1EC0558F"/>
    <w:multiLevelType w:val="hybridMultilevel"/>
    <w:tmpl w:val="43E63370"/>
    <w:lvl w:ilvl="0" w:tplc="0718921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BCD64DB"/>
    <w:multiLevelType w:val="multilevel"/>
    <w:tmpl w:val="1966DD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D7165CC"/>
    <w:multiLevelType w:val="multilevel"/>
    <w:tmpl w:val="1966DDA2"/>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nsid w:val="411160CF"/>
    <w:multiLevelType w:val="hybridMultilevel"/>
    <w:tmpl w:val="4BB4901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2823450"/>
    <w:multiLevelType w:val="hybridMultilevel"/>
    <w:tmpl w:val="16EA4CEA"/>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45C966BF"/>
    <w:multiLevelType w:val="hybridMultilevel"/>
    <w:tmpl w:val="E3C224F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DC6606C"/>
    <w:multiLevelType w:val="hybridMultilevel"/>
    <w:tmpl w:val="CB4A4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593E5E2A"/>
    <w:multiLevelType w:val="hybridMultilevel"/>
    <w:tmpl w:val="770A394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nsid w:val="65610289"/>
    <w:multiLevelType w:val="hybridMultilevel"/>
    <w:tmpl w:val="C2245F6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67410116"/>
    <w:multiLevelType w:val="hybridMultilevel"/>
    <w:tmpl w:val="BDFE43B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nsid w:val="67585D24"/>
    <w:multiLevelType w:val="hybridMultilevel"/>
    <w:tmpl w:val="07CC83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7B26BBC"/>
    <w:multiLevelType w:val="multilevel"/>
    <w:tmpl w:val="16EA4C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6F0E441A"/>
    <w:multiLevelType w:val="hybridMultilevel"/>
    <w:tmpl w:val="B1B892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F404577"/>
    <w:multiLevelType w:val="hybridMultilevel"/>
    <w:tmpl w:val="77B8660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0">
    <w:nsid w:val="7BCC04AA"/>
    <w:multiLevelType w:val="hybridMultilevel"/>
    <w:tmpl w:val="3538259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7BF52DE6"/>
    <w:multiLevelType w:val="hybridMultilevel"/>
    <w:tmpl w:val="35625B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13"/>
  </w:num>
  <w:num w:numId="4">
    <w:abstractNumId w:val="17"/>
  </w:num>
  <w:num w:numId="5">
    <w:abstractNumId w:val="20"/>
  </w:num>
  <w:num w:numId="6">
    <w:abstractNumId w:val="1"/>
  </w:num>
  <w:num w:numId="7">
    <w:abstractNumId w:val="14"/>
  </w:num>
  <w:num w:numId="8">
    <w:abstractNumId w:val="12"/>
  </w:num>
  <w:num w:numId="9">
    <w:abstractNumId w:val="21"/>
  </w:num>
  <w:num w:numId="10">
    <w:abstractNumId w:val="11"/>
  </w:num>
  <w:num w:numId="11">
    <w:abstractNumId w:val="10"/>
  </w:num>
  <w:num w:numId="12">
    <w:abstractNumId w:val="19"/>
  </w:num>
  <w:num w:numId="13">
    <w:abstractNumId w:val="16"/>
  </w:num>
  <w:num w:numId="14">
    <w:abstractNumId w:val="5"/>
  </w:num>
  <w:num w:numId="15">
    <w:abstractNumId w:val="4"/>
  </w:num>
  <w:num w:numId="16">
    <w:abstractNumId w:val="6"/>
  </w:num>
  <w:num w:numId="17">
    <w:abstractNumId w:val="15"/>
  </w:num>
  <w:num w:numId="18">
    <w:abstractNumId w:val="8"/>
  </w:num>
  <w:num w:numId="19">
    <w:abstractNumId w:val="2"/>
  </w:num>
  <w:num w:numId="20">
    <w:abstractNumId w:val="18"/>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31"/>
    <w:rsid w:val="00013AA0"/>
    <w:rsid w:val="00054247"/>
    <w:rsid w:val="000564CE"/>
    <w:rsid w:val="00060476"/>
    <w:rsid w:val="00087719"/>
    <w:rsid w:val="00093AED"/>
    <w:rsid w:val="000C078E"/>
    <w:rsid w:val="000F2AC7"/>
    <w:rsid w:val="0010078D"/>
    <w:rsid w:val="001172C0"/>
    <w:rsid w:val="00125605"/>
    <w:rsid w:val="00125AFB"/>
    <w:rsid w:val="00142F61"/>
    <w:rsid w:val="001474E5"/>
    <w:rsid w:val="001522C9"/>
    <w:rsid w:val="00157654"/>
    <w:rsid w:val="00173361"/>
    <w:rsid w:val="001A1E63"/>
    <w:rsid w:val="001A5F19"/>
    <w:rsid w:val="001C0F78"/>
    <w:rsid w:val="001C52A5"/>
    <w:rsid w:val="001D79F9"/>
    <w:rsid w:val="001F5277"/>
    <w:rsid w:val="002053D9"/>
    <w:rsid w:val="002439E4"/>
    <w:rsid w:val="0025509A"/>
    <w:rsid w:val="00264113"/>
    <w:rsid w:val="002B1B5C"/>
    <w:rsid w:val="002D7DB1"/>
    <w:rsid w:val="002E5171"/>
    <w:rsid w:val="00307EAE"/>
    <w:rsid w:val="00310CEE"/>
    <w:rsid w:val="00324B88"/>
    <w:rsid w:val="00341BB1"/>
    <w:rsid w:val="00347494"/>
    <w:rsid w:val="003552A2"/>
    <w:rsid w:val="0037343C"/>
    <w:rsid w:val="00393A0C"/>
    <w:rsid w:val="003C6303"/>
    <w:rsid w:val="003F1C14"/>
    <w:rsid w:val="003F5E45"/>
    <w:rsid w:val="00417D54"/>
    <w:rsid w:val="00417D7D"/>
    <w:rsid w:val="00425E09"/>
    <w:rsid w:val="00464F16"/>
    <w:rsid w:val="00467420"/>
    <w:rsid w:val="004925B5"/>
    <w:rsid w:val="004942D8"/>
    <w:rsid w:val="00494D89"/>
    <w:rsid w:val="0049647E"/>
    <w:rsid w:val="004A0991"/>
    <w:rsid w:val="004A45FF"/>
    <w:rsid w:val="004C61C1"/>
    <w:rsid w:val="0050442A"/>
    <w:rsid w:val="00512209"/>
    <w:rsid w:val="00512E3E"/>
    <w:rsid w:val="00523EAB"/>
    <w:rsid w:val="0054364B"/>
    <w:rsid w:val="0055421B"/>
    <w:rsid w:val="00560E83"/>
    <w:rsid w:val="00563513"/>
    <w:rsid w:val="005848C0"/>
    <w:rsid w:val="00594CE0"/>
    <w:rsid w:val="005A0F1A"/>
    <w:rsid w:val="005E47BE"/>
    <w:rsid w:val="005E6933"/>
    <w:rsid w:val="006254CB"/>
    <w:rsid w:val="0062597C"/>
    <w:rsid w:val="006537C9"/>
    <w:rsid w:val="006804B2"/>
    <w:rsid w:val="00690FAA"/>
    <w:rsid w:val="006B14C3"/>
    <w:rsid w:val="006B1689"/>
    <w:rsid w:val="006C0131"/>
    <w:rsid w:val="006E47E3"/>
    <w:rsid w:val="006F0D8C"/>
    <w:rsid w:val="00715C58"/>
    <w:rsid w:val="007214F5"/>
    <w:rsid w:val="00722DE2"/>
    <w:rsid w:val="007522AE"/>
    <w:rsid w:val="0075277C"/>
    <w:rsid w:val="00773C3D"/>
    <w:rsid w:val="00785401"/>
    <w:rsid w:val="007A1E04"/>
    <w:rsid w:val="007B4768"/>
    <w:rsid w:val="007C0126"/>
    <w:rsid w:val="007D1D7D"/>
    <w:rsid w:val="007E57C7"/>
    <w:rsid w:val="007E60A2"/>
    <w:rsid w:val="007F1B64"/>
    <w:rsid w:val="00812C54"/>
    <w:rsid w:val="00821A5A"/>
    <w:rsid w:val="008354A3"/>
    <w:rsid w:val="00843961"/>
    <w:rsid w:val="008602B5"/>
    <w:rsid w:val="0087225D"/>
    <w:rsid w:val="008733DB"/>
    <w:rsid w:val="0087444C"/>
    <w:rsid w:val="00876A8C"/>
    <w:rsid w:val="008853CE"/>
    <w:rsid w:val="008A729F"/>
    <w:rsid w:val="008B0925"/>
    <w:rsid w:val="008B3918"/>
    <w:rsid w:val="008B3FAC"/>
    <w:rsid w:val="008B4B45"/>
    <w:rsid w:val="008B786E"/>
    <w:rsid w:val="008D443B"/>
    <w:rsid w:val="008E1F18"/>
    <w:rsid w:val="00902721"/>
    <w:rsid w:val="00906683"/>
    <w:rsid w:val="00940138"/>
    <w:rsid w:val="00941EAF"/>
    <w:rsid w:val="00946FC1"/>
    <w:rsid w:val="00965977"/>
    <w:rsid w:val="00971E58"/>
    <w:rsid w:val="00992BA6"/>
    <w:rsid w:val="009A56D9"/>
    <w:rsid w:val="009F49FD"/>
    <w:rsid w:val="009F6167"/>
    <w:rsid w:val="00A41F85"/>
    <w:rsid w:val="00A43414"/>
    <w:rsid w:val="00A54406"/>
    <w:rsid w:val="00A64693"/>
    <w:rsid w:val="00A679C8"/>
    <w:rsid w:val="00A769A1"/>
    <w:rsid w:val="00A939A9"/>
    <w:rsid w:val="00A9401E"/>
    <w:rsid w:val="00AA3C18"/>
    <w:rsid w:val="00AB26F5"/>
    <w:rsid w:val="00AB686A"/>
    <w:rsid w:val="00AB7496"/>
    <w:rsid w:val="00AE1288"/>
    <w:rsid w:val="00AF5D00"/>
    <w:rsid w:val="00B076FA"/>
    <w:rsid w:val="00B27C87"/>
    <w:rsid w:val="00B377D0"/>
    <w:rsid w:val="00B43AC3"/>
    <w:rsid w:val="00B50ABD"/>
    <w:rsid w:val="00B52198"/>
    <w:rsid w:val="00B56AAA"/>
    <w:rsid w:val="00B853CF"/>
    <w:rsid w:val="00B967DD"/>
    <w:rsid w:val="00BA0E04"/>
    <w:rsid w:val="00BB0089"/>
    <w:rsid w:val="00BC1960"/>
    <w:rsid w:val="00BD293B"/>
    <w:rsid w:val="00BE0ECB"/>
    <w:rsid w:val="00BF0E63"/>
    <w:rsid w:val="00BF4779"/>
    <w:rsid w:val="00BF4BF5"/>
    <w:rsid w:val="00C208DC"/>
    <w:rsid w:val="00C37232"/>
    <w:rsid w:val="00C45D48"/>
    <w:rsid w:val="00C60B64"/>
    <w:rsid w:val="00C7348E"/>
    <w:rsid w:val="00C82011"/>
    <w:rsid w:val="00C92F67"/>
    <w:rsid w:val="00CD23B9"/>
    <w:rsid w:val="00CD77CF"/>
    <w:rsid w:val="00D2468C"/>
    <w:rsid w:val="00D321CB"/>
    <w:rsid w:val="00D46CFB"/>
    <w:rsid w:val="00D61F08"/>
    <w:rsid w:val="00D847DA"/>
    <w:rsid w:val="00D91397"/>
    <w:rsid w:val="00D91B7F"/>
    <w:rsid w:val="00D96A0A"/>
    <w:rsid w:val="00D96FA1"/>
    <w:rsid w:val="00DB3319"/>
    <w:rsid w:val="00DB6927"/>
    <w:rsid w:val="00DC75E7"/>
    <w:rsid w:val="00DE5362"/>
    <w:rsid w:val="00E16C8B"/>
    <w:rsid w:val="00E16FD8"/>
    <w:rsid w:val="00E3571D"/>
    <w:rsid w:val="00E43453"/>
    <w:rsid w:val="00E7215F"/>
    <w:rsid w:val="00E85C03"/>
    <w:rsid w:val="00E95741"/>
    <w:rsid w:val="00EA0246"/>
    <w:rsid w:val="00EB11F3"/>
    <w:rsid w:val="00F00D2F"/>
    <w:rsid w:val="00F22505"/>
    <w:rsid w:val="00F24019"/>
    <w:rsid w:val="00F3611C"/>
    <w:rsid w:val="00F422E4"/>
    <w:rsid w:val="00F4672C"/>
    <w:rsid w:val="00F5630A"/>
    <w:rsid w:val="00F7209D"/>
    <w:rsid w:val="00F9155F"/>
    <w:rsid w:val="00F965A8"/>
    <w:rsid w:val="00FB1FCC"/>
    <w:rsid w:val="00FB2785"/>
    <w:rsid w:val="00FC6AF7"/>
    <w:rsid w:val="00FD1E9C"/>
    <w:rsid w:val="00FD4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602B5"/>
    <w:rPr>
      <w:sz w:val="24"/>
      <w:szCs w:val="24"/>
    </w:rPr>
  </w:style>
  <w:style w:type="paragraph" w:styleId="berschrift1">
    <w:name w:val="heading 1"/>
    <w:basedOn w:val="Standard"/>
    <w:next w:val="Standard"/>
    <w:qFormat/>
    <w:rsid w:val="009F6167"/>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basedOn w:val="Absatz-Standardschriftart"/>
    <w:semiHidden/>
    <w:rsid w:val="00E16FD8"/>
    <w:rPr>
      <w:vertAlign w:val="superscript"/>
    </w:rPr>
  </w:style>
  <w:style w:type="paragraph" w:styleId="Sprechblasentext">
    <w:name w:val="Balloon Text"/>
    <w:basedOn w:val="Standard"/>
    <w:link w:val="SprechblasentextZchn"/>
    <w:rsid w:val="00125AFB"/>
    <w:rPr>
      <w:rFonts w:ascii="Tahoma" w:hAnsi="Tahoma" w:cs="Tahoma"/>
      <w:sz w:val="16"/>
      <w:szCs w:val="16"/>
    </w:rPr>
  </w:style>
  <w:style w:type="character" w:customStyle="1" w:styleId="SprechblasentextZchn">
    <w:name w:val="Sprechblasentext Zchn"/>
    <w:basedOn w:val="Absatz-Standardschriftart"/>
    <w:link w:val="Sprechblasentext"/>
    <w:rsid w:val="00125A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602B5"/>
    <w:rPr>
      <w:sz w:val="24"/>
      <w:szCs w:val="24"/>
    </w:rPr>
  </w:style>
  <w:style w:type="paragraph" w:styleId="berschrift1">
    <w:name w:val="heading 1"/>
    <w:basedOn w:val="Standard"/>
    <w:next w:val="Standard"/>
    <w:qFormat/>
    <w:rsid w:val="009F6167"/>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basedOn w:val="Absatz-Standardschriftart"/>
    <w:semiHidden/>
    <w:rsid w:val="00E16FD8"/>
    <w:rPr>
      <w:vertAlign w:val="superscript"/>
    </w:rPr>
  </w:style>
  <w:style w:type="paragraph" w:styleId="Sprechblasentext">
    <w:name w:val="Balloon Text"/>
    <w:basedOn w:val="Standard"/>
    <w:link w:val="SprechblasentextZchn"/>
    <w:rsid w:val="00125AFB"/>
    <w:rPr>
      <w:rFonts w:ascii="Tahoma" w:hAnsi="Tahoma" w:cs="Tahoma"/>
      <w:sz w:val="16"/>
      <w:szCs w:val="16"/>
    </w:rPr>
  </w:style>
  <w:style w:type="character" w:customStyle="1" w:styleId="SprechblasentextZchn">
    <w:name w:val="Sprechblasentext Zchn"/>
    <w:basedOn w:val="Absatz-Standardschriftart"/>
    <w:link w:val="Sprechblasentext"/>
    <w:rsid w:val="00125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634</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1</vt:lpstr>
    </vt:vector>
  </TitlesOfParts>
  <Company>Hobbingen</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jh</dc:creator>
  <cp:lastModifiedBy>jo</cp:lastModifiedBy>
  <cp:revision>7</cp:revision>
  <cp:lastPrinted>2016-02-25T06:56:00Z</cp:lastPrinted>
  <dcterms:created xsi:type="dcterms:W3CDTF">2016-02-23T12:38:00Z</dcterms:created>
  <dcterms:modified xsi:type="dcterms:W3CDTF">2016-02-25T07:06:00Z</dcterms:modified>
</cp:coreProperties>
</file>