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7D1" w:rsidRPr="00F86A78" w:rsidRDefault="00C014ED" w:rsidP="006237D1">
      <w:pPr>
        <w:pStyle w:val="berschrift1"/>
        <w:rPr>
          <w:rFonts w:ascii="Titillium Web" w:hAnsi="Titillium Web"/>
        </w:rPr>
      </w:pPr>
      <w:r w:rsidRPr="00F86A78">
        <w:rPr>
          <w:rFonts w:ascii="Titillium Web" w:hAnsi="Titillium Web"/>
        </w:rPr>
        <w:t>Übungsblatt 14</w:t>
      </w:r>
      <w:r w:rsidR="006237D1" w:rsidRPr="00F86A78">
        <w:rPr>
          <w:rFonts w:ascii="Titillium Web" w:hAnsi="Titillium Web"/>
        </w:rPr>
        <w:t xml:space="preserve"> </w:t>
      </w:r>
      <w:proofErr w:type="spellStart"/>
      <w:r w:rsidR="006237D1" w:rsidRPr="00F86A78">
        <w:rPr>
          <w:rFonts w:ascii="Titillium Web" w:hAnsi="Titillium Web"/>
        </w:rPr>
        <w:t>Java</w:t>
      </w:r>
      <w:r w:rsidR="00F86A78">
        <w:rPr>
          <w:rFonts w:ascii="Titillium Web" w:hAnsi="Titillium Web"/>
        </w:rPr>
        <w:t>Fx</w:t>
      </w:r>
      <w:proofErr w:type="spellEnd"/>
    </w:p>
    <w:p w:rsidR="00D95623" w:rsidRPr="00F86A78" w:rsidRDefault="007E243C" w:rsidP="003966A0">
      <w:pPr>
        <w:rPr>
          <w:rFonts w:ascii="Titillium Web" w:hAnsi="Titillium Web"/>
        </w:rPr>
      </w:pPr>
      <w:r w:rsidRPr="00F86A78">
        <w:rPr>
          <w:rFonts w:ascii="Titillium Web" w:hAnsi="Titillium Web"/>
        </w:rPr>
        <w:t>Digitale Bildverarbeitung</w:t>
      </w:r>
    </w:p>
    <w:p w:rsidR="007E243C" w:rsidRPr="00F86A78" w:rsidRDefault="007E243C" w:rsidP="003966A0">
      <w:pPr>
        <w:rPr>
          <w:rFonts w:ascii="Titillium Web" w:hAnsi="Titillium Web"/>
        </w:rPr>
      </w:pPr>
      <w:r w:rsidRPr="00F86A78">
        <w:rPr>
          <w:rFonts w:ascii="Titillium Web" w:hAnsi="Titillium Web"/>
        </w:rPr>
        <w:t>Es soll ein Programm zur Anzeige und zur Verarbeitung digitaler Bilder entworfen werden.</w:t>
      </w:r>
    </w:p>
    <w:p w:rsidR="007E243C" w:rsidRPr="00F86A78" w:rsidRDefault="00C604C3" w:rsidP="003966A0">
      <w:pPr>
        <w:rPr>
          <w:rFonts w:ascii="Titillium Web" w:hAnsi="Titillium Web"/>
        </w:rPr>
      </w:pPr>
      <w:r>
        <w:rPr>
          <w:rFonts w:ascii="Titillium Web" w:hAnsi="Titillium Web"/>
          <w:noProof/>
        </w:rPr>
        <w:drawing>
          <wp:inline distT="0" distB="0" distL="0" distR="0">
            <wp:extent cx="5657850" cy="3962400"/>
            <wp:effectExtent l="0" t="0" r="0" b="0"/>
            <wp:docPr id="18" name="Bild 18" descr="C:\Users\jo\Desktop\Unbenann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o\Desktop\Unbenannt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43C" w:rsidRPr="00F86A78" w:rsidRDefault="007E243C" w:rsidP="003966A0">
      <w:pPr>
        <w:rPr>
          <w:rFonts w:ascii="Titillium Web" w:hAnsi="Titillium Web"/>
        </w:rPr>
      </w:pPr>
      <w:r w:rsidRPr="00F86A78">
        <w:rPr>
          <w:rFonts w:ascii="Titillium Web" w:hAnsi="Titillium Web"/>
        </w:rPr>
        <w:t>Die Menüeinträge haben folgendes Aussehen:</w:t>
      </w:r>
    </w:p>
    <w:p w:rsidR="007E243C" w:rsidRPr="00F86A78" w:rsidRDefault="00C604C3" w:rsidP="003966A0">
      <w:pPr>
        <w:rPr>
          <w:rFonts w:ascii="Titillium Web" w:hAnsi="Titillium Web"/>
        </w:rPr>
      </w:pPr>
      <w:r>
        <w:rPr>
          <w:rFonts w:ascii="Titillium Web" w:hAnsi="Titillium Web"/>
          <w:noProof/>
        </w:rPr>
        <w:drawing>
          <wp:inline distT="0" distB="0" distL="0" distR="0">
            <wp:extent cx="1425600" cy="1929600"/>
            <wp:effectExtent l="0" t="0" r="3175" b="0"/>
            <wp:docPr id="20" name="Bild 20" descr="C:\Users\jo\Desktop\Unbenann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o\Desktop\Unbenannt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600" cy="19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243C" w:rsidRPr="00F86A78">
        <w:rPr>
          <w:rFonts w:ascii="Titillium Web" w:hAnsi="Titillium Web"/>
        </w:rPr>
        <w:tab/>
      </w:r>
      <w:r>
        <w:rPr>
          <w:rFonts w:ascii="Titillium Web" w:hAnsi="Titillium Web"/>
          <w:noProof/>
        </w:rPr>
        <w:drawing>
          <wp:inline distT="0" distB="0" distL="0" distR="0">
            <wp:extent cx="968400" cy="586800"/>
            <wp:effectExtent l="0" t="0" r="3175" b="3810"/>
            <wp:docPr id="22" name="Bild 22" descr="C:\Users\jo\Desktop\Unbenannt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o\Desktop\Unbenannt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400" cy="5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243C" w:rsidRPr="00F86A78">
        <w:rPr>
          <w:rFonts w:ascii="Titillium Web" w:hAnsi="Titillium Web"/>
        </w:rPr>
        <w:tab/>
      </w:r>
      <w:r>
        <w:rPr>
          <w:rFonts w:ascii="Titillium Web" w:hAnsi="Titillium Web"/>
          <w:noProof/>
        </w:rPr>
        <w:drawing>
          <wp:inline distT="0" distB="0" distL="0" distR="0">
            <wp:extent cx="1724025" cy="4086225"/>
            <wp:effectExtent l="0" t="0" r="0" b="0"/>
            <wp:docPr id="24" name="Bild 24" descr="C:\Users\jo\Desktop\Unbenannt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o\Desktop\Unbenannt-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F62" w:rsidRPr="00F86A78" w:rsidRDefault="00E82F62" w:rsidP="003966A0">
      <w:pPr>
        <w:rPr>
          <w:rFonts w:ascii="Titillium Web" w:hAnsi="Titillium Web"/>
        </w:rPr>
      </w:pPr>
      <w:bookmarkStart w:id="0" w:name="_GoBack"/>
      <w:bookmarkEnd w:id="0"/>
      <w:r w:rsidRPr="00F86A78">
        <w:rPr>
          <w:rFonts w:ascii="Titillium Web" w:hAnsi="Titillium Web"/>
        </w:rPr>
        <w:br w:type="page"/>
      </w:r>
      <w:r w:rsidRPr="00F86A78">
        <w:rPr>
          <w:rFonts w:ascii="Titillium Web" w:hAnsi="Titillium Web"/>
        </w:rPr>
        <w:lastRenderedPageBreak/>
        <w:t>Klassendiagramm:</w:t>
      </w:r>
    </w:p>
    <w:p w:rsidR="00E82F62" w:rsidRPr="00F86A78" w:rsidRDefault="00E82F62" w:rsidP="003966A0">
      <w:pPr>
        <w:rPr>
          <w:rFonts w:ascii="Titillium Web" w:hAnsi="Titillium Web"/>
        </w:rPr>
      </w:pPr>
    </w:p>
    <w:p w:rsidR="001F0BD1" w:rsidRPr="00F86A78" w:rsidRDefault="001F0BD1" w:rsidP="003966A0">
      <w:pPr>
        <w:rPr>
          <w:rFonts w:ascii="Titillium Web" w:hAnsi="Titillium Web"/>
        </w:rPr>
      </w:pPr>
    </w:p>
    <w:p w:rsidR="00E82F62" w:rsidRPr="00F86A78" w:rsidRDefault="00C604C3" w:rsidP="003966A0">
      <w:pPr>
        <w:rPr>
          <w:rFonts w:ascii="Titillium Web" w:hAnsi="Titillium Web"/>
        </w:rPr>
      </w:pPr>
      <w:r>
        <w:rPr>
          <w:rFonts w:ascii="Titillium Web" w:hAnsi="Titillium Web"/>
          <w:noProof/>
        </w:rPr>
        <w:drawing>
          <wp:inline distT="0" distB="0" distL="0" distR="0">
            <wp:extent cx="5924550" cy="2762250"/>
            <wp:effectExtent l="0" t="0" r="0" b="0"/>
            <wp:docPr id="5" name="Bild 5" descr="digi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giBil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BD1" w:rsidRPr="00F86A78" w:rsidRDefault="001F0BD1" w:rsidP="003966A0">
      <w:pPr>
        <w:rPr>
          <w:rFonts w:ascii="Titillium Web" w:hAnsi="Titillium Web"/>
        </w:rPr>
      </w:pPr>
    </w:p>
    <w:p w:rsidR="001F0BD1" w:rsidRPr="00F86A78" w:rsidRDefault="001F0BD1" w:rsidP="00DC04F0">
      <w:pPr>
        <w:numPr>
          <w:ilvl w:val="0"/>
          <w:numId w:val="9"/>
        </w:numPr>
        <w:tabs>
          <w:tab w:val="clear" w:pos="720"/>
          <w:tab w:val="num" w:pos="360"/>
        </w:tabs>
        <w:ind w:left="360"/>
        <w:rPr>
          <w:rFonts w:ascii="Titillium Web" w:hAnsi="Titillium Web"/>
        </w:rPr>
      </w:pPr>
      <w:r w:rsidRPr="00F86A78">
        <w:rPr>
          <w:rFonts w:ascii="Titillium Web" w:hAnsi="Titillium Web"/>
        </w:rPr>
        <w:t>Implementieren Sie die in den Klassendiagrammen gezeigte Struktur.</w:t>
      </w:r>
    </w:p>
    <w:p w:rsidR="001F0BD1" w:rsidRPr="00F86A78" w:rsidRDefault="001F0BD1" w:rsidP="00DC04F0">
      <w:pPr>
        <w:numPr>
          <w:ilvl w:val="0"/>
          <w:numId w:val="9"/>
        </w:numPr>
        <w:tabs>
          <w:tab w:val="clear" w:pos="720"/>
          <w:tab w:val="num" w:pos="360"/>
        </w:tabs>
        <w:ind w:left="360"/>
        <w:rPr>
          <w:rFonts w:ascii="Titillium Web" w:hAnsi="Titillium Web"/>
        </w:rPr>
      </w:pPr>
      <w:r w:rsidRPr="00F86A78">
        <w:rPr>
          <w:rFonts w:ascii="Titillium Web" w:hAnsi="Titillium Web"/>
        </w:rPr>
        <w:t>Ergänzen Sie die Menüeinträge wie aufgeführt.</w:t>
      </w:r>
      <w:r w:rsidR="00DC04F0" w:rsidRPr="00F86A78">
        <w:rPr>
          <w:rFonts w:ascii="Titillium Web" w:hAnsi="Titillium Web"/>
        </w:rPr>
        <w:t xml:space="preserve"> Legen Sie ein zweidimensionales statisches</w:t>
      </w:r>
      <w:r w:rsidR="00942DE9" w:rsidRPr="00F86A78">
        <w:rPr>
          <w:rFonts w:ascii="Titillium Web" w:hAnsi="Titillium Web"/>
        </w:rPr>
        <w:t xml:space="preserve"> Array von Strings als Konstante mit Namen „TXT“</w:t>
      </w:r>
      <w:r w:rsidR="00DC04F0" w:rsidRPr="00F86A78">
        <w:rPr>
          <w:rFonts w:ascii="Titillium Web" w:hAnsi="Titillium Web"/>
        </w:rPr>
        <w:t xml:space="preserve"> in der Klasse </w:t>
      </w:r>
      <w:proofErr w:type="spellStart"/>
      <w:r w:rsidR="00DC04F0" w:rsidRPr="00F86A78">
        <w:rPr>
          <w:rFonts w:ascii="Titillium Web" w:hAnsi="Titillium Web"/>
        </w:rPr>
        <w:t>ImageWin</w:t>
      </w:r>
      <w:proofErr w:type="spellEnd"/>
      <w:r w:rsidR="00DC04F0" w:rsidRPr="00F86A78">
        <w:rPr>
          <w:rFonts w:ascii="Titillium Web" w:hAnsi="Titillium Web"/>
        </w:rPr>
        <w:t xml:space="preserve"> an. In </w:t>
      </w:r>
      <w:r w:rsidR="00942DE9" w:rsidRPr="00F86A78">
        <w:rPr>
          <w:rFonts w:ascii="Titillium Web" w:hAnsi="Titillium Web"/>
        </w:rPr>
        <w:t>„TXT“</w:t>
      </w:r>
      <w:r w:rsidR="00DC04F0" w:rsidRPr="00F86A78">
        <w:rPr>
          <w:rFonts w:ascii="Titillium Web" w:hAnsi="Titillium Web"/>
        </w:rPr>
        <w:t xml:space="preserve"> werden die Menüeinträge des Filtermenüs und die zugehörigen Filternamen verwaltet.</w:t>
      </w:r>
    </w:p>
    <w:p w:rsidR="001F0BD1" w:rsidRPr="00F86A78" w:rsidRDefault="001F0BD1" w:rsidP="00DC04F0">
      <w:pPr>
        <w:rPr>
          <w:rFonts w:ascii="Titillium Web" w:hAnsi="Titillium Web"/>
        </w:rPr>
      </w:pPr>
    </w:p>
    <w:p w:rsidR="001F0BD1" w:rsidRPr="00F86A78" w:rsidRDefault="009924AE" w:rsidP="00DC04F0">
      <w:pPr>
        <w:numPr>
          <w:ilvl w:val="0"/>
          <w:numId w:val="9"/>
        </w:numPr>
        <w:tabs>
          <w:tab w:val="clear" w:pos="720"/>
          <w:tab w:val="num" w:pos="360"/>
        </w:tabs>
        <w:ind w:left="360"/>
        <w:rPr>
          <w:rFonts w:ascii="Titillium Web" w:hAnsi="Titillium Web"/>
        </w:rPr>
      </w:pPr>
      <w:r w:rsidRPr="00F86A78">
        <w:rPr>
          <w:rFonts w:ascii="Titillium Web" w:hAnsi="Titillium Web"/>
        </w:rPr>
        <w:t>Wählt der Benutzer den Menüeintrag Bearbeiten</w:t>
      </w:r>
      <w:r w:rsidRPr="00F86A78">
        <w:rPr>
          <w:rFonts w:ascii="Titillium Web" w:hAnsi="Titillium Web"/>
        </w:rPr>
        <w:sym w:font="Wingdings" w:char="F0E0"/>
      </w:r>
      <w:r w:rsidRPr="00F86A78">
        <w:rPr>
          <w:rFonts w:ascii="Titillium Web" w:hAnsi="Titillium Web"/>
        </w:rPr>
        <w:t xml:space="preserve"> Zurück sollte der vorherige Zustand wieder hergestellt werden. Auf dem </w:t>
      </w:r>
      <w:proofErr w:type="spellStart"/>
      <w:r w:rsidRPr="00F86A78">
        <w:rPr>
          <w:rFonts w:ascii="Titillium Web" w:hAnsi="Titillium Web"/>
        </w:rPr>
        <w:t>undoStack</w:t>
      </w:r>
      <w:proofErr w:type="spellEnd"/>
      <w:r w:rsidRPr="00F86A78">
        <w:rPr>
          <w:rFonts w:ascii="Titillium Web" w:hAnsi="Titillium Web"/>
        </w:rPr>
        <w:t xml:space="preserve"> werden nahezu beliebig viele (bis der Arbeitsspeicher voll ist) Bilder gespeichert.</w:t>
      </w:r>
    </w:p>
    <w:p w:rsidR="009924AE" w:rsidRPr="00F86A78" w:rsidRDefault="009924AE" w:rsidP="00DC04F0">
      <w:pPr>
        <w:rPr>
          <w:rFonts w:ascii="Titillium Web" w:hAnsi="Titillium Web"/>
        </w:rPr>
      </w:pPr>
    </w:p>
    <w:p w:rsidR="009924AE" w:rsidRPr="00F86A78" w:rsidRDefault="004F19B9" w:rsidP="00DC04F0">
      <w:pPr>
        <w:numPr>
          <w:ilvl w:val="0"/>
          <w:numId w:val="9"/>
        </w:numPr>
        <w:tabs>
          <w:tab w:val="clear" w:pos="720"/>
          <w:tab w:val="num" w:pos="360"/>
        </w:tabs>
        <w:ind w:left="360"/>
        <w:rPr>
          <w:rFonts w:ascii="Titillium Web" w:hAnsi="Titillium Web"/>
        </w:rPr>
      </w:pPr>
      <w:r w:rsidRPr="00F86A78">
        <w:rPr>
          <w:rFonts w:ascii="Titillium Web" w:hAnsi="Titillium Web"/>
        </w:rPr>
        <w:t xml:space="preserve">Bei der Auswahl der Farbfilter soll das Bild in RGB-Ebenen zerlegt werden. Im Array </w:t>
      </w:r>
      <w:proofErr w:type="spellStart"/>
      <w:r w:rsidRPr="00F86A78">
        <w:rPr>
          <w:rFonts w:ascii="Titillium Web" w:hAnsi="Titillium Web"/>
        </w:rPr>
        <w:t>rgb</w:t>
      </w:r>
      <w:proofErr w:type="spellEnd"/>
      <w:r w:rsidRPr="00F86A78">
        <w:rPr>
          <w:rFonts w:ascii="Titillium Web" w:hAnsi="Titillium Web"/>
        </w:rPr>
        <w:t xml:space="preserve">[] besteht Zugriff auf die einzelnen Bildpunkte. 0xFF7C3467 zeigt die Hexdarstellung eines Pixels. Die ersten zwei Ziffern stellen den Alphakanal dar und sind ungenutzt. 7C ist die Rotkomponente, 34 die </w:t>
      </w:r>
      <w:proofErr w:type="spellStart"/>
      <w:r w:rsidRPr="00F86A78">
        <w:rPr>
          <w:rFonts w:ascii="Titillium Web" w:hAnsi="Titillium Web"/>
        </w:rPr>
        <w:t>Grünkompnonente</w:t>
      </w:r>
      <w:proofErr w:type="spellEnd"/>
      <w:r w:rsidRPr="00F86A78">
        <w:rPr>
          <w:rFonts w:ascii="Titillium Web" w:hAnsi="Titillium Web"/>
        </w:rPr>
        <w:t>, 67 die Blaukomponente.</w:t>
      </w:r>
      <w:r w:rsidR="002A12EB" w:rsidRPr="00F86A78">
        <w:rPr>
          <w:rFonts w:ascii="Titillium Web" w:hAnsi="Titillium Web"/>
        </w:rPr>
        <w:t xml:space="preserve"> Für den </w:t>
      </w:r>
      <w:proofErr w:type="spellStart"/>
      <w:r w:rsidR="002A12EB" w:rsidRPr="00F86A78">
        <w:rPr>
          <w:rFonts w:ascii="Titillium Web" w:hAnsi="Titillium Web"/>
        </w:rPr>
        <w:t>RotFilter</w:t>
      </w:r>
      <w:proofErr w:type="spellEnd"/>
      <w:r w:rsidR="002A12EB" w:rsidRPr="00F86A78">
        <w:rPr>
          <w:rFonts w:ascii="Titillium Web" w:hAnsi="Titillium Web"/>
        </w:rPr>
        <w:t xml:space="preserve"> werden demnach alle anderen Komponenten durch eine Bitweise-Und-Verknüpfung ausgeblendet.</w:t>
      </w:r>
    </w:p>
    <w:p w:rsidR="005176B0" w:rsidRPr="00F86A78" w:rsidRDefault="005176B0" w:rsidP="005176B0">
      <w:pPr>
        <w:rPr>
          <w:rFonts w:ascii="Titillium Web" w:hAnsi="Titillium Web"/>
        </w:rPr>
      </w:pPr>
    </w:p>
    <w:p w:rsidR="005176B0" w:rsidRPr="00F86A78" w:rsidRDefault="005176B0" w:rsidP="00DC04F0">
      <w:pPr>
        <w:numPr>
          <w:ilvl w:val="0"/>
          <w:numId w:val="9"/>
        </w:numPr>
        <w:tabs>
          <w:tab w:val="clear" w:pos="720"/>
          <w:tab w:val="num" w:pos="360"/>
        </w:tabs>
        <w:ind w:left="360"/>
        <w:rPr>
          <w:rFonts w:ascii="Titillium Web" w:hAnsi="Titillium Web"/>
        </w:rPr>
      </w:pPr>
      <w:r w:rsidRPr="00F86A78">
        <w:rPr>
          <w:rFonts w:ascii="Titillium Web" w:hAnsi="Titillium Web"/>
        </w:rPr>
        <w:t>Zur Berechnung des Negativbildes werden die Komplementärfarben durch die Differenz zu 255 bestimmt. Anschließend werden die Farbkomponenten Bitweise-Oder wieder zusammen gesetzt.</w:t>
      </w:r>
    </w:p>
    <w:p w:rsidR="005176B0" w:rsidRPr="00F86A78" w:rsidRDefault="005176B0" w:rsidP="005176B0">
      <w:pPr>
        <w:rPr>
          <w:rFonts w:ascii="Titillium Web" w:hAnsi="Titillium Web"/>
        </w:rPr>
      </w:pPr>
    </w:p>
    <w:p w:rsidR="005176B0" w:rsidRPr="00F86A78" w:rsidRDefault="005176B0" w:rsidP="00DC04F0">
      <w:pPr>
        <w:numPr>
          <w:ilvl w:val="0"/>
          <w:numId w:val="9"/>
        </w:numPr>
        <w:tabs>
          <w:tab w:val="clear" w:pos="720"/>
          <w:tab w:val="num" w:pos="360"/>
        </w:tabs>
        <w:ind w:left="360"/>
        <w:rPr>
          <w:rFonts w:ascii="Titillium Web" w:hAnsi="Titillium Web"/>
        </w:rPr>
      </w:pPr>
      <w:r w:rsidRPr="00F86A78">
        <w:rPr>
          <w:rFonts w:ascii="Titillium Web" w:hAnsi="Titillium Web"/>
        </w:rPr>
        <w:t>Für die Umrechnung in Graustufen stehen unterschiedliche Algorithmen zur Wahl:</w:t>
      </w:r>
      <w:r w:rsidRPr="00F86A78">
        <w:rPr>
          <w:rFonts w:ascii="Titillium Web" w:hAnsi="Titillium Web"/>
        </w:rPr>
        <w:br/>
        <w:t xml:space="preserve">Average: </w:t>
      </w:r>
      <w:proofErr w:type="spellStart"/>
      <w:r w:rsidRPr="00F86A78">
        <w:rPr>
          <w:rFonts w:ascii="Titillium Web" w:hAnsi="Titillium Web"/>
        </w:rPr>
        <w:t>val</w:t>
      </w:r>
      <w:proofErr w:type="spellEnd"/>
      <w:r w:rsidRPr="00F86A78">
        <w:rPr>
          <w:rFonts w:ascii="Titillium Web" w:hAnsi="Titillium Web"/>
        </w:rPr>
        <w:t xml:space="preserve"> = (</w:t>
      </w:r>
      <w:proofErr w:type="spellStart"/>
      <w:r w:rsidRPr="00F86A78">
        <w:rPr>
          <w:rFonts w:ascii="Titillium Web" w:hAnsi="Titillium Web"/>
        </w:rPr>
        <w:t>r+g+b</w:t>
      </w:r>
      <w:proofErr w:type="spellEnd"/>
      <w:r w:rsidRPr="00F86A78">
        <w:rPr>
          <w:rFonts w:ascii="Titillium Web" w:hAnsi="Titillium Web"/>
        </w:rPr>
        <w:t>)/3</w:t>
      </w:r>
      <w:r w:rsidRPr="00F86A78">
        <w:rPr>
          <w:rFonts w:ascii="Titillium Web" w:hAnsi="Titillium Web"/>
        </w:rPr>
        <w:br/>
      </w:r>
      <w:proofErr w:type="spellStart"/>
      <w:r w:rsidRPr="00F86A78">
        <w:rPr>
          <w:rFonts w:ascii="Titillium Web" w:hAnsi="Titillium Web"/>
        </w:rPr>
        <w:lastRenderedPageBreak/>
        <w:t>Lightness</w:t>
      </w:r>
      <w:proofErr w:type="spellEnd"/>
      <w:r w:rsidRPr="00F86A78">
        <w:rPr>
          <w:rFonts w:ascii="Titillium Web" w:hAnsi="Titillium Web"/>
        </w:rPr>
        <w:t xml:space="preserve">: </w:t>
      </w:r>
      <w:proofErr w:type="spellStart"/>
      <w:r w:rsidRPr="00F86A78">
        <w:rPr>
          <w:rFonts w:ascii="Titillium Web" w:hAnsi="Titillium Web"/>
        </w:rPr>
        <w:t>val</w:t>
      </w:r>
      <w:proofErr w:type="spellEnd"/>
      <w:r w:rsidRPr="00F86A78">
        <w:rPr>
          <w:rFonts w:ascii="Titillium Web" w:hAnsi="Titillium Web"/>
        </w:rPr>
        <w:t xml:space="preserve"> = (</w:t>
      </w:r>
      <w:proofErr w:type="spellStart"/>
      <w:r w:rsidRPr="00F86A78">
        <w:rPr>
          <w:rFonts w:ascii="Titillium Web" w:hAnsi="Titillium Web"/>
        </w:rPr>
        <w:t>max</w:t>
      </w:r>
      <w:proofErr w:type="spellEnd"/>
      <w:r w:rsidRPr="00F86A78">
        <w:rPr>
          <w:rFonts w:ascii="Titillium Web" w:hAnsi="Titillium Web"/>
        </w:rPr>
        <w:t>(r, g, b) + min(r, g, b)) / 2</w:t>
      </w:r>
      <w:r w:rsidRPr="00F86A78">
        <w:rPr>
          <w:rFonts w:ascii="Titillium Web" w:hAnsi="Titillium Web"/>
        </w:rPr>
        <w:br/>
      </w:r>
      <w:proofErr w:type="spellStart"/>
      <w:r w:rsidRPr="00F86A78">
        <w:rPr>
          <w:rFonts w:ascii="Titillium Web" w:hAnsi="Titillium Web"/>
        </w:rPr>
        <w:t>Luminosity</w:t>
      </w:r>
      <w:proofErr w:type="spellEnd"/>
      <w:r w:rsidRPr="00F86A78">
        <w:rPr>
          <w:rFonts w:ascii="Titillium Web" w:hAnsi="Titillium Web"/>
        </w:rPr>
        <w:t xml:space="preserve">: </w:t>
      </w:r>
      <w:proofErr w:type="spellStart"/>
      <w:r w:rsidRPr="00F86A78">
        <w:rPr>
          <w:rFonts w:ascii="Titillium Web" w:hAnsi="Titillium Web"/>
        </w:rPr>
        <w:t>val</w:t>
      </w:r>
      <w:proofErr w:type="spellEnd"/>
      <w:r w:rsidRPr="00F86A78">
        <w:rPr>
          <w:rFonts w:ascii="Titillium Web" w:hAnsi="Titillium Web"/>
        </w:rPr>
        <w:t xml:space="preserve"> = 0.21 * r + 0.71 * g + 0.07 * b</w:t>
      </w:r>
      <w:r w:rsidRPr="00F86A78">
        <w:rPr>
          <w:rFonts w:ascii="Titillium Web" w:hAnsi="Titillium Web"/>
        </w:rPr>
        <w:br/>
        <w:t>Experimentieren Sie.</w:t>
      </w:r>
    </w:p>
    <w:p w:rsidR="005176B0" w:rsidRPr="00F86A78" w:rsidRDefault="005176B0" w:rsidP="005176B0">
      <w:pPr>
        <w:rPr>
          <w:rFonts w:ascii="Titillium Web" w:hAnsi="Titillium Web"/>
        </w:rPr>
      </w:pPr>
    </w:p>
    <w:p w:rsidR="005176B0" w:rsidRPr="00F86A78" w:rsidRDefault="00C04AC2" w:rsidP="00DC04F0">
      <w:pPr>
        <w:numPr>
          <w:ilvl w:val="0"/>
          <w:numId w:val="9"/>
        </w:numPr>
        <w:tabs>
          <w:tab w:val="clear" w:pos="720"/>
          <w:tab w:val="num" w:pos="360"/>
        </w:tabs>
        <w:ind w:left="360"/>
        <w:rPr>
          <w:rFonts w:ascii="Titillium Web" w:hAnsi="Titillium Web"/>
        </w:rPr>
      </w:pPr>
      <w:r w:rsidRPr="00F86A78">
        <w:rPr>
          <w:rFonts w:ascii="Titillium Web" w:hAnsi="Titillium Web"/>
        </w:rPr>
        <w:t>Finden Sie im Internet einen Algorithmus für die Umrechnung in Sepia.</w:t>
      </w:r>
    </w:p>
    <w:p w:rsidR="00C04AC2" w:rsidRPr="00F86A78" w:rsidRDefault="00C04AC2" w:rsidP="00C04AC2">
      <w:pPr>
        <w:rPr>
          <w:rFonts w:ascii="Titillium Web" w:hAnsi="Titillium Web"/>
        </w:rPr>
      </w:pPr>
    </w:p>
    <w:p w:rsidR="00C04AC2" w:rsidRPr="00F86A78" w:rsidRDefault="00D65071" w:rsidP="00DC04F0">
      <w:pPr>
        <w:numPr>
          <w:ilvl w:val="0"/>
          <w:numId w:val="9"/>
        </w:numPr>
        <w:tabs>
          <w:tab w:val="clear" w:pos="720"/>
          <w:tab w:val="num" w:pos="360"/>
        </w:tabs>
        <w:ind w:left="360"/>
        <w:rPr>
          <w:rFonts w:ascii="Titillium Web" w:hAnsi="Titillium Web"/>
        </w:rPr>
      </w:pPr>
      <w:r w:rsidRPr="00F86A78">
        <w:rPr>
          <w:rFonts w:ascii="Titillium Web" w:hAnsi="Titillium Web"/>
        </w:rPr>
        <w:t xml:space="preserve">Ein einfacher Weichzeichner- oder </w:t>
      </w:r>
      <w:proofErr w:type="spellStart"/>
      <w:r w:rsidRPr="00F86A78">
        <w:rPr>
          <w:rFonts w:ascii="Titillium Web" w:hAnsi="Titillium Web"/>
        </w:rPr>
        <w:t>Blur</w:t>
      </w:r>
      <w:proofErr w:type="spellEnd"/>
      <w:r w:rsidRPr="00F86A78">
        <w:rPr>
          <w:rFonts w:ascii="Titillium Web" w:hAnsi="Titillium Web"/>
        </w:rPr>
        <w:t>-Filter summiert alle 4 Nachbarpixel und den aktuellen Bildpunkt und teilt dann durch 5. (RGB Komponenten separat bearbeiten)</w:t>
      </w:r>
    </w:p>
    <w:p w:rsidR="00D65071" w:rsidRPr="00F86A78" w:rsidRDefault="00D65071" w:rsidP="00D65071">
      <w:pPr>
        <w:rPr>
          <w:rFonts w:ascii="Titillium Web" w:hAnsi="Titillium Web"/>
        </w:rPr>
      </w:pPr>
    </w:p>
    <w:p w:rsidR="00D65071" w:rsidRPr="00F86A78" w:rsidRDefault="00D65071" w:rsidP="00DC04F0">
      <w:pPr>
        <w:numPr>
          <w:ilvl w:val="0"/>
          <w:numId w:val="9"/>
        </w:numPr>
        <w:tabs>
          <w:tab w:val="clear" w:pos="720"/>
          <w:tab w:val="num" w:pos="360"/>
        </w:tabs>
        <w:ind w:left="360"/>
        <w:rPr>
          <w:rFonts w:ascii="Titillium Web" w:hAnsi="Titillium Web"/>
        </w:rPr>
      </w:pPr>
      <w:r w:rsidRPr="00F86A78">
        <w:rPr>
          <w:rFonts w:ascii="Titillium Web" w:hAnsi="Titillium Web"/>
        </w:rPr>
        <w:t>Ein einfacher Scharfzeichnerfilter subtrahiert alle 4 Nachbarn vom 5 fachen aktuellen Bildpunkt.</w:t>
      </w:r>
    </w:p>
    <w:p w:rsidR="00903638" w:rsidRPr="00F86A78" w:rsidRDefault="00903638" w:rsidP="003966A0">
      <w:pPr>
        <w:rPr>
          <w:rFonts w:ascii="Titillium Web" w:hAnsi="Titillium Web"/>
        </w:rPr>
      </w:pPr>
      <w:r w:rsidRPr="00F86A78">
        <w:rPr>
          <w:rFonts w:ascii="Titillium Web" w:hAnsi="Titillium Web"/>
        </w:rPr>
        <w:t xml:space="preserve">Die Klassen </w:t>
      </w:r>
      <w:proofErr w:type="spellStart"/>
      <w:r w:rsidRPr="00F86A78">
        <w:rPr>
          <w:rFonts w:ascii="Titillium Web" w:hAnsi="Titillium Web"/>
        </w:rPr>
        <w:t>SepiaFilter</w:t>
      </w:r>
      <w:proofErr w:type="spellEnd"/>
      <w:r w:rsidRPr="00F86A78">
        <w:rPr>
          <w:rFonts w:ascii="Titillium Web" w:hAnsi="Titillium Web"/>
        </w:rPr>
        <w:t xml:space="preserve">, </w:t>
      </w:r>
      <w:proofErr w:type="spellStart"/>
      <w:r w:rsidRPr="00F86A78">
        <w:rPr>
          <w:rFonts w:ascii="Titillium Web" w:hAnsi="Titillium Web"/>
        </w:rPr>
        <w:t>BlurFilter</w:t>
      </w:r>
      <w:proofErr w:type="spellEnd"/>
      <w:r w:rsidRPr="00F86A78">
        <w:rPr>
          <w:rFonts w:ascii="Titillium Web" w:hAnsi="Titillium Web"/>
        </w:rPr>
        <w:t xml:space="preserve">, </w:t>
      </w:r>
      <w:proofErr w:type="spellStart"/>
      <w:r w:rsidRPr="00F86A78">
        <w:rPr>
          <w:rFonts w:ascii="Titillium Web" w:hAnsi="Titillium Web"/>
        </w:rPr>
        <w:t>SharpenFilter</w:t>
      </w:r>
      <w:proofErr w:type="spellEnd"/>
      <w:r w:rsidRPr="00F86A78">
        <w:rPr>
          <w:rFonts w:ascii="Titillium Web" w:hAnsi="Titillium Web"/>
        </w:rPr>
        <w:t xml:space="preserve">, </w:t>
      </w:r>
      <w:proofErr w:type="spellStart"/>
      <w:r w:rsidRPr="00F86A78">
        <w:rPr>
          <w:rFonts w:ascii="Titillium Web" w:hAnsi="Titillium Web"/>
        </w:rPr>
        <w:t>InvertFilter</w:t>
      </w:r>
      <w:proofErr w:type="spellEnd"/>
      <w:r w:rsidRPr="00F86A78">
        <w:rPr>
          <w:rFonts w:ascii="Titillium Web" w:hAnsi="Titillium Web"/>
        </w:rPr>
        <w:t xml:space="preserve"> können sinngemäß ergänzt werden.</w:t>
      </w:r>
    </w:p>
    <w:p w:rsidR="00B13AFB" w:rsidRPr="00F86A78" w:rsidRDefault="00B13AFB" w:rsidP="003966A0">
      <w:pPr>
        <w:rPr>
          <w:rFonts w:ascii="Titillium Web" w:hAnsi="Titillium Web"/>
        </w:rPr>
      </w:pPr>
    </w:p>
    <w:p w:rsidR="00B13AFB" w:rsidRPr="00F86A78" w:rsidRDefault="00B13AFB" w:rsidP="003966A0">
      <w:pPr>
        <w:rPr>
          <w:rFonts w:ascii="Titillium Web" w:hAnsi="Titillium Web"/>
        </w:rPr>
      </w:pPr>
    </w:p>
    <w:p w:rsidR="00097CC6" w:rsidRPr="00F86A78" w:rsidRDefault="00C604C3" w:rsidP="00B13AFB">
      <w:pPr>
        <w:ind w:left="-540"/>
        <w:rPr>
          <w:rFonts w:ascii="Titillium Web" w:hAnsi="Titillium Web"/>
        </w:rPr>
      </w:pPr>
      <w:r>
        <w:rPr>
          <w:rFonts w:ascii="Titillium Web" w:hAnsi="Titillium Web"/>
          <w:noProof/>
        </w:rPr>
        <w:drawing>
          <wp:inline distT="0" distB="0" distL="0" distR="0">
            <wp:extent cx="6858000" cy="5610225"/>
            <wp:effectExtent l="0" t="0" r="0" b="0"/>
            <wp:docPr id="6" name="Bild 6" descr="digiBil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giBild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CC6" w:rsidRPr="00F86A78" w:rsidRDefault="00097CC6" w:rsidP="003966A0">
      <w:pPr>
        <w:rPr>
          <w:rFonts w:ascii="Titillium Web" w:hAnsi="Titillium Web"/>
        </w:rPr>
      </w:pPr>
    </w:p>
    <w:p w:rsidR="00B13AFB" w:rsidRPr="00F86A78" w:rsidRDefault="00E74BC5" w:rsidP="003966A0">
      <w:pPr>
        <w:rPr>
          <w:rFonts w:ascii="Titillium Web" w:hAnsi="Titillium Web"/>
        </w:rPr>
      </w:pPr>
      <w:r w:rsidRPr="00F86A78">
        <w:rPr>
          <w:rFonts w:ascii="Titillium Web" w:hAnsi="Titillium Web"/>
        </w:rPr>
        <w:t>Weitere Filter zur Kantendetektion können bei Bedarf ergänzt werden. (siehe Sobel-Operator)</w:t>
      </w:r>
      <w:r w:rsidR="00251597" w:rsidRPr="00F86A78">
        <w:rPr>
          <w:rFonts w:ascii="Titillium Web" w:hAnsi="Titillium Web"/>
        </w:rPr>
        <w:t>:</w:t>
      </w:r>
    </w:p>
    <w:p w:rsidR="00251597" w:rsidRPr="00F86A78" w:rsidRDefault="00251597" w:rsidP="003966A0">
      <w:pPr>
        <w:rPr>
          <w:rFonts w:ascii="Titillium Web" w:hAnsi="Titillium Web"/>
        </w:rPr>
      </w:pPr>
    </w:p>
    <w:p w:rsidR="00251597" w:rsidRPr="00F86A78" w:rsidRDefault="00251597" w:rsidP="003966A0">
      <w:pPr>
        <w:rPr>
          <w:rFonts w:ascii="Titillium Web" w:hAnsi="Titillium Web"/>
        </w:rPr>
      </w:pPr>
      <w:r w:rsidRPr="00F86A78">
        <w:rPr>
          <w:rFonts w:ascii="Titillium Web" w:hAnsi="Titillium Web"/>
          <w:position w:val="-50"/>
        </w:rPr>
        <w:object w:dxaOrig="202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25pt;height:56.25pt" o:ole="">
            <v:imagedata r:id="rId14" o:title=""/>
          </v:shape>
          <o:OLEObject Type="Embed" ProgID="Equation.3" ShapeID="_x0000_i1025" DrawAspect="Content" ObjectID="_1519408057" r:id="rId15"/>
        </w:object>
      </w:r>
      <w:r w:rsidRPr="00F86A78">
        <w:rPr>
          <w:rFonts w:ascii="Titillium Web" w:hAnsi="Titillium Web"/>
        </w:rPr>
        <w:t xml:space="preserve"> oder </w:t>
      </w:r>
      <w:r w:rsidRPr="00F86A78">
        <w:rPr>
          <w:rFonts w:ascii="Titillium Web" w:hAnsi="Titillium Web"/>
          <w:position w:val="-50"/>
        </w:rPr>
        <w:object w:dxaOrig="2280" w:dyaOrig="1120">
          <v:shape id="_x0000_i1026" type="#_x0000_t75" style="width:114pt;height:56.25pt" o:ole="">
            <v:imagedata r:id="rId16" o:title=""/>
          </v:shape>
          <o:OLEObject Type="Embed" ProgID="Equation.3" ShapeID="_x0000_i1026" DrawAspect="Content" ObjectID="_1519408058" r:id="rId17"/>
        </w:object>
      </w:r>
    </w:p>
    <w:sectPr w:rsidR="00251597" w:rsidRPr="00F86A78" w:rsidSect="00097CC6">
      <w:pgSz w:w="11906" w:h="16838"/>
      <w:pgMar w:top="1134" w:right="1418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76C" w:rsidRDefault="00A1376C">
      <w:r>
        <w:separator/>
      </w:r>
    </w:p>
  </w:endnote>
  <w:endnote w:type="continuationSeparator" w:id="0">
    <w:p w:rsidR="00A1376C" w:rsidRDefault="00A13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76C" w:rsidRDefault="00A1376C">
      <w:r>
        <w:separator/>
      </w:r>
    </w:p>
  </w:footnote>
  <w:footnote w:type="continuationSeparator" w:id="0">
    <w:p w:rsidR="00A1376C" w:rsidRDefault="00A13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872CB"/>
    <w:multiLevelType w:val="hybridMultilevel"/>
    <w:tmpl w:val="4BEE5E4E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DB14A1"/>
    <w:multiLevelType w:val="hybridMultilevel"/>
    <w:tmpl w:val="68365EE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4A63AB"/>
    <w:multiLevelType w:val="hybridMultilevel"/>
    <w:tmpl w:val="F344F9D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C0558F"/>
    <w:multiLevelType w:val="hybridMultilevel"/>
    <w:tmpl w:val="43E63370"/>
    <w:lvl w:ilvl="0" w:tplc="07189218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87D4465"/>
    <w:multiLevelType w:val="multilevel"/>
    <w:tmpl w:val="F344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2410A02"/>
    <w:multiLevelType w:val="hybridMultilevel"/>
    <w:tmpl w:val="5DE2FCF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4DF364E"/>
    <w:multiLevelType w:val="hybridMultilevel"/>
    <w:tmpl w:val="F21A52AC"/>
    <w:lvl w:ilvl="0" w:tplc="50D43B0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3CD76F7"/>
    <w:multiLevelType w:val="hybridMultilevel"/>
    <w:tmpl w:val="6F8E137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7CDE166A"/>
    <w:multiLevelType w:val="multilevel"/>
    <w:tmpl w:val="BDDC315C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0EB"/>
    <w:rsid w:val="00024A09"/>
    <w:rsid w:val="00031D8E"/>
    <w:rsid w:val="00061A72"/>
    <w:rsid w:val="0007562D"/>
    <w:rsid w:val="00084CF6"/>
    <w:rsid w:val="00097CC6"/>
    <w:rsid w:val="000A785E"/>
    <w:rsid w:val="000C51BC"/>
    <w:rsid w:val="000D2A4C"/>
    <w:rsid w:val="000D63CA"/>
    <w:rsid w:val="000E24A3"/>
    <w:rsid w:val="000E3B59"/>
    <w:rsid w:val="001107EB"/>
    <w:rsid w:val="00132453"/>
    <w:rsid w:val="001622F1"/>
    <w:rsid w:val="00177686"/>
    <w:rsid w:val="00192C1E"/>
    <w:rsid w:val="00192CB9"/>
    <w:rsid w:val="00197CB8"/>
    <w:rsid w:val="001E723C"/>
    <w:rsid w:val="001F0BD1"/>
    <w:rsid w:val="001F3811"/>
    <w:rsid w:val="00216C07"/>
    <w:rsid w:val="00221EA7"/>
    <w:rsid w:val="00251597"/>
    <w:rsid w:val="002706A9"/>
    <w:rsid w:val="00281218"/>
    <w:rsid w:val="002874F0"/>
    <w:rsid w:val="002A12EB"/>
    <w:rsid w:val="002B1362"/>
    <w:rsid w:val="002B258F"/>
    <w:rsid w:val="002E5F5D"/>
    <w:rsid w:val="00311CB1"/>
    <w:rsid w:val="0032017D"/>
    <w:rsid w:val="00337850"/>
    <w:rsid w:val="00360BB1"/>
    <w:rsid w:val="0039223B"/>
    <w:rsid w:val="003958F8"/>
    <w:rsid w:val="003966A0"/>
    <w:rsid w:val="003A4433"/>
    <w:rsid w:val="003A6364"/>
    <w:rsid w:val="003B0D67"/>
    <w:rsid w:val="003C4695"/>
    <w:rsid w:val="003D3FFE"/>
    <w:rsid w:val="003E6C66"/>
    <w:rsid w:val="003E7B4C"/>
    <w:rsid w:val="0041112A"/>
    <w:rsid w:val="00475C88"/>
    <w:rsid w:val="004E4FC1"/>
    <w:rsid w:val="004F0BAD"/>
    <w:rsid w:val="004F19B9"/>
    <w:rsid w:val="004F607C"/>
    <w:rsid w:val="005176B0"/>
    <w:rsid w:val="00552035"/>
    <w:rsid w:val="0059149C"/>
    <w:rsid w:val="005A2E45"/>
    <w:rsid w:val="00610C5F"/>
    <w:rsid w:val="006122BD"/>
    <w:rsid w:val="006237D1"/>
    <w:rsid w:val="00630281"/>
    <w:rsid w:val="006569F8"/>
    <w:rsid w:val="006A5349"/>
    <w:rsid w:val="006E1AA9"/>
    <w:rsid w:val="006F5406"/>
    <w:rsid w:val="006F5DAC"/>
    <w:rsid w:val="00711AA1"/>
    <w:rsid w:val="00723ACF"/>
    <w:rsid w:val="007310EB"/>
    <w:rsid w:val="007558C5"/>
    <w:rsid w:val="00760863"/>
    <w:rsid w:val="007A30E3"/>
    <w:rsid w:val="007E1CA7"/>
    <w:rsid w:val="007E243C"/>
    <w:rsid w:val="007F4A28"/>
    <w:rsid w:val="008056E9"/>
    <w:rsid w:val="00805713"/>
    <w:rsid w:val="00813886"/>
    <w:rsid w:val="00821096"/>
    <w:rsid w:val="00855A64"/>
    <w:rsid w:val="00857EC1"/>
    <w:rsid w:val="00862CD2"/>
    <w:rsid w:val="00880249"/>
    <w:rsid w:val="008E2CFE"/>
    <w:rsid w:val="00900341"/>
    <w:rsid w:val="009027A7"/>
    <w:rsid w:val="00903597"/>
    <w:rsid w:val="00903638"/>
    <w:rsid w:val="00926FBD"/>
    <w:rsid w:val="009364FE"/>
    <w:rsid w:val="00942DE9"/>
    <w:rsid w:val="009924AE"/>
    <w:rsid w:val="00995B5B"/>
    <w:rsid w:val="009A4884"/>
    <w:rsid w:val="00A03A93"/>
    <w:rsid w:val="00A100ED"/>
    <w:rsid w:val="00A1376C"/>
    <w:rsid w:val="00A16ACC"/>
    <w:rsid w:val="00A22DD2"/>
    <w:rsid w:val="00A4020C"/>
    <w:rsid w:val="00A64335"/>
    <w:rsid w:val="00A77FD7"/>
    <w:rsid w:val="00A80B5E"/>
    <w:rsid w:val="00A91371"/>
    <w:rsid w:val="00A92447"/>
    <w:rsid w:val="00AA372C"/>
    <w:rsid w:val="00AA4594"/>
    <w:rsid w:val="00B13AFB"/>
    <w:rsid w:val="00B401BF"/>
    <w:rsid w:val="00B5605D"/>
    <w:rsid w:val="00BA311F"/>
    <w:rsid w:val="00BB53C7"/>
    <w:rsid w:val="00BC0FC5"/>
    <w:rsid w:val="00BE01E0"/>
    <w:rsid w:val="00BE2BAA"/>
    <w:rsid w:val="00BE66EE"/>
    <w:rsid w:val="00C014ED"/>
    <w:rsid w:val="00C0231F"/>
    <w:rsid w:val="00C04AC2"/>
    <w:rsid w:val="00C21ED7"/>
    <w:rsid w:val="00C36ACB"/>
    <w:rsid w:val="00C51B59"/>
    <w:rsid w:val="00C604C3"/>
    <w:rsid w:val="00C82A36"/>
    <w:rsid w:val="00CA3884"/>
    <w:rsid w:val="00CC3997"/>
    <w:rsid w:val="00CC6574"/>
    <w:rsid w:val="00D05767"/>
    <w:rsid w:val="00D25435"/>
    <w:rsid w:val="00D32923"/>
    <w:rsid w:val="00D46E34"/>
    <w:rsid w:val="00D4761A"/>
    <w:rsid w:val="00D51C17"/>
    <w:rsid w:val="00D65071"/>
    <w:rsid w:val="00D95623"/>
    <w:rsid w:val="00DB4A98"/>
    <w:rsid w:val="00DC04F0"/>
    <w:rsid w:val="00DC3BA3"/>
    <w:rsid w:val="00E0562C"/>
    <w:rsid w:val="00E32796"/>
    <w:rsid w:val="00E403CA"/>
    <w:rsid w:val="00E70D25"/>
    <w:rsid w:val="00E74BC5"/>
    <w:rsid w:val="00E77B13"/>
    <w:rsid w:val="00E82F62"/>
    <w:rsid w:val="00E879EF"/>
    <w:rsid w:val="00E95666"/>
    <w:rsid w:val="00E96A3E"/>
    <w:rsid w:val="00EA60DF"/>
    <w:rsid w:val="00EB2933"/>
    <w:rsid w:val="00EE04B7"/>
    <w:rsid w:val="00EE3E09"/>
    <w:rsid w:val="00EF4841"/>
    <w:rsid w:val="00F16848"/>
    <w:rsid w:val="00F215D8"/>
    <w:rsid w:val="00F54393"/>
    <w:rsid w:val="00F567E7"/>
    <w:rsid w:val="00F76DF8"/>
    <w:rsid w:val="00F86A78"/>
    <w:rsid w:val="00FA05AE"/>
    <w:rsid w:val="00FB3B52"/>
    <w:rsid w:val="00FC6B20"/>
    <w:rsid w:val="00FF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9A48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rsid w:val="007310E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310EB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FC6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Standard"/>
    <w:autoRedefine/>
    <w:rsid w:val="00084CF6"/>
    <w:rPr>
      <w:rFonts w:ascii="Lucida Console" w:hAnsi="Lucida Console"/>
      <w:sz w:val="20"/>
    </w:rPr>
  </w:style>
  <w:style w:type="paragraph" w:styleId="Sprechblasentext">
    <w:name w:val="Balloon Text"/>
    <w:basedOn w:val="Standard"/>
    <w:link w:val="SprechblasentextZchn"/>
    <w:rsid w:val="00C604C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604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9A48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rsid w:val="007310E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310EB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FC6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Standard"/>
    <w:autoRedefine/>
    <w:rsid w:val="00084CF6"/>
    <w:rPr>
      <w:rFonts w:ascii="Lucida Console" w:hAnsi="Lucida Console"/>
      <w:sz w:val="20"/>
    </w:rPr>
  </w:style>
  <w:style w:type="paragraph" w:styleId="Sprechblasentext">
    <w:name w:val="Balloon Text"/>
    <w:basedOn w:val="Standard"/>
    <w:link w:val="SprechblasentextZchn"/>
    <w:rsid w:val="00C604C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604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Übungsblatt 16 Java</vt:lpstr>
    </vt:vector>
  </TitlesOfParts>
  <Company>Katzenhimmel</Company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Übungsblatt 16 Java</dc:title>
  <dc:subject/>
  <dc:creator>Joachim Heitel</dc:creator>
  <cp:keywords/>
  <cp:lastModifiedBy>jo</cp:lastModifiedBy>
  <cp:revision>5</cp:revision>
  <dcterms:created xsi:type="dcterms:W3CDTF">2016-03-13T20:00:00Z</dcterms:created>
  <dcterms:modified xsi:type="dcterms:W3CDTF">2016-03-13T20:01:00Z</dcterms:modified>
</cp:coreProperties>
</file>