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Usando funções de agregação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streaming </w:t>
      </w:r>
      <w:r w:rsidDel="00000000" w:rsidR="00000000" w:rsidRPr="00000000">
        <w:rPr>
          <w:sz w:val="24"/>
          <w:szCs w:val="24"/>
          <w:rtl w:val="0"/>
        </w:rPr>
        <w:t xml:space="preserve">estruturado do Spark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contexto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streaming </w:t>
      </w:r>
      <w:r w:rsidDel="00000000" w:rsidR="00000000" w:rsidRPr="00000000">
        <w:rPr>
          <w:sz w:val="24"/>
          <w:szCs w:val="24"/>
          <w:rtl w:val="0"/>
        </w:rPr>
        <w:t xml:space="preserve">estruturado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framework </w:t>
      </w:r>
      <w:r w:rsidDel="00000000" w:rsidR="00000000" w:rsidRPr="00000000">
        <w:rPr>
          <w:sz w:val="24"/>
          <w:szCs w:val="24"/>
          <w:rtl w:val="0"/>
        </w:rPr>
        <w:t xml:space="preserve">Apache Spark, agregações são operações que computam vários valores para retornar apenas um. É possível citar diversas funções de agregação, considerando inúmeras aplicações, suportadas por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streaming dataframes </w:t>
      </w:r>
      <w:r w:rsidDel="00000000" w:rsidR="00000000" w:rsidRPr="00000000">
        <w:rPr>
          <w:sz w:val="24"/>
          <w:szCs w:val="24"/>
          <w:rtl w:val="0"/>
        </w:rPr>
        <w:t xml:space="preserve">e objetos de dados agrupados (que resultam da utilização do método </w:t>
      </w:r>
      <w:r w:rsidDel="00000000" w:rsidR="00000000" w:rsidRPr="00000000">
        <w:rPr>
          <w:i w:val="1"/>
          <w:sz w:val="24"/>
          <w:szCs w:val="24"/>
          <w:rtl w:val="0"/>
        </w:rPr>
        <w:t xml:space="preserve">groupBy()</w:t>
      </w:r>
      <w:r w:rsidDel="00000000" w:rsidR="00000000" w:rsidRPr="00000000">
        <w:rPr>
          <w:sz w:val="24"/>
          <w:szCs w:val="24"/>
          <w:rtl w:val="0"/>
        </w:rPr>
        <w:t xml:space="preserve"> em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streaming dataframes</w:t>
      </w:r>
      <w:r w:rsidDel="00000000" w:rsidR="00000000" w:rsidRPr="00000000">
        <w:rPr>
          <w:sz w:val="24"/>
          <w:szCs w:val="24"/>
          <w:rtl w:val="0"/>
        </w:rPr>
        <w:t xml:space="preserve">), como: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agg()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— método que agrega todo o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jc w:val="both"/>
        <w:rPr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avg()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— método que retorna a média dos valores de um grupo.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jc w:val="both"/>
        <w:rPr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mean()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— método aliás para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avg()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jc w:val="both"/>
        <w:rPr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count()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— método que retorna a quantidade de itens de um grupo.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jc w:val="both"/>
        <w:rPr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max(x)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— método que retorna o valor máximo da coluna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x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de um grupo.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min(x)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— método que retorna o valor mínimo da coluna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x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de um grupo.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jc w:val="both"/>
        <w:rPr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sum(x)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— método que soma os valores da coluna numérica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de um grupo.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approx_count_distinct(x, rsd = y)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— método que retorna o número aproximado de itens distintos da coluna x, com uma estimativa máxima de erro permitida de y, sem requerer groupBy().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Vale salientar que o </w:t>
      </w:r>
      <w:r w:rsidDel="00000000" w:rsidR="00000000" w:rsidRPr="00000000">
        <w:rPr>
          <w:i w:val="1"/>
          <w:sz w:val="24"/>
          <w:szCs w:val="24"/>
          <w:rtl w:val="0"/>
        </w:rPr>
        <w:t xml:space="preserve">framework </w:t>
      </w:r>
      <w:r w:rsidDel="00000000" w:rsidR="00000000" w:rsidRPr="00000000">
        <w:rPr>
          <w:sz w:val="24"/>
          <w:szCs w:val="24"/>
          <w:rtl w:val="0"/>
        </w:rPr>
        <w:t xml:space="preserve">Apache Spark também permite a execução das operações de agregação por </w:t>
      </w:r>
      <w:r w:rsidDel="00000000" w:rsidR="00000000" w:rsidRPr="00000000">
        <w:rPr>
          <w:i w:val="1"/>
          <w:sz w:val="24"/>
          <w:szCs w:val="24"/>
          <w:rtl w:val="0"/>
        </w:rPr>
        <w:t xml:space="preserve">scripts </w:t>
      </w:r>
      <w:r w:rsidDel="00000000" w:rsidR="00000000" w:rsidRPr="00000000">
        <w:rPr>
          <w:sz w:val="24"/>
          <w:szCs w:val="24"/>
          <w:rtl w:val="0"/>
        </w:rPr>
        <w:t xml:space="preserve">escritos em SQL após a devida importação dos respectivos métodos necessários.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exemplificar as operações citadas, serão utilizados dados processados de pacotes 802.11.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agg: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86250" cy="29718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Processados: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05400" cy="1552575"/>
            <wp:effectExtent b="0" l="0" r="0" t="0"/>
            <wp:docPr id="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 do spark: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57550" cy="8001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avg: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62600" cy="36195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Processados: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67325" cy="154305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 do spark: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19450" cy="628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mean: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14950" cy="356235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processados: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67325" cy="154305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 do spark: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48025" cy="800100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count: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0955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processados: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05400" cy="15525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 do spark: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33850" cy="81915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max: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0200" cy="352425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Processados: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67325" cy="154305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 do spark: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43275" cy="63817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min: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76850" cy="36004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processados: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67325" cy="154305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 do spark: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71825" cy="8001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sum: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76850" cy="35433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processados:</w:t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67325" cy="154305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 spark:</w:t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95625" cy="7810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approx_count_distinct:</w:t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67325" cy="353377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processados:</w:t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05400" cy="1552575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 do spark:</w:t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38250" cy="6572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6.png"/><Relationship Id="rId21" Type="http://schemas.openxmlformats.org/officeDocument/2006/relationships/image" Target="media/image8.png"/><Relationship Id="rId24" Type="http://schemas.openxmlformats.org/officeDocument/2006/relationships/image" Target="media/image10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5.png"/><Relationship Id="rId25" Type="http://schemas.openxmlformats.org/officeDocument/2006/relationships/image" Target="media/image13.png"/><Relationship Id="rId28" Type="http://schemas.openxmlformats.org/officeDocument/2006/relationships/image" Target="media/image1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header" Target="header1.xml"/><Relationship Id="rId7" Type="http://schemas.openxmlformats.org/officeDocument/2006/relationships/image" Target="media/image23.png"/><Relationship Id="rId8" Type="http://schemas.openxmlformats.org/officeDocument/2006/relationships/image" Target="media/image7.png"/><Relationship Id="rId11" Type="http://schemas.openxmlformats.org/officeDocument/2006/relationships/image" Target="media/image3.png"/><Relationship Id="rId10" Type="http://schemas.openxmlformats.org/officeDocument/2006/relationships/image" Target="media/image15.png"/><Relationship Id="rId13" Type="http://schemas.openxmlformats.org/officeDocument/2006/relationships/image" Target="media/image18.png"/><Relationship Id="rId12" Type="http://schemas.openxmlformats.org/officeDocument/2006/relationships/image" Target="media/image17.png"/><Relationship Id="rId15" Type="http://schemas.openxmlformats.org/officeDocument/2006/relationships/image" Target="media/image19.png"/><Relationship Id="rId14" Type="http://schemas.openxmlformats.org/officeDocument/2006/relationships/image" Target="media/image20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19" Type="http://schemas.openxmlformats.org/officeDocument/2006/relationships/image" Target="media/image14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