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N01: Gestão de Horários de atendimentos.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N02: Gestão de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N03: Gestão de Prestadores de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