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2018-2019学年第二学期高等数学（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-2）期末考核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AB卷</w:t>
      </w:r>
      <w:r>
        <w:rPr>
          <w:rFonts w:ascii="Times New Roman" w:hAnsi="Times New Roman" w:cs="Times New Roman"/>
          <w:b/>
          <w:sz w:val="28"/>
          <w:szCs w:val="28"/>
        </w:rPr>
        <w:t>知识点</w:t>
      </w:r>
    </w:p>
    <w:tbl>
      <w:tblPr>
        <w:tblStyle w:val="5"/>
        <w:tblW w:w="51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2"/>
        <w:gridCol w:w="992"/>
        <w:gridCol w:w="1134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846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客观题</w:t>
            </w:r>
          </w:p>
        </w:tc>
        <w:tc>
          <w:tcPr>
            <w:tcW w:w="2319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主观题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填空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选择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解答题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证明题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84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小题数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84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总分值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5"/>
        <w:tblpPr w:leftFromText="180" w:rightFromText="180" w:vertAnchor="text" w:horzAnchor="margin" w:tblpY="126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</w:p>
        </w:tc>
        <w:tc>
          <w:tcPr>
            <w:tcW w:w="623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hint="eastAsia" w:ascii="Times New Roman" w:hAnsi="Times New Roman" w:cs="Times New Roman"/>
                <w:lang w:eastAsia="zh-CN"/>
              </w:rPr>
              <w:t>、客</w:t>
            </w:r>
            <w:r>
              <w:rPr>
                <w:rFonts w:ascii="Times New Roman" w:hAnsi="Times New Roman" w:cs="Times New Roman"/>
              </w:rPr>
              <w:t>观题知识点（不包含</w:t>
            </w:r>
            <w:r>
              <w:rPr>
                <w:rFonts w:ascii="Times New Roman" w:hAnsi="Times New Roman" w:cs="Times New Roman"/>
                <w:szCs w:val="21"/>
              </w:rPr>
              <w:t>素质、能力综合性测试题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 w:cs="Times New Roman"/>
              </w:rPr>
              <w:t>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>第十章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重积分</w:t>
            </w:r>
          </w:p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6237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lang w:eastAsia="zh-CN"/>
              </w:rPr>
              <w:t>客观题</w:t>
            </w:r>
          </w:p>
          <w:p>
            <w:pPr>
              <w:pStyle w:val="9"/>
              <w:numPr>
                <w:ilvl w:val="0"/>
                <w:numId w:val="0"/>
              </w:numPr>
              <w:ind w:leftChars="0" w:firstLine="210" w:firstLineChars="100"/>
              <w:rPr>
                <w:rFonts w:hint="eastAsia" w:ascii="Times New Roman" w:hAnsi="Times New Roman" w:cs="Times New Roman" w:eastAsiaTheme="minorEastAsia"/>
                <w:color w:val="000000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</w:rPr>
              <w:t>利用直角坐标系计算三重积分</w:t>
            </w:r>
            <w:r>
              <w:rPr>
                <w:rFonts w:ascii="Times New Roman" w:hAnsi="Times New Roman" w:cs="Times New Roman"/>
              </w:rPr>
              <w:t>（3’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+</w:t>
            </w:r>
            <w:r>
              <w:rPr>
                <w:rFonts w:ascii="Times New Roman" w:hAnsi="Times New Roman" w:cs="Times New Roman"/>
              </w:rPr>
              <w:t>3’）</w:t>
            </w:r>
            <w:r>
              <w:rPr>
                <w:rFonts w:hint="eastAsia" w:ascii="Times New Roman" w:hAnsi="Times New Roman" w:cs="Times New Roman"/>
                <w:lang w:eastAsia="zh-CN"/>
              </w:rPr>
              <w:t>；</w:t>
            </w:r>
            <w:r>
              <w:rPr>
                <w:rFonts w:hint="eastAsia" w:ascii="Times New Roman" w:hAnsi="Times New Roman" w:cs="Times New Roman"/>
                <w:color w:val="000000"/>
                <w:lang w:val="en-US" w:eastAsia="zh-CN"/>
              </w:rPr>
              <w:t>.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lang w:eastAsia="zh-CN"/>
              </w:rPr>
              <w:t>主观题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color w:val="000000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color w:val="000000"/>
                <w:lang w:eastAsia="zh-CN"/>
              </w:rPr>
              <w:t>）</w:t>
            </w:r>
            <w:r>
              <w:rPr>
                <w:rFonts w:hint="eastAsia" w:ascii="Times New Roman" w:hAnsi="Times New Roman" w:cs="Times New Roman"/>
                <w:color w:val="000000"/>
              </w:rPr>
              <w:t>直角坐标系下</w:t>
            </w:r>
            <w:r>
              <w:rPr>
                <w:rFonts w:hint="eastAsia" w:ascii="Times New Roman" w:hAnsi="Times New Roman" w:cs="Times New Roman"/>
                <w:color w:val="000000"/>
                <w:lang w:eastAsia="zh-CN"/>
              </w:rPr>
              <w:t>三</w:t>
            </w:r>
            <w:r>
              <w:rPr>
                <w:rFonts w:hint="eastAsia" w:ascii="Times New Roman" w:hAnsi="Times New Roman" w:cs="Times New Roman"/>
                <w:color w:val="000000"/>
              </w:rPr>
              <w:t>重积分的计算</w:t>
            </w:r>
            <w:r>
              <w:rPr>
                <w:rFonts w:hint="eastAsia" w:ascii="Times New Roman" w:hAnsi="Times New Roman" w:cs="Times New Roman"/>
                <w:color w:val="000000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color w:val="000000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</w:rPr>
              <w:t>）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color w:val="000000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color w:val="000000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color w:val="000000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color w:val="000000"/>
              </w:rPr>
              <w:t>柱面坐标</w:t>
            </w:r>
            <w:r>
              <w:rPr>
                <w:rFonts w:hint="eastAsia" w:ascii="Times New Roman" w:hAnsi="Times New Roman" w:cs="Times New Roman"/>
                <w:color w:val="000000"/>
              </w:rPr>
              <w:t>计算</w:t>
            </w:r>
            <w:r>
              <w:rPr>
                <w:rFonts w:hint="eastAsia" w:ascii="Times New Roman" w:hAnsi="Times New Roman" w:cs="Times New Roman"/>
                <w:color w:val="000000"/>
                <w:lang w:eastAsia="zh-CN"/>
              </w:rPr>
              <w:t>三</w:t>
            </w:r>
            <w:r>
              <w:rPr>
                <w:rFonts w:hint="eastAsia" w:ascii="Times New Roman" w:hAnsi="Times New Roman" w:cs="Times New Roman"/>
                <w:color w:val="000000"/>
              </w:rPr>
              <w:t>重积分</w:t>
            </w:r>
            <w:r>
              <w:rPr>
                <w:rFonts w:hint="eastAsia" w:ascii="Times New Roman" w:hAnsi="Times New Roman" w:cs="Times New Roman"/>
                <w:color w:val="000000"/>
                <w:lang w:eastAsia="zh-CN"/>
              </w:rPr>
              <w:t>。</w:t>
            </w:r>
            <w:r>
              <w:rPr>
                <w:rFonts w:hint="eastAsia" w:ascii="Times New Roman" w:hAnsi="Times New Roman" w:cs="Times New Roman"/>
                <w:color w:val="000000"/>
              </w:rPr>
              <w:t>（7</w:t>
            </w:r>
            <w:r>
              <w:rPr>
                <w:rFonts w:ascii="Times New Roman" w:hAnsi="Times New Roman" w:cs="Times New Roman"/>
                <w:color w:val="000000"/>
              </w:rPr>
              <w:t>’</w:t>
            </w:r>
            <w:r>
              <w:rPr>
                <w:rFonts w:hint="eastAsia" w:ascii="Times New Roman" w:hAnsi="Times New Roman" w:cs="Times New Roman"/>
                <w:color w:val="00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第十二章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无穷级数</w:t>
            </w:r>
          </w:p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</w:tcPr>
          <w:p>
            <w:pPr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客观题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ascii="Times New Roman" w:hAnsi="Times New Roman" w:cs="Times New Roman"/>
              </w:rPr>
              <w:t>常数项级数收敛的性质（3’）</w:t>
            </w:r>
            <w:r>
              <w:rPr>
                <w:rFonts w:hint="eastAsia" w:ascii="Times New Roman" w:hAnsi="Times New Roman" w:cs="Times New Roman"/>
                <w:lang w:eastAsia="zh-CN"/>
              </w:rPr>
              <w:t>；</w:t>
            </w:r>
            <w:r>
              <w:rPr>
                <w:rFonts w:ascii="Times New Roman" w:hAnsi="Times New Roman" w:cs="Times New Roman"/>
              </w:rPr>
              <w:t>简单数项级数求和（3’）</w:t>
            </w:r>
            <w:r>
              <w:rPr>
                <w:rFonts w:hint="eastAsia" w:ascii="Times New Roman" w:hAnsi="Times New Roman" w:cs="Times New Roman"/>
                <w:lang w:eastAsia="zh-CN"/>
              </w:rPr>
              <w:t>；</w:t>
            </w:r>
            <w:r>
              <w:rPr>
                <w:rFonts w:ascii="Times New Roman" w:hAnsi="Times New Roman" w:cs="Times New Roman"/>
              </w:rPr>
              <w:t xml:space="preserve"> 判定正项级数的敛散性（3’）</w:t>
            </w:r>
            <w:r>
              <w:rPr>
                <w:rFonts w:hint="eastAsia" w:ascii="Times New Roman" w:hAnsi="Times New Roman" w:cs="Times New Roman"/>
                <w:lang w:eastAsia="zh-CN"/>
              </w:rPr>
              <w:t>；</w:t>
            </w:r>
            <w:r>
              <w:rPr>
                <w:rFonts w:ascii="Times New Roman" w:hAnsi="Times New Roman" w:cs="Times New Roman"/>
              </w:rPr>
              <w:t xml:space="preserve"> 阿贝尔定理（3’）</w:t>
            </w:r>
            <w:r>
              <w:rPr>
                <w:rFonts w:hint="eastAsia" w:ascii="Times New Roman" w:hAnsi="Times New Roman" w:cs="Times New Roman"/>
                <w:lang w:eastAsia="zh-CN"/>
              </w:rPr>
              <w:t>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主观题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lang w:eastAsia="zh-CN"/>
              </w:rPr>
              <w:t>）</w:t>
            </w:r>
            <w:r>
              <w:rPr>
                <w:rFonts w:ascii="Times New Roman" w:hAnsi="Times New Roman" w:cs="Times New Roman"/>
              </w:rPr>
              <w:t xml:space="preserve"> 常数项级数敛散性（含条件收敛、绝对收敛、发散）的判定</w:t>
            </w:r>
            <w:r>
              <w:rPr>
                <w:rFonts w:hint="eastAsia" w:ascii="Times New Roman" w:hAnsi="Times New Roman" w:cs="Times New Roman"/>
                <w:lang w:eastAsia="zh-CN"/>
              </w:rPr>
              <w:t>；</w:t>
            </w:r>
            <w:r>
              <w:rPr>
                <w:rFonts w:ascii="Times New Roman" w:hAnsi="Times New Roman" w:cs="Times New Roman"/>
              </w:rPr>
              <w:t>（7’）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(</w:t>
            </w:r>
            <w:r>
              <w:rPr>
                <w:rFonts w:hint="eastAsia" w:ascii="Times New Roman" w:hAnsi="Times New Roman" w:cs="Times New Roman"/>
              </w:rPr>
              <w:t>如作业册12-3</w:t>
            </w:r>
            <w:r>
              <w:rPr>
                <w:rFonts w:hint="eastAsia" w:ascii="Times New Roman" w:hAnsi="Times New Roman" w:cs="Times New Roman"/>
                <w:lang w:eastAsia="zh-CN"/>
              </w:rPr>
              <w:t>三、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1-3)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lang w:eastAsia="zh-CN"/>
              </w:rPr>
              <w:t>）</w:t>
            </w:r>
            <w:r>
              <w:rPr>
                <w:rFonts w:ascii="Times New Roman" w:hAnsi="Times New Roman" w:cs="Times New Roman"/>
              </w:rPr>
              <w:t xml:space="preserve"> 幂级数求收敛半径、收敛区间</w:t>
            </w:r>
            <w:r>
              <w:rPr>
                <w:rFonts w:hint="eastAsia" w:ascii="Times New Roman" w:hAnsi="Times New Roman" w:cs="Times New Roman"/>
              </w:rPr>
              <w:t>、收敛域</w:t>
            </w:r>
            <w:r>
              <w:rPr>
                <w:rFonts w:ascii="Times New Roman" w:hAnsi="Times New Roman" w:cs="Times New Roman"/>
              </w:rPr>
              <w:t>（7’）</w:t>
            </w:r>
            <w:r>
              <w:rPr>
                <w:rFonts w:hint="eastAsia" w:ascii="Times New Roman" w:hAnsi="Times New Roman" w:cs="Times New Roman"/>
                <w:lang w:eastAsia="zh-CN"/>
              </w:rPr>
              <w:t>；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如作业册12</w:t>
            </w:r>
            <w:r>
              <w:rPr>
                <w:rFonts w:hint="eastAsia" w:ascii="Times New Roman" w:hAnsi="Times New Roman" w:cs="Times New Roman"/>
              </w:rPr>
              <w:t>-4</w:t>
            </w:r>
            <w:r>
              <w:rPr>
                <w:rFonts w:hint="eastAsia" w:ascii="Times New Roman" w:hAnsi="Times New Roman" w:cs="Times New Roman"/>
                <w:lang w:eastAsia="zh-CN"/>
              </w:rPr>
              <w:t>三、</w:t>
            </w:r>
            <w:r>
              <w:rPr>
                <w:rFonts w:hint="eastAsia" w:ascii="Times New Roman" w:hAnsi="Times New Roman" w:cs="Times New Roman"/>
              </w:rPr>
              <w:t>1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-2)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szCs w:val="21"/>
              </w:rPr>
              <w:t xml:space="preserve"> 利用间接法，</w:t>
            </w:r>
            <w:r>
              <w:rPr>
                <w:rFonts w:ascii="Times New Roman" w:hAnsi="Times New Roman" w:cs="Times New Roman"/>
              </w:rPr>
              <w:t>将函数展开为幂级数，求收敛区间</w:t>
            </w:r>
            <w:r>
              <w:rPr>
                <w:rFonts w:hint="eastAsia" w:ascii="Times New Roman" w:hAnsi="Times New Roman" w:cs="Times New Roman"/>
                <w:lang w:eastAsia="zh-CN"/>
              </w:rPr>
              <w:t>。</w:t>
            </w:r>
            <w:r>
              <w:rPr>
                <w:rFonts w:ascii="Times New Roman" w:hAnsi="Times New Roman" w:cs="Times New Roman"/>
              </w:rPr>
              <w:t>（7’）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(</w:t>
            </w:r>
            <w:r>
              <w:rPr>
                <w:rFonts w:hint="eastAsia" w:ascii="Times New Roman" w:hAnsi="Times New Roman" w:cs="Times New Roman"/>
              </w:rPr>
              <w:t>如作业册12-5</w:t>
            </w:r>
            <w:r>
              <w:rPr>
                <w:rFonts w:hint="eastAsia" w:ascii="Times New Roman" w:hAnsi="Times New Roman" w:cs="Times New Roman"/>
                <w:lang w:eastAsia="zh-CN"/>
              </w:rPr>
              <w:t>二、</w:t>
            </w:r>
            <w:r>
              <w:rPr>
                <w:rFonts w:hint="eastAsia" w:ascii="Times New Roman" w:hAnsi="Times New Roman" w:cs="Times New Roman"/>
              </w:rPr>
              <w:t>1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-2)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第七章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微分方程</w:t>
            </w:r>
          </w:p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6237" w:type="dxa"/>
          </w:tcPr>
          <w:p>
            <w:pPr>
              <w:pStyle w:val="9"/>
              <w:numPr>
                <w:ilvl w:val="0"/>
                <w:numId w:val="3"/>
              </w:numPr>
              <w:ind w:left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客观题</w:t>
            </w:r>
          </w:p>
          <w:p>
            <w:pPr>
              <w:pStyle w:val="9"/>
              <w:numPr>
                <w:ilvl w:val="0"/>
                <w:numId w:val="0"/>
              </w:numPr>
              <w:ind w:leftChars="0" w:firstLine="210" w:firstLineChars="100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微分方程基本概念（3’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+3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ascii="Times New Roman" w:hAnsi="Times New Roman" w:cs="Times New Roman"/>
              </w:rPr>
              <w:t>）</w:t>
            </w:r>
            <w:r>
              <w:rPr>
                <w:rFonts w:hint="eastAsia" w:ascii="Times New Roman" w:hAnsi="Times New Roman" w:cs="Times New Roman"/>
                <w:lang w:eastAsia="zh-CN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一阶微分方程类型的判定（3’）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二阶线性微分方程解的结构（3’）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 xml:space="preserve"> 可降阶的二阶微分方程（3’）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；</w:t>
            </w:r>
            <w:r>
              <w:rPr>
                <w:rFonts w:ascii="Times New Roman" w:hAnsi="Times New Roman" w:cs="Times New Roman"/>
              </w:rPr>
              <w:t>求二阶常系数线性微分方程的通解</w:t>
            </w:r>
            <w:r>
              <w:rPr>
                <w:rFonts w:ascii="Times New Roman" w:hAnsi="Times New Roman" w:cs="Times New Roman"/>
                <w:szCs w:val="21"/>
              </w:rPr>
              <w:t>（3’）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3"/>
              </w:numPr>
              <w:ind w:left="0" w:leftChars="0" w:firstLine="420" w:firstLineChars="200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主观题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lang w:eastAsia="zh-CN"/>
              </w:rPr>
              <w:t>）</w:t>
            </w:r>
            <w:r>
              <w:rPr>
                <w:rFonts w:ascii="Times New Roman" w:hAnsi="Times New Roman" w:cs="Times New Roman"/>
              </w:rPr>
              <w:t xml:space="preserve"> 一阶微分（可分离变量、齐次、一阶线性）方程的解法；（7’）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szCs w:val="21"/>
              </w:rPr>
              <w:t xml:space="preserve"> 可降阶的二阶微分方程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；</w:t>
            </w:r>
            <w:r>
              <w:rPr>
                <w:rFonts w:ascii="Times New Roman" w:hAnsi="Times New Roman" w:cs="Times New Roman"/>
                <w:szCs w:val="21"/>
              </w:rPr>
              <w:t>（7’）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lang w:eastAsia="zh-CN"/>
              </w:rPr>
              <w:t>）将积分方程转化为</w:t>
            </w:r>
            <w:r>
              <w:rPr>
                <w:rFonts w:ascii="Times New Roman" w:hAnsi="Times New Roman" w:cs="Times New Roman"/>
              </w:rPr>
              <w:t>二阶常系数线性微分方程</w:t>
            </w:r>
            <w:r>
              <w:rPr>
                <w:rFonts w:hint="eastAsia" w:ascii="Times New Roman" w:hAnsi="Times New Roman" w:cs="Times New Roman"/>
                <w:lang w:eastAsia="zh-CN"/>
              </w:rPr>
              <w:t>，并求其解。</w:t>
            </w:r>
            <w:r>
              <w:rPr>
                <w:rFonts w:ascii="Times New Roman" w:hAnsi="Times New Roman" w:cs="Times New Roman"/>
              </w:rPr>
              <w:t>（7’）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EE0F51"/>
    <w:multiLevelType w:val="singleLevel"/>
    <w:tmpl w:val="D0EE0F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1B72C9"/>
    <w:multiLevelType w:val="multilevel"/>
    <w:tmpl w:val="111B72C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 w:hAnsiTheme="minorHAnsi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8EFA1"/>
    <w:multiLevelType w:val="singleLevel"/>
    <w:tmpl w:val="2FB8EF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C4"/>
    <w:rsid w:val="0009696A"/>
    <w:rsid w:val="00101758"/>
    <w:rsid w:val="00127B64"/>
    <w:rsid w:val="001B0835"/>
    <w:rsid w:val="0020315C"/>
    <w:rsid w:val="0020339E"/>
    <w:rsid w:val="00203BF6"/>
    <w:rsid w:val="00222D6E"/>
    <w:rsid w:val="00235D28"/>
    <w:rsid w:val="002D4777"/>
    <w:rsid w:val="00333808"/>
    <w:rsid w:val="00431898"/>
    <w:rsid w:val="00494B12"/>
    <w:rsid w:val="00495112"/>
    <w:rsid w:val="00504789"/>
    <w:rsid w:val="00671A59"/>
    <w:rsid w:val="006738CA"/>
    <w:rsid w:val="006752EA"/>
    <w:rsid w:val="0067755B"/>
    <w:rsid w:val="0074172D"/>
    <w:rsid w:val="00804459"/>
    <w:rsid w:val="008074E1"/>
    <w:rsid w:val="0082359C"/>
    <w:rsid w:val="00825F13"/>
    <w:rsid w:val="00882D3B"/>
    <w:rsid w:val="008D09F4"/>
    <w:rsid w:val="008D1DD8"/>
    <w:rsid w:val="00952F9F"/>
    <w:rsid w:val="0095505E"/>
    <w:rsid w:val="00982E9C"/>
    <w:rsid w:val="009B63C4"/>
    <w:rsid w:val="00A1227F"/>
    <w:rsid w:val="00A27BF0"/>
    <w:rsid w:val="00A3513C"/>
    <w:rsid w:val="00B325AF"/>
    <w:rsid w:val="00B406E2"/>
    <w:rsid w:val="00B471F8"/>
    <w:rsid w:val="00C15DC0"/>
    <w:rsid w:val="00C21515"/>
    <w:rsid w:val="00C577C2"/>
    <w:rsid w:val="00C86763"/>
    <w:rsid w:val="00CB073B"/>
    <w:rsid w:val="00D07884"/>
    <w:rsid w:val="00D52EDA"/>
    <w:rsid w:val="00D56BEC"/>
    <w:rsid w:val="00D56FEB"/>
    <w:rsid w:val="00D67D96"/>
    <w:rsid w:val="00DB7E62"/>
    <w:rsid w:val="00E1473F"/>
    <w:rsid w:val="00E54970"/>
    <w:rsid w:val="00F46133"/>
    <w:rsid w:val="00F50F06"/>
    <w:rsid w:val="00F931E5"/>
    <w:rsid w:val="00FD1165"/>
    <w:rsid w:val="00FD7541"/>
    <w:rsid w:val="00FE2295"/>
    <w:rsid w:val="00FF3E65"/>
    <w:rsid w:val="00FF59AF"/>
    <w:rsid w:val="01386912"/>
    <w:rsid w:val="08133B90"/>
    <w:rsid w:val="17E2795D"/>
    <w:rsid w:val="1B0A794B"/>
    <w:rsid w:val="1B6D705C"/>
    <w:rsid w:val="1BDC20DD"/>
    <w:rsid w:val="28D65AB6"/>
    <w:rsid w:val="2D7437EB"/>
    <w:rsid w:val="348D2560"/>
    <w:rsid w:val="56E86606"/>
    <w:rsid w:val="5BA64E36"/>
    <w:rsid w:val="5E996D28"/>
    <w:rsid w:val="647C6269"/>
    <w:rsid w:val="6CE770C1"/>
    <w:rsid w:val="78577525"/>
    <w:rsid w:val="7A1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521</Characters>
  <Lines>4</Lines>
  <Paragraphs>1</Paragraphs>
  <TotalTime>4</TotalTime>
  <ScaleCrop>false</ScaleCrop>
  <LinksUpToDate>false</LinksUpToDate>
  <CharactersWithSpaces>611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2018-12-14T12:05:00Z</dcterms:created>
  <dc:creator>family</dc:creator>
  <cp:lastModifiedBy>Administrator</cp:lastModifiedBy>
  <dcterms:modified xsi:type="dcterms:W3CDTF">2019-06-05T09:40:47Z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