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9" w:type="dxa"/>
        <w:tblLayout w:type="fixed"/>
        <w:tblLook w:val="0000" w:firstRow="0" w:lastRow="0" w:firstColumn="0" w:lastColumn="0" w:noHBand="0" w:noVBand="0"/>
      </w:tblPr>
      <w:tblGrid>
        <w:gridCol w:w="5631"/>
        <w:gridCol w:w="2588"/>
      </w:tblGrid>
      <w:tr w:rsidR="006F009F" w14:paraId="312B8305" w14:textId="77777777" w:rsidTr="00D31EB0">
        <w:trPr>
          <w:cantSplit/>
          <w:trHeight w:val="400"/>
        </w:trPr>
        <w:tc>
          <w:tcPr>
            <w:tcW w:w="5631" w:type="dxa"/>
          </w:tcPr>
          <w:p w14:paraId="1946A365" w14:textId="77777777" w:rsidR="006F009F" w:rsidRDefault="006F009F" w:rsidP="00D31EB0">
            <w:pPr>
              <w:tabs>
                <w:tab w:val="left" w:pos="8280"/>
              </w:tabs>
              <w:ind w:firstLine="361"/>
              <w:rPr>
                <w:b/>
                <w:bCs/>
                <w:sz w:val="18"/>
                <w:szCs w:val="20"/>
              </w:rPr>
            </w:pPr>
          </w:p>
        </w:tc>
        <w:tc>
          <w:tcPr>
            <w:tcW w:w="2588" w:type="dxa"/>
            <w:vMerge w:val="restart"/>
          </w:tcPr>
          <w:p w14:paraId="45F70945" w14:textId="77777777" w:rsidR="006F009F" w:rsidRDefault="0029717E" w:rsidP="00D31EB0">
            <w:pPr>
              <w:tabs>
                <w:tab w:val="left" w:pos="8280"/>
              </w:tabs>
              <w:ind w:firstLine="480"/>
              <w:rPr>
                <w:b/>
                <w:bCs/>
                <w:vertAlign w:val="subscript"/>
              </w:rPr>
            </w:pPr>
            <w:r>
              <w:rPr>
                <w:noProof/>
              </w:rPr>
              <w:drawing>
                <wp:inline distT="0" distB="0" distL="0" distR="0" wp14:anchorId="4B0782D7" wp14:editId="7A334FD6">
                  <wp:extent cx="1146610" cy="1079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240" t="9960" r="20139" b="10684"/>
                          <a:stretch/>
                        </pic:blipFill>
                        <pic:spPr bwMode="auto">
                          <a:xfrm>
                            <a:off x="0" y="0"/>
                            <a:ext cx="1157118" cy="1089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09F" w14:paraId="0F869C9E" w14:textId="77777777" w:rsidTr="00D31EB0">
        <w:trPr>
          <w:cantSplit/>
          <w:trHeight w:val="658"/>
        </w:trPr>
        <w:tc>
          <w:tcPr>
            <w:tcW w:w="5631" w:type="dxa"/>
          </w:tcPr>
          <w:p w14:paraId="6D4E2052" w14:textId="77777777" w:rsidR="006F009F" w:rsidRDefault="006F009F" w:rsidP="00D31EB0">
            <w:pPr>
              <w:tabs>
                <w:tab w:val="left" w:pos="8280"/>
              </w:tabs>
              <w:ind w:firstLine="643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588" w:type="dxa"/>
            <w:vMerge/>
          </w:tcPr>
          <w:p w14:paraId="693ACAE5" w14:textId="77777777" w:rsidR="006F009F" w:rsidRDefault="006F009F" w:rsidP="00D31EB0">
            <w:pPr>
              <w:tabs>
                <w:tab w:val="left" w:pos="8280"/>
              </w:tabs>
              <w:ind w:firstLine="482"/>
              <w:rPr>
                <w:b/>
                <w:bCs/>
                <w:vertAlign w:val="subscript"/>
              </w:rPr>
            </w:pPr>
          </w:p>
        </w:tc>
      </w:tr>
      <w:tr w:rsidR="006F009F" w14:paraId="0D9566EF" w14:textId="77777777" w:rsidTr="00D31EB0">
        <w:trPr>
          <w:cantSplit/>
          <w:trHeight w:val="400"/>
        </w:trPr>
        <w:tc>
          <w:tcPr>
            <w:tcW w:w="5631" w:type="dxa"/>
          </w:tcPr>
          <w:p w14:paraId="3A3322AE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  <w:tc>
          <w:tcPr>
            <w:tcW w:w="2588" w:type="dxa"/>
            <w:vMerge/>
          </w:tcPr>
          <w:p w14:paraId="56C63969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</w:tr>
    </w:tbl>
    <w:p w14:paraId="379AA6FB" w14:textId="77777777" w:rsidR="006F009F" w:rsidRDefault="006F009F" w:rsidP="006F009F">
      <w:pPr>
        <w:tabs>
          <w:tab w:val="left" w:pos="8280"/>
        </w:tabs>
        <w:ind w:firstLine="480"/>
        <w:rPr>
          <w:vertAlign w:val="subscript"/>
        </w:rPr>
      </w:pPr>
    </w:p>
    <w:p w14:paraId="4304C1F3" w14:textId="77777777" w:rsidR="006F009F" w:rsidRDefault="006F009F" w:rsidP="006F009F">
      <w:pPr>
        <w:tabs>
          <w:tab w:val="left" w:pos="8280"/>
        </w:tabs>
        <w:ind w:firstLine="480"/>
        <w:jc w:val="center"/>
        <w:rPr>
          <w:vertAlign w:val="subscript"/>
        </w:rPr>
      </w:pPr>
    </w:p>
    <w:p w14:paraId="28916E28" w14:textId="77777777" w:rsidR="006F009F" w:rsidRDefault="006F009F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测控系统</w:t>
      </w:r>
      <w:r w:rsidR="00B66B94">
        <w:rPr>
          <w:rFonts w:ascii="宋体" w:hAnsi="宋体" w:hint="eastAsia"/>
          <w:b/>
          <w:sz w:val="72"/>
        </w:rPr>
        <w:t>综合</w:t>
      </w:r>
      <w:r>
        <w:rPr>
          <w:rFonts w:ascii="宋体" w:hAnsi="宋体" w:hint="eastAsia"/>
          <w:b/>
          <w:sz w:val="72"/>
        </w:rPr>
        <w:t>实训</w:t>
      </w:r>
    </w:p>
    <w:p w14:paraId="6E3BB711" w14:textId="77777777" w:rsidR="006F009F" w:rsidRPr="006F009F" w:rsidRDefault="003D7FA0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个人</w:t>
      </w:r>
      <w:r w:rsidR="006F009F">
        <w:rPr>
          <w:rFonts w:ascii="宋体" w:hAnsi="宋体" w:hint="eastAsia"/>
          <w:b/>
          <w:sz w:val="72"/>
        </w:rPr>
        <w:t>报告</w:t>
      </w:r>
    </w:p>
    <w:p w14:paraId="03EAEC68" w14:textId="77777777" w:rsidR="006F009F" w:rsidRDefault="006F009F" w:rsidP="006F009F">
      <w:pPr>
        <w:ind w:firstLine="40"/>
        <w:jc w:val="center"/>
        <w:rPr>
          <w:rFonts w:ascii="Antique Olv (W1)" w:hAnsi="Antique Olv (W1)"/>
          <w:b/>
          <w:sz w:val="2"/>
        </w:rPr>
      </w:pPr>
    </w:p>
    <w:p w14:paraId="667C148A" w14:textId="77777777" w:rsidR="006F009F" w:rsidRDefault="006F009F" w:rsidP="006F009F">
      <w:pPr>
        <w:ind w:firstLine="480"/>
        <w:jc w:val="center"/>
        <w:outlineLvl w:val="0"/>
      </w:pPr>
      <w:r>
        <w:rPr>
          <w:rFonts w:hint="eastAsia"/>
        </w:rPr>
        <w:t xml:space="preserve">  </w:t>
      </w:r>
    </w:p>
    <w:p w14:paraId="412CEC44" w14:textId="77777777" w:rsidR="006F009F" w:rsidRDefault="006F009F" w:rsidP="006F009F">
      <w:pPr>
        <w:ind w:firstLine="480"/>
        <w:jc w:val="center"/>
        <w:outlineLvl w:val="0"/>
      </w:pPr>
    </w:p>
    <w:p w14:paraId="7370C963" w14:textId="77777777" w:rsidR="006F009F" w:rsidRDefault="006F009F" w:rsidP="006F009F">
      <w:pPr>
        <w:ind w:firstLineChars="0" w:firstLine="0"/>
        <w:jc w:val="center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52"/>
          <w:szCs w:val="52"/>
        </w:rPr>
        <w:t>题目</w:t>
      </w:r>
    </w:p>
    <w:p w14:paraId="48EACF41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基于 RK3576 边缘计算的</w:t>
      </w:r>
    </w:p>
    <w:p w14:paraId="731DC6DA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无人车主动式 AI 巡检系统设计</w:t>
      </w:r>
    </w:p>
    <w:p w14:paraId="58629C05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学生姓名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ascii="黑体" w:eastAsia="黑体" w:hAnsi="黑体"/>
          <w:b/>
          <w:bCs/>
          <w:sz w:val="32"/>
          <w:szCs w:val="32"/>
          <w:u w:val="single"/>
        </w:rPr>
        <w:t xml:space="preserve"> 吴明哲 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hint="eastAsia"/>
          <w:b/>
          <w:bCs/>
          <w:sz w:val="18"/>
          <w:szCs w:val="20"/>
        </w:rPr>
        <w:t>学号</w:t>
      </w:r>
      <w:r w:rsidRPr="00141D59">
        <w:rPr>
          <w:rFonts w:hint="eastAsia"/>
          <w:sz w:val="32"/>
          <w:szCs w:val="32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>【学号】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rFonts w:hint="eastAsia"/>
          <w:sz w:val="32"/>
          <w:szCs w:val="32"/>
          <w:u w:val="single"/>
        </w:rPr>
        <w:t xml:space="preserve">  </w:t>
      </w:r>
    </w:p>
    <w:p w14:paraId="5A084B59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指导教师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   </w:t>
      </w:r>
      <w:r>
        <w:rPr>
          <w:rFonts w:ascii="黑体" w:eastAsia="黑体" w:hAnsi="黑体"/>
          <w:b/>
          <w:bCs/>
          <w:sz w:val="32"/>
          <w:u w:val="single"/>
        </w:rPr>
        <w:t xml:space="preserve">      陈震       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</w:t>
      </w:r>
      <w:r>
        <w:rPr>
          <w:rFonts w:ascii="黑体" w:eastAsia="黑体" w:hAnsi="黑体" w:hint="eastAsia"/>
          <w:b/>
          <w:bCs/>
          <w:sz w:val="32"/>
          <w:u w:val="single"/>
        </w:rPr>
        <w:tab/>
      </w:r>
    </w:p>
    <w:p w14:paraId="0B3F85E1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院、系、中心</w:t>
      </w:r>
      <w:r>
        <w:rPr>
          <w:rFonts w:eastAsia="黑体" w:hint="eastAsia"/>
          <w:b/>
          <w:bCs/>
          <w:sz w:val="32"/>
          <w:u w:val="single"/>
        </w:rPr>
        <w:t xml:space="preserve">  </w:t>
      </w:r>
      <w:r w:rsidRPr="00C31009">
        <w:rPr>
          <w:rFonts w:eastAsia="黑体" w:hint="eastAsia"/>
          <w:b/>
          <w:bCs/>
          <w:sz w:val="28"/>
          <w:u w:val="single"/>
        </w:rPr>
        <w:t>工程学院自动化及测控系</w:t>
      </w:r>
      <w:r w:rsidR="00523EF6">
        <w:rPr>
          <w:rFonts w:eastAsia="黑体" w:hint="eastAsia"/>
          <w:b/>
          <w:bCs/>
          <w:sz w:val="28"/>
          <w:u w:val="single"/>
        </w:rPr>
        <w:t xml:space="preserve"> </w:t>
      </w:r>
      <w:r w:rsidR="00523EF6">
        <w:rPr>
          <w:rFonts w:eastAsia="黑体"/>
          <w:b/>
          <w:bCs/>
          <w:sz w:val="28"/>
          <w:u w:val="single"/>
        </w:rPr>
        <w:t xml:space="preserve"> </w:t>
      </w:r>
      <w:r>
        <w:rPr>
          <w:rFonts w:eastAsia="黑体" w:hint="eastAsia"/>
          <w:b/>
          <w:bCs/>
          <w:sz w:val="32"/>
          <w:u w:val="single"/>
        </w:rPr>
        <w:tab/>
      </w:r>
    </w:p>
    <w:p w14:paraId="1EFFB579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专业年级</w:t>
      </w:r>
      <w:r w:rsidRPr="00141D59">
        <w:rPr>
          <w:rFonts w:eastAsia="黑体"/>
          <w:sz w:val="32"/>
          <w:u w:val="single"/>
        </w:rPr>
        <w:t xml:space="preserve"> </w:t>
      </w:r>
      <w:r w:rsidRPr="00141D59">
        <w:rPr>
          <w:rFonts w:ascii="黑体" w:eastAsia="黑体" w:hAnsi="黑体" w:hint="eastAsia"/>
          <w:sz w:val="32"/>
          <w:u w:val="single"/>
        </w:rPr>
        <w:t xml:space="preserve">    </w:t>
      </w:r>
      <w:r w:rsidRPr="00141D59">
        <w:rPr>
          <w:rFonts w:eastAsia="黑体" w:hint="eastAsia"/>
          <w:sz w:val="32"/>
          <w:u w:val="single"/>
        </w:rPr>
        <w:t xml:space="preserve">  </w:t>
      </w:r>
      <w:r w:rsidRPr="00141D59">
        <w:rPr>
          <w:rFonts w:eastAsia="黑体" w:hint="eastAsia"/>
          <w:sz w:val="28"/>
          <w:u w:val="single"/>
        </w:rPr>
        <w:t>2023</w:t>
      </w:r>
      <w:r w:rsidRPr="00141D59">
        <w:rPr>
          <w:rFonts w:eastAsia="黑体" w:hint="eastAsia"/>
          <w:sz w:val="28"/>
          <w:u w:val="single"/>
        </w:rPr>
        <w:t>级自动化</w:t>
      </w:r>
      <w:r w:rsidRPr="00141D59">
        <w:rPr>
          <w:rFonts w:eastAsia="黑体" w:hint="eastAsia"/>
          <w:sz w:val="32"/>
          <w:u w:val="single"/>
        </w:rPr>
        <w:t xml:space="preserve">       </w:t>
      </w:r>
      <w:r w:rsidRPr="00141D59">
        <w:rPr>
          <w:rFonts w:eastAsia="黑体" w:hint="eastAsia"/>
          <w:sz w:val="32"/>
          <w:u w:val="single"/>
        </w:rPr>
        <w:tab/>
      </w:r>
    </w:p>
    <w:p w14:paraId="52E1A74A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答辩日期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rFonts w:ascii="黑体" w:eastAsia="黑体" w:hint="eastAsia"/>
          <w:b/>
          <w:bCs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2026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年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9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月</w:t>
      </w:r>
      <w:r w:rsidRPr="00141D59">
        <w:rPr>
          <w:rFonts w:eastAsia="黑体" w:hint="eastAsia"/>
          <w:sz w:val="28"/>
          <w:u w:val="single"/>
        </w:rPr>
        <w:t xml:space="preserve"> 18 </w:t>
      </w:r>
      <w:r w:rsidR="006A2C76"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日</w:t>
      </w:r>
      <w:r w:rsidR="00523EF6">
        <w:rPr>
          <w:rFonts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Pr="00141D59">
        <w:rPr>
          <w:rFonts w:ascii="黑体"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ab/>
      </w:r>
    </w:p>
    <w:p w14:paraId="35DBB4E6" w14:textId="77777777" w:rsidR="006F009F" w:rsidRDefault="006F009F" w:rsidP="006F009F">
      <w:pPr>
        <w:ind w:firstLine="480"/>
        <w:rPr>
          <w:vertAlign w:val="subscript"/>
        </w:rPr>
      </w:pPr>
    </w:p>
    <w:p w14:paraId="48B7AE6D" w14:textId="77777777" w:rsidR="006F009F" w:rsidRDefault="006F009F" w:rsidP="006F009F">
      <w:pPr>
        <w:ind w:firstLine="480"/>
        <w:rPr>
          <w:vertAlign w:val="subscript"/>
        </w:rPr>
      </w:pPr>
    </w:p>
    <w:p w14:paraId="49AB6164" w14:textId="77777777" w:rsidR="006F009F" w:rsidRDefault="006F009F" w:rsidP="006F009F">
      <w:pPr>
        <w:spacing w:line="600" w:lineRule="exact"/>
        <w:ind w:firstLine="723"/>
        <w:jc w:val="center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中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国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海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洋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大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学</w:t>
      </w:r>
    </w:p>
    <w:p w14:paraId="4EC41258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53008BB7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56FCCBD6" w14:textId="77777777" w:rsidR="0035572D" w:rsidRDefault="0035572D" w:rsidP="0035572D">
      <w:pPr>
        <w:spacing w:line="240" w:lineRule="auto"/>
        <w:ind w:firstLine="602"/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lastRenderedPageBreak/>
        <w:t>测控系统综合实训评分表</w:t>
      </w:r>
    </w:p>
    <w:tbl>
      <w:tblPr>
        <w:tblpPr w:leftFromText="180" w:rightFromText="180" w:vertAnchor="page" w:horzAnchor="margin" w:tblpY="255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466"/>
        <w:gridCol w:w="987"/>
        <w:gridCol w:w="1037"/>
        <w:gridCol w:w="935"/>
        <w:gridCol w:w="934"/>
      </w:tblGrid>
      <w:tr w:rsidR="0035572D" w14:paraId="1CCA67D8" w14:textId="77777777" w:rsidTr="0035572D">
        <w:trPr>
          <w:trHeight w:val="67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4C136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设计题目</w:t>
            </w:r>
          </w:p>
        </w:tc>
        <w:tc>
          <w:tcPr>
            <w:tcW w:w="426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500BF" w14:textId="77777777" w:rsidR="0035572D" w:rsidRPr="00DE691D" w:rsidRDefault="0035572D">
            <w:pPr>
              <w:spacing w:before="40" w:after="40"/>
              <w:ind w:firstLineChars="0" w:firstLine="0"/>
              <w:jc w:val="left"/>
              <w:rPr>
                <w:rFonts w:ascii="宋体" w:hAnsi="宋体"/>
                <w:b/>
                <w:bCs/>
                <w:color w:val="FF0000"/>
              </w:rPr>
            </w:pPr>
            <w:r>
              <w:rPr>
                <w:rFonts w:ascii="宋体" w:hAnsi="宋体"/>
                <w:sz w:val="21"/>
              </w:rPr>
              <w:t>基于 RK3576 边缘计算的无人车主动式 AI 巡检系统设计</w:t>
            </w:r>
          </w:p>
        </w:tc>
      </w:tr>
      <w:tr w:rsidR="0035572D" w14:paraId="266BDB14" w14:textId="77777777" w:rsidTr="0035572D">
        <w:trPr>
          <w:trHeight w:val="69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1BFE95C0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评价项目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10C396C8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评价标准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A7C3AB1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各项</w:t>
            </w:r>
          </w:p>
          <w:p w14:paraId="4AE46F71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总分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8942568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得分</w:t>
            </w:r>
          </w:p>
        </w:tc>
      </w:tr>
      <w:tr w:rsidR="0035572D" w14:paraId="45B814DF" w14:textId="77777777" w:rsidTr="0035572D">
        <w:trPr>
          <w:trHeight w:val="81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04F02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出勤与平时表现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3B0CD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按时参加实训情况，遵守实训要求情况，在选题组织、管理、设计开发等方面发挥作用情况，创新意识与工作量情况。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2A7B5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8685A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23F3D65D" w14:textId="77777777" w:rsidTr="0035572D">
        <w:trPr>
          <w:trHeight w:val="852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57B97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开题/中期检查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1BC1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开题/中期时，选题理解，文献综述，研究方案，答辩表现等情况。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CBB64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DC3F8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77F9371F" w14:textId="77777777" w:rsidTr="0035572D">
        <w:trPr>
          <w:trHeight w:val="140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37C62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最终答辩与实训报告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7AA32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最终答辩时选题理解，研究方案，实验设计，设计实现，答辩表现等情况。实训报告逻辑表达，格式规范等情况。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91DE6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60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CE34F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3721ECE5" w14:textId="77777777" w:rsidTr="0035572D">
        <w:trPr>
          <w:trHeight w:val="1979"/>
        </w:trPr>
        <w:tc>
          <w:tcPr>
            <w:tcW w:w="391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48FE8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具体评阅意见：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183A2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总分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3BB37" w14:textId="77777777" w:rsidR="0035572D" w:rsidRDefault="0035572D">
            <w:pPr>
              <w:spacing w:line="440" w:lineRule="exact"/>
              <w:ind w:firstLine="480"/>
              <w:rPr>
                <w:rFonts w:ascii="宋体" w:hAnsi="宋体"/>
              </w:rPr>
            </w:pPr>
          </w:p>
        </w:tc>
      </w:tr>
      <w:tr w:rsidR="0035572D" w14:paraId="6417D396" w14:textId="77777777" w:rsidTr="0035572D">
        <w:trPr>
          <w:trHeight w:val="226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9E4B6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授课教师（签名）________________               年    月    日</w:t>
            </w:r>
          </w:p>
        </w:tc>
      </w:tr>
    </w:tbl>
    <w:p w14:paraId="011D078C" w14:textId="77777777" w:rsidR="0035572D" w:rsidRDefault="0035572D" w:rsidP="0035572D">
      <w:pPr>
        <w:spacing w:line="240" w:lineRule="auto"/>
        <w:ind w:firstLine="420"/>
        <w:rPr>
          <w:sz w:val="21"/>
        </w:rPr>
      </w:pPr>
    </w:p>
    <w:p w14:paraId="51B74878" w14:textId="77777777" w:rsidR="0035572D" w:rsidRDefault="0035572D" w:rsidP="0035572D">
      <w:pPr>
        <w:ind w:firstLine="480"/>
        <w:rPr>
          <w:rFonts w:cs="宋体"/>
          <w:noProof/>
          <w:szCs w:val="20"/>
        </w:rPr>
      </w:pPr>
      <w:r>
        <w:br w:type="page"/>
      </w:r>
    </w:p>
    <w:p w14:paraId="7F640FCA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  <w:r w:rsidRPr="003D7FA0">
        <w:rPr>
          <w:rFonts w:eastAsia="楷体_GB2312" w:hint="eastAsia"/>
          <w:b/>
          <w:bCs/>
          <w:sz w:val="36"/>
        </w:rPr>
        <w:lastRenderedPageBreak/>
        <w:t>小组成员名单</w:t>
      </w:r>
    </w:p>
    <w:tbl>
      <w:tblPr>
        <w:tblpPr w:leftFromText="180" w:rightFromText="180" w:vertAnchor="text" w:horzAnchor="margin" w:tblpY="22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1134"/>
        <w:gridCol w:w="2268"/>
        <w:gridCol w:w="2693"/>
        <w:gridCol w:w="1560"/>
      </w:tblGrid>
      <w:tr w:rsidR="003D7FA0" w:rsidRPr="003D7FA0" w14:paraId="65B2AE8B" w14:textId="77777777" w:rsidTr="0051287A">
        <w:tc>
          <w:tcPr>
            <w:tcW w:w="817" w:type="dxa"/>
            <w:shd w:val="clear" w:color="auto" w:fill="auto"/>
            <w:vAlign w:val="center"/>
          </w:tcPr>
          <w:p w14:paraId="3CBEA8C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95D9F73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姓名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7BAF1B8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学号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79D7EBE5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任务分工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6B81980A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工作在小组中的比例</w:t>
            </w:r>
          </w:p>
        </w:tc>
      </w:tr>
      <w:tr w:rsidR="003D7FA0" w:rsidRPr="003D7FA0" w14:paraId="042C0BE7" w14:textId="77777777" w:rsidTr="0051287A">
        <w:tc>
          <w:tcPr>
            <w:tcW w:w="817" w:type="dxa"/>
            <w:shd w:val="clear" w:color="auto" w:fill="auto"/>
          </w:tcPr>
          <w:p w14:paraId="12DEEE8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w="1134" w:type="dxa"/>
            <w:shd w:val="clear" w:color="auto" w:fill="auto"/>
          </w:tcPr>
          <w:p w14:paraId="0D717754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吴明哲</w:t>
            </w:r>
          </w:p>
        </w:tc>
        <w:tc>
          <w:tcPr>
            <w:tcW w:w="2268" w:type="dxa"/>
            <w:shd w:val="clear" w:color="auto" w:fill="auto"/>
          </w:tcPr>
          <w:p w14:paraId="54FB938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52577CDB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组长。系统架构与接口定义、主动复核状态机、安全网关、云台伺服与变焦增益调度、指针读数几何解算与标定、证据包与云端台账、虚拟配电室、RK3576 部署与打包、测试与文档</w:t>
            </w:r>
          </w:p>
        </w:tc>
        <w:tc>
          <w:tcPr>
            <w:tcW w:w="1560" w:type="dxa"/>
            <w:shd w:val="clear" w:color="auto" w:fill="auto"/>
          </w:tcPr>
          <w:p w14:paraId="015DBD1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65B27B6" w14:textId="77777777" w:rsidTr="0051287A">
        <w:tc>
          <w:tcPr>
            <w:tcW w:w="817" w:type="dxa"/>
            <w:shd w:val="clear" w:color="auto" w:fill="auto"/>
          </w:tcPr>
          <w:p w14:paraId="28D149A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w="1134" w:type="dxa"/>
            <w:shd w:val="clear" w:color="auto" w:fill="auto"/>
          </w:tcPr>
          <w:p w14:paraId="00035B81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韦振伟</w:t>
            </w:r>
          </w:p>
        </w:tc>
        <w:tc>
          <w:tcPr>
            <w:tcW w:w="2268" w:type="dxa"/>
            <w:shd w:val="clear" w:color="auto" w:fill="auto"/>
          </w:tcPr>
          <w:p w14:paraId="1BDA112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17D110F3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L1 目标检测：数据集制备与防泄漏检查、两级 YOLO11 混合微调、ONNX 导出与检出评测</w:t>
            </w:r>
          </w:p>
        </w:tc>
        <w:tc>
          <w:tcPr>
            <w:tcW w:w="1560" w:type="dxa"/>
            <w:shd w:val="clear" w:color="auto" w:fill="auto"/>
          </w:tcPr>
          <w:p w14:paraId="4A84090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30EB1D40" w14:textId="77777777" w:rsidTr="0051287A">
        <w:tc>
          <w:tcPr>
            <w:tcW w:w="817" w:type="dxa"/>
            <w:shd w:val="clear" w:color="auto" w:fill="auto"/>
          </w:tcPr>
          <w:p w14:paraId="320F469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w="1134" w:type="dxa"/>
            <w:shd w:val="clear" w:color="auto" w:fill="auto"/>
          </w:tcPr>
          <w:p w14:paraId="0F14B22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吴琰</w:t>
            </w:r>
          </w:p>
        </w:tc>
        <w:tc>
          <w:tcPr>
            <w:tcW w:w="2268" w:type="dxa"/>
            <w:shd w:val="clear" w:color="auto" w:fill="auto"/>
          </w:tcPr>
          <w:p w14:paraId="28044A9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47ADEEA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L2 分割方案：U-Net 指针/刻度分割的数据集、训练与评测，与几何法的读数比选实验</w:t>
            </w:r>
          </w:p>
        </w:tc>
        <w:tc>
          <w:tcPr>
            <w:tcW w:w="1560" w:type="dxa"/>
            <w:shd w:val="clear" w:color="auto" w:fill="auto"/>
          </w:tcPr>
          <w:p w14:paraId="76A8485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1BB89B5D" w14:textId="77777777" w:rsidTr="0051287A">
        <w:tc>
          <w:tcPr>
            <w:tcW w:w="817" w:type="dxa"/>
            <w:shd w:val="clear" w:color="auto" w:fill="auto"/>
          </w:tcPr>
          <w:p w14:paraId="46CDE13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4</w:t>
            </w:r>
          </w:p>
        </w:tc>
        <w:tc>
          <w:tcPr>
            <w:tcW w:w="1134" w:type="dxa"/>
            <w:shd w:val="clear" w:color="auto" w:fill="auto"/>
          </w:tcPr>
          <w:p w14:paraId="6345C0F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包靖泽</w:t>
            </w:r>
          </w:p>
        </w:tc>
        <w:tc>
          <w:tcPr>
            <w:tcW w:w="2268" w:type="dxa"/>
            <w:shd w:val="clear" w:color="auto" w:fill="auto"/>
          </w:tcPr>
          <w:p w14:paraId="0608903C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23090041001</w:t>
            </w:r>
          </w:p>
        </w:tc>
        <w:tc>
          <w:tcPr>
            <w:tcW w:w="2693" w:type="dxa"/>
            <w:shd w:val="clear" w:color="auto" w:fill="auto"/>
          </w:tcPr>
          <w:p w14:paraId="119212BC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L3 未知异常检测：PaDiM 与 EfficientAD 训练与评测、正常样本集增广、特征网络 ONNX 导出与 RKNN 转换</w:t>
            </w:r>
          </w:p>
        </w:tc>
        <w:tc>
          <w:tcPr>
            <w:tcW w:w="1560" w:type="dxa"/>
            <w:shd w:val="clear" w:color="auto" w:fill="auto"/>
          </w:tcPr>
          <w:p w14:paraId="2BE56DF8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2EBC7E80" w14:textId="77777777" w:rsidTr="0051287A">
        <w:tc>
          <w:tcPr>
            <w:tcW w:w="817" w:type="dxa"/>
            <w:shd w:val="clear" w:color="auto" w:fill="auto"/>
          </w:tcPr>
          <w:p w14:paraId="142CF13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1B2E87D3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631D7002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7B5EEC11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0393453C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43D3C86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  <w:tr w:rsidR="003D7FA0" w:rsidRPr="003D7FA0" w14:paraId="143A9E06" w14:textId="77777777" w:rsidTr="0051287A">
        <w:tc>
          <w:tcPr>
            <w:tcW w:w="817" w:type="dxa"/>
            <w:shd w:val="clear" w:color="auto" w:fill="auto"/>
          </w:tcPr>
          <w:p w14:paraId="104DAEDF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0F3A6799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4EA5101A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2D67A624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7C5D6DB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27481AD8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</w:tbl>
    <w:p w14:paraId="27CCFF95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</w:p>
    <w:p w14:paraId="7E75C1D4" w14:textId="77777777" w:rsidR="003D7FA0" w:rsidRDefault="003D7FA0">
      <w:pPr>
        <w:widowControl/>
        <w:spacing w:line="240" w:lineRule="auto"/>
        <w:ind w:firstLineChars="0" w:firstLine="0"/>
        <w:jc w:val="left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/>
          <w:sz w:val="32"/>
          <w:szCs w:val="32"/>
        </w:rPr>
        <w:br w:type="page"/>
      </w:r>
    </w:p>
    <w:p w14:paraId="0699E5E5" w14:textId="77777777" w:rsidR="0035572D" w:rsidRPr="0035572D" w:rsidRDefault="0035572D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591529AD" w14:textId="77777777" w:rsidR="001926A4" w:rsidRPr="00E12C24" w:rsidRDefault="001926A4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  <w:r w:rsidRPr="00E12C24">
        <w:rPr>
          <w:rFonts w:ascii="黑体" w:eastAsia="黑体" w:hAnsi="黑体" w:hint="eastAsia"/>
          <w:sz w:val="32"/>
          <w:szCs w:val="32"/>
        </w:rPr>
        <w:t>目  录</w:t>
      </w:r>
    </w:p>
    <w:p w14:paraId="504047C3" w14:textId="7FC0B6AD" w:rsidR="00993D00" w:rsidRDefault="00993D00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670508" w:history="1">
        <w:r w:rsidRPr="00443562">
          <w:rPr>
            <w:rStyle w:val="aa"/>
            <w:b/>
          </w:rPr>
          <w:t>1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443562">
          <w:rPr>
            <w:rStyle w:val="aa"/>
          </w:rPr>
          <w:t>个人工作概述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D0DEB77" w14:textId="1BA97F18" w:rsidR="00993D00" w:rsidRDefault="00993D00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70509" w:history="1">
        <w:r w:rsidRPr="00443562">
          <w:rPr>
            <w:rStyle w:val="aa"/>
            <w:b/>
          </w:rPr>
          <w:t>2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443562">
          <w:rPr>
            <w:rStyle w:val="aa"/>
          </w:rPr>
          <w:t>个人负责设计单元设计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A0F1617" w14:textId="7875B371" w:rsidR="00993D00" w:rsidRDefault="00993D00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70510" w:history="1">
        <w:r w:rsidRPr="00443562">
          <w:rPr>
            <w:rStyle w:val="aa"/>
            <w:b/>
          </w:rPr>
          <w:t>2.1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443562">
          <w:rPr>
            <w:rStyle w:val="aa"/>
          </w:rPr>
          <w:t>模块任务与要求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F2C60" w14:textId="6E2EBFB4" w:rsidR="00993D00" w:rsidRDefault="00993D00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70511" w:history="1">
        <w:r w:rsidRPr="00443562">
          <w:rPr>
            <w:rStyle w:val="aa"/>
            <w:b/>
          </w:rPr>
          <w:t>2.2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443562">
          <w:rPr>
            <w:rStyle w:val="aa"/>
          </w:rPr>
          <w:t>设计过程与实现方法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69E6254E" w14:textId="6CA9B84F" w:rsidR="00993D00" w:rsidRDefault="00993D00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70512" w:history="1">
        <w:r w:rsidRPr="00443562">
          <w:rPr>
            <w:rStyle w:val="aa"/>
            <w:b/>
          </w:rPr>
          <w:t>2.3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443562">
          <w:rPr>
            <w:rStyle w:val="aa"/>
          </w:rPr>
          <w:t>问题解决与结果分析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D3217A6" w14:textId="0560F04B" w:rsidR="00993D00" w:rsidRDefault="00993D00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70513" w:history="1">
        <w:r w:rsidRPr="00443562">
          <w:rPr>
            <w:rStyle w:val="aa"/>
            <w:b/>
          </w:rPr>
          <w:t>3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443562">
          <w:rPr>
            <w:rStyle w:val="aa"/>
          </w:rPr>
          <w:t>团队协作与个人贡献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5C20DE0" w14:textId="5903DF2F" w:rsidR="00993D00" w:rsidRDefault="00993D00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70514" w:history="1">
        <w:r w:rsidRPr="00443562">
          <w:rPr>
            <w:rStyle w:val="aa"/>
            <w:b/>
          </w:rPr>
          <w:t>4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443562">
          <w:rPr>
            <w:rStyle w:val="aa"/>
          </w:rPr>
          <w:t>学习收获与改进建议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09B2AA8" w14:textId="051A1741" w:rsidR="00993D00" w:rsidRDefault="00993D00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70515" w:history="1">
        <w:r w:rsidRPr="00443562">
          <w:rPr>
            <w:rStyle w:val="aa"/>
          </w:rPr>
          <w:t>附录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_Toc240670515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BECC77D" w14:textId="1BC05888" w:rsidR="00C46F4C" w:rsidRDefault="00993D00">
      <w:pPr>
        <w:ind w:firstLine="480"/>
      </w:pPr>
      <w:r>
        <w:fldChar w:fldCharType="end"/>
      </w:r>
    </w:p>
    <w:p w14:paraId="65ADC0A1" w14:textId="77777777" w:rsidR="001926A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</w:pPr>
    </w:p>
    <w:p w14:paraId="55C3BF7F" w14:textId="77777777" w:rsidR="001926A4" w:rsidRPr="000F362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  <w:sectPr w:rsidR="001926A4" w:rsidRPr="000F3624" w:rsidSect="0097284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66" w:bottom="1440" w:left="1800" w:header="851" w:footer="992" w:gutter="0"/>
          <w:pgNumType w:fmt="upperRoman"/>
          <w:cols w:space="425"/>
          <w:docGrid w:type="lines" w:linePitch="312"/>
        </w:sectPr>
      </w:pPr>
    </w:p>
    <w:p w14:paraId="51965143" w14:textId="77777777" w:rsidR="00C46F4C" w:rsidRDefault="00993D00">
      <w:pPr>
        <w:pStyle w:val="1"/>
      </w:pPr>
      <w:bookmarkStart w:id="0" w:name="_Toc240670508"/>
      <w:r>
        <w:lastRenderedPageBreak/>
        <w:t>个人工作概述</w:t>
      </w:r>
      <w:bookmarkEnd w:id="0"/>
    </w:p>
    <w:p w14:paraId="0EB86749" w14:textId="77777777" w:rsidR="00C46F4C" w:rsidRDefault="00993D00">
      <w:pPr>
        <w:pStyle w:val="af4"/>
      </w:pPr>
      <w:r>
        <w:t>小组四人，我任组长。三位组员各训一类识别模型（检测、分割、异常检测），组长要把这些模型放进一个能跑起来的系统，并证明它能跑：定接口，写状态机、安全网关和云台控制，做读数和标定，搭验证平台，最后做部署和全系统测试。课题从</w:t>
      </w:r>
      <w:r>
        <w:t xml:space="preserve"> 8 </w:t>
      </w:r>
      <w:r>
        <w:t>月</w:t>
      </w:r>
      <w:r>
        <w:t xml:space="preserve"> 26 </w:t>
      </w:r>
      <w:r>
        <w:t>日开始，</w:t>
      </w:r>
      <w:r>
        <w:t xml:space="preserve">9 </w:t>
      </w:r>
      <w:r>
        <w:t>月</w:t>
      </w:r>
      <w:r>
        <w:t xml:space="preserve"> 16 </w:t>
      </w:r>
      <w:r>
        <w:t>日完成最终交付。具体任务、完成时间和与其他成员的接口关系见表</w:t>
      </w:r>
      <w:r>
        <w:t xml:space="preserve"> 1-1</w:t>
      </w:r>
      <w:r>
        <w:t>，时间取自代码仓库的提交记录。</w:t>
      </w:r>
    </w:p>
    <w:p w14:paraId="535F1D3B" w14:textId="77777777" w:rsidR="00C46F4C" w:rsidRDefault="00993D00">
      <w:pPr>
        <w:pStyle w:val="a8"/>
        <w:keepNext/>
      </w:pPr>
      <w:r>
        <w:t>表</w:t>
      </w:r>
      <w:r>
        <w:t xml:space="preserve"> 1-1</w:t>
      </w:r>
      <w:r>
        <w:t xml:space="preserve">　承担的任务、完成时间与接口关系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46F4C" w14:paraId="0B0D1B8C" w14:textId="77777777">
        <w:trPr>
          <w:tblHeader/>
          <w:jc w:val="center"/>
        </w:trPr>
        <w:tc>
          <w:tcPr>
            <w:tcW w:w="2076" w:type="dxa"/>
          </w:tcPr>
          <w:p w14:paraId="02F145BE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任务</w:t>
            </w:r>
          </w:p>
        </w:tc>
        <w:tc>
          <w:tcPr>
            <w:tcW w:w="2076" w:type="dxa"/>
          </w:tcPr>
          <w:p w14:paraId="7D0D2D50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具体内容</w:t>
            </w:r>
          </w:p>
        </w:tc>
        <w:tc>
          <w:tcPr>
            <w:tcW w:w="2076" w:type="dxa"/>
          </w:tcPr>
          <w:p w14:paraId="7D90451B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完成时间</w:t>
            </w:r>
          </w:p>
        </w:tc>
        <w:tc>
          <w:tcPr>
            <w:tcW w:w="2076" w:type="dxa"/>
          </w:tcPr>
          <w:p w14:paraId="22B81512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与谁对接</w:t>
            </w:r>
          </w:p>
        </w:tc>
      </w:tr>
      <w:tr w:rsidR="00C46F4C" w14:paraId="6FC3BFD0" w14:textId="77777777">
        <w:trPr>
          <w:jc w:val="center"/>
        </w:trPr>
        <w:tc>
          <w:tcPr>
            <w:tcW w:w="2076" w:type="dxa"/>
          </w:tcPr>
          <w:p w14:paraId="10E692B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接口定义</w:t>
            </w:r>
          </w:p>
        </w:tc>
        <w:tc>
          <w:tcPr>
            <w:tcW w:w="2076" w:type="dxa"/>
          </w:tcPr>
          <w:p w14:paraId="7896590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接口文档</w:t>
            </w:r>
            <w:r>
              <w:rPr>
                <w:rFonts w:ascii="宋体" w:hAnsi="宋体"/>
                <w:sz w:val="21"/>
              </w:rPr>
              <w:t xml:space="preserve"> ICD</w:t>
            </w:r>
            <w:r>
              <w:rPr>
                <w:rFonts w:ascii="宋体" w:hAnsi="宋体"/>
                <w:sz w:val="21"/>
              </w:rPr>
              <w:t>、五份</w:t>
            </w:r>
            <w:r>
              <w:rPr>
                <w:rFonts w:ascii="宋体" w:hAnsi="宋体"/>
                <w:sz w:val="21"/>
              </w:rPr>
              <w:t xml:space="preserve"> JSON </w:t>
            </w:r>
            <w:r>
              <w:rPr>
                <w:rFonts w:ascii="宋体" w:hAnsi="宋体"/>
                <w:sz w:val="21"/>
              </w:rPr>
              <w:t>Schema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项一致性校验工具</w:t>
            </w:r>
          </w:p>
        </w:tc>
        <w:tc>
          <w:tcPr>
            <w:tcW w:w="2076" w:type="dxa"/>
          </w:tcPr>
          <w:p w14:paraId="3AE3563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日差异清单落地后升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  <w:tc>
          <w:tcPr>
            <w:tcW w:w="2076" w:type="dxa"/>
          </w:tcPr>
          <w:p w14:paraId="3E70283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全组：识别结果按报文格式交给任务进程</w:t>
            </w:r>
          </w:p>
        </w:tc>
      </w:tr>
      <w:tr w:rsidR="00C46F4C" w14:paraId="376F0BBF" w14:textId="77777777">
        <w:trPr>
          <w:jc w:val="center"/>
        </w:trPr>
        <w:tc>
          <w:tcPr>
            <w:tcW w:w="2076" w:type="dxa"/>
          </w:tcPr>
          <w:p w14:paraId="43A275B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4A8BB22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针孔相机渲染、底盘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相机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定位四个仿真驱动、故障注入</w:t>
            </w:r>
          </w:p>
        </w:tc>
        <w:tc>
          <w:tcPr>
            <w:tcW w:w="2076" w:type="dxa"/>
          </w:tcPr>
          <w:p w14:paraId="6C3E112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2424EB9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三位组员都用它生成训练或评测数据</w:t>
            </w:r>
          </w:p>
        </w:tc>
      </w:tr>
      <w:tr w:rsidR="00C46F4C" w14:paraId="2AACCC4C" w14:textId="77777777">
        <w:trPr>
          <w:jc w:val="center"/>
        </w:trPr>
        <w:tc>
          <w:tcPr>
            <w:tcW w:w="2076" w:type="dxa"/>
          </w:tcPr>
          <w:p w14:paraId="3A227CF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5820329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五项校验、心跳看门狗、审计日志</w:t>
            </w:r>
          </w:p>
        </w:tc>
        <w:tc>
          <w:tcPr>
            <w:tcW w:w="2076" w:type="dxa"/>
          </w:tcPr>
          <w:p w14:paraId="6641D38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65CA18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任务进程（指令来源）、底盘与云台驱动</w:t>
            </w:r>
          </w:p>
        </w:tc>
      </w:tr>
      <w:tr w:rsidR="00C46F4C" w14:paraId="1B6ACAF3" w14:textId="77777777">
        <w:trPr>
          <w:jc w:val="center"/>
        </w:trPr>
        <w:tc>
          <w:tcPr>
            <w:tcW w:w="2076" w:type="dxa"/>
          </w:tcPr>
          <w:p w14:paraId="422651C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531D2FA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十个状态、复核预算、抑制规则</w:t>
            </w:r>
          </w:p>
        </w:tc>
        <w:tc>
          <w:tcPr>
            <w:tcW w:w="2076" w:type="dxa"/>
          </w:tcPr>
          <w:p w14:paraId="21B97E5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日端到端闭环打通</w:t>
            </w:r>
          </w:p>
        </w:tc>
        <w:tc>
          <w:tcPr>
            <w:tcW w:w="2076" w:type="dxa"/>
          </w:tcPr>
          <w:p w14:paraId="642FDE2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感知进程（检测事件）、安全网关（控制指令）</w:t>
            </w:r>
          </w:p>
        </w:tc>
      </w:tr>
      <w:tr w:rsidR="00C46F4C" w14:paraId="6DD83B39" w14:textId="77777777">
        <w:trPr>
          <w:jc w:val="center"/>
        </w:trPr>
        <w:tc>
          <w:tcPr>
            <w:tcW w:w="2076" w:type="dxa"/>
          </w:tcPr>
          <w:p w14:paraId="6AF8900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5CB9A4B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PID </w:t>
            </w:r>
            <w:r>
              <w:rPr>
                <w:rFonts w:ascii="宋体" w:hAnsi="宋体"/>
                <w:sz w:val="21"/>
              </w:rPr>
              <w:t>控制、变焦增益调度</w:t>
            </w:r>
          </w:p>
        </w:tc>
        <w:tc>
          <w:tcPr>
            <w:tcW w:w="2076" w:type="dxa"/>
          </w:tcPr>
          <w:p w14:paraId="58F11AC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日交整定记录</w:t>
            </w:r>
          </w:p>
        </w:tc>
        <w:tc>
          <w:tcPr>
            <w:tcW w:w="2076" w:type="dxa"/>
          </w:tcPr>
          <w:p w14:paraId="349C5E3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状态机</w:t>
            </w:r>
          </w:p>
        </w:tc>
      </w:tr>
      <w:tr w:rsidR="00C46F4C" w14:paraId="6CBA4E00" w14:textId="77777777">
        <w:trPr>
          <w:jc w:val="center"/>
        </w:trPr>
        <w:tc>
          <w:tcPr>
            <w:tcW w:w="2076" w:type="dxa"/>
          </w:tcPr>
          <w:p w14:paraId="1B64FD9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指针读数与标定</w:t>
            </w:r>
          </w:p>
        </w:tc>
        <w:tc>
          <w:tcPr>
            <w:tcW w:w="2076" w:type="dxa"/>
          </w:tcPr>
          <w:p w14:paraId="0C610AF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几何法读数、五点标定、误差来源定位</w:t>
            </w:r>
          </w:p>
        </w:tc>
        <w:tc>
          <w:tcPr>
            <w:tcW w:w="2076" w:type="dxa"/>
          </w:tcPr>
          <w:p w14:paraId="01EF0E7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日交标定记录；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日查清误差根因</w:t>
            </w:r>
          </w:p>
        </w:tc>
        <w:tc>
          <w:tcPr>
            <w:tcW w:w="2076" w:type="dxa"/>
          </w:tcPr>
          <w:p w14:paraId="4B0A7F1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分割组员（分割可作为读数前的可选步骤）</w:t>
            </w:r>
          </w:p>
        </w:tc>
      </w:tr>
      <w:tr w:rsidR="00C46F4C" w14:paraId="66247D2B" w14:textId="77777777">
        <w:trPr>
          <w:jc w:val="center"/>
        </w:trPr>
        <w:tc>
          <w:tcPr>
            <w:tcW w:w="2076" w:type="dxa"/>
          </w:tcPr>
          <w:p w14:paraId="424F532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7835000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证据包组装、断点续传、云端台账、人工复核页、模型版本登记</w:t>
            </w:r>
          </w:p>
        </w:tc>
        <w:tc>
          <w:tcPr>
            <w:tcW w:w="2076" w:type="dxa"/>
          </w:tcPr>
          <w:p w14:paraId="244E69E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6F42863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  <w:tr w:rsidR="00C46F4C" w14:paraId="0F378738" w14:textId="77777777">
        <w:trPr>
          <w:jc w:val="center"/>
        </w:trPr>
        <w:tc>
          <w:tcPr>
            <w:tcW w:w="2076" w:type="dxa"/>
          </w:tcPr>
          <w:p w14:paraId="20E2BEA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三路模型接入与复核</w:t>
            </w:r>
          </w:p>
        </w:tc>
        <w:tc>
          <w:tcPr>
            <w:tcW w:w="2076" w:type="dxa"/>
          </w:tcPr>
          <w:p w14:paraId="35B8D2F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接入三位组员的交付，逐条复跑</w:t>
            </w:r>
          </w:p>
        </w:tc>
        <w:tc>
          <w:tcPr>
            <w:tcW w:w="2076" w:type="dxa"/>
          </w:tcPr>
          <w:p w14:paraId="0E819CA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D638D7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检测、分割、异常检测三位组员</w:t>
            </w:r>
          </w:p>
        </w:tc>
      </w:tr>
      <w:tr w:rsidR="00C46F4C" w14:paraId="444D22F3" w14:textId="77777777">
        <w:trPr>
          <w:jc w:val="center"/>
        </w:trPr>
        <w:tc>
          <w:tcPr>
            <w:tcW w:w="2076" w:type="dxa"/>
          </w:tcPr>
          <w:p w14:paraId="604B398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系统测试</w:t>
            </w:r>
          </w:p>
        </w:tc>
        <w:tc>
          <w:tcPr>
            <w:tcW w:w="2076" w:type="dxa"/>
          </w:tcPr>
          <w:p w14:paraId="40EA9CC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稳定性与断网降级测试；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2076" w:type="dxa"/>
          </w:tcPr>
          <w:p w14:paraId="038D42A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5D41E72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—</w:t>
            </w:r>
          </w:p>
        </w:tc>
      </w:tr>
      <w:tr w:rsidR="00C46F4C" w14:paraId="1F280944" w14:textId="77777777">
        <w:trPr>
          <w:jc w:val="center"/>
        </w:trPr>
        <w:tc>
          <w:tcPr>
            <w:tcW w:w="2076" w:type="dxa"/>
          </w:tcPr>
          <w:p w14:paraId="5E429A1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上板准备</w:t>
            </w:r>
          </w:p>
        </w:tc>
        <w:tc>
          <w:tcPr>
            <w:tcW w:w="2076" w:type="dxa"/>
          </w:tcPr>
          <w:p w14:paraId="3C1D7D8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可靠性修复、推理</w:t>
            </w:r>
            <w:r>
              <w:rPr>
                <w:rFonts w:ascii="宋体" w:hAnsi="宋体"/>
                <w:sz w:val="21"/>
              </w:rPr>
              <w:lastRenderedPageBreak/>
              <w:t>后端、</w:t>
            </w: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转换、</w:t>
            </w:r>
            <w:r>
              <w:rPr>
                <w:rFonts w:ascii="宋体" w:hAnsi="宋体"/>
                <w:sz w:val="21"/>
              </w:rPr>
              <w:t xml:space="preserve">Linux </w:t>
            </w: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5266825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日（异常检</w:t>
            </w:r>
            <w:r>
              <w:rPr>
                <w:rFonts w:ascii="宋体" w:hAnsi="宋体"/>
                <w:sz w:val="21"/>
              </w:rPr>
              <w:lastRenderedPageBreak/>
              <w:t>测转换）；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1A2D73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异常检测组员（特</w:t>
            </w:r>
            <w:r>
              <w:rPr>
                <w:rFonts w:ascii="宋体" w:hAnsi="宋体"/>
                <w:sz w:val="21"/>
              </w:rPr>
              <w:lastRenderedPageBreak/>
              <w:t>征网络）、检测组员（权重）</w:t>
            </w:r>
          </w:p>
        </w:tc>
      </w:tr>
      <w:tr w:rsidR="00C46F4C" w14:paraId="41F437A7" w14:textId="77777777">
        <w:trPr>
          <w:jc w:val="center"/>
        </w:trPr>
        <w:tc>
          <w:tcPr>
            <w:tcW w:w="2076" w:type="dxa"/>
          </w:tcPr>
          <w:p w14:paraId="5DF841D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答辩材料</w:t>
            </w:r>
          </w:p>
        </w:tc>
        <w:tc>
          <w:tcPr>
            <w:tcW w:w="2076" w:type="dxa"/>
          </w:tcPr>
          <w:p w14:paraId="180250D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中期与最终答辩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、指标汇总表</w:t>
            </w:r>
          </w:p>
        </w:tc>
        <w:tc>
          <w:tcPr>
            <w:tcW w:w="2076" w:type="dxa"/>
          </w:tcPr>
          <w:p w14:paraId="2BE3EE0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622F0C3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</w:tbl>
    <w:p w14:paraId="5107D8CF" w14:textId="77777777" w:rsidR="00C46F4C" w:rsidRDefault="00C46F4C">
      <w:pPr>
        <w:pStyle w:val="af4"/>
      </w:pPr>
    </w:p>
    <w:p w14:paraId="3515608E" w14:textId="77777777" w:rsidR="00C46F4C" w:rsidRDefault="00993D00">
      <w:pPr>
        <w:pStyle w:val="af4"/>
      </w:pPr>
      <w:r>
        <w:t>系统和三位组员之间靠三个抽象接口对接：检测器、分割器、异常检测器。组员只要按接口交模型，不用改系统代码就能接进流水线。反过来，组员从系统这边拿到三样东西：虚拟配电室（检测组员用它渲染合成训练图，分割组员用它生成合成掩膜，异常检测组员用它生成正常样本集）、接口文档与</w:t>
      </w:r>
      <w:r>
        <w:t xml:space="preserve"> Schema</w:t>
      </w:r>
      <w:r>
        <w:t>，以及评测脚本。</w:t>
      </w:r>
    </w:p>
    <w:p w14:paraId="1025FBE2" w14:textId="77777777" w:rsidR="00C46F4C" w:rsidRDefault="00993D00">
      <w:pPr>
        <w:pStyle w:val="1"/>
      </w:pPr>
      <w:bookmarkStart w:id="1" w:name="_Toc240670509"/>
      <w:r>
        <w:lastRenderedPageBreak/>
        <w:t>个人负责设计单元设计</w:t>
      </w:r>
      <w:bookmarkEnd w:id="1"/>
    </w:p>
    <w:p w14:paraId="1C3CCDD8" w14:textId="77777777" w:rsidR="00C46F4C" w:rsidRDefault="00993D00">
      <w:pPr>
        <w:pStyle w:val="2"/>
      </w:pPr>
      <w:bookmarkStart w:id="2" w:name="_Toc240670510"/>
      <w:r>
        <w:t>模块任务与要求</w:t>
      </w:r>
      <w:bookmarkEnd w:id="2"/>
    </w:p>
    <w:p w14:paraId="63B1888C" w14:textId="77777777" w:rsidR="00C46F4C" w:rsidRDefault="00993D00">
      <w:pPr>
        <w:pStyle w:val="af4"/>
      </w:pPr>
      <w:r>
        <w:t>系统分边缘和云端。边缘侧四个进程各管一件事：感知进程抓帧、跑识别、评价图像质量；任务进程决定要不要停车复核；安全网关是唯一能对硬件下达指令的出口；上传进程打包证据、断网时缓存重试。云端是一个台账，负责收包、人工复核和模型版本登记。图</w:t>
      </w:r>
      <w:r>
        <w:t xml:space="preserve"> 2-1 </w:t>
      </w:r>
      <w:r>
        <w:t>里除了三路识别模型，其余部分都在个人负责范围内。</w:t>
      </w:r>
    </w:p>
    <w:p w14:paraId="2CD03BBA" w14:textId="77777777" w:rsidR="00C46F4C" w:rsidRDefault="00993D00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D8ACDDD" wp14:editId="71085A58">
            <wp:extent cx="5577840" cy="27228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1261" w14:textId="77777777" w:rsidR="00C46F4C" w:rsidRDefault="00993D00">
      <w:pPr>
        <w:pStyle w:val="a8"/>
      </w:pPr>
      <w:r>
        <w:t>图</w:t>
      </w:r>
      <w:r>
        <w:t xml:space="preserve"> 2-1</w:t>
      </w:r>
      <w:r>
        <w:t xml:space="preserve">　系统总体框图与硬件边界</w:t>
      </w:r>
    </w:p>
    <w:p w14:paraId="711DFBD6" w14:textId="77777777" w:rsidR="00C46F4C" w:rsidRDefault="00993D00">
      <w:pPr>
        <w:pStyle w:val="a8"/>
        <w:keepNext/>
      </w:pPr>
      <w:r>
        <w:t>表</w:t>
      </w:r>
      <w:r>
        <w:t xml:space="preserve"> 2-1</w:t>
      </w:r>
      <w:r>
        <w:t xml:space="preserve">　负责的模块：功能、要求与在系统里的作用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46F4C" w14:paraId="01C0ED4C" w14:textId="77777777">
        <w:trPr>
          <w:tblHeader/>
          <w:jc w:val="center"/>
        </w:trPr>
        <w:tc>
          <w:tcPr>
            <w:tcW w:w="2076" w:type="dxa"/>
          </w:tcPr>
          <w:p w14:paraId="26533076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6076F21C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功能</w:t>
            </w:r>
          </w:p>
        </w:tc>
        <w:tc>
          <w:tcPr>
            <w:tcW w:w="2076" w:type="dxa"/>
          </w:tcPr>
          <w:p w14:paraId="4E3314CE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性能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接口要求</w:t>
            </w:r>
          </w:p>
        </w:tc>
        <w:tc>
          <w:tcPr>
            <w:tcW w:w="2076" w:type="dxa"/>
          </w:tcPr>
          <w:p w14:paraId="18B20D9D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在系统里的作用</w:t>
            </w:r>
          </w:p>
        </w:tc>
      </w:tr>
      <w:tr w:rsidR="00C46F4C" w14:paraId="3B24E47B" w14:textId="77777777">
        <w:trPr>
          <w:jc w:val="center"/>
        </w:trPr>
        <w:tc>
          <w:tcPr>
            <w:tcW w:w="2076" w:type="dxa"/>
          </w:tcPr>
          <w:p w14:paraId="615C24F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接口与</w:t>
            </w:r>
            <w:r>
              <w:rPr>
                <w:rFonts w:ascii="宋体" w:hAnsi="宋体"/>
                <w:sz w:val="21"/>
              </w:rPr>
              <w:t xml:space="preserve"> Schema</w:t>
            </w:r>
          </w:p>
        </w:tc>
        <w:tc>
          <w:tcPr>
            <w:tcW w:w="2076" w:type="dxa"/>
          </w:tcPr>
          <w:p w14:paraId="270420C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定义进程间报文、指令、证据包格式</w:t>
            </w:r>
          </w:p>
        </w:tc>
        <w:tc>
          <w:tcPr>
            <w:tcW w:w="2076" w:type="dxa"/>
          </w:tcPr>
          <w:p w14:paraId="646B6B5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类报文、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条高层指令；每个字段有取值范围；运行时校验</w:t>
            </w:r>
          </w:p>
        </w:tc>
        <w:tc>
          <w:tcPr>
            <w:tcW w:w="2076" w:type="dxa"/>
          </w:tcPr>
          <w:p w14:paraId="0801765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四个进程并行开发的前提</w:t>
            </w:r>
          </w:p>
        </w:tc>
      </w:tr>
      <w:tr w:rsidR="00C46F4C" w14:paraId="44DB0873" w14:textId="77777777">
        <w:trPr>
          <w:jc w:val="center"/>
        </w:trPr>
        <w:tc>
          <w:tcPr>
            <w:tcW w:w="2076" w:type="dxa"/>
          </w:tcPr>
          <w:p w14:paraId="115E217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6336C9D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校验并转发控制指令</w:t>
            </w:r>
          </w:p>
        </w:tc>
        <w:tc>
          <w:tcPr>
            <w:tcW w:w="2076" w:type="dxa"/>
          </w:tcPr>
          <w:p w14:paraId="47E92CD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五项校验全过才下发；</w:t>
            </w:r>
            <w:r>
              <w:rPr>
                <w:rFonts w:ascii="宋体" w:hAnsi="宋体"/>
                <w:sz w:val="21"/>
              </w:rPr>
              <w:t xml:space="preserve">1500 ms </w:t>
            </w:r>
            <w:r>
              <w:rPr>
                <w:rFonts w:ascii="宋体" w:hAnsi="宋体"/>
                <w:sz w:val="21"/>
              </w:rPr>
              <w:t>无心跳自行接管</w:t>
            </w:r>
          </w:p>
        </w:tc>
        <w:tc>
          <w:tcPr>
            <w:tcW w:w="2076" w:type="dxa"/>
          </w:tcPr>
          <w:p w14:paraId="576B279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与底盘之间唯一的门</w:t>
            </w:r>
          </w:p>
        </w:tc>
      </w:tr>
      <w:tr w:rsidR="00C46F4C" w14:paraId="3CEE897C" w14:textId="77777777">
        <w:trPr>
          <w:jc w:val="center"/>
        </w:trPr>
        <w:tc>
          <w:tcPr>
            <w:tcW w:w="2076" w:type="dxa"/>
          </w:tcPr>
          <w:p w14:paraId="21E004E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2A283B8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决定何时停车、对准、变焦、补拍、恢复</w:t>
            </w:r>
          </w:p>
        </w:tc>
        <w:tc>
          <w:tcPr>
            <w:tcW w:w="2076" w:type="dxa"/>
          </w:tcPr>
          <w:p w14:paraId="6480735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单次复核</w:t>
            </w:r>
            <w:r>
              <w:rPr>
                <w:rFonts w:ascii="宋体" w:hAnsi="宋体"/>
                <w:sz w:val="21"/>
              </w:rPr>
              <w:t xml:space="preserve"> 9.2 s </w:t>
            </w:r>
            <w:r>
              <w:rPr>
                <w:rFonts w:ascii="宋体" w:hAnsi="宋体"/>
                <w:sz w:val="21"/>
              </w:rPr>
              <w:t>内完成；任一步超时即中止并留证据</w:t>
            </w:r>
          </w:p>
        </w:tc>
        <w:tc>
          <w:tcPr>
            <w:tcW w:w="2076" w:type="dxa"/>
          </w:tcPr>
          <w:p w14:paraId="2ED5035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「主动」二字的执行者</w:t>
            </w:r>
          </w:p>
        </w:tc>
      </w:tr>
      <w:tr w:rsidR="00C46F4C" w14:paraId="17A574F1" w14:textId="77777777">
        <w:trPr>
          <w:jc w:val="center"/>
        </w:trPr>
        <w:tc>
          <w:tcPr>
            <w:tcW w:w="2076" w:type="dxa"/>
          </w:tcPr>
          <w:p w14:paraId="261D223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46B5FBA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把目标移到画面中心</w:t>
            </w:r>
          </w:p>
        </w:tc>
        <w:tc>
          <w:tcPr>
            <w:tcW w:w="2076" w:type="dxa"/>
          </w:tcPr>
          <w:p w14:paraId="4E8442E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超调</w:t>
            </w:r>
            <w:r>
              <w:rPr>
                <w:rFonts w:ascii="宋体" w:hAnsi="宋体"/>
                <w:sz w:val="21"/>
              </w:rPr>
              <w:t xml:space="preserve"> ≤ 10 %</w:t>
            </w:r>
            <w:r>
              <w:rPr>
                <w:rFonts w:ascii="宋体" w:hAnsi="宋体"/>
                <w:sz w:val="21"/>
              </w:rPr>
              <w:t>、调节时间</w:t>
            </w:r>
            <w:r>
              <w:rPr>
                <w:rFonts w:ascii="宋体" w:hAnsi="宋体"/>
                <w:sz w:val="21"/>
              </w:rPr>
              <w:t xml:space="preserve"> ≤ 1.5 s</w:t>
            </w:r>
            <w:r>
              <w:rPr>
                <w:rFonts w:ascii="宋体" w:hAnsi="宋体"/>
                <w:sz w:val="21"/>
              </w:rPr>
              <w:t>、稳态误差</w:t>
            </w:r>
            <w:r>
              <w:rPr>
                <w:rFonts w:ascii="宋体" w:hAnsi="宋体"/>
                <w:sz w:val="21"/>
              </w:rPr>
              <w:t xml:space="preserve"> ≤ 20 px</w:t>
            </w:r>
          </w:p>
        </w:tc>
        <w:tc>
          <w:tcPr>
            <w:tcW w:w="2076" w:type="dxa"/>
          </w:tcPr>
          <w:p w14:paraId="4307A72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复核能拍清楚的前提</w:t>
            </w:r>
          </w:p>
        </w:tc>
      </w:tr>
      <w:tr w:rsidR="00C46F4C" w14:paraId="428FFDD2" w14:textId="77777777">
        <w:trPr>
          <w:jc w:val="center"/>
        </w:trPr>
        <w:tc>
          <w:tcPr>
            <w:tcW w:w="2076" w:type="dxa"/>
          </w:tcPr>
          <w:p w14:paraId="4184043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00A364F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从图像解算指针角</w:t>
            </w:r>
            <w:r>
              <w:rPr>
                <w:rFonts w:ascii="宋体" w:hAnsi="宋体"/>
                <w:sz w:val="21"/>
              </w:rPr>
              <w:lastRenderedPageBreak/>
              <w:t>度并换算读数</w:t>
            </w:r>
          </w:p>
        </w:tc>
        <w:tc>
          <w:tcPr>
            <w:tcW w:w="2076" w:type="dxa"/>
          </w:tcPr>
          <w:p w14:paraId="1765122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基本误差</w:t>
            </w:r>
            <w:r>
              <w:rPr>
                <w:rFonts w:ascii="宋体" w:hAnsi="宋体"/>
                <w:sz w:val="21"/>
              </w:rPr>
              <w:t xml:space="preserve"> ≤ 0.5 % </w:t>
            </w:r>
            <w:r>
              <w:rPr>
                <w:rFonts w:ascii="宋体" w:hAnsi="宋体"/>
                <w:sz w:val="21"/>
              </w:rPr>
              <w:lastRenderedPageBreak/>
              <w:t>FS</w:t>
            </w:r>
            <w:r>
              <w:rPr>
                <w:rFonts w:ascii="宋体" w:hAnsi="宋体"/>
                <w:sz w:val="21"/>
              </w:rPr>
              <w:t>、线性度与重复性</w:t>
            </w:r>
            <w:r>
              <w:rPr>
                <w:rFonts w:ascii="宋体" w:hAnsi="宋体"/>
                <w:sz w:val="21"/>
              </w:rPr>
              <w:t xml:space="preserve"> ≤ 0.4 % FS</w:t>
            </w:r>
            <w:r>
              <w:rPr>
                <w:rFonts w:ascii="宋体" w:hAnsi="宋体"/>
                <w:sz w:val="21"/>
              </w:rPr>
              <w:t>；不读场景真值</w:t>
            </w:r>
          </w:p>
        </w:tc>
        <w:tc>
          <w:tcPr>
            <w:tcW w:w="2076" w:type="dxa"/>
          </w:tcPr>
          <w:p w14:paraId="1B7715E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系统的测量核心</w:t>
            </w:r>
          </w:p>
        </w:tc>
      </w:tr>
      <w:tr w:rsidR="00C46F4C" w14:paraId="7AD88BD7" w14:textId="77777777">
        <w:trPr>
          <w:jc w:val="center"/>
        </w:trPr>
        <w:tc>
          <w:tcPr>
            <w:tcW w:w="2076" w:type="dxa"/>
          </w:tcPr>
          <w:p w14:paraId="29093AA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621B838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打包、上传、台账、人工复核</w:t>
            </w:r>
          </w:p>
        </w:tc>
        <w:tc>
          <w:tcPr>
            <w:tcW w:w="2076" w:type="dxa"/>
          </w:tcPr>
          <w:p w14:paraId="5492166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断网不丢证据；单包约</w:t>
            </w:r>
            <w:r>
              <w:rPr>
                <w:rFonts w:ascii="宋体" w:hAnsi="宋体"/>
                <w:sz w:val="21"/>
              </w:rPr>
              <w:t xml:space="preserve"> 1.16 MB</w:t>
            </w:r>
          </w:p>
        </w:tc>
        <w:tc>
          <w:tcPr>
            <w:tcW w:w="2076" w:type="dxa"/>
          </w:tcPr>
          <w:p w14:paraId="037356E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事后能查</w:t>
            </w:r>
          </w:p>
        </w:tc>
      </w:tr>
      <w:tr w:rsidR="00C46F4C" w14:paraId="58992E01" w14:textId="77777777">
        <w:trPr>
          <w:jc w:val="center"/>
        </w:trPr>
        <w:tc>
          <w:tcPr>
            <w:tcW w:w="2076" w:type="dxa"/>
          </w:tcPr>
          <w:p w14:paraId="6079A75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3615DF1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按针孔模型渲染场景，按故障率注入故障</w:t>
            </w:r>
          </w:p>
        </w:tc>
        <w:tc>
          <w:tcPr>
            <w:tcW w:w="2076" w:type="dxa"/>
          </w:tcPr>
          <w:p w14:paraId="001B71E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视场角、变焦倍率与真机口径一致</w:t>
            </w:r>
          </w:p>
        </w:tc>
        <w:tc>
          <w:tcPr>
            <w:tcW w:w="2076" w:type="dxa"/>
          </w:tcPr>
          <w:p w14:paraId="37EEA0B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没有硬件时的测试环境</w:t>
            </w:r>
          </w:p>
        </w:tc>
      </w:tr>
      <w:tr w:rsidR="00C46F4C" w14:paraId="5482EF6E" w14:textId="77777777">
        <w:trPr>
          <w:jc w:val="center"/>
        </w:trPr>
        <w:tc>
          <w:tcPr>
            <w:tcW w:w="2076" w:type="dxa"/>
          </w:tcPr>
          <w:p w14:paraId="0786BF3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5761AB0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在</w:t>
            </w:r>
            <w:r>
              <w:rPr>
                <w:rFonts w:ascii="宋体" w:hAnsi="宋体"/>
                <w:sz w:val="21"/>
              </w:rPr>
              <w:t xml:space="preserve"> RK3576 </w:t>
            </w:r>
            <w:r>
              <w:rPr>
                <w:rFonts w:ascii="宋体" w:hAnsi="宋体"/>
                <w:sz w:val="21"/>
              </w:rPr>
              <w:t>上安装运行</w:t>
            </w:r>
          </w:p>
        </w:tc>
        <w:tc>
          <w:tcPr>
            <w:tcW w:w="2076" w:type="dxa"/>
          </w:tcPr>
          <w:p w14:paraId="58EBA29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板上不装</w:t>
            </w:r>
            <w:r>
              <w:rPr>
                <w:rFonts w:ascii="宋体" w:hAnsi="宋体"/>
                <w:sz w:val="21"/>
              </w:rPr>
              <w:t xml:space="preserve"> torch</w:t>
            </w:r>
            <w:r>
              <w:rPr>
                <w:rFonts w:ascii="宋体" w:hAnsi="宋体"/>
                <w:sz w:val="21"/>
              </w:rPr>
              <w:t>；检测与特征提取走</w:t>
            </w:r>
            <w:r>
              <w:rPr>
                <w:rFonts w:ascii="宋体" w:hAnsi="宋体"/>
                <w:sz w:val="21"/>
              </w:rPr>
              <w:t xml:space="preserve"> NPU</w:t>
            </w:r>
          </w:p>
        </w:tc>
        <w:tc>
          <w:tcPr>
            <w:tcW w:w="2076" w:type="dxa"/>
          </w:tcPr>
          <w:p w14:paraId="62C902F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上板的入口</w:t>
            </w:r>
          </w:p>
        </w:tc>
      </w:tr>
    </w:tbl>
    <w:p w14:paraId="3E282FEB" w14:textId="77777777" w:rsidR="00C46F4C" w:rsidRDefault="00C46F4C">
      <w:pPr>
        <w:pStyle w:val="af4"/>
      </w:pPr>
    </w:p>
    <w:p w14:paraId="26C325DC" w14:textId="77777777" w:rsidR="00C46F4C" w:rsidRDefault="00993D00">
      <w:pPr>
        <w:pStyle w:val="2"/>
      </w:pPr>
      <w:bookmarkStart w:id="3" w:name="_Toc240670511"/>
      <w:r>
        <w:t>设计过程与实现方法</w:t>
      </w:r>
      <w:bookmarkEnd w:id="3"/>
    </w:p>
    <w:p w14:paraId="27903A72" w14:textId="77777777" w:rsidR="00C46F4C" w:rsidRDefault="00993D00">
      <w:pPr>
        <w:pStyle w:val="af4"/>
      </w:pPr>
      <w:r>
        <w:t>动手之前主要查了下面几份资料，每一份都实际改变了某个设计决定：</w:t>
      </w:r>
    </w:p>
    <w:p w14:paraId="631EF2DD" w14:textId="77777777" w:rsidR="00C46F4C" w:rsidRDefault="00993D00">
      <w:pPr>
        <w:pStyle w:val="a8"/>
        <w:keepNext/>
      </w:pPr>
      <w:r>
        <w:t>表</w:t>
      </w:r>
      <w:r>
        <w:t xml:space="preserve"> 2-2</w:t>
      </w:r>
      <w:r>
        <w:t xml:space="preserve">　查阅的资料与在设计里起的作用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C46F4C" w14:paraId="6E23F4EA" w14:textId="77777777">
        <w:trPr>
          <w:tblHeader/>
          <w:jc w:val="center"/>
        </w:trPr>
        <w:tc>
          <w:tcPr>
            <w:tcW w:w="2769" w:type="dxa"/>
          </w:tcPr>
          <w:p w14:paraId="3558051E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资料</w:t>
            </w:r>
          </w:p>
        </w:tc>
        <w:tc>
          <w:tcPr>
            <w:tcW w:w="2769" w:type="dxa"/>
          </w:tcPr>
          <w:p w14:paraId="0CC91AE8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用在哪里</w:t>
            </w:r>
          </w:p>
        </w:tc>
        <w:tc>
          <w:tcPr>
            <w:tcW w:w="2769" w:type="dxa"/>
          </w:tcPr>
          <w:p w14:paraId="1A19E2F1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起的作用</w:t>
            </w:r>
          </w:p>
        </w:tc>
      </w:tr>
      <w:tr w:rsidR="00C46F4C" w14:paraId="5315C0C5" w14:textId="77777777">
        <w:trPr>
          <w:jc w:val="center"/>
        </w:trPr>
        <w:tc>
          <w:tcPr>
            <w:tcW w:w="2769" w:type="dxa"/>
          </w:tcPr>
          <w:p w14:paraId="7477AC2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课题任务书</w:t>
            </w:r>
          </w:p>
        </w:tc>
        <w:tc>
          <w:tcPr>
            <w:tcW w:w="2769" w:type="dxa"/>
          </w:tcPr>
          <w:p w14:paraId="2E13DA1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安全边界、闭环定义</w:t>
            </w:r>
          </w:p>
        </w:tc>
        <w:tc>
          <w:tcPr>
            <w:tcW w:w="2769" w:type="dxa"/>
          </w:tcPr>
          <w:p w14:paraId="4AA2655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不得直接控制车辆底层执行机构」直接决定了接口里只放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条高层指令</w:t>
            </w:r>
          </w:p>
        </w:tc>
      </w:tr>
      <w:tr w:rsidR="00C46F4C" w14:paraId="5DD4BC5B" w14:textId="77777777">
        <w:trPr>
          <w:jc w:val="center"/>
        </w:trPr>
        <w:tc>
          <w:tcPr>
            <w:tcW w:w="2769" w:type="dxa"/>
          </w:tcPr>
          <w:p w14:paraId="0491386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GB/T 1226—2017</w:t>
            </w:r>
            <w:r>
              <w:rPr>
                <w:rFonts w:ascii="宋体" w:hAnsi="宋体"/>
                <w:sz w:val="21"/>
              </w:rPr>
              <w:t>《一般压力表》</w:t>
            </w:r>
          </w:p>
        </w:tc>
        <w:tc>
          <w:tcPr>
            <w:tcW w:w="2769" w:type="dxa"/>
          </w:tcPr>
          <w:p w14:paraId="522EBF4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读数精度指标</w:t>
            </w:r>
          </w:p>
        </w:tc>
        <w:tc>
          <w:tcPr>
            <w:tcW w:w="2769" w:type="dxa"/>
          </w:tcPr>
          <w:p w14:paraId="666C250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</w:t>
            </w:r>
            <w:r>
              <w:rPr>
                <w:rFonts w:ascii="宋体" w:hAnsi="宋体"/>
                <w:sz w:val="21"/>
              </w:rPr>
              <w:t xml:space="preserve"> 0.5 </w:t>
            </w:r>
            <w:r>
              <w:rPr>
                <w:rFonts w:ascii="宋体" w:hAnsi="宋体"/>
                <w:sz w:val="21"/>
              </w:rPr>
              <w:t>级压力表取基本误差限值</w:t>
            </w:r>
            <w:r>
              <w:rPr>
                <w:rFonts w:ascii="宋体" w:hAnsi="宋体"/>
                <w:sz w:val="21"/>
              </w:rPr>
              <w:t xml:space="preserve"> 0.5 % FS</w:t>
            </w:r>
            <w:r>
              <w:rPr>
                <w:rFonts w:ascii="宋体" w:hAnsi="宋体"/>
                <w:sz w:val="21"/>
              </w:rPr>
              <w:t>，再由它反推复核时表盘至少要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C46F4C" w14:paraId="4CFC7541" w14:textId="77777777">
        <w:trPr>
          <w:jc w:val="center"/>
        </w:trPr>
        <w:tc>
          <w:tcPr>
            <w:tcW w:w="2769" w:type="dxa"/>
          </w:tcPr>
          <w:p w14:paraId="454AC7D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方案书的像素密度公式（针孔模型）</w:t>
            </w:r>
          </w:p>
        </w:tc>
        <w:tc>
          <w:tcPr>
            <w:tcW w:w="2769" w:type="dxa"/>
          </w:tcPr>
          <w:p w14:paraId="60E1B30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变焦倍率</w:t>
            </w:r>
          </w:p>
        </w:tc>
        <w:tc>
          <w:tcPr>
            <w:tcW w:w="2769" w:type="dxa"/>
          </w:tcPr>
          <w:p w14:paraId="4D9E4CF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算出</w:t>
            </w:r>
            <w:r>
              <w:rPr>
                <w:rFonts w:ascii="宋体" w:hAnsi="宋体"/>
                <w:sz w:val="21"/>
              </w:rPr>
              <w:t xml:space="preserve"> 5 m </w:t>
            </w:r>
            <w:r>
              <w:rPr>
                <w:rFonts w:ascii="宋体" w:hAnsi="宋体"/>
                <w:sz w:val="21"/>
              </w:rPr>
              <w:t>处读到</w:t>
            </w:r>
            <w:r>
              <w:rPr>
                <w:rFonts w:ascii="宋体" w:hAnsi="宋体"/>
                <w:sz w:val="21"/>
              </w:rPr>
              <w:t xml:space="preserve"> 120 px </w:t>
            </w:r>
            <w:r>
              <w:rPr>
                <w:rFonts w:ascii="宋体" w:hAnsi="宋体"/>
                <w:sz w:val="21"/>
              </w:rPr>
              <w:t>需要</w:t>
            </w:r>
            <w:r>
              <w:rPr>
                <w:rFonts w:ascii="宋体" w:hAnsi="宋体"/>
                <w:sz w:val="21"/>
              </w:rPr>
              <w:t xml:space="preserve"> 2.41 </w:t>
            </w:r>
            <w:r>
              <w:rPr>
                <w:rFonts w:ascii="宋体" w:hAnsi="宋体"/>
                <w:sz w:val="21"/>
              </w:rPr>
              <w:t>倍，取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倍留余量；距离上限</w:t>
            </w:r>
            <w:r>
              <w:rPr>
                <w:rFonts w:ascii="宋体" w:hAnsi="宋体"/>
                <w:sz w:val="21"/>
              </w:rPr>
              <w:t xml:space="preserve"> 6 m</w:t>
            </w:r>
          </w:p>
        </w:tc>
      </w:tr>
      <w:tr w:rsidR="00C46F4C" w14:paraId="4B362D6D" w14:textId="77777777">
        <w:trPr>
          <w:jc w:val="center"/>
        </w:trPr>
        <w:tc>
          <w:tcPr>
            <w:tcW w:w="2769" w:type="dxa"/>
          </w:tcPr>
          <w:p w14:paraId="0C2B154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临界比例度法（</w:t>
            </w:r>
            <w:r>
              <w:rPr>
                <w:rFonts w:ascii="宋体" w:hAnsi="宋体"/>
                <w:sz w:val="21"/>
              </w:rPr>
              <w:t>Ziegler-Nichols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6BDD313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整定</w:t>
            </w:r>
          </w:p>
        </w:tc>
        <w:tc>
          <w:tcPr>
            <w:tcW w:w="2769" w:type="dxa"/>
          </w:tcPr>
          <w:p w14:paraId="1FB7048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扫描后确认对象阻尼大、扫不出等幅振荡，因此沿用配置参数、不按</w:t>
            </w:r>
            <w:r>
              <w:rPr>
                <w:rFonts w:ascii="宋体" w:hAnsi="宋体"/>
                <w:sz w:val="21"/>
              </w:rPr>
              <w:t xml:space="preserve"> Z-N </w:t>
            </w:r>
            <w:r>
              <w:rPr>
                <w:rFonts w:ascii="宋体" w:hAnsi="宋体"/>
                <w:sz w:val="21"/>
              </w:rPr>
              <w:t>折减</w:t>
            </w:r>
          </w:p>
        </w:tc>
      </w:tr>
      <w:tr w:rsidR="00C46F4C" w14:paraId="2A165364" w14:textId="77777777">
        <w:trPr>
          <w:jc w:val="center"/>
        </w:trPr>
        <w:tc>
          <w:tcPr>
            <w:tcW w:w="2769" w:type="dxa"/>
          </w:tcPr>
          <w:p w14:paraId="78797BC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JSON Schema </w:t>
            </w:r>
            <w:r>
              <w:rPr>
                <w:rFonts w:ascii="宋体" w:hAnsi="宋体"/>
                <w:sz w:val="21"/>
              </w:rPr>
              <w:t>规范（</w:t>
            </w:r>
            <w:r>
              <w:rPr>
                <w:rFonts w:ascii="宋体" w:hAnsi="宋体"/>
                <w:sz w:val="21"/>
              </w:rPr>
              <w:t>Draft 2020-12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678E383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报文约束</w:t>
            </w:r>
          </w:p>
        </w:tc>
        <w:tc>
          <w:tcPr>
            <w:tcW w:w="2769" w:type="dxa"/>
          </w:tcPr>
          <w:p w14:paraId="560F755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五份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都按这版写，网关用它做运行时校验</w:t>
            </w:r>
          </w:p>
        </w:tc>
      </w:tr>
      <w:tr w:rsidR="00C46F4C" w14:paraId="2010097F" w14:textId="77777777">
        <w:trPr>
          <w:jc w:val="center"/>
        </w:trPr>
        <w:tc>
          <w:tcPr>
            <w:tcW w:w="2769" w:type="dxa"/>
          </w:tcPr>
          <w:p w14:paraId="3589FEA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RKNN-Toolkit2 </w:t>
            </w:r>
            <w:r>
              <w:rPr>
                <w:rFonts w:ascii="宋体" w:hAnsi="宋体"/>
                <w:sz w:val="21"/>
              </w:rPr>
              <w:t>用户指南</w:t>
            </w:r>
          </w:p>
        </w:tc>
        <w:tc>
          <w:tcPr>
            <w:tcW w:w="2769" w:type="dxa"/>
          </w:tcPr>
          <w:p w14:paraId="09FBA9B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模型上板</w:t>
            </w:r>
          </w:p>
        </w:tc>
        <w:tc>
          <w:tcPr>
            <w:tcW w:w="2769" w:type="dxa"/>
          </w:tcPr>
          <w:p w14:paraId="16AA587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把归一化参数写进模型、在</w:t>
            </w:r>
            <w:r>
              <w:rPr>
                <w:rFonts w:ascii="宋体" w:hAnsi="宋体"/>
                <w:sz w:val="21"/>
              </w:rPr>
              <w:t xml:space="preserve"> x86 </w:t>
            </w:r>
            <w:r>
              <w:rPr>
                <w:rFonts w:ascii="宋体" w:hAnsi="宋体"/>
                <w:sz w:val="21"/>
              </w:rPr>
              <w:t>模拟器上与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端对照，这两条做法都来自这份指南</w:t>
            </w:r>
          </w:p>
        </w:tc>
      </w:tr>
    </w:tbl>
    <w:p w14:paraId="22491F2F" w14:textId="77777777" w:rsidR="00C46F4C" w:rsidRDefault="00C46F4C">
      <w:pPr>
        <w:pStyle w:val="af4"/>
      </w:pPr>
    </w:p>
    <w:p w14:paraId="6A3E23F1" w14:textId="77777777" w:rsidR="00C46F4C" w:rsidRDefault="00993D00">
      <w:pPr>
        <w:pStyle w:val="af4"/>
      </w:pPr>
      <w:r>
        <w:t>把闭环拆开看，负责的这部分要同时满足四件事：巡航时每一帧都处理得完，</w:t>
      </w:r>
      <w:r>
        <w:lastRenderedPageBreak/>
        <w:t>复核时看得足够清楚，任何时候都不能让</w:t>
      </w:r>
      <w:r>
        <w:t xml:space="preserve"> AI </w:t>
      </w:r>
      <w:r>
        <w:t>直接动车，事后能查。这几件事之间互相牵制，表</w:t>
      </w:r>
      <w:r>
        <w:t xml:space="preserve"> 2-3 </w:t>
      </w:r>
      <w:r>
        <w:t>列出设计时实际碰到的四组。</w:t>
      </w:r>
    </w:p>
    <w:p w14:paraId="6CF5B488" w14:textId="77777777" w:rsidR="00C46F4C" w:rsidRDefault="00993D00">
      <w:pPr>
        <w:pStyle w:val="a8"/>
        <w:keepNext/>
      </w:pPr>
      <w:r>
        <w:t>表</w:t>
      </w:r>
      <w:r>
        <w:t xml:space="preserve"> 2-3</w:t>
      </w:r>
      <w:r>
        <w:t xml:space="preserve">　相互制约的指标与取舍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5"/>
        <w:gridCol w:w="2074"/>
      </w:tblGrid>
      <w:tr w:rsidR="00C46F4C" w14:paraId="459945E9" w14:textId="77777777">
        <w:trPr>
          <w:tblHeader/>
          <w:jc w:val="center"/>
        </w:trPr>
        <w:tc>
          <w:tcPr>
            <w:tcW w:w="2076" w:type="dxa"/>
          </w:tcPr>
          <w:p w14:paraId="291BB966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制约关系</w:t>
            </w:r>
          </w:p>
        </w:tc>
        <w:tc>
          <w:tcPr>
            <w:tcW w:w="2076" w:type="dxa"/>
          </w:tcPr>
          <w:p w14:paraId="27A4386D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矛盾在哪</w:t>
            </w:r>
          </w:p>
        </w:tc>
        <w:tc>
          <w:tcPr>
            <w:tcW w:w="2076" w:type="dxa"/>
          </w:tcPr>
          <w:p w14:paraId="6215742E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取舍</w:t>
            </w:r>
          </w:p>
        </w:tc>
        <w:tc>
          <w:tcPr>
            <w:tcW w:w="2076" w:type="dxa"/>
          </w:tcPr>
          <w:p w14:paraId="6C16E698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依据</w:t>
            </w:r>
          </w:p>
        </w:tc>
      </w:tr>
      <w:tr w:rsidR="00C46F4C" w14:paraId="57C3405B" w14:textId="77777777">
        <w:trPr>
          <w:jc w:val="center"/>
        </w:trPr>
        <w:tc>
          <w:tcPr>
            <w:tcW w:w="2076" w:type="dxa"/>
          </w:tcPr>
          <w:p w14:paraId="241BDCA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补拍效果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车辆安全</w:t>
            </w:r>
          </w:p>
        </w:tc>
        <w:tc>
          <w:tcPr>
            <w:tcW w:w="2076" w:type="dxa"/>
          </w:tcPr>
          <w:p w14:paraId="5BEDBB4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越靠近拍得越清楚，但车要停稳、不能越界</w:t>
            </w:r>
          </w:p>
        </w:tc>
        <w:tc>
          <w:tcPr>
            <w:tcW w:w="2076" w:type="dxa"/>
          </w:tcPr>
          <w:p w14:paraId="4A376CB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不靠近，停在原地用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倍光学变焦</w:t>
            </w:r>
          </w:p>
        </w:tc>
        <w:tc>
          <w:tcPr>
            <w:tcW w:w="2076" w:type="dxa"/>
          </w:tcPr>
          <w:p w14:paraId="4B535A7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像素密度从</w:t>
            </w:r>
            <w:r>
              <w:rPr>
                <w:rFonts w:ascii="宋体" w:hAnsi="宋体"/>
                <w:sz w:val="21"/>
              </w:rPr>
              <w:t xml:space="preserve"> 50 px </w:t>
            </w:r>
            <w:r>
              <w:rPr>
                <w:rFonts w:ascii="宋体" w:hAnsi="宋体"/>
                <w:sz w:val="21"/>
              </w:rPr>
              <w:t>提到</w:t>
            </w:r>
            <w:r>
              <w:rPr>
                <w:rFonts w:ascii="宋体" w:hAnsi="宋体"/>
                <w:sz w:val="21"/>
              </w:rPr>
              <w:t xml:space="preserve"> 150 px</w:t>
            </w:r>
            <w:r>
              <w:rPr>
                <w:rFonts w:ascii="宋体" w:hAnsi="宋体"/>
                <w:sz w:val="21"/>
              </w:rPr>
              <w:t>，超过读数要求的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C46F4C" w14:paraId="1C7E49C1" w14:textId="77777777">
        <w:trPr>
          <w:jc w:val="center"/>
        </w:trPr>
        <w:tc>
          <w:tcPr>
            <w:tcW w:w="2076" w:type="dxa"/>
          </w:tcPr>
          <w:p w14:paraId="7888BFD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复核次数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巡检效率</w:t>
            </w:r>
          </w:p>
        </w:tc>
        <w:tc>
          <w:tcPr>
            <w:tcW w:w="2076" w:type="dxa"/>
          </w:tcPr>
          <w:p w14:paraId="3133B02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每停一次</w:t>
            </w:r>
            <w:r>
              <w:rPr>
                <w:rFonts w:ascii="宋体" w:hAnsi="宋体"/>
                <w:sz w:val="21"/>
              </w:rPr>
              <w:t xml:space="preserve"> 9.2 s</w:t>
            </w:r>
            <w:r>
              <w:rPr>
                <w:rFonts w:ascii="宋体" w:hAnsi="宋体"/>
                <w:sz w:val="21"/>
              </w:rPr>
              <w:t>，停多了一轮走不完</w:t>
            </w:r>
          </w:p>
        </w:tc>
        <w:tc>
          <w:tcPr>
            <w:tcW w:w="2076" w:type="dxa"/>
          </w:tcPr>
          <w:p w14:paraId="26FACD4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一轮设复核预算，同一路点只复核一次</w:t>
            </w:r>
          </w:p>
        </w:tc>
        <w:tc>
          <w:tcPr>
            <w:tcW w:w="2076" w:type="dxa"/>
          </w:tcPr>
          <w:p w14:paraId="7EA1B3D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60 m </w:t>
            </w:r>
            <w:r>
              <w:rPr>
                <w:rFonts w:ascii="宋体" w:hAnsi="宋体"/>
                <w:sz w:val="21"/>
              </w:rPr>
              <w:t>路线、</w:t>
            </w:r>
            <w:r>
              <w:rPr>
                <w:rFonts w:ascii="宋体" w:hAnsi="宋体"/>
                <w:sz w:val="21"/>
              </w:rPr>
              <w:t xml:space="preserve">0.25 m/s </w:t>
            </w:r>
            <w:r>
              <w:rPr>
                <w:rFonts w:ascii="宋体" w:hAnsi="宋体"/>
                <w:sz w:val="21"/>
              </w:rPr>
              <w:t>时一轮最多复核</w:t>
            </w:r>
            <w:r>
              <w:rPr>
                <w:rFonts w:ascii="宋体" w:hAnsi="宋体"/>
                <w:sz w:val="21"/>
              </w:rPr>
              <w:t xml:space="preserve"> 39 </w:t>
            </w:r>
            <w:r>
              <w:rPr>
                <w:rFonts w:ascii="宋体" w:hAnsi="宋体"/>
                <w:sz w:val="21"/>
              </w:rPr>
              <w:t>次</w:t>
            </w:r>
          </w:p>
        </w:tc>
      </w:tr>
      <w:tr w:rsidR="00C46F4C" w14:paraId="0199CBD1" w14:textId="77777777">
        <w:trPr>
          <w:jc w:val="center"/>
        </w:trPr>
        <w:tc>
          <w:tcPr>
            <w:tcW w:w="2076" w:type="dxa"/>
          </w:tcPr>
          <w:p w14:paraId="33E03F9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云台响应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变焦后的稳定</w:t>
            </w:r>
          </w:p>
        </w:tc>
        <w:tc>
          <w:tcPr>
            <w:tcW w:w="2076" w:type="dxa"/>
          </w:tcPr>
          <w:p w14:paraId="3CF357F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增益高了响应快，但变焦后等效增益放大</w:t>
            </w:r>
            <w:r>
              <w:rPr>
                <w:rFonts w:ascii="宋体" w:hAnsi="宋体"/>
                <w:sz w:val="21"/>
              </w:rPr>
              <w:t xml:space="preserve"> z </w:t>
            </w:r>
            <w:r>
              <w:rPr>
                <w:rFonts w:ascii="宋体" w:hAnsi="宋体"/>
                <w:sz w:val="21"/>
              </w:rPr>
              <w:t>倍会震荡</w:t>
            </w:r>
          </w:p>
        </w:tc>
        <w:tc>
          <w:tcPr>
            <w:tcW w:w="2076" w:type="dxa"/>
          </w:tcPr>
          <w:p w14:paraId="5E82AB1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控制量按</w:t>
            </w:r>
            <w:r>
              <w:rPr>
                <w:rFonts w:ascii="宋体" w:hAnsi="宋体"/>
                <w:sz w:val="21"/>
              </w:rPr>
              <w:t xml:space="preserve"> θ/(W·z) </w:t>
            </w:r>
            <w:r>
              <w:rPr>
                <w:rFonts w:ascii="宋体" w:hAnsi="宋体"/>
                <w:sz w:val="21"/>
              </w:rPr>
              <w:t>折算，先对准再变焦</w:t>
            </w:r>
          </w:p>
        </w:tc>
        <w:tc>
          <w:tcPr>
            <w:tcW w:w="2076" w:type="dxa"/>
          </w:tcPr>
          <w:p w14:paraId="55E9B38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倍变焦下超调</w:t>
            </w:r>
            <w:r>
              <w:rPr>
                <w:rFonts w:ascii="宋体" w:hAnsi="宋体"/>
                <w:sz w:val="21"/>
              </w:rPr>
              <w:t xml:space="preserve"> 1.0 %</w:t>
            </w:r>
            <w:r>
              <w:rPr>
                <w:rFonts w:ascii="宋体" w:hAnsi="宋体"/>
                <w:sz w:val="21"/>
              </w:rPr>
              <w:t>，不折算时</w:t>
            </w:r>
            <w:r>
              <w:rPr>
                <w:rFonts w:ascii="宋体" w:hAnsi="宋体"/>
                <w:sz w:val="21"/>
              </w:rPr>
              <w:t xml:space="preserve"> 42.7 %</w:t>
            </w:r>
          </w:p>
        </w:tc>
      </w:tr>
      <w:tr w:rsidR="00C46F4C" w14:paraId="4073631D" w14:textId="77777777">
        <w:trPr>
          <w:jc w:val="center"/>
        </w:trPr>
        <w:tc>
          <w:tcPr>
            <w:tcW w:w="2076" w:type="dxa"/>
          </w:tcPr>
          <w:p w14:paraId="042CCF1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上板算力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识别精度</w:t>
            </w:r>
          </w:p>
        </w:tc>
        <w:tc>
          <w:tcPr>
            <w:tcW w:w="2076" w:type="dxa"/>
          </w:tcPr>
          <w:p w14:paraId="4612829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INT8 </w:t>
            </w:r>
            <w:r>
              <w:rPr>
                <w:rFonts w:ascii="宋体" w:hAnsi="宋体"/>
                <w:sz w:val="21"/>
              </w:rPr>
              <w:t>省空间、跑得快，但会改变置信度</w:t>
            </w:r>
          </w:p>
        </w:tc>
        <w:tc>
          <w:tcPr>
            <w:tcW w:w="2076" w:type="dxa"/>
          </w:tcPr>
          <w:p w14:paraId="4F28FE9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按模块分别定精度</w:t>
            </w:r>
          </w:p>
        </w:tc>
        <w:tc>
          <w:tcPr>
            <w:tcW w:w="2076" w:type="dxa"/>
          </w:tcPr>
          <w:p w14:paraId="72BC64C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置信度漂移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，改用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；异常检测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</w:tr>
    </w:tbl>
    <w:p w14:paraId="25AE1F30" w14:textId="77777777" w:rsidR="00C46F4C" w:rsidRDefault="00C46F4C">
      <w:pPr>
        <w:pStyle w:val="af4"/>
      </w:pPr>
    </w:p>
    <w:p w14:paraId="23EF2B23" w14:textId="77777777" w:rsidR="00C46F4C" w:rsidRDefault="00993D00">
      <w:pPr>
        <w:pStyle w:val="af4"/>
      </w:pPr>
      <w:r>
        <w:t>四处关键模块都做了比选，两套方案都实现出来、在同一批数据上测过之后才定。</w:t>
      </w:r>
    </w:p>
    <w:p w14:paraId="2956A81F" w14:textId="77777777" w:rsidR="00C46F4C" w:rsidRDefault="00993D00">
      <w:pPr>
        <w:pStyle w:val="a8"/>
        <w:keepNext/>
      </w:pPr>
      <w:r>
        <w:t>表</w:t>
      </w:r>
      <w:r>
        <w:t xml:space="preserve"> 2-4</w:t>
      </w:r>
      <w:r>
        <w:t xml:space="preserve">　方案比选与选择理由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46F4C" w14:paraId="4DF0BEA1" w14:textId="77777777">
        <w:trPr>
          <w:tblHeader/>
          <w:jc w:val="center"/>
        </w:trPr>
        <w:tc>
          <w:tcPr>
            <w:tcW w:w="2076" w:type="dxa"/>
          </w:tcPr>
          <w:p w14:paraId="7C7C6EE5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4CB74BE4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候选方案</w:t>
            </w:r>
          </w:p>
        </w:tc>
        <w:tc>
          <w:tcPr>
            <w:tcW w:w="2076" w:type="dxa"/>
          </w:tcPr>
          <w:p w14:paraId="2EE737AE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实测对比</w:t>
            </w:r>
          </w:p>
        </w:tc>
        <w:tc>
          <w:tcPr>
            <w:tcW w:w="2076" w:type="dxa"/>
          </w:tcPr>
          <w:p w14:paraId="774FDD7B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选定方案与理由</w:t>
            </w:r>
          </w:p>
        </w:tc>
      </w:tr>
      <w:tr w:rsidR="00C46F4C" w14:paraId="661F431B" w14:textId="77777777">
        <w:trPr>
          <w:jc w:val="center"/>
        </w:trPr>
        <w:tc>
          <w:tcPr>
            <w:tcW w:w="2076" w:type="dxa"/>
          </w:tcPr>
          <w:p w14:paraId="27CE059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推理位置</w:t>
            </w:r>
          </w:p>
        </w:tc>
        <w:tc>
          <w:tcPr>
            <w:tcW w:w="2076" w:type="dxa"/>
          </w:tcPr>
          <w:p w14:paraId="25B89F2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全部上云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边缘推理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云端复核</w:t>
            </w:r>
          </w:p>
        </w:tc>
        <w:tc>
          <w:tcPr>
            <w:tcW w:w="2076" w:type="dxa"/>
          </w:tcPr>
          <w:p w14:paraId="36BDC72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全部上云要</w:t>
            </w:r>
            <w:r>
              <w:rPr>
                <w:rFonts w:ascii="宋体" w:hAnsi="宋体"/>
                <w:sz w:val="21"/>
              </w:rPr>
              <w:t xml:space="preserve"> 1080p </w:t>
            </w:r>
            <w:r>
              <w:rPr>
                <w:rFonts w:ascii="宋体" w:hAnsi="宋体"/>
                <w:sz w:val="21"/>
              </w:rPr>
              <w:t>视频常连回传，断网即失能；边缘单帧处理</w:t>
            </w:r>
            <w:r>
              <w:rPr>
                <w:rFonts w:ascii="宋体" w:hAnsi="宋体"/>
                <w:sz w:val="21"/>
              </w:rPr>
              <w:t xml:space="preserve"> P95 36.1 ms</w:t>
            </w:r>
            <w:r>
              <w:rPr>
                <w:rFonts w:ascii="宋体" w:hAnsi="宋体"/>
                <w:sz w:val="21"/>
              </w:rPr>
              <w:t>，断网</w:t>
            </w:r>
            <w:r>
              <w:rPr>
                <w:rFonts w:ascii="宋体" w:hAnsi="宋体"/>
                <w:sz w:val="21"/>
              </w:rPr>
              <w:t xml:space="preserve"> 75 s </w:t>
            </w:r>
            <w:r>
              <w:rPr>
                <w:rFonts w:ascii="宋体" w:hAnsi="宋体"/>
                <w:sz w:val="21"/>
              </w:rPr>
              <w:t>证据零丢失</w:t>
            </w:r>
          </w:p>
        </w:tc>
        <w:tc>
          <w:tcPr>
            <w:tcW w:w="2076" w:type="dxa"/>
          </w:tcPr>
          <w:p w14:paraId="298ECB7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。云端只做台账、人工复核与模型版本管理</w:t>
            </w:r>
          </w:p>
        </w:tc>
      </w:tr>
      <w:tr w:rsidR="00C46F4C" w14:paraId="329C46F9" w14:textId="77777777">
        <w:trPr>
          <w:jc w:val="center"/>
        </w:trPr>
        <w:tc>
          <w:tcPr>
            <w:tcW w:w="2076" w:type="dxa"/>
          </w:tcPr>
          <w:p w14:paraId="585E3E3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3285DB4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几何法（极坐标展开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逐环角质心）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先用</w:t>
            </w:r>
            <w:r>
              <w:rPr>
                <w:rFonts w:ascii="宋体" w:hAnsi="宋体"/>
                <w:sz w:val="21"/>
              </w:rPr>
              <w:t xml:space="preserve"> U-Net </w:t>
            </w:r>
            <w:r>
              <w:rPr>
                <w:rFonts w:ascii="宋体" w:hAnsi="宋体"/>
                <w:sz w:val="21"/>
              </w:rPr>
              <w:t>分割指针再几何解算</w:t>
            </w:r>
          </w:p>
        </w:tc>
        <w:tc>
          <w:tcPr>
            <w:tcW w:w="2076" w:type="dxa"/>
          </w:tcPr>
          <w:p w14:paraId="543968E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五个像素密度档全部是几何法</w:t>
            </w:r>
            <w:r>
              <w:rPr>
                <w:rFonts w:ascii="宋体" w:hAnsi="宋体"/>
                <w:sz w:val="21"/>
              </w:rPr>
              <w:t xml:space="preserve"> P90 </w:t>
            </w:r>
            <w:r>
              <w:rPr>
                <w:rFonts w:ascii="宋体" w:hAnsi="宋体"/>
                <w:sz w:val="21"/>
              </w:rPr>
              <w:t>更低（</w:t>
            </w:r>
            <w:r>
              <w:rPr>
                <w:rFonts w:ascii="宋体" w:hAnsi="宋体"/>
                <w:sz w:val="21"/>
              </w:rPr>
              <w:t xml:space="preserve">0.18–0.19 % FS </w:t>
            </w:r>
            <w:r>
              <w:rPr>
                <w:rFonts w:ascii="宋体" w:hAnsi="宋体"/>
                <w:sz w:val="21"/>
              </w:rPr>
              <w:t>对</w:t>
            </w:r>
            <w:r>
              <w:rPr>
                <w:rFonts w:ascii="宋体" w:hAnsi="宋体"/>
                <w:sz w:val="21"/>
              </w:rPr>
              <w:t xml:space="preserve"> 0.36–0.40 % FS</w:t>
            </w:r>
            <w:r>
              <w:rPr>
                <w:rFonts w:ascii="宋体" w:hAnsi="宋体"/>
                <w:sz w:val="21"/>
              </w:rPr>
              <w:t>），</w:t>
            </w:r>
            <w:r>
              <w:rPr>
                <w:rFonts w:ascii="宋体" w:hAnsi="宋体"/>
                <w:sz w:val="21"/>
              </w:rPr>
              <w:t xml:space="preserve">U-Net </w:t>
            </w:r>
            <w:r>
              <w:rPr>
                <w:rFonts w:ascii="宋体" w:hAnsi="宋体"/>
                <w:sz w:val="21"/>
              </w:rPr>
              <w:t>还慢</w:t>
            </w:r>
            <w:r>
              <w:rPr>
                <w:rFonts w:ascii="宋体" w:hAnsi="宋体"/>
                <w:sz w:val="21"/>
              </w:rPr>
              <w:t xml:space="preserve"> 14–17 </w:t>
            </w:r>
            <w:r>
              <w:rPr>
                <w:rFonts w:ascii="宋体" w:hAnsi="宋体"/>
                <w:sz w:val="21"/>
              </w:rPr>
              <w:t>倍</w:t>
            </w:r>
          </w:p>
        </w:tc>
        <w:tc>
          <w:tcPr>
            <w:tcW w:w="2076" w:type="dxa"/>
          </w:tcPr>
          <w:p w14:paraId="397AAF1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①</w:t>
            </w:r>
            <w:r>
              <w:rPr>
                <w:rFonts w:ascii="宋体" w:hAnsi="宋体"/>
                <w:sz w:val="21"/>
              </w:rPr>
              <w:t>。分割留在代码里作为可选前置步骤</w:t>
            </w:r>
          </w:p>
        </w:tc>
      </w:tr>
      <w:tr w:rsidR="00C46F4C" w14:paraId="46CE47B7" w14:textId="77777777">
        <w:trPr>
          <w:jc w:val="center"/>
        </w:trPr>
        <w:tc>
          <w:tcPr>
            <w:tcW w:w="2076" w:type="dxa"/>
          </w:tcPr>
          <w:p w14:paraId="305B7FB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云台控制</w:t>
            </w:r>
          </w:p>
        </w:tc>
        <w:tc>
          <w:tcPr>
            <w:tcW w:w="2076" w:type="dxa"/>
          </w:tcPr>
          <w:p w14:paraId="413F97B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固定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参数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按变焦倍率调度增益</w:t>
            </w:r>
          </w:p>
        </w:tc>
        <w:tc>
          <w:tcPr>
            <w:tcW w:w="2076" w:type="dxa"/>
          </w:tcPr>
          <w:p w14:paraId="3FAB906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同参数同对象，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倍变焦下固定增益超调</w:t>
            </w:r>
            <w:r>
              <w:rPr>
                <w:rFonts w:ascii="宋体" w:hAnsi="宋体"/>
                <w:sz w:val="21"/>
              </w:rPr>
              <w:t xml:space="preserve"> 42.7 %</w:t>
            </w:r>
            <w:r>
              <w:rPr>
                <w:rFonts w:ascii="宋体" w:hAnsi="宋体"/>
                <w:sz w:val="21"/>
              </w:rPr>
              <w:t>，调度后</w:t>
            </w:r>
            <w:r>
              <w:rPr>
                <w:rFonts w:ascii="宋体" w:hAnsi="宋体"/>
                <w:sz w:val="21"/>
              </w:rPr>
              <w:t xml:space="preserve"> 1.0 %</w:t>
            </w:r>
          </w:p>
        </w:tc>
        <w:tc>
          <w:tcPr>
            <w:tcW w:w="2076" w:type="dxa"/>
          </w:tcPr>
          <w:p w14:paraId="33CFD29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。各倍率下环路增益一致</w:t>
            </w:r>
          </w:p>
        </w:tc>
      </w:tr>
      <w:tr w:rsidR="00C46F4C" w14:paraId="5A313FBD" w14:textId="77777777">
        <w:trPr>
          <w:jc w:val="center"/>
        </w:trPr>
        <w:tc>
          <w:tcPr>
            <w:tcW w:w="2076" w:type="dxa"/>
          </w:tcPr>
          <w:p w14:paraId="72A20A0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上板量化精度</w:t>
            </w:r>
          </w:p>
        </w:tc>
        <w:tc>
          <w:tcPr>
            <w:tcW w:w="2076" w:type="dxa"/>
          </w:tcPr>
          <w:p w14:paraId="4D68750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</w:t>
            </w:r>
            <w:r>
              <w:rPr>
                <w:rFonts w:ascii="宋体" w:hAnsi="宋体"/>
                <w:sz w:val="21"/>
              </w:rPr>
              <w:t xml:space="preserve"> INT8</w:t>
            </w:r>
            <w:r>
              <w:rPr>
                <w:rFonts w:ascii="宋体" w:hAnsi="宋体"/>
                <w:sz w:val="21"/>
              </w:rPr>
              <w:br/>
            </w:r>
            <w:r>
              <w:rPr>
                <w:rFonts w:ascii="宋体" w:hAnsi="宋体"/>
                <w:sz w:val="21"/>
              </w:rPr>
              <w:lastRenderedPageBreak/>
              <w:t xml:space="preserve">② </w:t>
            </w:r>
            <w:r>
              <w:rPr>
                <w:rFonts w:ascii="宋体" w:hAnsi="宋体"/>
                <w:sz w:val="21"/>
              </w:rPr>
              <w:t>按模块分别定</w:t>
            </w:r>
          </w:p>
        </w:tc>
        <w:tc>
          <w:tcPr>
            <w:tcW w:w="2076" w:type="dxa"/>
          </w:tcPr>
          <w:p w14:paraId="3B5D90F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召回</w:t>
            </w:r>
            <w:r>
              <w:rPr>
                <w:rFonts w:ascii="宋体" w:hAnsi="宋体"/>
                <w:sz w:val="21"/>
              </w:rPr>
              <w:lastRenderedPageBreak/>
              <w:t>不降，但置信度平均漂移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，会改变</w:t>
            </w:r>
            <w:r>
              <w:rPr>
                <w:rFonts w:ascii="宋体" w:hAnsi="宋体"/>
                <w:sz w:val="21"/>
              </w:rPr>
              <w:t xml:space="preserve"> 0.25–0.60 </w:t>
            </w:r>
            <w:r>
              <w:rPr>
                <w:rFonts w:ascii="宋体" w:hAnsi="宋体"/>
                <w:sz w:val="21"/>
              </w:rPr>
              <w:t>置信度带的复核触发；特征网络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  <w:tc>
          <w:tcPr>
            <w:tcW w:w="2076" w:type="dxa"/>
          </w:tcPr>
          <w:p w14:paraId="0F8E1E6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。检测器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lastRenderedPageBreak/>
              <w:t>FP16</w:t>
            </w:r>
            <w:r>
              <w:rPr>
                <w:rFonts w:ascii="宋体" w:hAnsi="宋体"/>
                <w:sz w:val="21"/>
              </w:rPr>
              <w:t>、特征网络</w:t>
            </w:r>
            <w:r>
              <w:rPr>
                <w:rFonts w:ascii="宋体" w:hAnsi="宋体"/>
                <w:sz w:val="21"/>
              </w:rPr>
              <w:t xml:space="preserve"> INT8</w:t>
            </w:r>
          </w:p>
        </w:tc>
      </w:tr>
    </w:tbl>
    <w:p w14:paraId="2E672C33" w14:textId="77777777" w:rsidR="00C46F4C" w:rsidRDefault="00C46F4C">
      <w:pPr>
        <w:pStyle w:val="af4"/>
      </w:pPr>
    </w:p>
    <w:p w14:paraId="471761A4" w14:textId="77777777" w:rsidR="00C46F4C" w:rsidRDefault="00993D00">
      <w:pPr>
        <w:pStyle w:val="af4"/>
      </w:pPr>
      <w:r>
        <w:t>接口先于代码冻结。接口文档定义了</w:t>
      </w:r>
      <w:r>
        <w:t xml:space="preserve"> 5 </w:t>
      </w:r>
      <w:r>
        <w:t>类报文、</w:t>
      </w:r>
      <w:r>
        <w:t xml:space="preserve">7 </w:t>
      </w:r>
      <w:r>
        <w:t>条高层指令、状态机十个状态各自的超时与时序预算、证据包目录结构和每个字段的取值范围。文档迟早会和代码漂开，所以把关键约束做成了两层能执行的东西：五份</w:t>
      </w:r>
      <w:r>
        <w:t xml:space="preserve"> JSON Schema</w:t>
      </w:r>
      <w:r>
        <w:t>，网关在运行时逐条校验；一致性校验工具</w:t>
      </w:r>
      <w:r>
        <w:t xml:space="preserve"> patrol.tools.validate</w:t>
      </w:r>
      <w:r>
        <w:t>，把</w:t>
      </w:r>
      <w:r>
        <w:t xml:space="preserve"> Schema</w:t>
      </w:r>
      <w:r>
        <w:t>、文档内嵌示例、网关里写死的参数范围、光学算例和时序预算交叉比对，共</w:t>
      </w:r>
      <w:r>
        <w:t xml:space="preserve"> 59 </w:t>
      </w:r>
      <w:r>
        <w:t>项，对不上当场报错。</w:t>
      </w:r>
    </w:p>
    <w:p w14:paraId="6709A47F" w14:textId="77777777" w:rsidR="00C46F4C" w:rsidRDefault="00993D00">
      <w:pPr>
        <w:pStyle w:val="af4"/>
      </w:pPr>
      <w:r>
        <w:t>安全网关做三层防线。协议层让越权指令无从表达，接口里没有转向、扭矩、制动的字段；网关层让越权指令发不出去，白名单、</w:t>
      </w:r>
      <w:r>
        <w:t>Schema</w:t>
      </w:r>
      <w:r>
        <w:t>、参数范围、状态冲突、安全覆盖五项校验逐项写审计日志，</w:t>
      </w:r>
      <w:r>
        <w:t xml:space="preserve">1500 ms </w:t>
      </w:r>
      <w:r>
        <w:t>收不到任务进程心跳就让车自行恢复路线；优先级层让越权指令执行不了，底盘安全层独立运行，能否决任何上层指令。</w:t>
      </w:r>
    </w:p>
    <w:p w14:paraId="77F886C2" w14:textId="77777777" w:rsidR="00C46F4C" w:rsidRDefault="00993D00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687ED19C" wp14:editId="643C4063">
            <wp:extent cx="5577840" cy="27228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afe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AC87" w14:textId="77777777" w:rsidR="00C46F4C" w:rsidRDefault="00993D00">
      <w:pPr>
        <w:pStyle w:val="a8"/>
      </w:pPr>
      <w:r>
        <w:t>图</w:t>
      </w:r>
      <w:r>
        <w:t xml:space="preserve"> 2-2</w:t>
      </w:r>
      <w:r>
        <w:t xml:space="preserve">　三层安全防线</w:t>
      </w:r>
    </w:p>
    <w:p w14:paraId="5C2567D2" w14:textId="77777777" w:rsidR="00C46F4C" w:rsidRDefault="00993D00">
      <w:pPr>
        <w:pStyle w:val="af4"/>
      </w:pPr>
      <w:r>
        <w:t>主动复核由十个状态组成：巡航、可疑、请求停车、对准、变焦、拍摄、复核、打包、恢复、中止。触发条件有三类：检测置信度落在</w:t>
      </w:r>
      <w:r>
        <w:t xml:space="preserve"> 0.25–0.60 </w:t>
      </w:r>
      <w:r>
        <w:t>的不确定带、读数越界或读不出、异常分超阈值。任何一步超时、对焦失败或收到安全事件都走中止：恢复巡检路线，证据照常打包，记录中止原因。</w:t>
      </w:r>
    </w:p>
    <w:p w14:paraId="220CC6A5" w14:textId="77777777" w:rsidR="00C46F4C" w:rsidRDefault="00993D00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767EF353" wp14:editId="7F499D6D">
            <wp:extent cx="5577840" cy="27228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7C3C" w14:textId="77777777" w:rsidR="00C46F4C" w:rsidRDefault="00993D00">
      <w:pPr>
        <w:pStyle w:val="a8"/>
      </w:pPr>
      <w:r>
        <w:t>图</w:t>
      </w:r>
      <w:r>
        <w:t xml:space="preserve"> 2-3</w:t>
      </w:r>
      <w:r>
        <w:t xml:space="preserve">　主动复核状态机、复核预算与抑制规则</w:t>
      </w:r>
    </w:p>
    <w:p w14:paraId="6F03F0E5" w14:textId="77777777" w:rsidR="00C46F4C" w:rsidRDefault="00993D00">
      <w:pPr>
        <w:pStyle w:val="af4"/>
      </w:pPr>
      <w:r>
        <w:t>云台伺服的输入是目标框中心与画面中心的像素偏差，输出是云台角速度。变焦之后同样的像素偏差对应的角度变小了：视场角</w:t>
      </w:r>
      <w:r>
        <w:t xml:space="preserve"> θ</w:t>
      </w:r>
      <w:r>
        <w:t>、画幅宽</w:t>
      </w:r>
      <w:r>
        <w:t xml:space="preserve"> W</w:t>
      </w:r>
      <w:r>
        <w:t>、倍率</w:t>
      </w:r>
      <w:r>
        <w:t xml:space="preserve"> z </w:t>
      </w:r>
      <w:r>
        <w:t>时，</w:t>
      </w:r>
      <w:r>
        <w:t xml:space="preserve">1 </w:t>
      </w:r>
      <w:r>
        <w:t>个像素对应</w:t>
      </w:r>
      <w:r>
        <w:t xml:space="preserve"> θ/(W·z) </w:t>
      </w:r>
      <w:r>
        <w:t>度。</w:t>
      </w:r>
      <w:r>
        <w:t xml:space="preserve">PID </w:t>
      </w:r>
      <w:r>
        <w:t>输出乘以这个系数，各倍率下的环路增益就一致了。另外加了两处处理：像素偏差先过一阶低通，压住形心坐标的帧间抖动；偏差大于</w:t>
      </w:r>
      <w:r>
        <w:t xml:space="preserve"> 150 px </w:t>
      </w:r>
      <w:r>
        <w:t>时暂停积分，避免限幅期间积分膨胀。关键程序见附录。</w:t>
      </w:r>
    </w:p>
    <w:p w14:paraId="053D7F00" w14:textId="77777777" w:rsidR="00C46F4C" w:rsidRDefault="00993D00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46295C8D" wp14:editId="3BD0741A">
            <wp:extent cx="5577840" cy="2722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t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D594" w14:textId="77777777" w:rsidR="00C46F4C" w:rsidRDefault="00993D00">
      <w:pPr>
        <w:pStyle w:val="a8"/>
      </w:pPr>
      <w:r>
        <w:t>图</w:t>
      </w:r>
      <w:r>
        <w:t xml:space="preserve"> 2-4</w:t>
      </w:r>
      <w:r>
        <w:t xml:space="preserve">　云台伺服回路与变焦增益调度</w:t>
      </w:r>
    </w:p>
    <w:p w14:paraId="1637598C" w14:textId="77777777" w:rsidR="00C46F4C" w:rsidRDefault="00993D00">
      <w:pPr>
        <w:pStyle w:val="af4"/>
      </w:pPr>
      <w:r>
        <w:t>指针读数只拿一张图和一个检测框，不读场景真值。处理链是：裁剪</w:t>
      </w:r>
      <w:r>
        <w:t xml:space="preserve"> ROI</w:t>
      </w:r>
      <w:r>
        <w:t>，椭圆拟合定位表盘，透视校正为正圆，极坐标展开，在</w:t>
      </w:r>
      <w:r>
        <w:t xml:space="preserve"> 0.28R–0.70R </w:t>
      </w:r>
      <w:r>
        <w:t>的径向带内逐角度统计暗像素覆盖率找指针方向，再逐半径环算角质心取中位数，最后代入五点标定曲线。径向带下限越过配重尾巴（尾巴只到</w:t>
      </w:r>
      <w:r>
        <w:t xml:space="preserve"> 0.18R</w:t>
      </w:r>
      <w:r>
        <w:t>），所以不会出现</w:t>
      </w:r>
      <w:r>
        <w:t xml:space="preserve"> 180° </w:t>
      </w:r>
      <w:r>
        <w:t>歧义。表盘短长轴比小于</w:t>
      </w:r>
      <w:r>
        <w:t xml:space="preserve"> 0.85 </w:t>
      </w:r>
      <w:r>
        <w:t>时判为视角过斜，置信度打折，由状态机决定要不要重拍。</w:t>
      </w:r>
    </w:p>
    <w:p w14:paraId="64730DF9" w14:textId="77777777" w:rsidR="00C46F4C" w:rsidRDefault="00993D00">
      <w:pPr>
        <w:pStyle w:val="af4"/>
      </w:pPr>
      <w:r>
        <w:lastRenderedPageBreak/>
        <w:t>证据包和虚拟配电室是另外两块。一次复核产生一个证据包，含巡航帧、复核帧连拍</w:t>
      </w:r>
      <w:r>
        <w:t xml:space="preserve"> 3 </w:t>
      </w:r>
      <w:r>
        <w:t>张、表盘裁片、视频片段、元数据和融合结论，实测</w:t>
      </w:r>
      <w:r>
        <w:t xml:space="preserve"> 1.16 MB</w:t>
      </w:r>
      <w:r>
        <w:t>；断网时只累加重试轮次，不丢文件。虚拟配电室按针孔模型渲染，实测水平视场角</w:t>
      </w:r>
      <w:r>
        <w:t xml:space="preserve"> 59.95°</w:t>
      </w:r>
      <w:r>
        <w:t>，与设定的</w:t>
      </w:r>
      <w:r>
        <w:t xml:space="preserve"> 60° </w:t>
      </w:r>
      <w:r>
        <w:t>差</w:t>
      </w:r>
      <w:r>
        <w:t xml:space="preserve"> 0.05°</w:t>
      </w:r>
      <w:r>
        <w:t>；四个仿真驱动按故障率注入指令丢包</w:t>
      </w:r>
      <w:r>
        <w:t xml:space="preserve"> 2 %</w:t>
      </w:r>
      <w:r>
        <w:t>、对焦失败</w:t>
      </w:r>
      <w:r>
        <w:t xml:space="preserve"> 5 %</w:t>
      </w:r>
      <w:r>
        <w:t>、安全事件</w:t>
      </w:r>
      <w:r>
        <w:t xml:space="preserve"> 0.05 </w:t>
      </w:r>
      <w:r>
        <w:t>次</w:t>
      </w:r>
      <w:r>
        <w:t>/</w:t>
      </w:r>
      <w:r>
        <w:t>分，所以复核成功率是在带故障的条件下测出来的。</w:t>
      </w:r>
    </w:p>
    <w:p w14:paraId="2CEBF98D" w14:textId="77777777" w:rsidR="00C46F4C" w:rsidRDefault="00993D00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4702CBFB" wp14:editId="51584169">
            <wp:extent cx="5577840" cy="27228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65DE" w14:textId="77777777" w:rsidR="00C46F4C" w:rsidRDefault="00993D00">
      <w:pPr>
        <w:pStyle w:val="a8"/>
      </w:pPr>
      <w:r>
        <w:t>图</w:t>
      </w:r>
      <w:r>
        <w:t xml:space="preserve"> 2-5</w:t>
      </w:r>
      <w:r>
        <w:t xml:space="preserve">　一次复核的完整证据（虚拟配电室实例）</w:t>
      </w:r>
    </w:p>
    <w:p w14:paraId="433DF913" w14:textId="77777777" w:rsidR="00C46F4C" w:rsidRDefault="00993D00">
      <w:pPr>
        <w:pStyle w:val="af4"/>
      </w:pPr>
      <w:r>
        <w:t>硬件方面定义并实现了底盘串口协议：帧头、长度、命令字、载荷、</w:t>
      </w:r>
      <w:r>
        <w:t>CRC16</w:t>
      </w:r>
      <w:r>
        <w:t>，指令与回执一一对应。没有真车，就写了一个「假小车」在串口另一端按同一套协议应答，按设定概率丢包、延迟、拒绝，串口协议和假小车的测试共</w:t>
      </w:r>
      <w:r>
        <w:t xml:space="preserve"> 27 </w:t>
      </w:r>
      <w:r>
        <w:t>条。上板方面，检测器和异常检测特征网络转成</w:t>
      </w:r>
      <w:r>
        <w:t xml:space="preserve"> RKNN</w:t>
      </w:r>
      <w:r>
        <w:t>，板上不装</w:t>
      </w:r>
      <w:r>
        <w:t xml:space="preserve"> torch</w:t>
      </w:r>
      <w:r>
        <w:t>，后处理用</w:t>
      </w:r>
      <w:r>
        <w:t xml:space="preserve"> numpy </w:t>
      </w:r>
      <w:r>
        <w:t>重写，打成带安装脚本和四个</w:t>
      </w:r>
      <w:r>
        <w:t xml:space="preserve"> systemd </w:t>
      </w:r>
      <w:r>
        <w:t>服务的部署包。</w:t>
      </w:r>
    </w:p>
    <w:p w14:paraId="3B891875" w14:textId="77777777" w:rsidR="00C46F4C" w:rsidRDefault="00993D00">
      <w:pPr>
        <w:pStyle w:val="af4"/>
      </w:pPr>
      <w:r>
        <w:t>调试主要靠四样东西。一是假小车和仿真驱动，按概率注入故障，能把偶发问题稳定复现出来；二是自动化测试，每修一个缺陷就补一条会当场变红的用例；三是</w:t>
      </w:r>
      <w:r>
        <w:t xml:space="preserve"> run_all </w:t>
      </w:r>
      <w:r>
        <w:t>跑完一轮后的小结，证据包数、复核成功率、有没有进程中途退出一眼可见；四是每个进程的结构化日志，进程异常退出时会把完整调用栈写进去。</w:t>
      </w:r>
    </w:p>
    <w:p w14:paraId="157C1015" w14:textId="77777777" w:rsidR="00C46F4C" w:rsidRDefault="00993D00">
      <w:pPr>
        <w:pStyle w:val="2"/>
      </w:pPr>
      <w:bookmarkStart w:id="4" w:name="_Toc240670512"/>
      <w:r>
        <w:t>问题解决与结果分析</w:t>
      </w:r>
      <w:bookmarkEnd w:id="4"/>
    </w:p>
    <w:p w14:paraId="5381A55B" w14:textId="77777777" w:rsidR="00C46F4C" w:rsidRDefault="00993D00">
      <w:pPr>
        <w:pStyle w:val="af4"/>
      </w:pPr>
      <w:r>
        <w:t>下面五个问题是设计和联调中实际碰到的，按发现顺序排。</w:t>
      </w:r>
    </w:p>
    <w:p w14:paraId="2FB188F3" w14:textId="77777777" w:rsidR="00C46F4C" w:rsidRDefault="00993D00">
      <w:pPr>
        <w:pStyle w:val="af4"/>
      </w:pPr>
      <w:r>
        <w:t>问题一：复核帧读不出数，日志却没有异常。检测组员的交付说复核帧「读数</w:t>
      </w:r>
      <w:r>
        <w:t xml:space="preserve"> 7/7 </w:t>
      </w:r>
      <w:r>
        <w:t>产出」，接进来后一条读数都没有。顺着代码查下去，发现取读数先验的那条通路靠的是检测框上的一个目标编号，而真检测器根本不给这个编号，于是读数第一步就跳过了。这不只是仿真的问题，真机同样没有这个编号。改成按标定表登记的目标位置投影到当前画面，与检测框做</w:t>
      </w:r>
      <w:r>
        <w:t xml:space="preserve"> IoU </w:t>
      </w:r>
      <w:r>
        <w:t>匹配，读数恢复</w:t>
      </w:r>
      <w:r>
        <w:t xml:space="preserve"> 7/7</w:t>
      </w:r>
      <w:r>
        <w:t>。</w:t>
      </w:r>
    </w:p>
    <w:p w14:paraId="48DF938A" w14:textId="77777777" w:rsidR="00C46F4C" w:rsidRDefault="00993D00">
      <w:pPr>
        <w:pStyle w:val="af4"/>
      </w:pPr>
      <w:r>
        <w:lastRenderedPageBreak/>
        <w:t>问题二：帧率从</w:t>
      </w:r>
      <w:r>
        <w:t xml:space="preserve"> 10 fps </w:t>
      </w:r>
      <w:r>
        <w:t>掉到</w:t>
      </w:r>
      <w:r>
        <w:t xml:space="preserve"> 5.6 fps</w:t>
      </w:r>
      <w:r>
        <w:t>。异常检测的配置里加了一个像素密度门限，但没有任何代码读它，巡航时每帧对每个检出都打分，一次</w:t>
      </w:r>
      <w:r>
        <w:t xml:space="preserve"> 42.5 ms</w:t>
      </w:r>
      <w:r>
        <w:t>，一帧两个就把</w:t>
      </w:r>
      <w:r>
        <w:t xml:space="preserve"> 100 ms </w:t>
      </w:r>
      <w:r>
        <w:t>的节拍打爆了。后来在打分入口真正实现了门限，又加了一条测试检查配置里的每个键是不是真的被代码引用，这类「死配置」以后会当场报错。</w:t>
      </w:r>
    </w:p>
    <w:p w14:paraId="442BF6FD" w14:textId="77777777" w:rsidR="00C46F4C" w:rsidRDefault="00993D00">
      <w:pPr>
        <w:pStyle w:val="af4"/>
      </w:pPr>
      <w:r>
        <w:t>问题三：变焦零余量。切到真权重后，</w:t>
      </w:r>
      <w:r>
        <w:t xml:space="preserve">6 </w:t>
      </w:r>
      <w:r>
        <w:t>个证据包的复核态像素密度全部卡在</w:t>
      </w:r>
      <w:r>
        <w:t xml:space="preserve"> 120 px </w:t>
      </w:r>
      <w:r>
        <w:t>线下，最接近的差</w:t>
      </w:r>
      <w:r>
        <w:t xml:space="preserve"> 0.5 px</w:t>
      </w:r>
      <w:r>
        <w:t>。原因是变焦目标值和「能不能读」的下限用的是同一个常数，等于按零余量设计，停车滑行一点就足以打掉它。加了</w:t>
      </w:r>
      <w:r>
        <w:t xml:space="preserve"> 1.15 </w:t>
      </w:r>
      <w:r>
        <w:t>的变焦余量后全部过线。这个缺陷一直在，之前用合成检测器时碰巧擦着线过去了。</w:t>
      </w:r>
    </w:p>
    <w:p w14:paraId="65AF2A4A" w14:textId="77777777" w:rsidR="00C46F4C" w:rsidRDefault="00993D00">
      <w:pPr>
        <w:pStyle w:val="af4"/>
      </w:pPr>
      <w:r>
        <w:t>问题四：保活停车偶发失效。测试六次挂三次。保活超时的停车指令只下发一次，走的又是会丢包的链路，恰好丢掉那一次，车就一直没停。改成保活停车走底盘内部通路，保活丢失期间每个周期重发，并补了两条把丢包率设成</w:t>
      </w:r>
      <w:r>
        <w:t xml:space="preserve"> 100 % </w:t>
      </w:r>
      <w:r>
        <w:t>仍要求车停下的测试。</w:t>
      </w:r>
    </w:p>
    <w:p w14:paraId="0BF645AF" w14:textId="77777777" w:rsidR="00C46F4C" w:rsidRDefault="00993D00">
      <w:pPr>
        <w:pStyle w:val="af4"/>
      </w:pPr>
      <w:r>
        <w:t>问题五：检测器整图转</w:t>
      </w:r>
      <w:r>
        <w:t xml:space="preserve"> INT8 </w:t>
      </w:r>
      <w:r>
        <w:t>后一个框都出不来。输出把</w:t>
      </w:r>
      <w:r>
        <w:t xml:space="preserve"> 0–1280 </w:t>
      </w:r>
      <w:r>
        <w:t>的坐标和</w:t>
      </w:r>
      <w:r>
        <w:t xml:space="preserve"> 0–1 </w:t>
      </w:r>
      <w:r>
        <w:t>的分数拼在同一个张量里，共用一个量化缩放系数，分数全被压成</w:t>
      </w:r>
      <w:r>
        <w:t xml:space="preserve"> 0</w:t>
      </w:r>
      <w:r>
        <w:t>。解决办法是在检测头解码之前把网络切成</w:t>
      </w:r>
      <w:r>
        <w:t xml:space="preserve"> 6 </w:t>
      </w:r>
      <w:r>
        <w:t>个输出，解码改用</w:t>
      </w:r>
      <w:r>
        <w:t xml:space="preserve"> numpy</w:t>
      </w:r>
      <w:r>
        <w:t>。切开以后能出框了，但置信度漂移仍有</w:t>
      </w:r>
      <w:r>
        <w:t xml:space="preserve"> 0.073</w:t>
      </w:r>
      <w:r>
        <w:t>。这里有两种做法可选：继续调</w:t>
      </w:r>
      <w:r>
        <w:t xml:space="preserve"> INT8 </w:t>
      </w:r>
      <w:r>
        <w:t>的量化方法，或者直接用</w:t>
      </w:r>
      <w:r>
        <w:t xml:space="preserve"> FP16</w:t>
      </w:r>
      <w:r>
        <w:t>。</w:t>
      </w:r>
      <w:r>
        <w:t xml:space="preserve">FP16 </w:t>
      </w:r>
      <w:r>
        <w:t>在</w:t>
      </w:r>
      <w:r>
        <w:t xml:space="preserve"> 40 </w:t>
      </w:r>
      <w:r>
        <w:t>帧上与</w:t>
      </w:r>
      <w:r>
        <w:t xml:space="preserve"> PC </w:t>
      </w:r>
      <w:r>
        <w:t>端逐框一致，</w:t>
      </w:r>
      <w:r>
        <w:t xml:space="preserve">RK3576 </w:t>
      </w:r>
      <w:r>
        <w:t>的</w:t>
      </w:r>
      <w:r>
        <w:t xml:space="preserve"> NPU </w:t>
      </w:r>
      <w:r>
        <w:t>也支持，而</w:t>
      </w:r>
      <w:r>
        <w:t xml:space="preserve"> INT8 </w:t>
      </w:r>
      <w:r>
        <w:t>的漂移会改变复核触发，所以最后选了</w:t>
      </w:r>
      <w:r>
        <w:t xml:space="preserve"> FP16</w:t>
      </w:r>
      <w:r>
        <w:t>。</w:t>
      </w:r>
    </w:p>
    <w:p w14:paraId="01DBF42A" w14:textId="77777777" w:rsidR="00C46F4C" w:rsidRDefault="00993D00">
      <w:pPr>
        <w:pStyle w:val="af4"/>
      </w:pPr>
      <w:r>
        <w:t>负责的指标与实测结果对照见表</w:t>
      </w:r>
      <w:r>
        <w:t xml:space="preserve"> 2-5</w:t>
      </w:r>
      <w:r>
        <w:t>。</w:t>
      </w:r>
    </w:p>
    <w:p w14:paraId="6E329B77" w14:textId="77777777" w:rsidR="00C46F4C" w:rsidRDefault="00993D00">
      <w:pPr>
        <w:pStyle w:val="a8"/>
        <w:keepNext/>
      </w:pPr>
      <w:r>
        <w:t>表</w:t>
      </w:r>
      <w:r>
        <w:t xml:space="preserve"> 2-5</w:t>
      </w:r>
      <w:r>
        <w:t xml:space="preserve">　负责指标的限值与实测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46F4C" w14:paraId="6F4B8160" w14:textId="77777777">
        <w:trPr>
          <w:tblHeader/>
          <w:jc w:val="center"/>
        </w:trPr>
        <w:tc>
          <w:tcPr>
            <w:tcW w:w="2076" w:type="dxa"/>
          </w:tcPr>
          <w:p w14:paraId="26830484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w="2076" w:type="dxa"/>
          </w:tcPr>
          <w:p w14:paraId="0B511618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限值</w:t>
            </w:r>
          </w:p>
        </w:tc>
        <w:tc>
          <w:tcPr>
            <w:tcW w:w="2076" w:type="dxa"/>
          </w:tcPr>
          <w:p w14:paraId="40C95DE7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  <w:tc>
          <w:tcPr>
            <w:tcW w:w="2076" w:type="dxa"/>
          </w:tcPr>
          <w:p w14:paraId="08242FD4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达成情况</w:t>
            </w:r>
          </w:p>
        </w:tc>
      </w:tr>
      <w:tr w:rsidR="00C46F4C" w14:paraId="03BFA87E" w14:textId="77777777">
        <w:trPr>
          <w:jc w:val="center"/>
        </w:trPr>
        <w:tc>
          <w:tcPr>
            <w:tcW w:w="2076" w:type="dxa"/>
          </w:tcPr>
          <w:p w14:paraId="3EAF23E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读数基本误差</w:t>
            </w:r>
          </w:p>
        </w:tc>
        <w:tc>
          <w:tcPr>
            <w:tcW w:w="2076" w:type="dxa"/>
          </w:tcPr>
          <w:p w14:paraId="600141A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0.5 % FS</w:t>
            </w:r>
          </w:p>
        </w:tc>
        <w:tc>
          <w:tcPr>
            <w:tcW w:w="2076" w:type="dxa"/>
          </w:tcPr>
          <w:p w14:paraId="2B3FF98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0.455 % FS</w:t>
            </w:r>
          </w:p>
        </w:tc>
        <w:tc>
          <w:tcPr>
            <w:tcW w:w="2076" w:type="dxa"/>
          </w:tcPr>
          <w:p w14:paraId="5055B9A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0923F15C" w14:textId="77777777">
        <w:trPr>
          <w:jc w:val="center"/>
        </w:trPr>
        <w:tc>
          <w:tcPr>
            <w:tcW w:w="2076" w:type="dxa"/>
          </w:tcPr>
          <w:p w14:paraId="6AAF8A1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读数线性度</w:t>
            </w:r>
          </w:p>
        </w:tc>
        <w:tc>
          <w:tcPr>
            <w:tcW w:w="2076" w:type="dxa"/>
          </w:tcPr>
          <w:p w14:paraId="6B50930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0D25601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0.302 % FS</w:t>
            </w:r>
          </w:p>
        </w:tc>
        <w:tc>
          <w:tcPr>
            <w:tcW w:w="2076" w:type="dxa"/>
          </w:tcPr>
          <w:p w14:paraId="6DE51A0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1C446361" w14:textId="77777777">
        <w:trPr>
          <w:jc w:val="center"/>
        </w:trPr>
        <w:tc>
          <w:tcPr>
            <w:tcW w:w="2076" w:type="dxa"/>
          </w:tcPr>
          <w:p w14:paraId="42EF0B1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读数重复性</w:t>
            </w:r>
          </w:p>
        </w:tc>
        <w:tc>
          <w:tcPr>
            <w:tcW w:w="2076" w:type="dxa"/>
          </w:tcPr>
          <w:p w14:paraId="67898C2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22D2BEB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0.309 % FS</w:t>
            </w:r>
          </w:p>
        </w:tc>
        <w:tc>
          <w:tcPr>
            <w:tcW w:w="2076" w:type="dxa"/>
          </w:tcPr>
          <w:p w14:paraId="09EB205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达成（</w:t>
            </w:r>
            <w:r>
              <w:rPr>
                <w:rFonts w:ascii="宋体" w:hAnsi="宋体"/>
                <w:sz w:val="21"/>
              </w:rPr>
              <w:t xml:space="preserve">39/43 </w:t>
            </w:r>
            <w:r>
              <w:rPr>
                <w:rFonts w:ascii="宋体" w:hAnsi="宋体"/>
                <w:sz w:val="21"/>
              </w:rPr>
              <w:t>轮合格）</w:t>
            </w:r>
          </w:p>
        </w:tc>
      </w:tr>
      <w:tr w:rsidR="00C46F4C" w14:paraId="17D58197" w14:textId="77777777">
        <w:trPr>
          <w:jc w:val="center"/>
        </w:trPr>
        <w:tc>
          <w:tcPr>
            <w:tcW w:w="2076" w:type="dxa"/>
          </w:tcPr>
          <w:p w14:paraId="06A5357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复核态像素密度</w:t>
            </w:r>
          </w:p>
        </w:tc>
        <w:tc>
          <w:tcPr>
            <w:tcW w:w="2076" w:type="dxa"/>
          </w:tcPr>
          <w:p w14:paraId="0AFFE22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120 px</w:t>
            </w:r>
          </w:p>
        </w:tc>
        <w:tc>
          <w:tcPr>
            <w:tcW w:w="2076" w:type="dxa"/>
          </w:tcPr>
          <w:p w14:paraId="1594C60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150.0 px</w:t>
            </w:r>
          </w:p>
        </w:tc>
        <w:tc>
          <w:tcPr>
            <w:tcW w:w="2076" w:type="dxa"/>
          </w:tcPr>
          <w:p w14:paraId="077E6AD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7D599BF6" w14:textId="77777777">
        <w:trPr>
          <w:jc w:val="center"/>
        </w:trPr>
        <w:tc>
          <w:tcPr>
            <w:tcW w:w="2076" w:type="dxa"/>
          </w:tcPr>
          <w:p w14:paraId="74D93C4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云台超调量（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4CEA08A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10 %</w:t>
            </w:r>
          </w:p>
        </w:tc>
        <w:tc>
          <w:tcPr>
            <w:tcW w:w="2076" w:type="dxa"/>
          </w:tcPr>
          <w:p w14:paraId="495B6DA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1.0 %</w:t>
            </w:r>
          </w:p>
        </w:tc>
        <w:tc>
          <w:tcPr>
            <w:tcW w:w="2076" w:type="dxa"/>
          </w:tcPr>
          <w:p w14:paraId="538A57D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1E7DEA7C" w14:textId="77777777">
        <w:trPr>
          <w:jc w:val="center"/>
        </w:trPr>
        <w:tc>
          <w:tcPr>
            <w:tcW w:w="2076" w:type="dxa"/>
          </w:tcPr>
          <w:p w14:paraId="71C1350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云台调节时间（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1C1C801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1.5 s</w:t>
            </w:r>
          </w:p>
        </w:tc>
        <w:tc>
          <w:tcPr>
            <w:tcW w:w="2076" w:type="dxa"/>
          </w:tcPr>
          <w:p w14:paraId="0C6B133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1.101 s</w:t>
            </w:r>
          </w:p>
        </w:tc>
        <w:tc>
          <w:tcPr>
            <w:tcW w:w="2076" w:type="dxa"/>
          </w:tcPr>
          <w:p w14:paraId="02CD713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5946E4DC" w14:textId="77777777">
        <w:trPr>
          <w:jc w:val="center"/>
        </w:trPr>
        <w:tc>
          <w:tcPr>
            <w:tcW w:w="2076" w:type="dxa"/>
          </w:tcPr>
          <w:p w14:paraId="5F9948C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云台稳态误差（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168AC25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20 px</w:t>
            </w:r>
          </w:p>
        </w:tc>
        <w:tc>
          <w:tcPr>
            <w:tcW w:w="2076" w:type="dxa"/>
          </w:tcPr>
          <w:p w14:paraId="644DF2E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8.4 px</w:t>
            </w:r>
          </w:p>
        </w:tc>
        <w:tc>
          <w:tcPr>
            <w:tcW w:w="2076" w:type="dxa"/>
          </w:tcPr>
          <w:p w14:paraId="1D6C27F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4D217D1B" w14:textId="77777777">
        <w:trPr>
          <w:jc w:val="center"/>
        </w:trPr>
        <w:tc>
          <w:tcPr>
            <w:tcW w:w="2076" w:type="dxa"/>
          </w:tcPr>
          <w:p w14:paraId="0FC69E7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复核成功率</w:t>
            </w:r>
          </w:p>
        </w:tc>
        <w:tc>
          <w:tcPr>
            <w:tcW w:w="2076" w:type="dxa"/>
          </w:tcPr>
          <w:p w14:paraId="51BB280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&gt; 85 %</w:t>
            </w:r>
          </w:p>
        </w:tc>
        <w:tc>
          <w:tcPr>
            <w:tcW w:w="2076" w:type="dxa"/>
          </w:tcPr>
          <w:p w14:paraId="13FC8A9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真权重两轮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；换</w:t>
            </w:r>
            <w:r>
              <w:rPr>
                <w:rFonts w:ascii="宋体" w:hAnsi="宋体"/>
                <w:sz w:val="21"/>
              </w:rPr>
              <w:t xml:space="preserve"> PaDiM </w:t>
            </w:r>
            <w:r>
              <w:rPr>
                <w:rFonts w:ascii="宋体" w:hAnsi="宋体"/>
                <w:sz w:val="21"/>
              </w:rPr>
              <w:t>后三轮中位</w:t>
            </w:r>
            <w:r>
              <w:rPr>
                <w:rFonts w:ascii="宋体" w:hAnsi="宋体"/>
                <w:sz w:val="21"/>
              </w:rPr>
              <w:t xml:space="preserve"> 83.3 %</w:t>
            </w:r>
          </w:p>
        </w:tc>
        <w:tc>
          <w:tcPr>
            <w:tcW w:w="2076" w:type="dxa"/>
          </w:tcPr>
          <w:p w14:paraId="5A5D6CB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未稳定达成</w:t>
            </w:r>
          </w:p>
        </w:tc>
      </w:tr>
      <w:tr w:rsidR="00C46F4C" w14:paraId="1AE472A6" w14:textId="77777777">
        <w:trPr>
          <w:jc w:val="center"/>
        </w:trPr>
        <w:tc>
          <w:tcPr>
            <w:tcW w:w="2076" w:type="dxa"/>
          </w:tcPr>
          <w:p w14:paraId="18C9449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连续运行</w:t>
            </w:r>
          </w:p>
        </w:tc>
        <w:tc>
          <w:tcPr>
            <w:tcW w:w="2076" w:type="dxa"/>
          </w:tcPr>
          <w:p w14:paraId="7C59D94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分钟四进程不退出</w:t>
            </w:r>
          </w:p>
        </w:tc>
        <w:tc>
          <w:tcPr>
            <w:tcW w:w="2076" w:type="dxa"/>
          </w:tcPr>
          <w:p w14:paraId="1DF26DD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分钟无退出、无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</w:p>
        </w:tc>
        <w:tc>
          <w:tcPr>
            <w:tcW w:w="2076" w:type="dxa"/>
          </w:tcPr>
          <w:p w14:paraId="786D79B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6607B2EA" w14:textId="77777777">
        <w:trPr>
          <w:jc w:val="center"/>
        </w:trPr>
        <w:tc>
          <w:tcPr>
            <w:tcW w:w="2076" w:type="dxa"/>
          </w:tcPr>
          <w:p w14:paraId="490F114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巡航帧率</w:t>
            </w:r>
          </w:p>
        </w:tc>
        <w:tc>
          <w:tcPr>
            <w:tcW w:w="2076" w:type="dxa"/>
          </w:tcPr>
          <w:p w14:paraId="621611B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10 fps</w:t>
            </w:r>
          </w:p>
        </w:tc>
        <w:tc>
          <w:tcPr>
            <w:tcW w:w="2076" w:type="dxa"/>
          </w:tcPr>
          <w:p w14:paraId="03B2027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真权重下单帧中位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</w:p>
        </w:tc>
        <w:tc>
          <w:tcPr>
            <w:tcW w:w="2076" w:type="dxa"/>
          </w:tcPr>
          <w:p w14:paraId="5F15E53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未达成</w:t>
            </w:r>
          </w:p>
        </w:tc>
      </w:tr>
      <w:tr w:rsidR="00C46F4C" w14:paraId="71F2AAF0" w14:textId="77777777">
        <w:trPr>
          <w:jc w:val="center"/>
        </w:trPr>
        <w:tc>
          <w:tcPr>
            <w:tcW w:w="2076" w:type="dxa"/>
          </w:tcPr>
          <w:p w14:paraId="5067BAD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断网降级</w:t>
            </w:r>
          </w:p>
        </w:tc>
        <w:tc>
          <w:tcPr>
            <w:tcW w:w="2076" w:type="dxa"/>
          </w:tcPr>
          <w:p w14:paraId="367778F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不丢证据</w:t>
            </w:r>
          </w:p>
        </w:tc>
        <w:tc>
          <w:tcPr>
            <w:tcW w:w="2076" w:type="dxa"/>
          </w:tcPr>
          <w:p w14:paraId="206756D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包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个文件全部保住</w:t>
            </w:r>
          </w:p>
        </w:tc>
        <w:tc>
          <w:tcPr>
            <w:tcW w:w="2076" w:type="dxa"/>
          </w:tcPr>
          <w:p w14:paraId="377A82A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C46F4C" w14:paraId="51C01FDE" w14:textId="77777777">
        <w:trPr>
          <w:jc w:val="center"/>
        </w:trPr>
        <w:tc>
          <w:tcPr>
            <w:tcW w:w="2076" w:type="dxa"/>
          </w:tcPr>
          <w:p w14:paraId="05949F7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</w:t>
            </w:r>
          </w:p>
        </w:tc>
        <w:tc>
          <w:tcPr>
            <w:tcW w:w="2076" w:type="dxa"/>
          </w:tcPr>
          <w:p w14:paraId="31B66FD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全部通过</w:t>
            </w:r>
          </w:p>
        </w:tc>
        <w:tc>
          <w:tcPr>
            <w:tcW w:w="2076" w:type="dxa"/>
          </w:tcPr>
          <w:p w14:paraId="3EECB21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项全部通过</w:t>
            </w:r>
          </w:p>
        </w:tc>
        <w:tc>
          <w:tcPr>
            <w:tcW w:w="2076" w:type="dxa"/>
          </w:tcPr>
          <w:p w14:paraId="1978FE4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</w:tbl>
    <w:p w14:paraId="52937053" w14:textId="77777777" w:rsidR="00C46F4C" w:rsidRDefault="00C46F4C">
      <w:pPr>
        <w:pStyle w:val="af4"/>
      </w:pPr>
    </w:p>
    <w:p w14:paraId="7D48F079" w14:textId="77777777" w:rsidR="00C46F4C" w:rsidRDefault="00993D00">
      <w:pPr>
        <w:pStyle w:val="af4"/>
      </w:pPr>
      <w:r>
        <w:t>读数三项来自</w:t>
      </w:r>
      <w:r>
        <w:t xml:space="preserve"> 43 </w:t>
      </w:r>
      <w:r>
        <w:t>次独立标定（共</w:t>
      </w:r>
      <w:r>
        <w:t xml:space="preserve"> 2450 </w:t>
      </w:r>
      <w:r>
        <w:t>次读数）的中位，分布见图</w:t>
      </w:r>
      <w:r>
        <w:t xml:space="preserve"> 2-6</w:t>
      </w:r>
      <w:r>
        <w:t>。云台三项来自</w:t>
      </w:r>
      <w:r>
        <w:t xml:space="preserve"> 3 </w:t>
      </w:r>
      <w:r>
        <w:t>倍变焦下的阶跃响应，曲线见图</w:t>
      </w:r>
      <w:r>
        <w:t xml:space="preserve"> 2-4</w:t>
      </w:r>
      <w:r>
        <w:t>；同样的参数只关掉增益调度，</w:t>
      </w:r>
      <w:r>
        <w:t xml:space="preserve">3 </w:t>
      </w:r>
      <w:r>
        <w:t>倍下超调是</w:t>
      </w:r>
      <w:r>
        <w:t xml:space="preserve"> 42.7 %</w:t>
      </w:r>
      <w:r>
        <w:t>。</w:t>
      </w:r>
    </w:p>
    <w:p w14:paraId="723E475E" w14:textId="77777777" w:rsidR="00C46F4C" w:rsidRDefault="00993D00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41D24232" wp14:editId="3A4244F7">
            <wp:extent cx="5669280" cy="19188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pe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D343" w14:textId="77777777" w:rsidR="00C46F4C" w:rsidRDefault="00993D00">
      <w:pPr>
        <w:pStyle w:val="a8"/>
      </w:pPr>
      <w:r>
        <w:t>图</w:t>
      </w:r>
      <w:r>
        <w:t xml:space="preserve"> 2-6</w:t>
      </w:r>
      <w:r>
        <w:t xml:space="preserve">　</w:t>
      </w:r>
      <w:r>
        <w:t xml:space="preserve">43 </w:t>
      </w:r>
      <w:r>
        <w:t>次独立标定的三项指标分布与限值</w:t>
      </w:r>
    </w:p>
    <w:p w14:paraId="1D69A3C2" w14:textId="77777777" w:rsidR="00C46F4C" w:rsidRDefault="00993D00">
      <w:pPr>
        <w:pStyle w:val="a8"/>
        <w:keepNext/>
      </w:pPr>
      <w:r>
        <w:t>表</w:t>
      </w:r>
      <w:r>
        <w:t xml:space="preserve"> 2-6</w:t>
      </w:r>
      <w:r>
        <w:t xml:space="preserve">　端到端、降级与上板准备实测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C46F4C" w14:paraId="76A9A614" w14:textId="77777777">
        <w:trPr>
          <w:tblHeader/>
          <w:jc w:val="center"/>
        </w:trPr>
        <w:tc>
          <w:tcPr>
            <w:tcW w:w="4153" w:type="dxa"/>
          </w:tcPr>
          <w:p w14:paraId="78BC0AF6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60FD7620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</w:tr>
      <w:tr w:rsidR="00C46F4C" w14:paraId="78FF8299" w14:textId="77777777">
        <w:trPr>
          <w:jc w:val="center"/>
        </w:trPr>
        <w:tc>
          <w:tcPr>
            <w:tcW w:w="4153" w:type="dxa"/>
          </w:tcPr>
          <w:p w14:paraId="6555422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分钟长稳（真权重）</w:t>
            </w:r>
          </w:p>
        </w:tc>
        <w:tc>
          <w:tcPr>
            <w:tcW w:w="4153" w:type="dxa"/>
          </w:tcPr>
          <w:p w14:paraId="12D7B9C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无进程退出、无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个证据包复核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、读数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C46F4C" w14:paraId="3D7A362C" w14:textId="77777777">
        <w:trPr>
          <w:jc w:val="center"/>
        </w:trPr>
        <w:tc>
          <w:tcPr>
            <w:tcW w:w="4153" w:type="dxa"/>
          </w:tcPr>
          <w:p w14:paraId="7D42305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300 s </w:t>
            </w:r>
            <w:r>
              <w:rPr>
                <w:rFonts w:ascii="宋体" w:hAnsi="宋体"/>
                <w:sz w:val="21"/>
              </w:rPr>
              <w:t>三轮（合成检测器）</w:t>
            </w:r>
          </w:p>
        </w:tc>
        <w:tc>
          <w:tcPr>
            <w:tcW w:w="4153" w:type="dxa"/>
          </w:tcPr>
          <w:p w14:paraId="6F44CD0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三轮均无退出，证据包</w:t>
            </w:r>
            <w:r>
              <w:rPr>
                <w:rFonts w:ascii="宋体" w:hAnsi="宋体"/>
                <w:sz w:val="21"/>
              </w:rPr>
              <w:t xml:space="preserve"> 8 / 7 / 7 </w:t>
            </w:r>
            <w:r>
              <w:rPr>
                <w:rFonts w:ascii="宋体" w:hAnsi="宋体"/>
                <w:sz w:val="21"/>
              </w:rPr>
              <w:t>个</w:t>
            </w:r>
          </w:p>
        </w:tc>
      </w:tr>
      <w:tr w:rsidR="00C46F4C" w14:paraId="322DC2E2" w14:textId="77777777">
        <w:trPr>
          <w:jc w:val="center"/>
        </w:trPr>
        <w:tc>
          <w:tcPr>
            <w:tcW w:w="4153" w:type="dxa"/>
          </w:tcPr>
          <w:p w14:paraId="147D0B7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单帧耗时拆解（真权重）</w:t>
            </w:r>
          </w:p>
        </w:tc>
        <w:tc>
          <w:tcPr>
            <w:tcW w:w="4153" w:type="dxa"/>
          </w:tcPr>
          <w:p w14:paraId="1C2E2AD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渲染</w:t>
            </w:r>
            <w:r>
              <w:rPr>
                <w:rFonts w:ascii="宋体" w:hAnsi="宋体"/>
                <w:sz w:val="21"/>
              </w:rPr>
              <w:t xml:space="preserve"> 61.8 ms</w:t>
            </w:r>
            <w:r>
              <w:rPr>
                <w:rFonts w:ascii="宋体" w:hAnsi="宋体"/>
                <w:sz w:val="21"/>
              </w:rPr>
              <w:t>，巡航检测</w:t>
            </w:r>
            <w:r>
              <w:rPr>
                <w:rFonts w:ascii="宋体" w:hAnsi="宋体"/>
                <w:sz w:val="21"/>
              </w:rPr>
              <w:t xml:space="preserve"> 21.7 ms</w:t>
            </w:r>
            <w:r>
              <w:rPr>
                <w:rFonts w:ascii="宋体" w:hAnsi="宋体"/>
                <w:sz w:val="21"/>
              </w:rPr>
              <w:t>，异常检测单次打分</w:t>
            </w:r>
            <w:r>
              <w:rPr>
                <w:rFonts w:ascii="宋体" w:hAnsi="宋体"/>
                <w:sz w:val="21"/>
              </w:rPr>
              <w:t xml:space="preserve"> 15.8 ms</w:t>
            </w:r>
            <w:r>
              <w:rPr>
                <w:rFonts w:ascii="宋体" w:hAnsi="宋体"/>
                <w:sz w:val="21"/>
              </w:rPr>
              <w:t>（各自中位）</w:t>
            </w:r>
          </w:p>
        </w:tc>
      </w:tr>
      <w:tr w:rsidR="00C46F4C" w14:paraId="1A0166C6" w14:textId="77777777">
        <w:trPr>
          <w:jc w:val="center"/>
        </w:trPr>
        <w:tc>
          <w:tcPr>
            <w:tcW w:w="4153" w:type="dxa"/>
          </w:tcPr>
          <w:p w14:paraId="209A36F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573B538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个包、</w:t>
            </w:r>
            <w:r>
              <w:rPr>
                <w:rFonts w:ascii="宋体" w:hAnsi="宋体"/>
                <w:sz w:val="21"/>
              </w:rPr>
              <w:t xml:space="preserve">51 </w:t>
            </w:r>
            <w:r>
              <w:rPr>
                <w:rFonts w:ascii="宋体" w:hAnsi="宋体"/>
                <w:sz w:val="21"/>
              </w:rPr>
              <w:t>个文件，失败列表全空；重试轮次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  <w:r>
              <w:rPr>
                <w:rFonts w:ascii="宋体" w:hAnsi="宋体"/>
                <w:sz w:val="21"/>
              </w:rPr>
              <w:t>，一直在涨</w:t>
            </w:r>
          </w:p>
        </w:tc>
      </w:tr>
      <w:tr w:rsidR="00C46F4C" w14:paraId="5E5AAFD9" w14:textId="77777777">
        <w:trPr>
          <w:jc w:val="center"/>
        </w:trPr>
        <w:tc>
          <w:tcPr>
            <w:tcW w:w="4153" w:type="dxa"/>
          </w:tcPr>
          <w:p w14:paraId="42D07AE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</w:t>
            </w:r>
          </w:p>
        </w:tc>
        <w:tc>
          <w:tcPr>
            <w:tcW w:w="4153" w:type="dxa"/>
          </w:tcPr>
          <w:p w14:paraId="5307692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FP16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端逐框一致（漂移</w:t>
            </w:r>
            <w:r>
              <w:rPr>
                <w:rFonts w:ascii="宋体" w:hAnsi="宋体"/>
                <w:sz w:val="21"/>
              </w:rPr>
              <w:t xml:space="preserve"> ≤ 0.0003</w:t>
            </w:r>
            <w:r>
              <w:rPr>
                <w:rFonts w:ascii="宋体" w:hAnsi="宋体"/>
                <w:sz w:val="21"/>
              </w:rPr>
              <w:t>）；异常检测特征网络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误报漏报与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端相同</w:t>
            </w:r>
          </w:p>
        </w:tc>
      </w:tr>
      <w:tr w:rsidR="00C46F4C" w14:paraId="7540A971" w14:textId="77777777">
        <w:trPr>
          <w:jc w:val="center"/>
        </w:trPr>
        <w:tc>
          <w:tcPr>
            <w:tcW w:w="4153" w:type="dxa"/>
          </w:tcPr>
          <w:p w14:paraId="5819032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4153" w:type="dxa"/>
          </w:tcPr>
          <w:p w14:paraId="5299E70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102.9 MB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x86 Linux </w:t>
            </w:r>
            <w:r>
              <w:rPr>
                <w:rFonts w:ascii="宋体" w:hAnsi="宋体"/>
                <w:sz w:val="21"/>
              </w:rPr>
              <w:t>上安装、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项校验、桩模式两轮连续运行都通过</w:t>
            </w:r>
          </w:p>
        </w:tc>
      </w:tr>
    </w:tbl>
    <w:p w14:paraId="4CB15334" w14:textId="77777777" w:rsidR="00C46F4C" w:rsidRDefault="00C46F4C">
      <w:pPr>
        <w:pStyle w:val="af4"/>
      </w:pPr>
    </w:p>
    <w:p w14:paraId="49D1D52C" w14:textId="77777777" w:rsidR="00C46F4C" w:rsidRDefault="00993D00">
      <w:pPr>
        <w:pStyle w:val="af4"/>
      </w:pPr>
      <w:r>
        <w:t xml:space="preserve">12 </w:t>
      </w:r>
      <w:r>
        <w:t>项指标里</w:t>
      </w:r>
      <w:r>
        <w:t xml:space="preserve"> 10 </w:t>
      </w:r>
      <w:r>
        <w:t>项达成，复核成功率没有稳定达成，巡航帧率没有达成。</w:t>
      </w:r>
    </w:p>
    <w:p w14:paraId="11EBC650" w14:textId="77777777" w:rsidR="00C46F4C" w:rsidRDefault="00993D00">
      <w:pPr>
        <w:pStyle w:val="af4"/>
      </w:pPr>
      <w:r>
        <w:t>复核成功率逐包查过。没成功的几次都判为「证据不足」，来自注入的指令丢包和对焦失败，是设计内的降级，不是误判。三轮</w:t>
      </w:r>
      <w:r>
        <w:t xml:space="preserve"> 180 s </w:t>
      </w:r>
      <w:r>
        <w:t>跨了</w:t>
      </w:r>
      <w:r>
        <w:t xml:space="preserve"> 66.7 %–85.7 %</w:t>
      </w:r>
      <w:r>
        <w:t>，代码没动，差异全部来自注入故障的随机性，所以报告里给多轮分布和中位数，不挑最好的一轮。改进方向是失败后重试一次，而不是直接判证据不足。</w:t>
      </w:r>
    </w:p>
    <w:p w14:paraId="1D23AFED" w14:textId="77777777" w:rsidR="00C46F4C" w:rsidRDefault="00993D00">
      <w:pPr>
        <w:pStyle w:val="af4"/>
      </w:pPr>
      <w:r>
        <w:t>巡航帧率是</w:t>
      </w:r>
      <w:r>
        <w:t xml:space="preserve"> 30 </w:t>
      </w:r>
      <w:r>
        <w:t>分钟长稳时暴露的。单帧中位</w:t>
      </w:r>
      <w:r>
        <w:t xml:space="preserve"> 117 ms</w:t>
      </w:r>
      <w:r>
        <w:t>，拆开看渲染占了</w:t>
      </w:r>
      <w:r>
        <w:t xml:space="preserve"> 61.8 ms</w:t>
      </w:r>
      <w:r>
        <w:t>，也就是七成。真机上这一段是相机取流，不需要渲染，所以这个数不能外推到板上，板上的节拍要按</w:t>
      </w:r>
      <w:r>
        <w:t xml:space="preserve"> NPU </w:t>
      </w:r>
      <w:r>
        <w:t>实测耗时重算。</w:t>
      </w:r>
    </w:p>
    <w:p w14:paraId="7D20C7CC" w14:textId="77777777" w:rsidR="00C46F4C" w:rsidRDefault="00993D00">
      <w:pPr>
        <w:pStyle w:val="af4"/>
      </w:pPr>
      <w:r>
        <w:t>读数误差也要说清来源。同一角度重复读</w:t>
      </w:r>
      <w:r>
        <w:t xml:space="preserve"> 5 </w:t>
      </w:r>
      <w:r>
        <w:t>次，误差逐位相同，说明算法本身没有随机性；表盘贴图边长从</w:t>
      </w:r>
      <w:r>
        <w:t xml:space="preserve"> 100 px </w:t>
      </w:r>
      <w:r>
        <w:t>提到</w:t>
      </w:r>
      <w:r>
        <w:t xml:space="preserve"> 240 px</w:t>
      </w:r>
      <w:r>
        <w:t>，误差按约</w:t>
      </w:r>
      <w:r>
        <w:t xml:space="preserve"> 1/</w:t>
      </w:r>
      <w:r>
        <w:t>边长衰减（</w:t>
      </w:r>
      <w:r>
        <w:t>0.416</w:t>
      </w:r>
      <w:r>
        <w:t>、</w:t>
      </w:r>
      <w:r>
        <w:t>0.305</w:t>
      </w:r>
      <w:r>
        <w:t>、</w:t>
      </w:r>
      <w:r>
        <w:t>0.227 % FS</w:t>
      </w:r>
      <w:r>
        <w:t>）。所以</w:t>
      </w:r>
      <w:r>
        <w:t xml:space="preserve"> 0.455 % FS </w:t>
      </w:r>
      <w:r>
        <w:t>里有相当一部分来自</w:t>
      </w:r>
      <w:r>
        <w:rPr>
          <w:b/>
        </w:rPr>
        <w:t>虚拟表计被栅格化的采样效应</w:t>
      </w:r>
      <w:r>
        <w:t>，是仿真环境的固有误差，不能外推到真机。重复性限值</w:t>
      </w:r>
      <w:r>
        <w:t xml:space="preserve"> 9 </w:t>
      </w:r>
      <w:r>
        <w:t>月</w:t>
      </w:r>
      <w:r>
        <w:t xml:space="preserve"> 10 </w:t>
      </w:r>
      <w:r>
        <w:t>日由</w:t>
      </w:r>
      <w:r>
        <w:t xml:space="preserve"> 0.3 </w:t>
      </w:r>
      <w:r>
        <w:t>修订为</w:t>
      </w:r>
      <w:r>
        <w:t xml:space="preserve"> 0.4 % FS</w:t>
      </w:r>
      <w:r>
        <w:t>，依据也是这组数据：实测中位</w:t>
      </w:r>
      <w:r>
        <w:t xml:space="preserve"> 0.309</w:t>
      </w:r>
      <w:r>
        <w:t>，限值线正好穿过分布中间，同一套代码换个随机种子就在合格与超差之间跳。没有为了让数字好看去调任何算法参数。</w:t>
      </w:r>
    </w:p>
    <w:p w14:paraId="6D9DDFDB" w14:textId="77777777" w:rsidR="00C46F4C" w:rsidRDefault="00993D00">
      <w:pPr>
        <w:pStyle w:val="af4"/>
      </w:pPr>
      <w:r>
        <w:t>还有四项要等硬件到位才能测：板上</w:t>
      </w:r>
      <w:r>
        <w:t xml:space="preserve"> NPU </w:t>
      </w:r>
      <w:r>
        <w:t>单帧耗时、真实相机与串口时序、真镜头视场角与</w:t>
      </w:r>
      <w:r>
        <w:t xml:space="preserve"> 3 </w:t>
      </w:r>
      <w:r>
        <w:t>倍光学变焦、现场光照下的效果。测试方法都已经定好，这几项只写测试条件，不写数。</w:t>
      </w:r>
    </w:p>
    <w:p w14:paraId="5CA1D369" w14:textId="77777777" w:rsidR="00C46F4C" w:rsidRDefault="00993D00">
      <w:pPr>
        <w:pStyle w:val="1"/>
      </w:pPr>
      <w:bookmarkStart w:id="5" w:name="_Toc240670513"/>
      <w:r>
        <w:lastRenderedPageBreak/>
        <w:t>团队协作与个人贡献</w:t>
      </w:r>
      <w:bookmarkEnd w:id="5"/>
    </w:p>
    <w:p w14:paraId="473850EA" w14:textId="77777777" w:rsidR="00C46F4C" w:rsidRDefault="00993D00">
      <w:pPr>
        <w:pStyle w:val="af4"/>
      </w:pPr>
      <w:r>
        <w:t>组长和组员的协作集中在四件事上。</w:t>
      </w:r>
    </w:p>
    <w:p w14:paraId="5684FED1" w14:textId="77777777" w:rsidR="00C46F4C" w:rsidRDefault="00993D00">
      <w:pPr>
        <w:pStyle w:val="af4"/>
      </w:pPr>
      <w:r>
        <w:t>方案讨论。接口文档初版写完后，把方案书和接口文档之间对不上的地方逐条列成差异清单，每条附一个推荐做法，共</w:t>
      </w:r>
      <w:r>
        <w:t xml:space="preserve"> 24 </w:t>
      </w:r>
      <w:r>
        <w:t>条。组内评审按推荐项全部通过，</w:t>
      </w:r>
      <w:r>
        <w:t xml:space="preserve">9 </w:t>
      </w:r>
      <w:r>
        <w:t>月</w:t>
      </w:r>
      <w:r>
        <w:t xml:space="preserve"> 4 </w:t>
      </w:r>
      <w:r>
        <w:t>日全部落地，接口文档升为</w:t>
      </w:r>
      <w:r>
        <w:t xml:space="preserve"> v2.0 </w:t>
      </w:r>
      <w:r>
        <w:t>冻结。</w:t>
      </w:r>
    </w:p>
    <w:p w14:paraId="473081A6" w14:textId="77777777" w:rsidR="00C46F4C" w:rsidRDefault="00993D00">
      <w:pPr>
        <w:pStyle w:val="af4"/>
      </w:pPr>
      <w:r>
        <w:t>接口对接。组员交代码后，按报文格式和</w:t>
      </w:r>
      <w:r>
        <w:t xml:space="preserve"> Schema </w:t>
      </w:r>
      <w:r>
        <w:t>接进流水线，先跑一致性校验再跑全套测试。合并时踩过的坑都记在催办清单里。最典型的一次是组员提交包里附带的整份</w:t>
      </w:r>
      <w:r>
        <w:t xml:space="preserve"> system.yaml </w:t>
      </w:r>
      <w:r>
        <w:t>是几天前的旧版，直接覆盖会把已经改好的配置悄悄退回去，这种事前后出了两次，后来配置文件只按段落合并，不再整份覆盖。</w:t>
      </w:r>
    </w:p>
    <w:p w14:paraId="2AEAA276" w14:textId="77777777" w:rsidR="00C46F4C" w:rsidRDefault="00993D00">
      <w:pPr>
        <w:pStyle w:val="af4"/>
      </w:pPr>
      <w:r>
        <w:t>进度协调。开工时写了分工书，按任务书的节奏分三个阶段，每个阶段设一个合流点。交付物有统一格式：每人一个目录，里面是一张图、一张数字表、一句话结论，外加复现用的产物。验收时对每份交付问同样四个问题：这张图能不能不加解释就放进</w:t>
      </w:r>
      <w:r>
        <w:t xml:space="preserve"> PPT</w:t>
      </w:r>
      <w:r>
        <w:t>；这个数是怎么来的，复现命令跑不出来就打回去；它对应任务书哪一项；「未做」那一栏是不是空的。谁卡在哪一步记在催办清单里。</w:t>
      </w:r>
    </w:p>
    <w:p w14:paraId="06674497" w14:textId="77777777" w:rsidR="00C46F4C" w:rsidRDefault="00993D00">
      <w:pPr>
        <w:pStyle w:val="af4"/>
      </w:pPr>
      <w:r>
        <w:t>联调测试。三位组员的结论都用一条命令复跑了一遍，跑不出来的当场标「不可复现」，查到原因再改。第</w:t>
      </w:r>
      <w:r>
        <w:t xml:space="preserve"> 2 </w:t>
      </w:r>
      <w:r>
        <w:t>章的问题一和问题三都是这样查出来的；另外分割组员报的指针</w:t>
      </w:r>
      <w:r>
        <w:t xml:space="preserve"> IoU 0.778 </w:t>
      </w:r>
      <w:r>
        <w:t>起初也复现不出来，原因是评测时没切到推理模式，修好后按部署口径复算为</w:t>
      </w:r>
      <w:r>
        <w:t xml:space="preserve"> 0.812</w:t>
      </w:r>
      <w:r>
        <w:t>，比交付时报的还高。</w:t>
      </w:r>
    </w:p>
    <w:p w14:paraId="42BEFF6A" w14:textId="77777777" w:rsidR="00C46F4C" w:rsidRDefault="00993D00">
      <w:pPr>
        <w:pStyle w:val="af4"/>
      </w:pPr>
      <w:r>
        <w:t>过程中有过一次任务调整和两处需要拍板的技术取舍，处理方式如下。</w:t>
      </w:r>
    </w:p>
    <w:p w14:paraId="345965F1" w14:textId="77777777" w:rsidR="00C46F4C" w:rsidRDefault="00993D00">
      <w:pPr>
        <w:pStyle w:val="af2"/>
        <w:ind w:left="504" w:firstLineChars="0" w:firstLine="0"/>
      </w:pPr>
      <w:r>
        <w:t xml:space="preserve">· </w:t>
      </w:r>
      <w:r>
        <w:t>任务调整（</w:t>
      </w:r>
      <w:r>
        <w:t xml:space="preserve">8 </w:t>
      </w:r>
      <w:r>
        <w:t>月</w:t>
      </w:r>
      <w:r>
        <w:t xml:space="preserve"> 28 </w:t>
      </w:r>
      <w:r>
        <w:t>日）。组里说硬件大概率不会来，提出负责硬件的那位组员原来的任务不用做了。依赖硬件的几项（固件串口补丁、真车联调）同意撤掉，但主张控制部分不能一起砍：课题叫测控系统，「控」那一半答辩时要有东西讲。最后保留了云台阶跃、增益调度对比和假小车串口往返，真机驱动代码也保留、继续由假小车验证。后来分工按任务书点名的三类模型定下来，这位组员转做异常检测，控制这部分改由组长完成，</w:t>
      </w:r>
      <w:r>
        <w:t xml:space="preserve">9 </w:t>
      </w:r>
      <w:r>
        <w:t>月</w:t>
      </w:r>
      <w:r>
        <w:t xml:space="preserve"> 4 </w:t>
      </w:r>
      <w:r>
        <w:t>日交了整定与标定记录。</w:t>
      </w:r>
    </w:p>
    <w:p w14:paraId="64A89F9F" w14:textId="77777777" w:rsidR="00C46F4C" w:rsidRDefault="00993D00">
      <w:pPr>
        <w:pStyle w:val="af2"/>
        <w:ind w:left="504" w:firstLineChars="0" w:firstLine="0"/>
      </w:pPr>
      <w:r>
        <w:t xml:space="preserve">· </w:t>
      </w:r>
      <w:r>
        <w:t>技术取舍一：读数要不要用学习法。分割组员训出了</w:t>
      </w:r>
      <w:r>
        <w:t xml:space="preserve"> U-Net</w:t>
      </w:r>
      <w:r>
        <w:t>，要不要用它替换几何法，按数据定：同一批数据、五个像素密度档上对比，几何法全部更准，</w:t>
      </w:r>
      <w:r>
        <w:t xml:space="preserve">U-Net </w:t>
      </w:r>
      <w:r>
        <w:t>还慢</w:t>
      </w:r>
      <w:r>
        <w:t xml:space="preserve"> 14–17 </w:t>
      </w:r>
      <w:r>
        <w:t>倍，于是不启用，分割保留为可选步骤。</w:t>
      </w:r>
    </w:p>
    <w:p w14:paraId="34008522" w14:textId="77777777" w:rsidR="00C46F4C" w:rsidRDefault="00993D00">
      <w:pPr>
        <w:pStyle w:val="af2"/>
        <w:ind w:left="504" w:firstLineChars="0" w:firstLine="0"/>
      </w:pPr>
      <w:r>
        <w:t xml:space="preserve">· </w:t>
      </w:r>
      <w:r>
        <w:t>技术取舍二：复核判据。原判据要求复核后置信度提升</w:t>
      </w:r>
      <w:r>
        <w:t xml:space="preserve"> 0.25 </w:t>
      </w:r>
      <w:r>
        <w:t>以上。换成真权重后发现巡航时置信度已经有</w:t>
      </w:r>
      <w:r>
        <w:t xml:space="preserve"> </w:t>
      </w:r>
      <w:r>
        <w:t>0.85–0.93</w:t>
      </w:r>
      <w:r>
        <w:t>，这个判据在数学上就达不到。这里没有去凑数。</w:t>
      </w:r>
      <w:r>
        <w:t xml:space="preserve">9 </w:t>
      </w:r>
      <w:r>
        <w:t>月</w:t>
      </w:r>
      <w:r>
        <w:t xml:space="preserve"> 10 </w:t>
      </w:r>
      <w:r>
        <w:t>日把它降为记录项，改用复核态读数产出率作判据，理由写进了接口文档</w:t>
      </w:r>
      <w:r>
        <w:t xml:space="preserve"> v2.1 </w:t>
      </w:r>
      <w:r>
        <w:t>的修订记录。</w:t>
      </w:r>
    </w:p>
    <w:p w14:paraId="1300322F" w14:textId="77777777" w:rsidR="00C46F4C" w:rsidRDefault="00993D00">
      <w:pPr>
        <w:pStyle w:val="af4"/>
      </w:pPr>
      <w:r>
        <w:t>个人对小组成果的具体贡献：系统框架、接口、状态机、安全网关、云台控</w:t>
      </w:r>
      <w:r>
        <w:lastRenderedPageBreak/>
        <w:t>制、读数与标定、证据链、验证平台、部署包、全部系统测试，以及三路模型的集成与复核；另外整理了答辩</w:t>
      </w:r>
      <w:r>
        <w:t xml:space="preserve"> PPT</w:t>
      </w:r>
      <w:r>
        <w:t>、指标汇总表和两份报告。</w:t>
      </w:r>
    </w:p>
    <w:p w14:paraId="0991FDD5" w14:textId="77777777" w:rsidR="00C46F4C" w:rsidRDefault="00993D00">
      <w:pPr>
        <w:pStyle w:val="1"/>
      </w:pPr>
      <w:bookmarkStart w:id="6" w:name="_Toc240670514"/>
      <w:r>
        <w:lastRenderedPageBreak/>
        <w:t>学习收获与改进建议</w:t>
      </w:r>
      <w:bookmarkEnd w:id="6"/>
    </w:p>
    <w:p w14:paraId="40C3962B" w14:textId="77777777" w:rsidR="00C46F4C" w:rsidRDefault="00993D00">
      <w:pPr>
        <w:pStyle w:val="af4"/>
      </w:pPr>
      <w:r>
        <w:t>系统设计上，学到最重要的一条是先定接口和判据，再写代码。四个人并行开发，如果等联调时再对齐字段，返工会多得多；把接口约束做成</w:t>
      </w:r>
      <w:r>
        <w:t xml:space="preserve"> Schema </w:t>
      </w:r>
      <w:r>
        <w:t>和一致性校验之后，合并代码时每一次不一致都是当场报错，而不是跑到一半冒出怪现象。</w:t>
      </w:r>
    </w:p>
    <w:p w14:paraId="2A64B588" w14:textId="77777777" w:rsidR="00C46F4C" w:rsidRDefault="00993D00">
      <w:pPr>
        <w:pStyle w:val="af4"/>
      </w:pPr>
      <w:r>
        <w:t>工程实现上，对「数」的态度变了。「死配置」那次教训之后，规定每个对外的数都要能用一条命令跑出来，跑不出来就标「不可复现」。这条规矩一开始显得有点较真，但复核组员交付时查出的问题，多半就是靠它发现的。</w:t>
      </w:r>
    </w:p>
    <w:p w14:paraId="7494E7F0" w14:textId="77777777" w:rsidR="00C46F4C" w:rsidRDefault="00993D00">
      <w:pPr>
        <w:pStyle w:val="af4"/>
      </w:pPr>
      <w:r>
        <w:t>资料自主学习和方案论证上，这次大部分东西是边查边做的：</w:t>
      </w:r>
      <w:r>
        <w:t xml:space="preserve">RKNN </w:t>
      </w:r>
      <w:r>
        <w:t>的量化与模拟器、像素密度与变焦的关系、临界比例度法。有的资料查完发现用不上，也是收获。比如临界比例度法在这个对象上扫不出等幅振荡，硬套</w:t>
      </w:r>
      <w:r>
        <w:t xml:space="preserve"> Z-N </w:t>
      </w:r>
      <w:r>
        <w:t>公式只会得到一组没有依据的参数，所以最后只用它确认对象阻尼大，没有用它算参数。</w:t>
      </w:r>
    </w:p>
    <w:p w14:paraId="0F92D19C" w14:textId="77777777" w:rsidR="00C46F4C" w:rsidRDefault="00993D00">
      <w:pPr>
        <w:pStyle w:val="af4"/>
      </w:pPr>
      <w:r>
        <w:t>团队协作上，最难的是在做不到的地方如实说。硬件没到，能做的都做了：接口按真机定义，驱动分两套实现，模型转换和部署包提前做完，在虚拟环境里把指标测出来。但模拟器的耗时不能当板上速度，仿真的读数误差不能当真机精度，这两条在报告和答辩材料里都写明了。</w:t>
      </w:r>
    </w:p>
    <w:p w14:paraId="0E80050C" w14:textId="77777777" w:rsidR="00C46F4C" w:rsidRDefault="00993D00">
      <w:pPr>
        <w:pStyle w:val="af4"/>
      </w:pPr>
      <w:r>
        <w:t>不足有五条：复核成功率中位</w:t>
      </w:r>
      <w:r>
        <w:t xml:space="preserve"> 83.3 %</w:t>
      </w:r>
      <w:r>
        <w:t>，没有稳定超过</w:t>
      </w:r>
      <w:r>
        <w:t xml:space="preserve"> 85 %</w:t>
      </w:r>
      <w:r>
        <w:t>；真权重下巡航帧率只有</w:t>
      </w:r>
      <w:r>
        <w:t xml:space="preserve"> 8.3 fps</w:t>
      </w:r>
      <w:r>
        <w:t>，瓶颈在渲染；全部精度数据来自虚拟配电室，真机上必须重测；条件式多角度补拍只冻结了接口，首版没有实现；板上测速、三屏开窗演示和演示视频还没做。后续改进：复核失败时重试一次、变焦前多留余量；板子到位后先测</w:t>
      </w:r>
      <w:r>
        <w:t xml:space="preserve"> NPU </w:t>
      </w:r>
      <w:r>
        <w:t>单帧耗时，再接真实串口和云台；在现场用标准压力表配一组读数真值，重测读数误差。</w:t>
      </w:r>
    </w:p>
    <w:p w14:paraId="604E59C0" w14:textId="77777777" w:rsidR="00C46F4C" w:rsidRDefault="00993D00">
      <w:pPr>
        <w:pStyle w:val="af4"/>
      </w:pPr>
      <w:r>
        <w:t>对课程有两条建议。一是开发板能早一点到位，虚拟环境能把软件跑通，但板上速度和真实光照下的效果只有板上能验。二是把方案比选的要求提前到中期检查，这次的比选大多是两套方案都实现完之后才做的，中期就要求给出对比实验的设计，返工会少很多。</w:t>
      </w:r>
    </w:p>
    <w:p w14:paraId="38D60406" w14:textId="77777777" w:rsidR="00C46F4C" w:rsidRDefault="00993D00">
      <w:pPr>
        <w:pStyle w:val="af4"/>
      </w:pPr>
      <w:r>
        <w:t>最后说说非技术因素。任务书勾选了安全、成本、可靠性、伦理与社会责任四项，在负责的部分里是这样考虑的。</w:t>
      </w:r>
    </w:p>
    <w:p w14:paraId="05653BE4" w14:textId="77777777" w:rsidR="00C46F4C" w:rsidRDefault="00993D00">
      <w:pPr>
        <w:pStyle w:val="af2"/>
        <w:ind w:left="504" w:firstLineChars="0" w:firstLine="0"/>
      </w:pPr>
      <w:r>
        <w:t xml:space="preserve">· </w:t>
      </w:r>
      <w:r>
        <w:t>安全：「</w:t>
      </w:r>
      <w:r>
        <w:t xml:space="preserve">AI </w:t>
      </w:r>
      <w:r>
        <w:t>不直接控制底层执行机构」没有停在一句约定上，做成了结构上的限制，接口里根本没有转向、扭矩、制动的字段，网关和底盘安全层再各加一道。这三条能当场演示：越界指令被拒、杀掉任务进程后车自己走完路线、注入安全事件后复核</w:t>
      </w:r>
      <w:r>
        <w:t xml:space="preserve"> 200 ms </w:t>
      </w:r>
      <w:r>
        <w:t>内中止。</w:t>
      </w:r>
    </w:p>
    <w:p w14:paraId="17B747E9" w14:textId="77777777" w:rsidR="00C46F4C" w:rsidRDefault="00993D00">
      <w:pPr>
        <w:pStyle w:val="af2"/>
        <w:ind w:left="504" w:firstLineChars="0" w:firstLine="0"/>
      </w:pPr>
      <w:r>
        <w:t xml:space="preserve">· </w:t>
      </w:r>
      <w:r>
        <w:t>可靠性：断网不丢证据，模型加载失败自动降级，进程异常退出留下完整调用栈。</w:t>
      </w:r>
      <w:r>
        <w:t xml:space="preserve">30 </w:t>
      </w:r>
      <w:r>
        <w:t>分钟长稳里四个进程都没有退出。</w:t>
      </w:r>
    </w:p>
    <w:p w14:paraId="6D4E8451" w14:textId="77777777" w:rsidR="00C46F4C" w:rsidRDefault="00993D00">
      <w:pPr>
        <w:pStyle w:val="af2"/>
        <w:ind w:left="504" w:firstLineChars="0" w:firstLine="0"/>
      </w:pPr>
      <w:r>
        <w:lastRenderedPageBreak/>
        <w:t xml:space="preserve">· </w:t>
      </w:r>
      <w:r>
        <w:t>伦理与社会责任：未知异常检测的结论只进人工复核队列，不直接告警，模型的一次误判不会变成一次误处置；每条结论都能查到四路模型各自说了什么。</w:t>
      </w:r>
    </w:p>
    <w:p w14:paraId="78370CFC" w14:textId="77777777" w:rsidR="00C46F4C" w:rsidRDefault="00993D00">
      <w:pPr>
        <w:pStyle w:val="af2"/>
        <w:ind w:left="504" w:firstLineChars="0" w:firstLine="0"/>
      </w:pPr>
      <w:r>
        <w:t xml:space="preserve">· </w:t>
      </w:r>
      <w:r>
        <w:t>成本：复用现有底盘，边缘侧只加一台</w:t>
      </w:r>
      <w:r>
        <w:t xml:space="preserve"> RK3576 </w:t>
      </w:r>
      <w:r>
        <w:t>和一台云台相机；只上传证据包，不回传全程视频；开发阶段用虚拟配电室代替实验场地。任务书没有勾选环保，这方面没有专门的设计。</w:t>
      </w:r>
    </w:p>
    <w:p w14:paraId="72FA1F99" w14:textId="77777777" w:rsidR="00C46F4C" w:rsidRDefault="00993D00">
      <w:pPr>
        <w:pStyle w:val="ae"/>
      </w:pPr>
      <w:bookmarkStart w:id="7" w:name="_Toc240670515"/>
      <w:r>
        <w:t>附录</w:t>
      </w:r>
      <w:bookmarkEnd w:id="7"/>
    </w:p>
    <w:p w14:paraId="009B1AC2" w14:textId="77777777" w:rsidR="00C46F4C" w:rsidRDefault="00993D00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1. </w:t>
      </w:r>
      <w:r>
        <w:rPr>
          <w:rFonts w:ascii="黑体" w:eastAsia="黑体" w:hAnsi="黑体"/>
          <w:b/>
        </w:rPr>
        <w:t>小组团队会议记录及纪要</w:t>
      </w:r>
    </w:p>
    <w:p w14:paraId="595E46C9" w14:textId="77777777" w:rsidR="00C46F4C" w:rsidRDefault="00993D00">
      <w:pPr>
        <w:pStyle w:val="af4"/>
      </w:pPr>
      <w:r>
        <w:t>下面三次讨论都在小组群里线上进行，全组四人参加，纪要见附表</w:t>
      </w:r>
      <w:r>
        <w:t xml:space="preserve"> 1 </w:t>
      </w:r>
      <w:r>
        <w:t>至附表</w:t>
      </w:r>
      <w:r>
        <w:t xml:space="preserve"> 3</w:t>
      </w:r>
      <w:r>
        <w:t>。</w:t>
      </w:r>
    </w:p>
    <w:p w14:paraId="10CE83B6" w14:textId="77777777" w:rsidR="00C46F4C" w:rsidRDefault="00993D00">
      <w:pPr>
        <w:pStyle w:val="a8"/>
        <w:keepNext/>
      </w:pPr>
      <w:r>
        <w:t>附表</w:t>
      </w:r>
      <w:r>
        <w:t xml:space="preserve"> 1</w:t>
      </w:r>
      <w:r>
        <w:t xml:space="preserve">　</w:t>
      </w:r>
      <w:r>
        <w:t xml:space="preserve">D3 </w:t>
      </w:r>
      <w:r>
        <w:t>接口评审纪要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C46F4C" w14:paraId="5FBF053B" w14:textId="77777777">
        <w:trPr>
          <w:tblHeader/>
          <w:jc w:val="center"/>
        </w:trPr>
        <w:tc>
          <w:tcPr>
            <w:tcW w:w="4153" w:type="dxa"/>
          </w:tcPr>
          <w:p w14:paraId="5D9F9144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4D94C7BA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</w:tr>
      <w:tr w:rsidR="00C46F4C" w14:paraId="232CCBE2" w14:textId="77777777">
        <w:trPr>
          <w:jc w:val="center"/>
        </w:trPr>
        <w:tc>
          <w:tcPr>
            <w:tcW w:w="4153" w:type="dxa"/>
          </w:tcPr>
          <w:p w14:paraId="3E38A06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时间</w:t>
            </w:r>
          </w:p>
        </w:tc>
        <w:tc>
          <w:tcPr>
            <w:tcW w:w="4153" w:type="dxa"/>
          </w:tcPr>
          <w:p w14:paraId="1D6E151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2026 </w:t>
            </w:r>
            <w:r>
              <w:rPr>
                <w:rFonts w:ascii="宋体" w:hAnsi="宋体"/>
                <w:sz w:val="21"/>
              </w:rPr>
              <w:t>年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日发出议程，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日定稿</w:t>
            </w:r>
          </w:p>
        </w:tc>
      </w:tr>
      <w:tr w:rsidR="00C46F4C" w14:paraId="79810832" w14:textId="77777777">
        <w:trPr>
          <w:jc w:val="center"/>
        </w:trPr>
        <w:tc>
          <w:tcPr>
            <w:tcW w:w="4153" w:type="dxa"/>
          </w:tcPr>
          <w:p w14:paraId="0896687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形式</w:t>
            </w:r>
          </w:p>
        </w:tc>
        <w:tc>
          <w:tcPr>
            <w:tcW w:w="4153" w:type="dxa"/>
          </w:tcPr>
          <w:p w14:paraId="0D33063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线上讨论（小组群）</w:t>
            </w:r>
          </w:p>
        </w:tc>
      </w:tr>
      <w:tr w:rsidR="00C46F4C" w14:paraId="43B97D0C" w14:textId="77777777">
        <w:trPr>
          <w:jc w:val="center"/>
        </w:trPr>
        <w:tc>
          <w:tcPr>
            <w:tcW w:w="4153" w:type="dxa"/>
          </w:tcPr>
          <w:p w14:paraId="66245F2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参会人</w:t>
            </w:r>
          </w:p>
        </w:tc>
        <w:tc>
          <w:tcPr>
            <w:tcW w:w="4153" w:type="dxa"/>
          </w:tcPr>
          <w:p w14:paraId="1C64025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吴明哲（组长）、韦振伟、吴琰、包靖泽</w:t>
            </w:r>
          </w:p>
        </w:tc>
      </w:tr>
      <w:tr w:rsidR="00C46F4C" w14:paraId="7A678260" w14:textId="77777777">
        <w:trPr>
          <w:jc w:val="center"/>
        </w:trPr>
        <w:tc>
          <w:tcPr>
            <w:tcW w:w="4153" w:type="dxa"/>
          </w:tcPr>
          <w:p w14:paraId="3DFF01D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议题</w:t>
            </w:r>
          </w:p>
        </w:tc>
        <w:tc>
          <w:tcPr>
            <w:tcW w:w="4153" w:type="dxa"/>
          </w:tcPr>
          <w:p w14:paraId="7AF7403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方案书与接口文档</w:t>
            </w:r>
            <w:r>
              <w:rPr>
                <w:rFonts w:ascii="宋体" w:hAnsi="宋体"/>
                <w:sz w:val="21"/>
              </w:rPr>
              <w:t xml:space="preserve"> v1.0 </w:t>
            </w:r>
            <w:r>
              <w:rPr>
                <w:rFonts w:ascii="宋体" w:hAnsi="宋体"/>
                <w:sz w:val="21"/>
              </w:rPr>
              <w:t>之间的一致性差异，逐条定取舍。议程是组长整理的差异清单，共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条，每条附推荐做法</w:t>
            </w:r>
          </w:p>
        </w:tc>
      </w:tr>
      <w:tr w:rsidR="00C46F4C" w14:paraId="707F3FB5" w14:textId="77777777">
        <w:trPr>
          <w:jc w:val="center"/>
        </w:trPr>
        <w:tc>
          <w:tcPr>
            <w:tcW w:w="4153" w:type="dxa"/>
          </w:tcPr>
          <w:p w14:paraId="70019B9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结论</w:t>
            </w:r>
          </w:p>
        </w:tc>
        <w:tc>
          <w:tcPr>
            <w:tcW w:w="4153" w:type="dxa"/>
          </w:tcPr>
          <w:p w14:paraId="08BA5C9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24 </w:t>
            </w:r>
            <w:r>
              <w:rPr>
                <w:rFonts w:ascii="宋体" w:hAnsi="宋体"/>
                <w:sz w:val="21"/>
              </w:rPr>
              <w:t>条全部按推荐项通过，接口文档升为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冻结。主要几条：云台速率指令进</w:t>
            </w:r>
            <w:r>
              <w:rPr>
                <w:rFonts w:ascii="宋体" w:hAnsi="宋体"/>
                <w:sz w:val="21"/>
              </w:rPr>
              <w:t xml:space="preserve"> Schema</w:t>
            </w:r>
            <w:r>
              <w:rPr>
                <w:rFonts w:ascii="宋体" w:hAnsi="宋体"/>
                <w:sz w:val="21"/>
              </w:rPr>
              <w:t>；缓进指令保留，首版不发出；变焦倍率按需计算，不固定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倍；视场角暂定</w:t>
            </w:r>
            <w:r>
              <w:rPr>
                <w:rFonts w:ascii="宋体" w:hAnsi="宋体"/>
                <w:sz w:val="21"/>
              </w:rPr>
              <w:t xml:space="preserve"> 60°</w:t>
            </w:r>
            <w:r>
              <w:rPr>
                <w:rFonts w:ascii="宋体" w:hAnsi="宋体"/>
                <w:sz w:val="21"/>
              </w:rPr>
              <w:t>，实测偏差超过</w:t>
            </w:r>
            <w:r>
              <w:rPr>
                <w:rFonts w:ascii="宋体" w:hAnsi="宋体"/>
                <w:sz w:val="21"/>
              </w:rPr>
              <w:t xml:space="preserve"> 3° </w:t>
            </w:r>
            <w:r>
              <w:rPr>
                <w:rFonts w:ascii="宋体" w:hAnsi="宋体"/>
                <w:sz w:val="21"/>
              </w:rPr>
              <w:t>须重算；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统一为五份；可疑目标要连续三帧确认</w:t>
            </w:r>
          </w:p>
        </w:tc>
      </w:tr>
      <w:tr w:rsidR="00C46F4C" w14:paraId="77C2BDB4" w14:textId="77777777">
        <w:trPr>
          <w:jc w:val="center"/>
        </w:trPr>
        <w:tc>
          <w:tcPr>
            <w:tcW w:w="4153" w:type="dxa"/>
          </w:tcPr>
          <w:p w14:paraId="5CBBF2B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落实</w:t>
            </w:r>
          </w:p>
        </w:tc>
        <w:tc>
          <w:tcPr>
            <w:tcW w:w="4153" w:type="dxa"/>
          </w:tcPr>
          <w:p w14:paraId="315A7EE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日分三次提交：数值连锁与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改进、接口文档升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并勾填决议表、方案书按决议回填并留修订记录</w:t>
            </w:r>
          </w:p>
        </w:tc>
      </w:tr>
    </w:tbl>
    <w:p w14:paraId="04F48A2C" w14:textId="77777777" w:rsidR="00C46F4C" w:rsidRDefault="00C46F4C">
      <w:pPr>
        <w:pStyle w:val="af4"/>
      </w:pPr>
    </w:p>
    <w:p w14:paraId="34655D20" w14:textId="77777777" w:rsidR="00C46F4C" w:rsidRDefault="00993D00">
      <w:pPr>
        <w:pStyle w:val="a8"/>
        <w:keepNext/>
      </w:pPr>
      <w:r>
        <w:t>附表</w:t>
      </w:r>
      <w:r>
        <w:t xml:space="preserve"> 2</w:t>
      </w:r>
      <w:r>
        <w:t xml:space="preserve">　交付核对与补交安排纪要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7"/>
        <w:gridCol w:w="4149"/>
      </w:tblGrid>
      <w:tr w:rsidR="00C46F4C" w14:paraId="0AF242B5" w14:textId="77777777">
        <w:trPr>
          <w:tblHeader/>
          <w:jc w:val="center"/>
        </w:trPr>
        <w:tc>
          <w:tcPr>
            <w:tcW w:w="4153" w:type="dxa"/>
          </w:tcPr>
          <w:p w14:paraId="2FB275BC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6C5B705B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</w:tr>
      <w:tr w:rsidR="00C46F4C" w14:paraId="25D9CAE1" w14:textId="77777777">
        <w:trPr>
          <w:jc w:val="center"/>
        </w:trPr>
        <w:tc>
          <w:tcPr>
            <w:tcW w:w="4153" w:type="dxa"/>
          </w:tcPr>
          <w:p w14:paraId="0AF5BFB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时间</w:t>
            </w:r>
          </w:p>
        </w:tc>
        <w:tc>
          <w:tcPr>
            <w:tcW w:w="4153" w:type="dxa"/>
          </w:tcPr>
          <w:p w14:paraId="10C9B96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2026 </w:t>
            </w:r>
            <w:r>
              <w:rPr>
                <w:rFonts w:ascii="宋体" w:hAnsi="宋体"/>
                <w:sz w:val="21"/>
              </w:rPr>
              <w:t>年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</w:tr>
      <w:tr w:rsidR="00C46F4C" w14:paraId="16D53D78" w14:textId="77777777">
        <w:trPr>
          <w:jc w:val="center"/>
        </w:trPr>
        <w:tc>
          <w:tcPr>
            <w:tcW w:w="4153" w:type="dxa"/>
          </w:tcPr>
          <w:p w14:paraId="2F48F14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形式</w:t>
            </w:r>
          </w:p>
        </w:tc>
        <w:tc>
          <w:tcPr>
            <w:tcW w:w="4153" w:type="dxa"/>
          </w:tcPr>
          <w:p w14:paraId="1C5C2A7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线上讨论（小组群）</w:t>
            </w:r>
          </w:p>
        </w:tc>
      </w:tr>
      <w:tr w:rsidR="00C46F4C" w14:paraId="14FC0AEC" w14:textId="77777777">
        <w:trPr>
          <w:jc w:val="center"/>
        </w:trPr>
        <w:tc>
          <w:tcPr>
            <w:tcW w:w="4153" w:type="dxa"/>
          </w:tcPr>
          <w:p w14:paraId="0DA3E73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参会人</w:t>
            </w:r>
          </w:p>
        </w:tc>
        <w:tc>
          <w:tcPr>
            <w:tcW w:w="4153" w:type="dxa"/>
          </w:tcPr>
          <w:p w14:paraId="63E9A21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吴明哲（组长）、韦振伟、吴琰、包靖泽</w:t>
            </w:r>
          </w:p>
        </w:tc>
      </w:tr>
      <w:tr w:rsidR="00C46F4C" w14:paraId="5FA500C5" w14:textId="77777777">
        <w:trPr>
          <w:jc w:val="center"/>
        </w:trPr>
        <w:tc>
          <w:tcPr>
            <w:tcW w:w="4153" w:type="dxa"/>
          </w:tcPr>
          <w:p w14:paraId="243BCCE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议题</w:t>
            </w:r>
          </w:p>
        </w:tc>
        <w:tc>
          <w:tcPr>
            <w:tcW w:w="4153" w:type="dxa"/>
          </w:tcPr>
          <w:p w14:paraId="2530E3E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对照分工书的验收标准，逐条核对三人交</w:t>
            </w:r>
            <w:r>
              <w:rPr>
                <w:rFonts w:ascii="宋体" w:hAnsi="宋体"/>
                <w:sz w:val="21"/>
              </w:rPr>
              <w:lastRenderedPageBreak/>
              <w:t>付的实际状态，定补交要求</w:t>
            </w:r>
          </w:p>
        </w:tc>
      </w:tr>
      <w:tr w:rsidR="00C46F4C" w14:paraId="45F42AE8" w14:textId="77777777">
        <w:trPr>
          <w:jc w:val="center"/>
        </w:trPr>
        <w:tc>
          <w:tcPr>
            <w:tcW w:w="4153" w:type="dxa"/>
          </w:tcPr>
          <w:p w14:paraId="581B613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核对情况</w:t>
            </w:r>
          </w:p>
        </w:tc>
        <w:tc>
          <w:tcPr>
            <w:tcW w:w="4153" w:type="dxa"/>
          </w:tcPr>
          <w:p w14:paraId="2D6CE75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韦振伟（检测）：五项验收达成一项（巡航级</w:t>
            </w:r>
            <w:r>
              <w:rPr>
                <w:rFonts w:ascii="宋体" w:hAnsi="宋体"/>
                <w:sz w:val="21"/>
              </w:rPr>
              <w:t xml:space="preserve"> mAP50 </w:t>
            </w:r>
            <w:r>
              <w:rPr>
                <w:rFonts w:ascii="宋体" w:hAnsi="宋体"/>
                <w:sz w:val="21"/>
              </w:rPr>
              <w:t>0.9949</w:t>
            </w:r>
            <w:r>
              <w:rPr>
                <w:rFonts w:ascii="宋体" w:hAnsi="宋体"/>
                <w:sz w:val="21"/>
              </w:rPr>
              <w:t>）；复核级模型未训练，单帧耗时和漏检率未测，切换前后对比和增广对比表未做，权重没有给链接。</w:t>
            </w:r>
            <w:r>
              <w:rPr>
                <w:rFonts w:ascii="宋体" w:hAnsi="宋体"/>
                <w:sz w:val="21"/>
              </w:rPr>
              <w:br/>
            </w:r>
            <w:r>
              <w:rPr>
                <w:rFonts w:ascii="宋体" w:hAnsi="宋体"/>
                <w:sz w:val="21"/>
              </w:rPr>
              <w:t>吴琰（分割）：五项全部达成且可复现，只缺权重的网盘链接。</w:t>
            </w:r>
            <w:r>
              <w:rPr>
                <w:rFonts w:ascii="宋体" w:hAnsi="宋体"/>
                <w:sz w:val="21"/>
              </w:rPr>
              <w:br/>
            </w:r>
            <w:r>
              <w:rPr>
                <w:rFonts w:ascii="宋体" w:hAnsi="宋体"/>
                <w:sz w:val="21"/>
              </w:rPr>
              <w:t>包靖泽（异常检测）：四项有数，但算出这些数的三个脚本、</w:t>
            </w:r>
            <w:r>
              <w:rPr>
                <w:rFonts w:ascii="宋体" w:hAnsi="宋体"/>
                <w:sz w:val="21"/>
              </w:rPr>
              <w:t xml:space="preserve">PaDiM </w:t>
            </w:r>
            <w:r>
              <w:rPr>
                <w:rFonts w:ascii="宋体" w:hAnsi="宋体"/>
                <w:sz w:val="21"/>
              </w:rPr>
              <w:t>实现和配置改动都不在仓库里，按「复现命令跑一遍」的要求全部退回</w:t>
            </w:r>
          </w:p>
        </w:tc>
      </w:tr>
      <w:tr w:rsidR="00C46F4C" w14:paraId="1309EE0B" w14:textId="77777777">
        <w:trPr>
          <w:jc w:val="center"/>
        </w:trPr>
        <w:tc>
          <w:tcPr>
            <w:tcW w:w="4153" w:type="dxa"/>
          </w:tcPr>
          <w:p w14:paraId="431EDD7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决议</w:t>
            </w:r>
          </w:p>
        </w:tc>
        <w:tc>
          <w:tcPr>
            <w:tcW w:w="4153" w:type="dxa"/>
          </w:tcPr>
          <w:p w14:paraId="12243B7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三人补交复现材料，没做的实验补做。复核级检测器原定的验收标准是「</w:t>
            </w:r>
            <w:r>
              <w:rPr>
                <w:rFonts w:ascii="宋体" w:hAnsi="宋体"/>
                <w:sz w:val="21"/>
              </w:rPr>
              <w:t xml:space="preserve">mAP50 </w:t>
            </w:r>
            <w:r>
              <w:rPr>
                <w:rFonts w:ascii="宋体" w:hAnsi="宋体"/>
                <w:sz w:val="21"/>
              </w:rPr>
              <w:t>优于巡航级</w:t>
            </w:r>
            <w:r>
              <w:rPr>
                <w:rFonts w:ascii="宋体" w:hAnsi="宋体"/>
                <w:sz w:val="21"/>
              </w:rPr>
              <w:t xml:space="preserve"> 5 </w:t>
            </w:r>
            <w:r>
              <w:rPr>
                <w:rFonts w:ascii="宋体" w:hAnsi="宋体"/>
                <w:sz w:val="21"/>
              </w:rPr>
              <w:t>个点」，巡航级已到</w:t>
            </w:r>
            <w:r>
              <w:rPr>
                <w:rFonts w:ascii="宋体" w:hAnsi="宋体"/>
                <w:sz w:val="21"/>
              </w:rPr>
              <w:t xml:space="preserve"> 0.9949</w:t>
            </w:r>
            <w:r>
              <w:rPr>
                <w:rFonts w:ascii="宋体" w:hAnsi="宋体"/>
                <w:sz w:val="21"/>
              </w:rPr>
              <w:t>，没有余量，要改口径并在答辩时说明原因。</w:t>
            </w: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转换不必等</w:t>
            </w:r>
            <w:r>
              <w:rPr>
                <w:rFonts w:ascii="宋体" w:hAnsi="宋体"/>
                <w:sz w:val="21"/>
              </w:rPr>
              <w:t xml:space="preserve"> Linux </w:t>
            </w:r>
            <w:r>
              <w:rPr>
                <w:rFonts w:ascii="宋体" w:hAnsi="宋体"/>
                <w:sz w:val="21"/>
              </w:rPr>
              <w:t>机器：</w:t>
            </w:r>
            <w:r>
              <w:rPr>
                <w:rFonts w:ascii="宋体" w:hAnsi="宋体"/>
                <w:sz w:val="21"/>
              </w:rPr>
              <w:t xml:space="preserve">rknn-toolkit2 2.3.2 </w:t>
            </w:r>
            <w:r>
              <w:rPr>
                <w:rFonts w:ascii="宋体" w:hAnsi="宋体"/>
                <w:sz w:val="21"/>
              </w:rPr>
              <w:t>在</w:t>
            </w:r>
            <w:r>
              <w:rPr>
                <w:rFonts w:ascii="宋体" w:hAnsi="宋体"/>
                <w:sz w:val="21"/>
              </w:rPr>
              <w:t xml:space="preserve"> x86_64 </w:t>
            </w:r>
            <w:r>
              <w:rPr>
                <w:rFonts w:ascii="宋体" w:hAnsi="宋体"/>
                <w:sz w:val="21"/>
              </w:rPr>
              <w:t>上可以直接安装，用</w:t>
            </w:r>
            <w:r>
              <w:rPr>
                <w:rFonts w:ascii="宋体" w:hAnsi="宋体"/>
                <w:sz w:val="21"/>
              </w:rPr>
              <w:t xml:space="preserve"> WSL2 </w:t>
            </w:r>
            <w:r>
              <w:rPr>
                <w:rFonts w:ascii="宋体" w:hAnsi="宋体"/>
                <w:sz w:val="21"/>
              </w:rPr>
              <w:t>即可，真正缺的是</w:t>
            </w:r>
            <w:r>
              <w:rPr>
                <w:rFonts w:ascii="宋体" w:hAnsi="宋体"/>
                <w:sz w:val="21"/>
              </w:rPr>
              <w:t xml:space="preserve"> ONNX </w:t>
            </w:r>
            <w:r>
              <w:rPr>
                <w:rFonts w:ascii="宋体" w:hAnsi="宋体"/>
                <w:sz w:val="21"/>
              </w:rPr>
              <w:t>权重。条件式辅视角的接口已冻结但没有实现，不在三人分工内，另行处理</w:t>
            </w:r>
          </w:p>
        </w:tc>
      </w:tr>
      <w:tr w:rsidR="00C46F4C" w14:paraId="7B9F0FFA" w14:textId="77777777">
        <w:trPr>
          <w:jc w:val="center"/>
        </w:trPr>
        <w:tc>
          <w:tcPr>
            <w:tcW w:w="4153" w:type="dxa"/>
          </w:tcPr>
          <w:p w14:paraId="7EFDDD1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落实</w:t>
            </w:r>
          </w:p>
        </w:tc>
        <w:tc>
          <w:tcPr>
            <w:tcW w:w="4153" w:type="dxa"/>
          </w:tcPr>
          <w:p w14:paraId="6C184F1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日三人补交；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日三路模型全部接入，各项数字都能复现</w:t>
            </w:r>
          </w:p>
        </w:tc>
      </w:tr>
    </w:tbl>
    <w:p w14:paraId="2034D5F2" w14:textId="77777777" w:rsidR="00C46F4C" w:rsidRDefault="00C46F4C">
      <w:pPr>
        <w:pStyle w:val="af4"/>
      </w:pPr>
    </w:p>
    <w:p w14:paraId="26005C96" w14:textId="77777777" w:rsidR="00C46F4C" w:rsidRDefault="00993D00">
      <w:pPr>
        <w:pStyle w:val="a8"/>
        <w:keepNext/>
      </w:pPr>
      <w:r>
        <w:t>附表</w:t>
      </w:r>
      <w:r>
        <w:t xml:space="preserve"> 3</w:t>
      </w:r>
      <w:r>
        <w:t xml:space="preserve">　指标与判据修订纪要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7"/>
        <w:gridCol w:w="4149"/>
      </w:tblGrid>
      <w:tr w:rsidR="00C46F4C" w14:paraId="1C5AA0FC" w14:textId="77777777">
        <w:trPr>
          <w:tblHeader/>
          <w:jc w:val="center"/>
        </w:trPr>
        <w:tc>
          <w:tcPr>
            <w:tcW w:w="4153" w:type="dxa"/>
          </w:tcPr>
          <w:p w14:paraId="76ECBEC1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735EF144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</w:tr>
      <w:tr w:rsidR="00C46F4C" w14:paraId="23BDACC2" w14:textId="77777777">
        <w:trPr>
          <w:jc w:val="center"/>
        </w:trPr>
        <w:tc>
          <w:tcPr>
            <w:tcW w:w="4153" w:type="dxa"/>
          </w:tcPr>
          <w:p w14:paraId="5BDEB0F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时间</w:t>
            </w:r>
          </w:p>
        </w:tc>
        <w:tc>
          <w:tcPr>
            <w:tcW w:w="4153" w:type="dxa"/>
          </w:tcPr>
          <w:p w14:paraId="0937261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2026 </w:t>
            </w:r>
            <w:r>
              <w:rPr>
                <w:rFonts w:ascii="宋体" w:hAnsi="宋体"/>
                <w:sz w:val="21"/>
              </w:rPr>
              <w:t>年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</w:tr>
      <w:tr w:rsidR="00C46F4C" w14:paraId="67A09B30" w14:textId="77777777">
        <w:trPr>
          <w:jc w:val="center"/>
        </w:trPr>
        <w:tc>
          <w:tcPr>
            <w:tcW w:w="4153" w:type="dxa"/>
          </w:tcPr>
          <w:p w14:paraId="3E9944E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形式</w:t>
            </w:r>
          </w:p>
        </w:tc>
        <w:tc>
          <w:tcPr>
            <w:tcW w:w="4153" w:type="dxa"/>
          </w:tcPr>
          <w:p w14:paraId="18F41A4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线上讨论（小组群）</w:t>
            </w:r>
          </w:p>
        </w:tc>
      </w:tr>
      <w:tr w:rsidR="00C46F4C" w14:paraId="2D19653F" w14:textId="77777777">
        <w:trPr>
          <w:jc w:val="center"/>
        </w:trPr>
        <w:tc>
          <w:tcPr>
            <w:tcW w:w="4153" w:type="dxa"/>
          </w:tcPr>
          <w:p w14:paraId="176E5D4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参会人</w:t>
            </w:r>
          </w:p>
        </w:tc>
        <w:tc>
          <w:tcPr>
            <w:tcW w:w="4153" w:type="dxa"/>
          </w:tcPr>
          <w:p w14:paraId="7FFD224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吴明哲（组长）、韦振伟、吴琰、包靖泽</w:t>
            </w:r>
          </w:p>
        </w:tc>
      </w:tr>
      <w:tr w:rsidR="00C46F4C" w14:paraId="3A548AE2" w14:textId="77777777">
        <w:trPr>
          <w:jc w:val="center"/>
        </w:trPr>
        <w:tc>
          <w:tcPr>
            <w:tcW w:w="4153" w:type="dxa"/>
          </w:tcPr>
          <w:p w14:paraId="424DFF2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议题</w:t>
            </w:r>
          </w:p>
        </w:tc>
        <w:tc>
          <w:tcPr>
            <w:tcW w:w="4153" w:type="dxa"/>
          </w:tcPr>
          <w:p w14:paraId="45431A4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两项判据被实测数据推翻，怎么改</w:t>
            </w:r>
          </w:p>
        </w:tc>
      </w:tr>
      <w:tr w:rsidR="00C46F4C" w14:paraId="59369DE5" w14:textId="77777777">
        <w:trPr>
          <w:jc w:val="center"/>
        </w:trPr>
        <w:tc>
          <w:tcPr>
            <w:tcW w:w="4153" w:type="dxa"/>
          </w:tcPr>
          <w:p w14:paraId="5860DF8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读数重复性</w:t>
            </w:r>
          </w:p>
        </w:tc>
        <w:tc>
          <w:tcPr>
            <w:tcW w:w="4153" w:type="dxa"/>
          </w:tcPr>
          <w:p w14:paraId="176D5A8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限值</w:t>
            </w:r>
            <w:r>
              <w:rPr>
                <w:rFonts w:ascii="宋体" w:hAnsi="宋体"/>
                <w:sz w:val="21"/>
              </w:rPr>
              <w:t xml:space="preserve"> 0.3 % </w:t>
            </w:r>
            <w:r>
              <w:rPr>
                <w:rFonts w:ascii="宋体" w:hAnsi="宋体"/>
                <w:sz w:val="21"/>
              </w:rPr>
              <w:t xml:space="preserve">FS </w:t>
            </w:r>
            <w:r>
              <w:rPr>
                <w:rFonts w:ascii="宋体" w:hAnsi="宋体"/>
                <w:sz w:val="21"/>
              </w:rPr>
              <w:t>是方案书自己定的。</w:t>
            </w:r>
            <w:r>
              <w:rPr>
                <w:rFonts w:ascii="宋体" w:hAnsi="宋体"/>
                <w:sz w:val="21"/>
              </w:rPr>
              <w:t xml:space="preserve">43 </w:t>
            </w:r>
            <w:r>
              <w:rPr>
                <w:rFonts w:ascii="宋体" w:hAnsi="宋体"/>
                <w:sz w:val="21"/>
              </w:rPr>
              <w:t>次独立标定的中位是</w:t>
            </w:r>
            <w:r>
              <w:rPr>
                <w:rFonts w:ascii="宋体" w:hAnsi="宋体"/>
                <w:sz w:val="21"/>
              </w:rPr>
              <w:t xml:space="preserve"> 0.309 % FS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P90 </w:t>
            </w:r>
            <w:r>
              <w:rPr>
                <w:rFonts w:ascii="宋体" w:hAnsi="宋体"/>
                <w:sz w:val="21"/>
              </w:rPr>
              <w:t>是</w:t>
            </w:r>
            <w:r>
              <w:rPr>
                <w:rFonts w:ascii="宋体" w:hAnsi="宋体"/>
                <w:sz w:val="21"/>
              </w:rPr>
              <w:t xml:space="preserve"> 0.358 % FS</w:t>
            </w:r>
            <w:r>
              <w:rPr>
                <w:rFonts w:ascii="宋体" w:hAnsi="宋体"/>
                <w:sz w:val="21"/>
              </w:rPr>
              <w:t>，限值线正好穿过分布中间，</w:t>
            </w:r>
            <w:r>
              <w:rPr>
                <w:rFonts w:ascii="宋体" w:hAnsi="宋体"/>
                <w:sz w:val="21"/>
              </w:rPr>
              <w:t xml:space="preserve">29/43 </w:t>
            </w:r>
            <w:r>
              <w:rPr>
                <w:rFonts w:ascii="宋体" w:hAnsi="宋体"/>
                <w:sz w:val="21"/>
              </w:rPr>
              <w:t>判超差，同一套代码换个随机种子就在合格与超差之间跳</w:t>
            </w:r>
          </w:p>
        </w:tc>
      </w:tr>
      <w:tr w:rsidR="00C46F4C" w14:paraId="57D64F1A" w14:textId="77777777">
        <w:trPr>
          <w:jc w:val="center"/>
        </w:trPr>
        <w:tc>
          <w:tcPr>
            <w:tcW w:w="4153" w:type="dxa"/>
          </w:tcPr>
          <w:p w14:paraId="1F54448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复核判据</w:t>
            </w:r>
          </w:p>
        </w:tc>
        <w:tc>
          <w:tcPr>
            <w:tcW w:w="4153" w:type="dxa"/>
          </w:tcPr>
          <w:p w14:paraId="7ED54C1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原判据要求复核后置信度提升超过</w:t>
            </w:r>
            <w:r>
              <w:rPr>
                <w:rFonts w:ascii="宋体" w:hAnsi="宋体"/>
                <w:sz w:val="21"/>
              </w:rPr>
              <w:t xml:space="preserve"> 0.25</w:t>
            </w:r>
            <w:r>
              <w:rPr>
                <w:rFonts w:ascii="宋体" w:hAnsi="宋体"/>
                <w:sz w:val="21"/>
              </w:rPr>
              <w:t>。换成真权重后，巡航态置信度已有</w:t>
            </w:r>
            <w:r>
              <w:rPr>
                <w:rFonts w:ascii="宋体" w:hAnsi="宋体"/>
                <w:sz w:val="21"/>
              </w:rPr>
              <w:t xml:space="preserve"> 0.85–0.93</w:t>
            </w:r>
            <w:r>
              <w:rPr>
                <w:rFonts w:ascii="宋体" w:hAnsi="宋体"/>
                <w:sz w:val="21"/>
              </w:rPr>
              <w:t>，复核态</w:t>
            </w:r>
            <w:r>
              <w:rPr>
                <w:rFonts w:ascii="宋体" w:hAnsi="宋体"/>
                <w:sz w:val="21"/>
              </w:rPr>
              <w:t xml:space="preserve"> 0.90–0.92</w:t>
            </w:r>
            <w:r>
              <w:rPr>
                <w:rFonts w:ascii="宋体" w:hAnsi="宋体"/>
                <w:sz w:val="21"/>
              </w:rPr>
              <w:t>，提升最多约</w:t>
            </w:r>
            <w:r>
              <w:rPr>
                <w:rFonts w:ascii="宋体" w:hAnsi="宋体"/>
                <w:sz w:val="21"/>
              </w:rPr>
              <w:t xml:space="preserve"> 0.1</w:t>
            </w:r>
            <w:r>
              <w:rPr>
                <w:rFonts w:ascii="宋体" w:hAnsi="宋体"/>
                <w:sz w:val="21"/>
              </w:rPr>
              <w:t>。三组实测都达不到：韦振伟用真权重</w:t>
            </w:r>
            <w:r>
              <w:rPr>
                <w:rFonts w:ascii="宋体" w:hAnsi="宋体"/>
                <w:sz w:val="21"/>
              </w:rPr>
              <w:t xml:space="preserve"> +0.0072</w:t>
            </w:r>
            <w:r>
              <w:rPr>
                <w:rFonts w:ascii="宋体" w:hAnsi="宋体"/>
                <w:sz w:val="21"/>
              </w:rPr>
              <w:t>、用合成检测器对照</w:t>
            </w:r>
            <w:r>
              <w:rPr>
                <w:rFonts w:ascii="宋体" w:hAnsi="宋体"/>
                <w:sz w:val="21"/>
              </w:rPr>
              <w:t xml:space="preserve"> +0.0130</w:t>
            </w:r>
            <w:r>
              <w:rPr>
                <w:rFonts w:ascii="宋体" w:hAnsi="宋体"/>
                <w:sz w:val="21"/>
              </w:rPr>
              <w:t>，组</w:t>
            </w:r>
            <w:r>
              <w:rPr>
                <w:rFonts w:ascii="宋体" w:hAnsi="宋体"/>
                <w:sz w:val="21"/>
              </w:rPr>
              <w:lastRenderedPageBreak/>
              <w:t>长本机三轮</w:t>
            </w:r>
            <w:r>
              <w:rPr>
                <w:rFonts w:ascii="宋体" w:hAnsi="宋体"/>
                <w:sz w:val="21"/>
              </w:rPr>
              <w:t xml:space="preserve"> +0.0013 / −0.0246 / +0.0602</w:t>
            </w:r>
          </w:p>
        </w:tc>
      </w:tr>
      <w:tr w:rsidR="00C46F4C" w14:paraId="401DE9B8" w14:textId="77777777">
        <w:trPr>
          <w:jc w:val="center"/>
        </w:trPr>
        <w:tc>
          <w:tcPr>
            <w:tcW w:w="4153" w:type="dxa"/>
          </w:tcPr>
          <w:p w14:paraId="53A56C7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决议</w:t>
            </w:r>
          </w:p>
        </w:tc>
        <w:tc>
          <w:tcPr>
            <w:tcW w:w="4153" w:type="dxa"/>
          </w:tcPr>
          <w:p w14:paraId="0C3DF64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重复性限值改为</w:t>
            </w:r>
            <w:r>
              <w:rPr>
                <w:rFonts w:ascii="宋体" w:hAnsi="宋体"/>
                <w:sz w:val="21"/>
              </w:rPr>
              <w:t xml:space="preserve"> 0.4 % FS</w:t>
            </w:r>
            <w:r>
              <w:rPr>
                <w:rFonts w:ascii="宋体" w:hAnsi="宋体"/>
                <w:sz w:val="21"/>
              </w:rPr>
              <w:t>，与线性度同值，修订后</w:t>
            </w:r>
            <w:r>
              <w:rPr>
                <w:rFonts w:ascii="宋体" w:hAnsi="宋体"/>
                <w:sz w:val="21"/>
              </w:rPr>
              <w:t xml:space="preserve"> 39/43 </w:t>
            </w:r>
            <w:r>
              <w:rPr>
                <w:rFonts w:ascii="宋体" w:hAnsi="宋体"/>
                <w:sz w:val="21"/>
              </w:rPr>
              <w:t>合格。置信度提升降为记录项，改用复核态读数产出率（</w:t>
            </w:r>
            <w:r>
              <w:rPr>
                <w:rFonts w:ascii="宋体" w:hAnsi="宋体"/>
                <w:sz w:val="21"/>
              </w:rPr>
              <w:t>&gt; 80 %</w:t>
            </w:r>
            <w:r>
              <w:rPr>
                <w:rFonts w:ascii="宋体" w:hAnsi="宋体"/>
                <w:sz w:val="21"/>
              </w:rPr>
              <w:t>）作判据</w:t>
            </w:r>
          </w:p>
        </w:tc>
      </w:tr>
      <w:tr w:rsidR="00C46F4C" w14:paraId="74E9FBE2" w14:textId="77777777">
        <w:trPr>
          <w:jc w:val="center"/>
        </w:trPr>
        <w:tc>
          <w:tcPr>
            <w:tcW w:w="4153" w:type="dxa"/>
          </w:tcPr>
          <w:p w14:paraId="569C0F36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落实</w:t>
            </w:r>
          </w:p>
        </w:tc>
        <w:tc>
          <w:tcPr>
            <w:tcW w:w="4153" w:type="dxa"/>
          </w:tcPr>
          <w:p w14:paraId="3C005C8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写入接口文档</w:t>
            </w:r>
            <w:r>
              <w:rPr>
                <w:rFonts w:ascii="宋体" w:hAnsi="宋体"/>
                <w:sz w:val="21"/>
              </w:rPr>
              <w:t xml:space="preserve"> v2.1 </w:t>
            </w:r>
            <w:r>
              <w:rPr>
                <w:rFonts w:ascii="宋体" w:hAnsi="宋体"/>
                <w:sz w:val="21"/>
              </w:rPr>
              <w:t>修订记录，报文格式不变（</w:t>
            </w:r>
            <w:r>
              <w:rPr>
                <w:rFonts w:ascii="宋体" w:hAnsi="宋体"/>
                <w:sz w:val="21"/>
              </w:rPr>
              <w:t xml:space="preserve">schema_version </w:t>
            </w:r>
            <w:r>
              <w:rPr>
                <w:rFonts w:ascii="宋体" w:hAnsi="宋体"/>
                <w:sz w:val="21"/>
              </w:rPr>
              <w:t>仍为</w:t>
            </w:r>
            <w:r>
              <w:rPr>
                <w:rFonts w:ascii="宋体" w:hAnsi="宋体"/>
                <w:sz w:val="21"/>
              </w:rPr>
              <w:t xml:space="preserve"> 2.0.0</w:t>
            </w:r>
            <w:r>
              <w:rPr>
                <w:rFonts w:ascii="宋体" w:hAnsi="宋体"/>
                <w:sz w:val="21"/>
              </w:rPr>
              <w:t>）；指标汇总表同步修改</w:t>
            </w:r>
          </w:p>
        </w:tc>
      </w:tr>
    </w:tbl>
    <w:p w14:paraId="4F70F554" w14:textId="77777777" w:rsidR="00C46F4C" w:rsidRDefault="00C46F4C">
      <w:pPr>
        <w:pStyle w:val="af4"/>
      </w:pPr>
    </w:p>
    <w:p w14:paraId="3B806478" w14:textId="77777777" w:rsidR="00C46F4C" w:rsidRDefault="00993D00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2. </w:t>
      </w:r>
      <w:r>
        <w:rPr>
          <w:rFonts w:ascii="黑体" w:eastAsia="黑体" w:hAnsi="黑体"/>
          <w:b/>
        </w:rPr>
        <w:t>项目管理进度安排及调整记录</w:t>
      </w:r>
    </w:p>
    <w:p w14:paraId="479B17F9" w14:textId="77777777" w:rsidR="00C46F4C" w:rsidRDefault="00993D00">
      <w:pPr>
        <w:pStyle w:val="af4"/>
      </w:pPr>
      <w:r>
        <w:t>任务书的进度是开题第</w:t>
      </w:r>
      <w:r>
        <w:t xml:space="preserve"> 1 </w:t>
      </w:r>
      <w:r>
        <w:t>周、中期第</w:t>
      </w:r>
      <w:r>
        <w:t xml:space="preserve"> 2 </w:t>
      </w:r>
      <w:r>
        <w:t>周、结题第</w:t>
      </w:r>
      <w:r>
        <w:t xml:space="preserve"> 3–4 </w:t>
      </w:r>
      <w:r>
        <w:t>周。分工书按这个节奏排了三个阶段，每个阶段设一个合流点。实际进度取自代码仓库的提交记录。</w:t>
      </w:r>
    </w:p>
    <w:p w14:paraId="23F39722" w14:textId="77777777" w:rsidR="00C46F4C" w:rsidRDefault="00993D00">
      <w:pPr>
        <w:pStyle w:val="a8"/>
        <w:keepNext/>
      </w:pPr>
      <w:r>
        <w:t>附表</w:t>
      </w:r>
      <w:r>
        <w:t xml:space="preserve"> 4</w:t>
      </w:r>
      <w:r>
        <w:t xml:space="preserve">　计划与实际进度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C46F4C" w14:paraId="0DCDEF92" w14:textId="77777777">
        <w:trPr>
          <w:tblHeader/>
          <w:jc w:val="center"/>
        </w:trPr>
        <w:tc>
          <w:tcPr>
            <w:tcW w:w="2769" w:type="dxa"/>
          </w:tcPr>
          <w:p w14:paraId="52F9A780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769" w:type="dxa"/>
          </w:tcPr>
          <w:p w14:paraId="4E9BC386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计划</w:t>
            </w:r>
          </w:p>
        </w:tc>
        <w:tc>
          <w:tcPr>
            <w:tcW w:w="2769" w:type="dxa"/>
          </w:tcPr>
          <w:p w14:paraId="48A8C658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实际</w:t>
            </w:r>
          </w:p>
        </w:tc>
      </w:tr>
      <w:tr w:rsidR="00C46F4C" w14:paraId="34735D1B" w14:textId="77777777">
        <w:trPr>
          <w:jc w:val="center"/>
        </w:trPr>
        <w:tc>
          <w:tcPr>
            <w:tcW w:w="2769" w:type="dxa"/>
          </w:tcPr>
          <w:p w14:paraId="306C601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48AF716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环境与数据到手；全体跑通一次系统</w:t>
            </w:r>
          </w:p>
        </w:tc>
        <w:tc>
          <w:tcPr>
            <w:tcW w:w="2769" w:type="dxa"/>
          </w:tcPr>
          <w:p w14:paraId="0D9F545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日：系统框架、虚拟配电室、安全网关、状态机、读数、端到端闭环打通；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日出分工书</w:t>
            </w:r>
          </w:p>
        </w:tc>
      </w:tr>
      <w:tr w:rsidR="00C46F4C" w14:paraId="25B687D9" w14:textId="77777777">
        <w:trPr>
          <w:jc w:val="center"/>
        </w:trPr>
        <w:tc>
          <w:tcPr>
            <w:tcW w:w="2769" w:type="dxa"/>
          </w:tcPr>
          <w:p w14:paraId="48C7A3E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2DE8DA7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三路模型训出来；合流点是真检测器接入后不退化</w:t>
            </w:r>
          </w:p>
        </w:tc>
        <w:tc>
          <w:tcPr>
            <w:tcW w:w="2769" w:type="dxa"/>
          </w:tcPr>
          <w:p w14:paraId="591214D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31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日：三位组员首批交付合入；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日：中期答辩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日：接口差异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条落地、整定与标定记录、稳定性测试报告、催办清单</w:t>
            </w:r>
          </w:p>
        </w:tc>
      </w:tr>
      <w:tr w:rsidR="00C46F4C" w14:paraId="6C752304" w14:textId="77777777">
        <w:trPr>
          <w:jc w:val="center"/>
        </w:trPr>
        <w:tc>
          <w:tcPr>
            <w:tcW w:w="2769" w:type="dxa"/>
          </w:tcPr>
          <w:p w14:paraId="6686607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3–4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4C2F2D1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出数据、收口、答辩</w:t>
            </w:r>
          </w:p>
        </w:tc>
        <w:tc>
          <w:tcPr>
            <w:tcW w:w="2769" w:type="dxa"/>
          </w:tcPr>
          <w:p w14:paraId="48E0A05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日：三人补交，三路模型的数全部可复现；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日：查清读数误差根因；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日：上板准备、部署包、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分钟长稳、最终答辩材料</w:t>
            </w:r>
          </w:p>
        </w:tc>
      </w:tr>
    </w:tbl>
    <w:p w14:paraId="64CD4DBB" w14:textId="77777777" w:rsidR="00C46F4C" w:rsidRDefault="00C46F4C">
      <w:pPr>
        <w:pStyle w:val="af4"/>
      </w:pPr>
    </w:p>
    <w:p w14:paraId="332BF3BF" w14:textId="77777777" w:rsidR="00C46F4C" w:rsidRDefault="00993D00">
      <w:pPr>
        <w:pStyle w:val="a8"/>
        <w:keepNext/>
      </w:pPr>
      <w:r>
        <w:lastRenderedPageBreak/>
        <w:t>附表</w:t>
      </w:r>
      <w:r>
        <w:t xml:space="preserve"> 5</w:t>
      </w:r>
      <w:r>
        <w:t xml:space="preserve">　调整记录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4"/>
        <w:gridCol w:w="2075"/>
      </w:tblGrid>
      <w:tr w:rsidR="00C46F4C" w14:paraId="5C8722A0" w14:textId="77777777">
        <w:trPr>
          <w:tblHeader/>
          <w:jc w:val="center"/>
        </w:trPr>
        <w:tc>
          <w:tcPr>
            <w:tcW w:w="2076" w:type="dxa"/>
          </w:tcPr>
          <w:p w14:paraId="3832C70C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日期</w:t>
            </w:r>
          </w:p>
        </w:tc>
        <w:tc>
          <w:tcPr>
            <w:tcW w:w="2076" w:type="dxa"/>
          </w:tcPr>
          <w:p w14:paraId="0F0AD6FA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调整</w:t>
            </w:r>
          </w:p>
        </w:tc>
        <w:tc>
          <w:tcPr>
            <w:tcW w:w="2076" w:type="dxa"/>
          </w:tcPr>
          <w:p w14:paraId="2DE5F077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原因</w:t>
            </w:r>
          </w:p>
        </w:tc>
        <w:tc>
          <w:tcPr>
            <w:tcW w:w="2076" w:type="dxa"/>
          </w:tcPr>
          <w:p w14:paraId="6946CF2F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C46F4C" w14:paraId="58285042" w14:textId="77777777">
        <w:trPr>
          <w:jc w:val="center"/>
        </w:trPr>
        <w:tc>
          <w:tcPr>
            <w:tcW w:w="2076" w:type="dxa"/>
          </w:tcPr>
          <w:p w14:paraId="47484B3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B793BF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撤掉依赖硬件的任务，控制部分保留</w:t>
            </w:r>
          </w:p>
        </w:tc>
        <w:tc>
          <w:tcPr>
            <w:tcW w:w="2076" w:type="dxa"/>
          </w:tcPr>
          <w:p w14:paraId="34FE502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硬件确定不来</w:t>
            </w:r>
          </w:p>
        </w:tc>
        <w:tc>
          <w:tcPr>
            <w:tcW w:w="2076" w:type="dxa"/>
          </w:tcPr>
          <w:p w14:paraId="1B56488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控制部分改由组长完成，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日交整定与标定记录；真机驱动代码保留，由假小车继续验证</w:t>
            </w:r>
          </w:p>
        </w:tc>
      </w:tr>
      <w:tr w:rsidR="00C46F4C" w14:paraId="6A63AF6E" w14:textId="77777777">
        <w:trPr>
          <w:jc w:val="center"/>
        </w:trPr>
        <w:tc>
          <w:tcPr>
            <w:tcW w:w="2076" w:type="dxa"/>
          </w:tcPr>
          <w:p w14:paraId="1D9BD43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E27F19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方案书与接口文档的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条差异按推荐项全部落地，接口文档升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</w:t>
            </w:r>
          </w:p>
        </w:tc>
        <w:tc>
          <w:tcPr>
            <w:tcW w:w="2076" w:type="dxa"/>
          </w:tcPr>
          <w:p w14:paraId="5D6C9BA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两份文档</w:t>
            </w:r>
            <w:r>
              <w:rPr>
                <w:rFonts w:ascii="宋体" w:hAnsi="宋体"/>
                <w:sz w:val="21"/>
              </w:rPr>
              <w:t xml:space="preserve"> v1.0 </w:t>
            </w:r>
            <w:r>
              <w:rPr>
                <w:rFonts w:ascii="宋体" w:hAnsi="宋体"/>
                <w:sz w:val="21"/>
              </w:rPr>
              <w:t>之间有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处对不上</w:t>
            </w:r>
          </w:p>
        </w:tc>
        <w:tc>
          <w:tcPr>
            <w:tcW w:w="2076" w:type="dxa"/>
          </w:tcPr>
          <w:p w14:paraId="2A9D2A1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分三次提交：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与数值连锁、接口文档升版、方案书回填并留修订记录</w:t>
            </w:r>
          </w:p>
        </w:tc>
      </w:tr>
      <w:tr w:rsidR="00C46F4C" w14:paraId="41455072" w14:textId="77777777">
        <w:trPr>
          <w:jc w:val="center"/>
        </w:trPr>
        <w:tc>
          <w:tcPr>
            <w:tcW w:w="2076" w:type="dxa"/>
          </w:tcPr>
          <w:p w14:paraId="0D4E065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5555F3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发催办清单，要求三人补交复现材料</w:t>
            </w:r>
          </w:p>
        </w:tc>
        <w:tc>
          <w:tcPr>
            <w:tcW w:w="2076" w:type="dxa"/>
          </w:tcPr>
          <w:p w14:paraId="3731A7C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部分结论复现不出来</w:t>
            </w:r>
          </w:p>
        </w:tc>
        <w:tc>
          <w:tcPr>
            <w:tcW w:w="2076" w:type="dxa"/>
          </w:tcPr>
          <w:p w14:paraId="06FD5F7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日补交后，三路模型的数全部可复现</w:t>
            </w:r>
          </w:p>
        </w:tc>
      </w:tr>
      <w:tr w:rsidR="00C46F4C" w14:paraId="5F3A8316" w14:textId="77777777">
        <w:trPr>
          <w:jc w:val="center"/>
        </w:trPr>
        <w:tc>
          <w:tcPr>
            <w:tcW w:w="2076" w:type="dxa"/>
          </w:tcPr>
          <w:p w14:paraId="1B2BFFEE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206112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条件式多角度补拍按「接口预留、首版不实现」结案</w:t>
            </w:r>
          </w:p>
        </w:tc>
        <w:tc>
          <w:tcPr>
            <w:tcW w:w="2076" w:type="dxa"/>
          </w:tcPr>
          <w:p w14:paraId="3DCBACED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要同时改三个进程，临近截止风险大</w:t>
            </w:r>
          </w:p>
        </w:tc>
        <w:tc>
          <w:tcPr>
            <w:tcW w:w="2076" w:type="dxa"/>
          </w:tcPr>
          <w:p w14:paraId="49B5D1B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字段已进</w:t>
            </w:r>
            <w:r>
              <w:rPr>
                <w:rFonts w:ascii="宋体" w:hAnsi="宋体"/>
                <w:sz w:val="21"/>
              </w:rPr>
              <w:t xml:space="preserve"> Schema</w:t>
            </w:r>
            <w:r>
              <w:rPr>
                <w:rFonts w:ascii="宋体" w:hAnsi="宋体"/>
                <w:sz w:val="21"/>
              </w:rPr>
              <w:t>，证据包格式不受影响</w:t>
            </w:r>
          </w:p>
        </w:tc>
      </w:tr>
      <w:tr w:rsidR="00C46F4C" w14:paraId="090FFBF9" w14:textId="77777777">
        <w:trPr>
          <w:jc w:val="center"/>
        </w:trPr>
        <w:tc>
          <w:tcPr>
            <w:tcW w:w="2076" w:type="dxa"/>
          </w:tcPr>
          <w:p w14:paraId="62C3D2A2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D74836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重复性限值由</w:t>
            </w:r>
            <w:r>
              <w:rPr>
                <w:rFonts w:ascii="宋体" w:hAnsi="宋体"/>
                <w:sz w:val="21"/>
              </w:rPr>
              <w:t xml:space="preserve"> 0.3 </w:t>
            </w:r>
            <w:r>
              <w:rPr>
                <w:rFonts w:ascii="宋体" w:hAnsi="宋体"/>
                <w:sz w:val="21"/>
              </w:rPr>
              <w:t>改为</w:t>
            </w:r>
            <w:r>
              <w:rPr>
                <w:rFonts w:ascii="宋体" w:hAnsi="宋体"/>
                <w:sz w:val="21"/>
              </w:rPr>
              <w:t xml:space="preserve"> 0.4 % FS</w:t>
            </w:r>
          </w:p>
        </w:tc>
        <w:tc>
          <w:tcPr>
            <w:tcW w:w="2076" w:type="dxa"/>
          </w:tcPr>
          <w:p w14:paraId="49E26F4B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限值线穿过实测分布中间，判据随随机种子跳动</w:t>
            </w:r>
          </w:p>
        </w:tc>
        <w:tc>
          <w:tcPr>
            <w:tcW w:w="2076" w:type="dxa"/>
          </w:tcPr>
          <w:p w14:paraId="0ED47EC5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修订后</w:t>
            </w:r>
            <w:r>
              <w:rPr>
                <w:rFonts w:ascii="宋体" w:hAnsi="宋体"/>
                <w:sz w:val="21"/>
              </w:rPr>
              <w:t xml:space="preserve"> 39/43 </w:t>
            </w:r>
            <w:r>
              <w:rPr>
                <w:rFonts w:ascii="宋体" w:hAnsi="宋体"/>
                <w:sz w:val="21"/>
              </w:rPr>
              <w:t>合格</w:t>
            </w:r>
          </w:p>
        </w:tc>
      </w:tr>
      <w:tr w:rsidR="00C46F4C" w14:paraId="0C906F07" w14:textId="77777777">
        <w:trPr>
          <w:jc w:val="center"/>
        </w:trPr>
        <w:tc>
          <w:tcPr>
            <w:tcW w:w="2076" w:type="dxa"/>
          </w:tcPr>
          <w:p w14:paraId="45423FF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99CF5FF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复核判据由置信度提升改为读数产出率</w:t>
            </w:r>
          </w:p>
        </w:tc>
        <w:tc>
          <w:tcPr>
            <w:tcW w:w="2076" w:type="dxa"/>
          </w:tcPr>
          <w:p w14:paraId="3595F68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真权重实测推翻了原判据的前提</w:t>
            </w:r>
          </w:p>
        </w:tc>
        <w:tc>
          <w:tcPr>
            <w:tcW w:w="2076" w:type="dxa"/>
          </w:tcPr>
          <w:p w14:paraId="551E758C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写入接口文档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</w:tr>
    </w:tbl>
    <w:p w14:paraId="1C0019FD" w14:textId="77777777" w:rsidR="00C46F4C" w:rsidRDefault="00C46F4C">
      <w:pPr>
        <w:pStyle w:val="af4"/>
      </w:pPr>
    </w:p>
    <w:p w14:paraId="4AF1CC76" w14:textId="77777777" w:rsidR="00C46F4C" w:rsidRDefault="00993D00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3. </w:t>
      </w:r>
      <w:r>
        <w:rPr>
          <w:rFonts w:ascii="黑体" w:eastAsia="黑体" w:hAnsi="黑体"/>
          <w:b/>
        </w:rPr>
        <w:t>负责部分的关键程序与测试记录</w:t>
      </w:r>
    </w:p>
    <w:p w14:paraId="393DA4A2" w14:textId="77777777" w:rsidR="00C46F4C" w:rsidRDefault="00993D00">
      <w:pPr>
        <w:pStyle w:val="af4"/>
      </w:pPr>
      <w:r>
        <w:t>云台伺服的增益调度（</w:t>
      </w:r>
      <w:r>
        <w:t>patrol/mission/servo.py</w:t>
      </w:r>
      <w:r>
        <w:t>）：</w:t>
      </w:r>
    </w:p>
    <w:p w14:paraId="0CE1A58F" w14:textId="77777777" w:rsidR="00C46F4C" w:rsidRDefault="00993D00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积分分离：偏差大时暂停积分累积，避免限幅期间积分持续膨胀</w:t>
      </w:r>
      <w:r>
        <w:rPr>
          <w:rFonts w:ascii="Consolas" w:eastAsia="Consolas" w:hAnsi="Consolas"/>
          <w:sz w:val="18"/>
        </w:rPr>
        <w:br/>
        <w:t>frozen = abs(ef) &gt; self.e_th</w:t>
      </w:r>
      <w:r>
        <w:rPr>
          <w:rFonts w:ascii="Consolas" w:eastAsia="Consolas" w:hAnsi="Consolas"/>
          <w:sz w:val="18"/>
        </w:rPr>
        <w:br/>
        <w:t>if not frozen:</w:t>
      </w:r>
      <w:r>
        <w:rPr>
          <w:rFonts w:ascii="Consolas" w:eastAsia="Consolas" w:hAnsi="Consolas"/>
          <w:sz w:val="18"/>
        </w:rPr>
        <w:br/>
        <w:t xml:space="preserve">    self._integral += ef * self.T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self._integral = float(np.clip(self._integral, -self.i_max, self.i_max))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p = self.g.kp * ef</w:t>
      </w:r>
      <w:r>
        <w:rPr>
          <w:rFonts w:ascii="Consolas" w:eastAsia="Consolas" w:hAnsi="Consolas"/>
          <w:sz w:val="18"/>
        </w:rPr>
        <w:br/>
        <w:t>i = self.g.ki * self._integral</w:t>
      </w:r>
      <w:r>
        <w:rPr>
          <w:rFonts w:ascii="Consolas" w:eastAsia="Consolas" w:hAnsi="Consolas"/>
          <w:sz w:val="18"/>
        </w:rPr>
        <w:br/>
        <w:t>d = self.g.kd * (ef - self._e_prev) / max(1e-9, self.T)</w:t>
      </w:r>
      <w:r>
        <w:rPr>
          <w:rFonts w:ascii="Consolas" w:eastAsia="Consolas" w:hAnsi="Consolas"/>
          <w:sz w:val="18"/>
        </w:rPr>
        <w:br/>
        <w:t>u = p + i + 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# </w:t>
      </w:r>
      <w:r>
        <w:rPr>
          <w:rFonts w:ascii="Consolas" w:eastAsia="Consolas" w:hAnsi="Consolas"/>
          <w:sz w:val="18"/>
        </w:rPr>
        <w:t>增益调度：把像素域的控制量折算成角速度，</w:t>
      </w:r>
      <w:r>
        <w:rPr>
          <w:rFonts w:ascii="Consolas" w:eastAsia="Consolas" w:hAnsi="Consolas"/>
          <w:sz w:val="18"/>
        </w:rPr>
        <w:t xml:space="preserve">z </w:t>
      </w:r>
      <w:r>
        <w:rPr>
          <w:rFonts w:ascii="Consolas" w:eastAsia="Consolas" w:hAnsi="Consolas"/>
          <w:sz w:val="18"/>
        </w:rPr>
        <w:t>越大折算系数越小，等效开环增益保持恒定</w:t>
      </w:r>
      <w:r>
        <w:rPr>
          <w:rFonts w:ascii="Consolas" w:eastAsia="Consolas" w:hAnsi="Consolas"/>
          <w:sz w:val="18"/>
        </w:rPr>
        <w:br/>
        <w:t>if self.gain_schedule: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  k = self.theta / (self.W * max(1e-6, float(zoom)))</w:t>
      </w:r>
      <w:r>
        <w:rPr>
          <w:rFonts w:ascii="Consolas" w:eastAsia="Consolas" w:hAnsi="Consolas"/>
          <w:sz w:val="18"/>
        </w:rPr>
        <w:br/>
        <w:t>else:</w:t>
      </w:r>
      <w:r>
        <w:rPr>
          <w:rFonts w:ascii="Consolas" w:eastAsia="Consolas" w:hAnsi="Consolas"/>
          <w:sz w:val="18"/>
        </w:rPr>
        <w:br/>
        <w:t xml:space="preserve">    k = self.theta / self.W          # </w:t>
      </w:r>
      <w:r>
        <w:rPr>
          <w:rFonts w:ascii="Consolas" w:eastAsia="Consolas" w:hAnsi="Consolas"/>
          <w:sz w:val="18"/>
        </w:rPr>
        <w:t>不调度：按广角端折算，变焦后会振荡</w:t>
      </w:r>
      <w:r>
        <w:rPr>
          <w:rFonts w:ascii="Consolas" w:eastAsia="Consolas" w:hAnsi="Consolas"/>
          <w:sz w:val="18"/>
        </w:rPr>
        <w:br/>
        <w:t>omega = float(np.clip(k * u, -self.omega_max, self.omega_max))</w:t>
      </w:r>
    </w:p>
    <w:p w14:paraId="47991619" w14:textId="77777777" w:rsidR="00C46F4C" w:rsidRDefault="00993D00">
      <w:pPr>
        <w:pStyle w:val="af4"/>
      </w:pPr>
      <w:r>
        <w:t>安全网关的五项校验（</w:t>
      </w:r>
      <w:r>
        <w:t>patrol/gateway/checks.py</w:t>
      </w:r>
      <w:r>
        <w:t>）按顺序执行，任一项不过即拒绝，结果逐项写入审计日志：</w:t>
      </w:r>
    </w:p>
    <w:p w14:paraId="56F18AEE" w14:textId="77777777" w:rsidR="00C46F4C" w:rsidRDefault="00993D00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check_whitelist(cmd, allow_ptz_rate=...)        # 1 </w:t>
      </w:r>
      <w:r>
        <w:rPr>
          <w:rFonts w:ascii="Consolas" w:eastAsia="Consolas" w:hAnsi="Consolas"/>
          <w:sz w:val="18"/>
        </w:rPr>
        <w:t>指令是否在白名单内</w:t>
      </w:r>
      <w:r>
        <w:rPr>
          <w:rFonts w:ascii="Consolas" w:eastAsia="Consolas" w:hAnsi="Consolas"/>
          <w:sz w:val="18"/>
        </w:rPr>
        <w:br/>
        <w:t xml:space="preserve">check_schema(cmd)                               # 2 </w:t>
      </w:r>
      <w:r>
        <w:rPr>
          <w:rFonts w:ascii="Consolas" w:eastAsia="Consolas" w:hAnsi="Consolas"/>
          <w:sz w:val="18"/>
        </w:rPr>
        <w:t>报文是否符合</w:t>
      </w:r>
      <w:r>
        <w:rPr>
          <w:rFonts w:ascii="Consolas" w:eastAsia="Consolas" w:hAnsi="Consolas"/>
          <w:sz w:val="18"/>
        </w:rPr>
        <w:t xml:space="preserve"> Schema</w:t>
      </w:r>
      <w:r>
        <w:rPr>
          <w:rFonts w:ascii="Consolas" w:eastAsia="Consolas" w:hAnsi="Consolas"/>
          <w:sz w:val="18"/>
        </w:rPr>
        <w:br/>
        <w:t xml:space="preserve">check_range(cmd, known_waypoints=...)           # 3 </w:t>
      </w:r>
      <w:r>
        <w:rPr>
          <w:rFonts w:ascii="Consolas" w:eastAsia="Consolas" w:hAnsi="Consolas"/>
          <w:sz w:val="18"/>
        </w:rPr>
        <w:t>参数是否在硬编码范围内</w:t>
      </w:r>
      <w:r>
        <w:rPr>
          <w:rFonts w:ascii="Consolas" w:eastAsia="Consolas" w:hAnsi="Consolas"/>
          <w:sz w:val="18"/>
        </w:rPr>
        <w:br/>
        <w:t xml:space="preserve">check_state_conflict(cmd, chassis_state)        # 4 </w:t>
      </w:r>
      <w:r>
        <w:rPr>
          <w:rFonts w:ascii="Consolas" w:eastAsia="Consolas" w:hAnsi="Consolas"/>
          <w:sz w:val="18"/>
        </w:rPr>
        <w:t>与底盘当前状态是否冲突</w:t>
      </w:r>
      <w:r>
        <w:rPr>
          <w:rFonts w:ascii="Consolas" w:eastAsia="Consolas" w:hAnsi="Consolas"/>
          <w:sz w:val="18"/>
        </w:rPr>
        <w:br/>
        <w:t xml:space="preserve">check_safety_override(cmd, safety_active=...)   # 5 </w:t>
      </w:r>
      <w:r>
        <w:rPr>
          <w:rFonts w:ascii="Consolas" w:eastAsia="Consolas" w:hAnsi="Consolas"/>
          <w:sz w:val="18"/>
        </w:rPr>
        <w:t>安全事件期间是否被覆盖</w:t>
      </w:r>
    </w:p>
    <w:p w14:paraId="0B6BC21A" w14:textId="77777777" w:rsidR="00C46F4C" w:rsidRDefault="00993D00">
      <w:pPr>
        <w:pStyle w:val="af4"/>
      </w:pPr>
      <w:r>
        <w:t>测试记录见附表</w:t>
      </w:r>
      <w:r>
        <w:t xml:space="preserve"> 6</w:t>
      </w:r>
      <w:r>
        <w:t>，完整记录在仓库</w:t>
      </w:r>
      <w:r>
        <w:t xml:space="preserve"> deliverables/</w:t>
      </w:r>
      <w:r>
        <w:t>组长</w:t>
      </w:r>
      <w:r>
        <w:t>-</w:t>
      </w:r>
      <w:r>
        <w:t>系统</w:t>
      </w:r>
      <w:r>
        <w:t xml:space="preserve">/artifacts/ </w:t>
      </w:r>
      <w:r>
        <w:t>目录下。</w:t>
      </w:r>
    </w:p>
    <w:p w14:paraId="400219AA" w14:textId="77777777" w:rsidR="00C46F4C" w:rsidRDefault="00993D00">
      <w:pPr>
        <w:pStyle w:val="a8"/>
        <w:keepNext/>
      </w:pPr>
      <w:r>
        <w:t>附表</w:t>
      </w:r>
      <w:r>
        <w:t xml:space="preserve"> 6</w:t>
      </w:r>
      <w:r>
        <w:t xml:space="preserve">　测试记录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C46F4C" w14:paraId="06582C76" w14:textId="77777777">
        <w:trPr>
          <w:tblHeader/>
          <w:jc w:val="center"/>
        </w:trPr>
        <w:tc>
          <w:tcPr>
            <w:tcW w:w="4153" w:type="dxa"/>
          </w:tcPr>
          <w:p w14:paraId="2B9F6DC5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测试</w:t>
            </w:r>
          </w:p>
        </w:tc>
        <w:tc>
          <w:tcPr>
            <w:tcW w:w="4153" w:type="dxa"/>
          </w:tcPr>
          <w:p w14:paraId="1E42DE55" w14:textId="77777777" w:rsidR="00C46F4C" w:rsidRDefault="00993D00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C46F4C" w14:paraId="454E2F32" w14:textId="77777777">
        <w:trPr>
          <w:jc w:val="center"/>
        </w:trPr>
        <w:tc>
          <w:tcPr>
            <w:tcW w:w="4153" w:type="dxa"/>
          </w:tcPr>
          <w:p w14:paraId="7FAE6C93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接口一致性校验</w:t>
            </w:r>
          </w:p>
        </w:tc>
        <w:tc>
          <w:tcPr>
            <w:tcW w:w="4153" w:type="dxa"/>
          </w:tcPr>
          <w:p w14:paraId="61884F11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Schema 5 </w:t>
            </w:r>
            <w:r>
              <w:rPr>
                <w:rFonts w:ascii="宋体" w:hAnsi="宋体"/>
                <w:sz w:val="21"/>
              </w:rPr>
              <w:t>份、正例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条、反例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条、网关常量与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同步，共</w:t>
            </w:r>
            <w:r>
              <w:rPr>
                <w:rFonts w:ascii="宋体" w:hAnsi="宋体"/>
                <w:sz w:val="21"/>
              </w:rPr>
              <w:t xml:space="preserve"> 59 </w:t>
            </w:r>
            <w:r>
              <w:rPr>
                <w:rFonts w:ascii="宋体" w:hAnsi="宋体"/>
                <w:sz w:val="21"/>
              </w:rPr>
              <w:t>项，全部通过</w:t>
            </w:r>
          </w:p>
        </w:tc>
      </w:tr>
      <w:tr w:rsidR="00C46F4C" w14:paraId="52C794B2" w14:textId="77777777">
        <w:trPr>
          <w:jc w:val="center"/>
        </w:trPr>
        <w:tc>
          <w:tcPr>
            <w:tcW w:w="4153" w:type="dxa"/>
          </w:tcPr>
          <w:p w14:paraId="637559D8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自动化测试</w:t>
            </w:r>
          </w:p>
        </w:tc>
        <w:tc>
          <w:tcPr>
            <w:tcW w:w="4153" w:type="dxa"/>
          </w:tcPr>
          <w:p w14:paraId="280494A7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557 </w:t>
            </w:r>
            <w:r>
              <w:rPr>
                <w:rFonts w:ascii="宋体" w:hAnsi="宋体"/>
                <w:sz w:val="21"/>
              </w:rPr>
              <w:t>条用例，</w:t>
            </w:r>
            <w:r>
              <w:rPr>
                <w:rFonts w:ascii="宋体" w:hAnsi="宋体"/>
                <w:sz w:val="21"/>
              </w:rPr>
              <w:t xml:space="preserve">555 </w:t>
            </w:r>
            <w:r>
              <w:rPr>
                <w:rFonts w:ascii="宋体" w:hAnsi="宋体"/>
                <w:sz w:val="21"/>
              </w:rPr>
              <w:t>通过、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跳过</w:t>
            </w:r>
          </w:p>
        </w:tc>
      </w:tr>
      <w:tr w:rsidR="00C46F4C" w14:paraId="63D8E75B" w14:textId="77777777">
        <w:trPr>
          <w:jc w:val="center"/>
        </w:trPr>
        <w:tc>
          <w:tcPr>
            <w:tcW w:w="4153" w:type="dxa"/>
          </w:tcPr>
          <w:p w14:paraId="4DA05C30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4153" w:type="dxa"/>
          </w:tcPr>
          <w:p w14:paraId="1BFD6A04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1800 s</w:t>
            </w:r>
            <w:r>
              <w:rPr>
                <w:rFonts w:ascii="宋体" w:hAnsi="宋体"/>
                <w:sz w:val="21"/>
              </w:rPr>
              <w:t>；进程退出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次；</w:t>
            </w:r>
            <w:r>
              <w:rPr>
                <w:rFonts w:ascii="宋体" w:hAnsi="宋体"/>
                <w:sz w:val="21"/>
              </w:rPr>
              <w:t xml:space="preserve">CRITICAL 0 </w:t>
            </w:r>
            <w:r>
              <w:rPr>
                <w:rFonts w:ascii="宋体" w:hAnsi="宋体"/>
                <w:sz w:val="21"/>
              </w:rPr>
              <w:t>条；证据包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个，复核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，读数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C46F4C" w14:paraId="146B585A" w14:textId="77777777">
        <w:trPr>
          <w:jc w:val="center"/>
        </w:trPr>
        <w:tc>
          <w:tcPr>
            <w:tcW w:w="4153" w:type="dxa"/>
          </w:tcPr>
          <w:p w14:paraId="133067FA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43119419" w14:textId="77777777" w:rsidR="00C46F4C" w:rsidRDefault="00993D00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个、文件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</w:p>
        </w:tc>
      </w:tr>
    </w:tbl>
    <w:p w14:paraId="7529434B" w14:textId="77777777" w:rsidR="00C46F4C" w:rsidRDefault="00C46F4C">
      <w:pPr>
        <w:pStyle w:val="af4"/>
      </w:pPr>
    </w:p>
    <w:sectPr w:rsidR="00C46F4C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83F77" w14:textId="77777777" w:rsidR="00EF2E79" w:rsidRDefault="00EF2E79" w:rsidP="00BB1014">
      <w:pPr>
        <w:spacing w:line="240" w:lineRule="auto"/>
        <w:ind w:firstLine="480"/>
      </w:pPr>
      <w:r>
        <w:separator/>
      </w:r>
    </w:p>
  </w:endnote>
  <w:endnote w:type="continuationSeparator" w:id="0">
    <w:p w14:paraId="1925FE62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que Olv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3D1A9" w14:textId="77777777" w:rsidR="006F009F" w:rsidRDefault="006F009F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7574F" w14:textId="77777777" w:rsidR="001926A4" w:rsidRDefault="001926A4" w:rsidP="00B56DD3">
    <w:pPr>
      <w:pStyle w:val="a6"/>
      <w:ind w:firstLine="360"/>
      <w:jc w:val="center"/>
    </w:pPr>
  </w:p>
  <w:p w14:paraId="66FD4A56" w14:textId="77777777" w:rsidR="001926A4" w:rsidRPr="00093E1B" w:rsidRDefault="001926A4" w:rsidP="0087795A">
    <w:pPr>
      <w:pStyle w:val="a6"/>
      <w:spacing w:before="120"/>
      <w:ind w:firstLineChars="0" w:firstLine="0"/>
      <w:rPr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60A75" w14:textId="77777777" w:rsidR="006F009F" w:rsidRDefault="006F009F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5B458" w14:textId="77777777" w:rsidR="001926A4" w:rsidRDefault="001926A4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D1279" w14:textId="77777777" w:rsidR="001926A4" w:rsidRDefault="001926A4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308D2" w14:textId="77777777" w:rsidR="001926A4" w:rsidRDefault="001926A4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4B3AF" w14:textId="77777777" w:rsidR="00EF2E79" w:rsidRDefault="00EF2E79" w:rsidP="00BB1014">
      <w:pPr>
        <w:spacing w:line="240" w:lineRule="auto"/>
        <w:ind w:firstLine="480"/>
      </w:pPr>
      <w:r>
        <w:separator/>
      </w:r>
    </w:p>
  </w:footnote>
  <w:footnote w:type="continuationSeparator" w:id="0">
    <w:p w14:paraId="36C5464F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34F5" w14:textId="77777777" w:rsidR="006F009F" w:rsidRDefault="006F009F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40CB2" w14:textId="77777777" w:rsidR="001926A4" w:rsidRPr="006F009F" w:rsidRDefault="001926A4" w:rsidP="006F009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91FF9" w14:textId="77777777" w:rsidR="006F009F" w:rsidRDefault="006F009F">
    <w:pPr>
      <w:pStyle w:val="a4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58641" w14:textId="77777777" w:rsidR="001926A4" w:rsidRDefault="001926A4">
    <w:pPr>
      <w:pStyle w:val="a4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F5972" w14:textId="77777777" w:rsidR="001926A4" w:rsidRDefault="001926A4">
    <w:pPr>
      <w:pStyle w:val="a4"/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4C038" w14:textId="77777777" w:rsidR="001926A4" w:rsidRDefault="001926A4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05BD"/>
    <w:multiLevelType w:val="hybridMultilevel"/>
    <w:tmpl w:val="9CC25A1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A05153A"/>
    <w:multiLevelType w:val="hybridMultilevel"/>
    <w:tmpl w:val="6806128C"/>
    <w:lvl w:ilvl="0" w:tplc="EAB84748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583EA5"/>
    <w:multiLevelType w:val="hybridMultilevel"/>
    <w:tmpl w:val="B8E225B4"/>
    <w:lvl w:ilvl="0" w:tplc="01F2DD14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4"/>
        <w:szCs w:val="24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0550730"/>
    <w:multiLevelType w:val="hybridMultilevel"/>
    <w:tmpl w:val="C35AE34C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2B9934F4"/>
    <w:multiLevelType w:val="hybridMultilevel"/>
    <w:tmpl w:val="5462C20A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33FB54C4"/>
    <w:multiLevelType w:val="multilevel"/>
    <w:tmpl w:val="509CEF42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eastAsia="黑体" w:hAnsi="Times New Roman" w:hint="default"/>
        <w:b/>
        <w:color w:val="000000"/>
        <w:sz w:val="32"/>
        <w:szCs w:val="32"/>
      </w:rPr>
    </w:lvl>
    <w:lvl w:ilvl="1">
      <w:start w:val="1"/>
      <w:numFmt w:val="decimal"/>
      <w:pStyle w:val="2"/>
      <w:lvlText w:val="%1.%2"/>
      <w:lvlJc w:val="left"/>
      <w:pPr>
        <w:tabs>
          <w:tab w:val="num" w:pos="859"/>
        </w:tabs>
        <w:ind w:left="859" w:hanging="576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6" w15:restartNumberingAfterBreak="0">
    <w:nsid w:val="35C63576"/>
    <w:multiLevelType w:val="hybridMultilevel"/>
    <w:tmpl w:val="82403070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38E55982"/>
    <w:multiLevelType w:val="hybridMultilevel"/>
    <w:tmpl w:val="C20618A8"/>
    <w:lvl w:ilvl="0" w:tplc="4C54C64E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1"/>
        <w:szCs w:val="21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3EBE320A"/>
    <w:multiLevelType w:val="hybridMultilevel"/>
    <w:tmpl w:val="DA84969A"/>
    <w:lvl w:ilvl="0" w:tplc="CE9CAD8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F560170"/>
    <w:multiLevelType w:val="hybridMultilevel"/>
    <w:tmpl w:val="8CF4F2D4"/>
    <w:lvl w:ilvl="0" w:tplc="07FCD352">
      <w:start w:val="1"/>
      <w:numFmt w:val="japaneseCounting"/>
      <w:lvlText w:val="%1."/>
      <w:lvlJc w:val="left"/>
      <w:pPr>
        <w:ind w:left="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540" w:hanging="480"/>
      </w:pPr>
    </w:lvl>
    <w:lvl w:ilvl="2" w:tplc="0409001B">
      <w:start w:val="1"/>
      <w:numFmt w:val="lowerRoman"/>
      <w:lvlText w:val="%3."/>
      <w:lvlJc w:val="right"/>
      <w:pPr>
        <w:ind w:left="1020" w:hanging="480"/>
      </w:pPr>
    </w:lvl>
    <w:lvl w:ilvl="3" w:tplc="0409000F" w:tentative="1">
      <w:start w:val="1"/>
      <w:numFmt w:val="decimal"/>
      <w:lvlText w:val="%4."/>
      <w:lvlJc w:val="left"/>
      <w:pPr>
        <w:ind w:left="1500" w:hanging="480"/>
      </w:pPr>
    </w:lvl>
    <w:lvl w:ilvl="4" w:tplc="04090019" w:tentative="1">
      <w:start w:val="1"/>
      <w:numFmt w:val="lowerLetter"/>
      <w:lvlText w:val="%5)"/>
      <w:lvlJc w:val="left"/>
      <w:pPr>
        <w:ind w:left="1980" w:hanging="480"/>
      </w:pPr>
    </w:lvl>
    <w:lvl w:ilvl="5" w:tplc="0409001B" w:tentative="1">
      <w:start w:val="1"/>
      <w:numFmt w:val="lowerRoman"/>
      <w:lvlText w:val="%6."/>
      <w:lvlJc w:val="right"/>
      <w:pPr>
        <w:ind w:left="2460" w:hanging="480"/>
      </w:pPr>
    </w:lvl>
    <w:lvl w:ilvl="6" w:tplc="0409000F" w:tentative="1">
      <w:start w:val="1"/>
      <w:numFmt w:val="decimal"/>
      <w:lvlText w:val="%7."/>
      <w:lvlJc w:val="left"/>
      <w:pPr>
        <w:ind w:left="2940" w:hanging="480"/>
      </w:pPr>
    </w:lvl>
    <w:lvl w:ilvl="7" w:tplc="04090019" w:tentative="1">
      <w:start w:val="1"/>
      <w:numFmt w:val="lowerLetter"/>
      <w:lvlText w:val="%8)"/>
      <w:lvlJc w:val="left"/>
      <w:pPr>
        <w:ind w:left="3420" w:hanging="480"/>
      </w:pPr>
    </w:lvl>
    <w:lvl w:ilvl="8" w:tplc="0409001B" w:tentative="1">
      <w:start w:val="1"/>
      <w:numFmt w:val="lowerRoman"/>
      <w:lvlText w:val="%9."/>
      <w:lvlJc w:val="right"/>
      <w:pPr>
        <w:ind w:left="3900" w:hanging="480"/>
      </w:pPr>
    </w:lvl>
  </w:abstractNum>
  <w:abstractNum w:abstractNumId="10" w15:restartNumberingAfterBreak="0">
    <w:nsid w:val="42EC2926"/>
    <w:multiLevelType w:val="hybridMultilevel"/>
    <w:tmpl w:val="807C9AD4"/>
    <w:lvl w:ilvl="0" w:tplc="04090019">
      <w:start w:val="1"/>
      <w:numFmt w:val="lowerLetter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1" w15:restartNumberingAfterBreak="0">
    <w:nsid w:val="53E701DB"/>
    <w:multiLevelType w:val="hybridMultilevel"/>
    <w:tmpl w:val="A4C4694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55BB2B95"/>
    <w:multiLevelType w:val="hybridMultilevel"/>
    <w:tmpl w:val="8ADEF7F4"/>
    <w:lvl w:ilvl="0" w:tplc="51A8F3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67C22E8"/>
    <w:multiLevelType w:val="hybridMultilevel"/>
    <w:tmpl w:val="B6A66C3C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 w15:restartNumberingAfterBreak="0">
    <w:nsid w:val="5F396872"/>
    <w:multiLevelType w:val="singleLevel"/>
    <w:tmpl w:val="4FA4A178"/>
    <w:lvl w:ilvl="0">
      <w:start w:val="1"/>
      <w:numFmt w:val="lowerLetter"/>
      <w:lvlText w:val="%1."/>
      <w:lvlJc w:val="left"/>
      <w:pPr>
        <w:tabs>
          <w:tab w:val="num" w:pos="690"/>
        </w:tabs>
        <w:ind w:left="690" w:hanging="270"/>
      </w:pPr>
      <w:rPr>
        <w:rFonts w:hint="eastAsia"/>
      </w:rPr>
    </w:lvl>
  </w:abstractNum>
  <w:abstractNum w:abstractNumId="15" w15:restartNumberingAfterBreak="0">
    <w:nsid w:val="614D2102"/>
    <w:multiLevelType w:val="hybridMultilevel"/>
    <w:tmpl w:val="06064E6E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6C610815"/>
    <w:multiLevelType w:val="hybridMultilevel"/>
    <w:tmpl w:val="4EAA5B00"/>
    <w:lvl w:ilvl="0" w:tplc="3E6E86F8">
      <w:start w:val="1"/>
      <w:numFmt w:val="decimal"/>
      <w:lvlText w:val="%1)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6E703ED6">
      <w:start w:val="1"/>
      <w:numFmt w:val="decimal"/>
      <w:lvlText w:val="(%2)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E4D4EB0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-27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330" w:hanging="480"/>
      </w:pPr>
    </w:lvl>
    <w:lvl w:ilvl="2" w:tplc="0409001B">
      <w:start w:val="1"/>
      <w:numFmt w:val="lowerRoman"/>
      <w:lvlText w:val="%3."/>
      <w:lvlJc w:val="right"/>
      <w:pPr>
        <w:ind w:left="810" w:hanging="480"/>
      </w:pPr>
    </w:lvl>
    <w:lvl w:ilvl="3" w:tplc="0409000F">
      <w:start w:val="1"/>
      <w:numFmt w:val="decimal"/>
      <w:lvlText w:val="%4."/>
      <w:lvlJc w:val="left"/>
      <w:pPr>
        <w:ind w:left="1290" w:hanging="480"/>
      </w:pPr>
    </w:lvl>
    <w:lvl w:ilvl="4" w:tplc="04090019" w:tentative="1">
      <w:start w:val="1"/>
      <w:numFmt w:val="lowerLetter"/>
      <w:lvlText w:val="%5)"/>
      <w:lvlJc w:val="left"/>
      <w:pPr>
        <w:ind w:left="1770" w:hanging="480"/>
      </w:pPr>
    </w:lvl>
    <w:lvl w:ilvl="5" w:tplc="0409001B" w:tentative="1">
      <w:start w:val="1"/>
      <w:numFmt w:val="lowerRoman"/>
      <w:lvlText w:val="%6."/>
      <w:lvlJc w:val="right"/>
      <w:pPr>
        <w:ind w:left="2250" w:hanging="480"/>
      </w:pPr>
    </w:lvl>
    <w:lvl w:ilvl="6" w:tplc="0409000F" w:tentative="1">
      <w:start w:val="1"/>
      <w:numFmt w:val="decimal"/>
      <w:lvlText w:val="%7."/>
      <w:lvlJc w:val="left"/>
      <w:pPr>
        <w:ind w:left="2730" w:hanging="480"/>
      </w:pPr>
    </w:lvl>
    <w:lvl w:ilvl="7" w:tplc="04090019" w:tentative="1">
      <w:start w:val="1"/>
      <w:numFmt w:val="lowerLetter"/>
      <w:lvlText w:val="%8)"/>
      <w:lvlJc w:val="left"/>
      <w:pPr>
        <w:ind w:left="3210" w:hanging="480"/>
      </w:pPr>
    </w:lvl>
    <w:lvl w:ilvl="8" w:tplc="0409001B" w:tentative="1">
      <w:start w:val="1"/>
      <w:numFmt w:val="lowerRoman"/>
      <w:lvlText w:val="%9."/>
      <w:lvlJc w:val="right"/>
      <w:pPr>
        <w:ind w:left="3690" w:hanging="480"/>
      </w:pPr>
    </w:lvl>
  </w:abstractNum>
  <w:abstractNum w:abstractNumId="18" w15:restartNumberingAfterBreak="0">
    <w:nsid w:val="796D17EF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99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1590" w:hanging="480"/>
      </w:pPr>
    </w:lvl>
    <w:lvl w:ilvl="2" w:tplc="0409001B">
      <w:start w:val="1"/>
      <w:numFmt w:val="lowerRoman"/>
      <w:lvlText w:val="%3."/>
      <w:lvlJc w:val="right"/>
      <w:pPr>
        <w:ind w:left="2070" w:hanging="480"/>
      </w:pPr>
    </w:lvl>
    <w:lvl w:ilvl="3" w:tplc="0409000F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lowerLetter"/>
      <w:lvlText w:val="%5)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lowerLetter"/>
      <w:lvlText w:val="%8)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19" w15:restartNumberingAfterBreak="0">
    <w:nsid w:val="7CAF213D"/>
    <w:multiLevelType w:val="hybridMultilevel"/>
    <w:tmpl w:val="C602D4E6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7DC963C2"/>
    <w:multiLevelType w:val="hybridMultilevel"/>
    <w:tmpl w:val="ACCED088"/>
    <w:lvl w:ilvl="0" w:tplc="7D86DC58">
      <w:start w:val="1"/>
      <w:numFmt w:val="decimal"/>
      <w:lvlText w:val="%1."/>
      <w:lvlJc w:val="left"/>
      <w:pPr>
        <w:ind w:left="344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44" w:hanging="480"/>
      </w:pPr>
    </w:lvl>
    <w:lvl w:ilvl="2" w:tplc="0409001B" w:tentative="1">
      <w:start w:val="1"/>
      <w:numFmt w:val="lowerRoman"/>
      <w:lvlText w:val="%3."/>
      <w:lvlJc w:val="right"/>
      <w:pPr>
        <w:ind w:left="1424" w:hanging="480"/>
      </w:pPr>
    </w:lvl>
    <w:lvl w:ilvl="3" w:tplc="0409000F" w:tentative="1">
      <w:start w:val="1"/>
      <w:numFmt w:val="decimal"/>
      <w:lvlText w:val="%4."/>
      <w:lvlJc w:val="left"/>
      <w:pPr>
        <w:ind w:left="1904" w:hanging="480"/>
      </w:pPr>
    </w:lvl>
    <w:lvl w:ilvl="4" w:tplc="04090019" w:tentative="1">
      <w:start w:val="1"/>
      <w:numFmt w:val="lowerLetter"/>
      <w:lvlText w:val="%5)"/>
      <w:lvlJc w:val="left"/>
      <w:pPr>
        <w:ind w:left="2384" w:hanging="480"/>
      </w:pPr>
    </w:lvl>
    <w:lvl w:ilvl="5" w:tplc="0409001B" w:tentative="1">
      <w:start w:val="1"/>
      <w:numFmt w:val="lowerRoman"/>
      <w:lvlText w:val="%6."/>
      <w:lvlJc w:val="right"/>
      <w:pPr>
        <w:ind w:left="2864" w:hanging="480"/>
      </w:pPr>
    </w:lvl>
    <w:lvl w:ilvl="6" w:tplc="0409000F" w:tentative="1">
      <w:start w:val="1"/>
      <w:numFmt w:val="decimal"/>
      <w:lvlText w:val="%7."/>
      <w:lvlJc w:val="left"/>
      <w:pPr>
        <w:ind w:left="3344" w:hanging="480"/>
      </w:pPr>
    </w:lvl>
    <w:lvl w:ilvl="7" w:tplc="04090019" w:tentative="1">
      <w:start w:val="1"/>
      <w:numFmt w:val="lowerLetter"/>
      <w:lvlText w:val="%8)"/>
      <w:lvlJc w:val="left"/>
      <w:pPr>
        <w:ind w:left="3824" w:hanging="480"/>
      </w:pPr>
    </w:lvl>
    <w:lvl w:ilvl="8" w:tplc="0409001B" w:tentative="1">
      <w:start w:val="1"/>
      <w:numFmt w:val="lowerRoman"/>
      <w:lvlText w:val="%9."/>
      <w:lvlJc w:val="right"/>
      <w:pPr>
        <w:ind w:left="4304" w:hanging="480"/>
      </w:pPr>
    </w:lvl>
  </w:abstractNum>
  <w:num w:numId="1" w16cid:durableId="824664636">
    <w:abstractNumId w:val="5"/>
  </w:num>
  <w:num w:numId="2" w16cid:durableId="528183497">
    <w:abstractNumId w:val="0"/>
  </w:num>
  <w:num w:numId="3" w16cid:durableId="689069409">
    <w:abstractNumId w:val="6"/>
  </w:num>
  <w:num w:numId="4" w16cid:durableId="637760854">
    <w:abstractNumId w:val="10"/>
  </w:num>
  <w:num w:numId="5" w16cid:durableId="1062169269">
    <w:abstractNumId w:val="3"/>
  </w:num>
  <w:num w:numId="6" w16cid:durableId="1359158270">
    <w:abstractNumId w:val="14"/>
  </w:num>
  <w:num w:numId="7" w16cid:durableId="1907373982">
    <w:abstractNumId w:val="2"/>
  </w:num>
  <w:num w:numId="8" w16cid:durableId="972171742">
    <w:abstractNumId w:val="1"/>
  </w:num>
  <w:num w:numId="9" w16cid:durableId="1270814706">
    <w:abstractNumId w:val="2"/>
    <w:lvlOverride w:ilvl="0">
      <w:startOverride w:val="1"/>
    </w:lvlOverride>
  </w:num>
  <w:num w:numId="10" w16cid:durableId="1386951082">
    <w:abstractNumId w:val="2"/>
    <w:lvlOverride w:ilvl="0">
      <w:startOverride w:val="1"/>
    </w:lvlOverride>
  </w:num>
  <w:num w:numId="11" w16cid:durableId="198249593">
    <w:abstractNumId w:val="7"/>
  </w:num>
  <w:num w:numId="12" w16cid:durableId="1374889874">
    <w:abstractNumId w:val="16"/>
  </w:num>
  <w:num w:numId="13" w16cid:durableId="1285844183">
    <w:abstractNumId w:val="4"/>
  </w:num>
  <w:num w:numId="14" w16cid:durableId="568661322">
    <w:abstractNumId w:val="13"/>
  </w:num>
  <w:num w:numId="15" w16cid:durableId="16354021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5663295">
    <w:abstractNumId w:val="15"/>
  </w:num>
  <w:num w:numId="17" w16cid:durableId="2075622106">
    <w:abstractNumId w:val="12"/>
  </w:num>
  <w:num w:numId="18" w16cid:durableId="1665550598">
    <w:abstractNumId w:val="11"/>
  </w:num>
  <w:num w:numId="19" w16cid:durableId="477770150">
    <w:abstractNumId w:val="19"/>
  </w:num>
  <w:num w:numId="20" w16cid:durableId="537855944">
    <w:abstractNumId w:val="9"/>
  </w:num>
  <w:num w:numId="21" w16cid:durableId="693577772">
    <w:abstractNumId w:val="18"/>
  </w:num>
  <w:num w:numId="22" w16cid:durableId="1916621323">
    <w:abstractNumId w:val="20"/>
  </w:num>
  <w:num w:numId="23" w16cid:durableId="603079648">
    <w:abstractNumId w:val="17"/>
  </w:num>
  <w:num w:numId="24" w16cid:durableId="1919750210">
    <w:abstractNumId w:val="5"/>
  </w:num>
  <w:num w:numId="25" w16cid:durableId="1738899233">
    <w:abstractNumId w:val="5"/>
  </w:num>
  <w:num w:numId="26" w16cid:durableId="11796553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AE5"/>
    <w:rsid w:val="00141D59"/>
    <w:rsid w:val="001926A4"/>
    <w:rsid w:val="00225F0F"/>
    <w:rsid w:val="00282075"/>
    <w:rsid w:val="0029717E"/>
    <w:rsid w:val="00300DF9"/>
    <w:rsid w:val="0035572D"/>
    <w:rsid w:val="00392562"/>
    <w:rsid w:val="003C535F"/>
    <w:rsid w:val="003D7FA0"/>
    <w:rsid w:val="00460966"/>
    <w:rsid w:val="00465645"/>
    <w:rsid w:val="00523EF6"/>
    <w:rsid w:val="00533464"/>
    <w:rsid w:val="00584A7A"/>
    <w:rsid w:val="0059290A"/>
    <w:rsid w:val="005A4C6E"/>
    <w:rsid w:val="0061255D"/>
    <w:rsid w:val="00693775"/>
    <w:rsid w:val="006A2C76"/>
    <w:rsid w:val="006B2AE5"/>
    <w:rsid w:val="006F009F"/>
    <w:rsid w:val="0072062E"/>
    <w:rsid w:val="007C1F63"/>
    <w:rsid w:val="00812924"/>
    <w:rsid w:val="008222F0"/>
    <w:rsid w:val="00855CED"/>
    <w:rsid w:val="00993D00"/>
    <w:rsid w:val="009B1EE9"/>
    <w:rsid w:val="009D53AE"/>
    <w:rsid w:val="00A26B68"/>
    <w:rsid w:val="00A3341A"/>
    <w:rsid w:val="00A42286"/>
    <w:rsid w:val="00A700EC"/>
    <w:rsid w:val="00AE0502"/>
    <w:rsid w:val="00B46384"/>
    <w:rsid w:val="00B66B94"/>
    <w:rsid w:val="00BB1014"/>
    <w:rsid w:val="00C31009"/>
    <w:rsid w:val="00C46F4C"/>
    <w:rsid w:val="00D07CF5"/>
    <w:rsid w:val="00D70FCE"/>
    <w:rsid w:val="00DE691D"/>
    <w:rsid w:val="00E25F2C"/>
    <w:rsid w:val="00EF2E79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D055B3"/>
  <w15:chartTrackingRefBased/>
  <w15:docId w15:val="{F4D70465-B7F6-4964-9CAD-1185B9C18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B1014"/>
    <w:pPr>
      <w:widowControl w:val="0"/>
      <w:spacing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0"/>
    <w:link w:val="10"/>
    <w:qFormat/>
    <w:rsid w:val="00BB1014"/>
    <w:pPr>
      <w:keepNext/>
      <w:keepLines/>
      <w:pageBreakBefore/>
      <w:numPr>
        <w:numId w:val="1"/>
      </w:numPr>
      <w:spacing w:before="120" w:after="120" w:line="480" w:lineRule="auto"/>
      <w:outlineLvl w:val="0"/>
    </w:pPr>
    <w:rPr>
      <w:rFonts w:ascii="Times New Roman" w:eastAsia="黑体" w:hAnsi="Times New Roman" w:cs="Times New Roman"/>
      <w:bCs/>
      <w:kern w:val="44"/>
      <w:sz w:val="32"/>
      <w:szCs w:val="32"/>
    </w:rPr>
  </w:style>
  <w:style w:type="paragraph" w:styleId="2">
    <w:name w:val="heading 2"/>
    <w:aliases w:val="标题-2级-节标题"/>
    <w:next w:val="a0"/>
    <w:link w:val="20"/>
    <w:qFormat/>
    <w:rsid w:val="00BB1014"/>
    <w:pPr>
      <w:keepNext/>
      <w:keepLines/>
      <w:numPr>
        <w:ilvl w:val="1"/>
        <w:numId w:val="1"/>
      </w:numPr>
      <w:tabs>
        <w:tab w:val="clear" w:pos="859"/>
        <w:tab w:val="num" w:pos="576"/>
      </w:tabs>
      <w:spacing w:before="120" w:after="120"/>
      <w:ind w:left="0" w:firstLine="0"/>
      <w:outlineLvl w:val="1"/>
    </w:pPr>
    <w:rPr>
      <w:rFonts w:ascii="Times New Roman" w:eastAsia="黑体" w:hAnsi="Times New Roman" w:cs="Times New Roman"/>
      <w:bCs/>
      <w:sz w:val="28"/>
      <w:szCs w:val="28"/>
    </w:rPr>
  </w:style>
  <w:style w:type="paragraph" w:styleId="3">
    <w:name w:val="heading 3"/>
    <w:aliases w:val="标题-3级-条标题"/>
    <w:next w:val="a0"/>
    <w:link w:val="30"/>
    <w:qFormat/>
    <w:rsid w:val="00BB1014"/>
    <w:pPr>
      <w:keepNext/>
      <w:keepLines/>
      <w:numPr>
        <w:ilvl w:val="2"/>
        <w:numId w:val="1"/>
      </w:numPr>
      <w:spacing w:before="120" w:after="120"/>
      <w:ind w:left="0" w:firstLine="0"/>
      <w:outlineLvl w:val="2"/>
    </w:pPr>
    <w:rPr>
      <w:rFonts w:ascii="Times New Roman" w:eastAsia="黑体" w:hAnsi="Times New Roman" w:cs="Times New Roman"/>
      <w:bCs/>
      <w:sz w:val="28"/>
      <w:szCs w:val="32"/>
    </w:rPr>
  </w:style>
  <w:style w:type="paragraph" w:styleId="4">
    <w:name w:val="heading 4"/>
    <w:basedOn w:val="a0"/>
    <w:next w:val="a0"/>
    <w:link w:val="40"/>
    <w:qFormat/>
    <w:rsid w:val="00BB1014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BB1014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BB1014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0"/>
    <w:next w:val="a0"/>
    <w:link w:val="70"/>
    <w:qFormat/>
    <w:rsid w:val="00BB1014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0"/>
    <w:next w:val="a0"/>
    <w:link w:val="80"/>
    <w:qFormat/>
    <w:rsid w:val="00BB1014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link w:val="90"/>
    <w:qFormat/>
    <w:rsid w:val="00BB1014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nhideWhenUsed/>
    <w:rsid w:val="00BB10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B1014"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BB10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B1014"/>
    <w:rPr>
      <w:sz w:val="18"/>
      <w:szCs w:val="18"/>
    </w:rPr>
  </w:style>
  <w:style w:type="character" w:customStyle="1" w:styleId="10">
    <w:name w:val="标题 1 字符"/>
    <w:basedOn w:val="a1"/>
    <w:link w:val="1"/>
    <w:rsid w:val="00BB1014"/>
    <w:rPr>
      <w:rFonts w:ascii="Times New Roman" w:eastAsia="黑体" w:hAnsi="Times New Roman" w:cs="Times New Roman"/>
      <w:bCs/>
      <w:kern w:val="44"/>
      <w:sz w:val="32"/>
      <w:szCs w:val="32"/>
    </w:rPr>
  </w:style>
  <w:style w:type="character" w:customStyle="1" w:styleId="20">
    <w:name w:val="标题 2 字符"/>
    <w:aliases w:val="标题-2级-节标题 字符"/>
    <w:basedOn w:val="a1"/>
    <w:link w:val="2"/>
    <w:rsid w:val="00BB1014"/>
    <w:rPr>
      <w:rFonts w:ascii="Times New Roman" w:eastAsia="黑体" w:hAnsi="Times New Roman" w:cs="Times New Roman"/>
      <w:bCs/>
      <w:sz w:val="28"/>
      <w:szCs w:val="28"/>
    </w:rPr>
  </w:style>
  <w:style w:type="character" w:customStyle="1" w:styleId="30">
    <w:name w:val="标题 3 字符"/>
    <w:aliases w:val="标题-3级-条标题 字符"/>
    <w:basedOn w:val="a1"/>
    <w:link w:val="3"/>
    <w:rsid w:val="00BB1014"/>
    <w:rPr>
      <w:rFonts w:ascii="Times New Roman" w:eastAsia="黑体" w:hAnsi="Times New Roman" w:cs="Times New Roman"/>
      <w:bCs/>
      <w:sz w:val="28"/>
      <w:szCs w:val="32"/>
    </w:rPr>
  </w:style>
  <w:style w:type="character" w:customStyle="1" w:styleId="40">
    <w:name w:val="标题 4 字符"/>
    <w:basedOn w:val="a1"/>
    <w:link w:val="4"/>
    <w:rsid w:val="00BB1014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basedOn w:val="a1"/>
    <w:link w:val="5"/>
    <w:rsid w:val="00BB1014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rsid w:val="00BB1014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1"/>
    <w:link w:val="7"/>
    <w:rsid w:val="00BB1014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1"/>
    <w:link w:val="8"/>
    <w:rsid w:val="00BB1014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1"/>
    <w:link w:val="9"/>
    <w:rsid w:val="00BB1014"/>
    <w:rPr>
      <w:rFonts w:ascii="Arial" w:eastAsia="黑体" w:hAnsi="Arial" w:cs="Times New Roman"/>
      <w:sz w:val="24"/>
      <w:szCs w:val="21"/>
    </w:rPr>
  </w:style>
  <w:style w:type="paragraph" w:styleId="a8">
    <w:name w:val="caption"/>
    <w:next w:val="a0"/>
    <w:qFormat/>
    <w:rsid w:val="00BB1014"/>
    <w:pPr>
      <w:jc w:val="center"/>
    </w:pPr>
    <w:rPr>
      <w:rFonts w:ascii="黑体" w:eastAsia="黑体" w:hAnsi="黑体" w:cs="Arial"/>
      <w:szCs w:val="20"/>
    </w:rPr>
  </w:style>
  <w:style w:type="character" w:styleId="a9">
    <w:name w:val="page number"/>
    <w:basedOn w:val="a1"/>
    <w:rsid w:val="001926A4"/>
  </w:style>
  <w:style w:type="character" w:styleId="aa">
    <w:name w:val="Hyperlink"/>
    <w:uiPriority w:val="99"/>
    <w:rsid w:val="001926A4"/>
    <w:rPr>
      <w:color w:val="333333"/>
      <w:u w:val="single"/>
    </w:rPr>
  </w:style>
  <w:style w:type="table" w:styleId="ab">
    <w:name w:val="Table Grid"/>
    <w:basedOn w:val="a2"/>
    <w:rsid w:val="001926A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0"/>
    <w:next w:val="a0"/>
    <w:autoRedefine/>
    <w:uiPriority w:val="39"/>
    <w:qFormat/>
    <w:rsid w:val="001926A4"/>
    <w:pPr>
      <w:tabs>
        <w:tab w:val="left" w:pos="420"/>
        <w:tab w:val="right" w:leader="dot" w:pos="8630"/>
      </w:tabs>
      <w:ind w:firstLineChars="0" w:firstLine="0"/>
      <w:jc w:val="center"/>
    </w:pPr>
    <w:rPr>
      <w:rFonts w:asciiTheme="minorEastAsia" w:eastAsiaTheme="minorEastAsia" w:hAnsiTheme="minorEastAsia"/>
      <w:noProof/>
      <w:kern w:val="0"/>
      <w:sz w:val="28"/>
      <w:szCs w:val="28"/>
    </w:rPr>
  </w:style>
  <w:style w:type="paragraph" w:styleId="TOC2">
    <w:name w:val="toc 2"/>
    <w:basedOn w:val="a0"/>
    <w:next w:val="a0"/>
    <w:autoRedefine/>
    <w:uiPriority w:val="39"/>
    <w:qFormat/>
    <w:rsid w:val="001926A4"/>
    <w:pPr>
      <w:tabs>
        <w:tab w:val="left" w:pos="1050"/>
        <w:tab w:val="left" w:pos="1680"/>
        <w:tab w:val="right" w:leader="dot" w:pos="8630"/>
      </w:tabs>
      <w:ind w:leftChars="200" w:left="480" w:firstLineChars="0" w:firstLine="0"/>
    </w:pPr>
    <w:rPr>
      <w:noProof/>
    </w:rPr>
  </w:style>
  <w:style w:type="paragraph" w:styleId="TOC3">
    <w:name w:val="toc 3"/>
    <w:basedOn w:val="a0"/>
    <w:next w:val="a0"/>
    <w:autoRedefine/>
    <w:uiPriority w:val="39"/>
    <w:qFormat/>
    <w:rsid w:val="001926A4"/>
    <w:pPr>
      <w:tabs>
        <w:tab w:val="left" w:pos="1680"/>
        <w:tab w:val="left" w:pos="2190"/>
        <w:tab w:val="right" w:leader="dot" w:pos="8630"/>
      </w:tabs>
      <w:ind w:leftChars="400" w:left="960" w:firstLineChars="0" w:firstLine="0"/>
    </w:pPr>
    <w:rPr>
      <w:rFonts w:cs="宋体"/>
      <w:noProof/>
      <w:szCs w:val="20"/>
    </w:rPr>
  </w:style>
  <w:style w:type="paragraph" w:customStyle="1" w:styleId="a">
    <w:name w:val="参考文献"/>
    <w:qFormat/>
    <w:rsid w:val="001926A4"/>
    <w:pPr>
      <w:numPr>
        <w:numId w:val="11"/>
      </w:numPr>
    </w:pPr>
    <w:rPr>
      <w:rFonts w:ascii="Times New Roman" w:eastAsia="宋体" w:hAnsi="Times New Roman" w:cs="Times New Roman"/>
      <w:szCs w:val="21"/>
    </w:rPr>
  </w:style>
  <w:style w:type="paragraph" w:customStyle="1" w:styleId="ac">
    <w:name w:val="表中文字格式"/>
    <w:basedOn w:val="a0"/>
    <w:rsid w:val="001926A4"/>
    <w:pPr>
      <w:spacing w:line="240" w:lineRule="auto"/>
      <w:ind w:firstLineChars="0" w:firstLine="0"/>
      <w:jc w:val="center"/>
    </w:pPr>
    <w:rPr>
      <w:rFonts w:cs="宋体"/>
      <w:spacing w:val="10"/>
      <w:sz w:val="18"/>
      <w:szCs w:val="20"/>
    </w:rPr>
  </w:style>
  <w:style w:type="paragraph" w:customStyle="1" w:styleId="ad">
    <w:name w:val="致谢附件"/>
    <w:basedOn w:val="1"/>
    <w:rsid w:val="001926A4"/>
    <w:pPr>
      <w:numPr>
        <w:numId w:val="0"/>
      </w:numPr>
      <w:jc w:val="center"/>
    </w:pPr>
    <w:rPr>
      <w:rFonts w:cs="宋体"/>
      <w:szCs w:val="20"/>
    </w:rPr>
  </w:style>
  <w:style w:type="paragraph" w:styleId="ae">
    <w:name w:val="Title"/>
    <w:basedOn w:val="a0"/>
    <w:next w:val="a0"/>
    <w:link w:val="af"/>
    <w:qFormat/>
    <w:rsid w:val="001926A4"/>
    <w:pPr>
      <w:spacing w:before="240" w:after="60"/>
      <w:ind w:firstLineChars="0" w:firstLine="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">
    <w:name w:val="标题 字符"/>
    <w:basedOn w:val="a1"/>
    <w:link w:val="ae"/>
    <w:rsid w:val="001926A4"/>
    <w:rPr>
      <w:rFonts w:ascii="Cambria" w:eastAsia="宋体" w:hAnsi="Cambria" w:cs="Times New Roman"/>
      <w:b/>
      <w:bCs/>
      <w:sz w:val="32"/>
      <w:szCs w:val="32"/>
    </w:rPr>
  </w:style>
  <w:style w:type="paragraph" w:styleId="TOC">
    <w:name w:val="TOC Heading"/>
    <w:basedOn w:val="1"/>
    <w:next w:val="a0"/>
    <w:uiPriority w:val="39"/>
    <w:rsid w:val="001926A4"/>
    <w:pPr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af0">
    <w:name w:val="Balloon Text"/>
    <w:basedOn w:val="a0"/>
    <w:link w:val="af1"/>
    <w:rsid w:val="001926A4"/>
    <w:pPr>
      <w:spacing w:line="240" w:lineRule="auto"/>
    </w:pPr>
    <w:rPr>
      <w:sz w:val="18"/>
      <w:szCs w:val="18"/>
    </w:rPr>
  </w:style>
  <w:style w:type="character" w:customStyle="1" w:styleId="af1">
    <w:name w:val="批注框文本 字符"/>
    <w:basedOn w:val="a1"/>
    <w:link w:val="af0"/>
    <w:rsid w:val="001926A4"/>
    <w:rPr>
      <w:rFonts w:ascii="Times New Roman" w:eastAsia="宋体" w:hAnsi="Times New Roman" w:cs="Times New Roman"/>
      <w:sz w:val="18"/>
      <w:szCs w:val="18"/>
    </w:rPr>
  </w:style>
  <w:style w:type="character" w:customStyle="1" w:styleId="MTEquationSection">
    <w:name w:val="MTEquationSection"/>
    <w:rsid w:val="001926A4"/>
    <w:rPr>
      <w:b/>
      <w:bCs/>
      <w:vanish w:val="0"/>
      <w:color w:val="FF0000"/>
      <w:sz w:val="18"/>
      <w:szCs w:val="20"/>
    </w:rPr>
  </w:style>
  <w:style w:type="paragraph" w:customStyle="1" w:styleId="MTDisplayEquation">
    <w:name w:val="MTDisplayEquation"/>
    <w:basedOn w:val="a0"/>
    <w:next w:val="a0"/>
    <w:link w:val="MTDisplayEquationChar"/>
    <w:rsid w:val="001926A4"/>
    <w:pPr>
      <w:tabs>
        <w:tab w:val="center" w:pos="4320"/>
        <w:tab w:val="right" w:pos="8640"/>
      </w:tabs>
      <w:ind w:firstLine="480"/>
      <w:jc w:val="left"/>
    </w:pPr>
  </w:style>
  <w:style w:type="character" w:customStyle="1" w:styleId="MTDisplayEquationChar">
    <w:name w:val="MTDisplayEquation Char"/>
    <w:link w:val="MTDisplayEquation"/>
    <w:rsid w:val="001926A4"/>
    <w:rPr>
      <w:rFonts w:ascii="Times New Roman" w:eastAsia="宋体" w:hAnsi="Times New Roman" w:cs="Times New Roman"/>
      <w:sz w:val="24"/>
      <w:szCs w:val="24"/>
    </w:rPr>
  </w:style>
  <w:style w:type="paragraph" w:customStyle="1" w:styleId="222">
    <w:name w:val="样式 目录 2 + 左侧:  2 字符 首行缩进:  2 字符"/>
    <w:basedOn w:val="TOC2"/>
    <w:rsid w:val="001926A4"/>
    <w:pPr>
      <w:ind w:left="440" w:firstLine="440"/>
    </w:pPr>
    <w:rPr>
      <w:rFonts w:cs="宋体"/>
      <w:szCs w:val="20"/>
    </w:rPr>
  </w:style>
  <w:style w:type="paragraph" w:customStyle="1" w:styleId="342">
    <w:name w:val="样式 目录 3 + 左侧:  4 字符 首行缩进:  2 字符"/>
    <w:basedOn w:val="TOC3"/>
    <w:rsid w:val="001926A4"/>
    <w:pPr>
      <w:ind w:left="880" w:firstLine="440"/>
    </w:pPr>
  </w:style>
  <w:style w:type="paragraph" w:customStyle="1" w:styleId="2221">
    <w:name w:val="样式 目录 2 + 左侧:  2 字符 首行缩进:  2 字符1"/>
    <w:basedOn w:val="TOC2"/>
    <w:rsid w:val="001926A4"/>
    <w:pPr>
      <w:ind w:firstLine="480"/>
    </w:pPr>
    <w:rPr>
      <w:rFonts w:cs="宋体"/>
      <w:szCs w:val="20"/>
    </w:rPr>
  </w:style>
  <w:style w:type="paragraph" w:customStyle="1" w:styleId="2222">
    <w:name w:val="样式 目录 2 + 左侧:  2 字符 首行缩进:  2 字符2"/>
    <w:basedOn w:val="TOC2"/>
    <w:rsid w:val="001926A4"/>
    <w:pPr>
      <w:ind w:firstLine="480"/>
    </w:pPr>
    <w:rPr>
      <w:rFonts w:cs="宋体"/>
      <w:szCs w:val="20"/>
    </w:rPr>
  </w:style>
  <w:style w:type="paragraph" w:styleId="af2">
    <w:name w:val="List Paragraph"/>
    <w:basedOn w:val="a0"/>
    <w:uiPriority w:val="34"/>
    <w:rsid w:val="001926A4"/>
    <w:pPr>
      <w:ind w:firstLine="420"/>
    </w:pPr>
  </w:style>
  <w:style w:type="character" w:customStyle="1" w:styleId="datatitle1">
    <w:name w:val="datatitle1"/>
    <w:rsid w:val="001926A4"/>
    <w:rPr>
      <w:b/>
      <w:bCs/>
      <w:color w:val="10619F"/>
      <w:sz w:val="28"/>
      <w:szCs w:val="28"/>
    </w:rPr>
  </w:style>
  <w:style w:type="paragraph" w:styleId="af3">
    <w:name w:val="Normal (Web)"/>
    <w:basedOn w:val="a0"/>
    <w:uiPriority w:val="99"/>
    <w:semiHidden/>
    <w:unhideWhenUsed/>
    <w:rsid w:val="0046564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af4">
    <w:name w:val="论文正文"/>
    <w:basedOn w:val="a0"/>
    <w:pPr>
      <w:ind w:firstLine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7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301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6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23</Pages>
  <Words>2223</Words>
  <Characters>12672</Characters>
  <Application>Microsoft Office Word</Application>
  <DocSecurity>0</DocSecurity>
  <Lines>105</Lines>
  <Paragraphs>29</Paragraphs>
  <ScaleCrop>false</ScaleCrop>
  <Company>Sky123.Org</Company>
  <LinksUpToDate>false</LinksUpToDate>
  <CharactersWithSpaces>14866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ZYH</dc:creator>
  <cp:keywords/>
  <dc:description/>
  <cp:lastModifiedBy>MingChel Wu</cp:lastModifiedBy>
  <cp:revision>31</cp:revision>
  <dcterms:created xsi:type="dcterms:W3CDTF">2017-09-07T14:22:00Z</dcterms:created>
  <dcterms:modified xsi:type="dcterms:W3CDTF">2026-09-18T16:34:00Z</dcterms:modified>
</cp:coreProperties>
</file>