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60" w:beforeLines="400"/>
        <w:jc w:val="center"/>
        <w:rPr>
          <w:rFonts w:ascii="黑体" w:hAnsi="黑体" w:eastAsia="黑体"/>
          <w:b/>
          <w:sz w:val="48"/>
        </w:rPr>
      </w:pPr>
      <w:r>
        <w:rPr>
          <w:rFonts w:hint="eastAsia" w:ascii="黑体" w:hAnsi="黑体" w:eastAsia="黑体"/>
          <w:sz w:val="56"/>
        </w:rPr>
        <w:t>电</w:t>
      </w:r>
      <w:r>
        <w:rPr>
          <w:rFonts w:ascii="黑体" w:hAnsi="黑体" w:eastAsia="黑体"/>
          <w:sz w:val="56"/>
        </w:rPr>
        <w:t xml:space="preserve"> </w:t>
      </w:r>
      <w:r>
        <w:rPr>
          <w:rFonts w:hint="eastAsia" w:ascii="黑体" w:hAnsi="黑体" w:eastAsia="黑体"/>
          <w:sz w:val="56"/>
        </w:rPr>
        <w:t>子</w:t>
      </w:r>
      <w:r>
        <w:rPr>
          <w:rFonts w:ascii="黑体" w:hAnsi="黑体" w:eastAsia="黑体"/>
          <w:sz w:val="56"/>
        </w:rPr>
        <w:t xml:space="preserve"> </w:t>
      </w:r>
      <w:r>
        <w:rPr>
          <w:rFonts w:hint="eastAsia" w:ascii="黑体" w:hAnsi="黑体" w:eastAsia="黑体"/>
          <w:sz w:val="56"/>
        </w:rPr>
        <w:t>科</w:t>
      </w:r>
      <w:r>
        <w:rPr>
          <w:rFonts w:ascii="黑体" w:hAnsi="黑体" w:eastAsia="黑体"/>
          <w:sz w:val="56"/>
        </w:rPr>
        <w:t xml:space="preserve"> </w:t>
      </w:r>
      <w:r>
        <w:rPr>
          <w:rFonts w:hint="eastAsia" w:ascii="黑体" w:hAnsi="黑体" w:eastAsia="黑体"/>
          <w:sz w:val="56"/>
        </w:rPr>
        <w:t>技</w:t>
      </w:r>
      <w:r>
        <w:rPr>
          <w:rFonts w:ascii="黑体" w:hAnsi="黑体" w:eastAsia="黑体"/>
          <w:sz w:val="56"/>
        </w:rPr>
        <w:t xml:space="preserve"> </w:t>
      </w:r>
      <w:r>
        <w:rPr>
          <w:rFonts w:hint="eastAsia" w:ascii="黑体" w:hAnsi="黑体" w:eastAsia="黑体"/>
          <w:sz w:val="56"/>
        </w:rPr>
        <w:t>大</w:t>
      </w:r>
      <w:r>
        <w:rPr>
          <w:rFonts w:ascii="黑体" w:hAnsi="黑体" w:eastAsia="黑体"/>
          <w:sz w:val="56"/>
        </w:rPr>
        <w:t xml:space="preserve"> </w:t>
      </w:r>
      <w:r>
        <w:rPr>
          <w:rFonts w:hint="eastAsia" w:ascii="黑体" w:hAnsi="黑体" w:eastAsia="黑体"/>
          <w:sz w:val="56"/>
        </w:rPr>
        <w:t>学</w:t>
      </w:r>
    </w:p>
    <w:p>
      <w:pPr>
        <w:spacing w:before="240" w:beforeLines="100" w:after="2160" w:afterLines="900"/>
        <w:jc w:val="center"/>
        <w:rPr>
          <w:rFonts w:ascii="黑体" w:hAnsi="黑体" w:eastAsia="黑体"/>
          <w:spacing w:val="50"/>
          <w:sz w:val="46"/>
          <w:szCs w:val="46"/>
        </w:rPr>
      </w:pPr>
      <w:r>
        <w:rPr>
          <w:rFonts w:hint="eastAsia" w:ascii="黑体" w:hAnsi="黑体" w:eastAsia="黑体"/>
          <w:spacing w:val="50"/>
          <w:sz w:val="46"/>
          <w:szCs w:val="46"/>
        </w:rPr>
        <w:t>学术学位研究生学位论文开题报告表</w:t>
      </w:r>
    </w:p>
    <w:p>
      <w:pPr>
        <w:tabs>
          <w:tab w:val="left" w:pos="1276"/>
        </w:tabs>
        <w:spacing w:after="360" w:afterLines="150"/>
        <w:rPr>
          <w:rFonts w:ascii="楷体" w:eastAsia="楷体"/>
          <w:sz w:val="30"/>
          <w:u w:val="single"/>
        </w:rPr>
      </w:pPr>
      <w:r>
        <w:rPr>
          <w:rFonts w:ascii="黑体" w:eastAsia="黑体"/>
          <w:sz w:val="30"/>
        </w:rPr>
        <w:tab/>
      </w:r>
      <w:r>
        <w:rPr>
          <w:rFonts w:hint="eastAsia" w:ascii="黑体" w:eastAsia="黑体"/>
          <w:sz w:val="30"/>
        </w:rPr>
        <w:t xml:space="preserve">攻读学位级别： </w:t>
      </w:r>
      <w:r>
        <w:rPr>
          <w:rFonts w:hint="eastAsia" w:ascii="黑体" w:hAnsi="黑体" w:eastAsia="黑体"/>
          <w:sz w:val="30"/>
          <w:szCs w:val="30"/>
        </w:rPr>
        <w:t xml:space="preserve">□博士   </w:t>
      </w:r>
      <w:r>
        <w:rPr>
          <w:rFonts w:ascii="黑体" w:hAnsi="黑体" w:eastAsia="黑体"/>
          <w:sz w:val="30"/>
          <w:szCs w:val="30"/>
        </w:rPr>
        <w:t xml:space="preserve">     </w:t>
      </w:r>
      <w:r>
        <w:rPr>
          <w:rFonts w:hint="eastAsia" w:ascii="黑体" w:hAnsi="黑体" w:eastAsia="黑体"/>
          <w:sz w:val="30"/>
          <w:szCs w:val="30"/>
        </w:rPr>
        <w:sym w:font="Wingdings 2" w:char="0052"/>
      </w:r>
      <w:r>
        <w:rPr>
          <w:rFonts w:hint="eastAsia" w:ascii="黑体" w:hAnsi="黑体" w:eastAsia="黑体"/>
          <w:sz w:val="30"/>
          <w:szCs w:val="30"/>
        </w:rPr>
        <w:t>硕士</w:t>
      </w:r>
    </w:p>
    <w:p>
      <w:pPr>
        <w:tabs>
          <w:tab w:val="left" w:pos="1276"/>
        </w:tabs>
        <w:spacing w:after="360" w:afterLines="150"/>
        <w:rPr>
          <w:rFonts w:ascii="黑体" w:eastAsia="黑体"/>
          <w:sz w:val="30"/>
        </w:rPr>
      </w:pPr>
      <w:r>
        <w:rPr>
          <w:rFonts w:ascii="黑体" w:eastAsia="黑体"/>
          <w:sz w:val="30"/>
        </w:rPr>
        <w:tab/>
      </w:r>
      <w:r>
        <w:rPr>
          <w:rFonts w:hint="eastAsia" w:ascii="黑体" w:eastAsia="黑体"/>
          <w:spacing w:val="100"/>
          <w:sz w:val="30"/>
        </w:rPr>
        <w:t>学科专</w:t>
      </w:r>
      <w:r>
        <w:rPr>
          <w:rFonts w:hint="eastAsia" w:ascii="黑体" w:eastAsia="黑体"/>
          <w:sz w:val="30"/>
        </w:rPr>
        <w:t>业：</w:t>
      </w:r>
      <w:r>
        <w:rPr>
          <w:rFonts w:hint="eastAsia" w:ascii="黑体" w:eastAsia="黑体"/>
          <w:sz w:val="30"/>
          <w:u w:val="single"/>
        </w:rPr>
        <w:t xml:space="preserve">     计算机科学与技术      </w:t>
      </w:r>
    </w:p>
    <w:p>
      <w:pPr>
        <w:tabs>
          <w:tab w:val="left" w:pos="1276"/>
        </w:tabs>
        <w:spacing w:after="360" w:afterLines="150"/>
        <w:rPr>
          <w:rFonts w:ascii="楷体" w:eastAsia="楷体"/>
          <w:sz w:val="30"/>
          <w:u w:val="single"/>
        </w:rPr>
      </w:pPr>
      <w:r>
        <w:rPr>
          <w:rFonts w:ascii="黑体" w:eastAsia="黑体"/>
          <w:sz w:val="30"/>
        </w:rPr>
        <w:tab/>
      </w:r>
      <w:r>
        <w:rPr>
          <w:rFonts w:hint="eastAsia" w:ascii="黑体" w:eastAsia="黑体"/>
          <w:sz w:val="30"/>
        </w:rPr>
        <w:t xml:space="preserve">学 </w:t>
      </w:r>
      <w:r>
        <w:rPr>
          <w:rFonts w:ascii="黑体" w:eastAsia="黑体"/>
          <w:sz w:val="30"/>
        </w:rPr>
        <w:t xml:space="preserve">       </w:t>
      </w:r>
      <w:r>
        <w:rPr>
          <w:rFonts w:hint="eastAsia" w:ascii="黑体" w:eastAsia="黑体"/>
          <w:sz w:val="30"/>
        </w:rPr>
        <w:t>院：</w:t>
      </w:r>
      <w:r>
        <w:rPr>
          <w:rFonts w:hint="eastAsia" w:ascii="黑体" w:eastAsia="黑体"/>
          <w:sz w:val="30"/>
          <w:u w:val="single"/>
        </w:rPr>
        <w:t xml:space="preserve">       数学科学学院      </w:t>
      </w:r>
      <w:r>
        <w:rPr>
          <w:rFonts w:ascii="黑体" w:eastAsia="黑体"/>
          <w:sz w:val="30"/>
          <w:u w:val="single"/>
        </w:rPr>
        <w:t xml:space="preserve"> </w:t>
      </w:r>
      <w:r>
        <w:rPr>
          <w:rFonts w:hint="eastAsia" w:ascii="黑体" w:eastAsia="黑体"/>
          <w:sz w:val="30"/>
          <w:u w:val="single"/>
        </w:rPr>
        <w:t xml:space="preserve"> </w:t>
      </w:r>
    </w:p>
    <w:p>
      <w:pPr>
        <w:tabs>
          <w:tab w:val="left" w:pos="1276"/>
        </w:tabs>
        <w:spacing w:after="360" w:afterLines="150"/>
        <w:rPr>
          <w:rFonts w:ascii="黑体" w:eastAsia="黑体"/>
          <w:sz w:val="30"/>
        </w:rPr>
      </w:pPr>
      <w:r>
        <w:rPr>
          <w:rFonts w:ascii="黑体" w:eastAsia="黑体"/>
          <w:sz w:val="30"/>
        </w:rPr>
        <w:tab/>
      </w:r>
      <w:r>
        <w:rPr>
          <w:rFonts w:hint="eastAsia" w:ascii="黑体" w:eastAsia="黑体"/>
          <w:sz w:val="30"/>
        </w:rPr>
        <w:t xml:space="preserve">学 </w:t>
      </w:r>
      <w:r>
        <w:rPr>
          <w:rFonts w:ascii="黑体" w:eastAsia="黑体"/>
          <w:sz w:val="30"/>
        </w:rPr>
        <w:t xml:space="preserve">       </w:t>
      </w:r>
      <w:r>
        <w:rPr>
          <w:rFonts w:hint="eastAsia" w:ascii="黑体" w:eastAsia="黑体"/>
          <w:sz w:val="30"/>
        </w:rPr>
        <w:t>号：</w:t>
      </w:r>
      <w:r>
        <w:rPr>
          <w:rFonts w:hint="eastAsia" w:ascii="黑体" w:eastAsia="黑体"/>
          <w:sz w:val="30"/>
          <w:u w:val="single"/>
        </w:rPr>
        <w:t xml:space="preserve">       201721100222        </w:t>
      </w:r>
    </w:p>
    <w:p>
      <w:pPr>
        <w:tabs>
          <w:tab w:val="left" w:pos="1276"/>
        </w:tabs>
        <w:spacing w:after="360" w:afterLines="150"/>
        <w:rPr>
          <w:rFonts w:ascii="黑体" w:eastAsia="黑体"/>
          <w:sz w:val="30"/>
        </w:rPr>
      </w:pPr>
      <w:r>
        <w:rPr>
          <w:rFonts w:ascii="黑体" w:eastAsia="黑体"/>
          <w:sz w:val="30"/>
        </w:rPr>
        <w:tab/>
      </w:r>
      <w:r>
        <w:rPr>
          <w:rFonts w:hint="eastAsia" w:ascii="黑体" w:eastAsia="黑体"/>
          <w:sz w:val="30"/>
        </w:rPr>
        <w:t xml:space="preserve">姓  </w:t>
      </w:r>
      <w:r>
        <w:rPr>
          <w:rFonts w:ascii="黑体" w:eastAsia="黑体"/>
          <w:sz w:val="30"/>
        </w:rPr>
        <w:t xml:space="preserve">     </w:t>
      </w:r>
      <w:r>
        <w:rPr>
          <w:rFonts w:hint="eastAsia" w:ascii="黑体" w:eastAsia="黑体"/>
          <w:sz w:val="30"/>
        </w:rPr>
        <w:t xml:space="preserve"> 名：</w:t>
      </w:r>
      <w:r>
        <w:rPr>
          <w:rFonts w:hint="eastAsia" w:ascii="黑体" w:eastAsia="黑体"/>
          <w:sz w:val="30"/>
          <w:u w:val="single"/>
        </w:rPr>
        <w:t xml:space="preserve">       何  佳  美          </w:t>
      </w:r>
    </w:p>
    <w:p>
      <w:pPr>
        <w:tabs>
          <w:tab w:val="left" w:pos="1276"/>
        </w:tabs>
        <w:spacing w:after="360" w:afterLines="150"/>
        <w:rPr>
          <w:rFonts w:ascii="黑体" w:eastAsia="黑体"/>
          <w:sz w:val="30"/>
        </w:rPr>
      </w:pPr>
      <w:r>
        <w:rPr>
          <w:rFonts w:ascii="黑体" w:eastAsia="黑体"/>
          <w:sz w:val="30"/>
        </w:rPr>
        <w:tab/>
      </w:r>
      <w:r>
        <w:rPr>
          <w:rFonts w:hint="eastAsia" w:ascii="黑体" w:eastAsia="黑体"/>
          <w:spacing w:val="100"/>
          <w:sz w:val="30"/>
          <w:fitText w:val="1800" w:id="0"/>
        </w:rPr>
        <w:t>论文题</w:t>
      </w:r>
      <w:r>
        <w:rPr>
          <w:rFonts w:hint="eastAsia" w:ascii="黑体" w:eastAsia="黑体"/>
          <w:sz w:val="30"/>
          <w:fitText w:val="1800" w:id="0"/>
        </w:rPr>
        <w:t>目</w:t>
      </w:r>
      <w:r>
        <w:rPr>
          <w:rFonts w:hint="eastAsia" w:ascii="黑体" w:eastAsia="黑体"/>
          <w:sz w:val="30"/>
        </w:rPr>
        <w:t>：</w:t>
      </w:r>
      <w:r>
        <w:rPr>
          <w:rFonts w:hint="eastAsia" w:ascii="黑体" w:eastAsia="黑体"/>
          <w:sz w:val="30"/>
          <w:u w:val="single"/>
        </w:rPr>
        <w:t xml:space="preserve"> 基于生成对抗网络的电力设备</w:t>
      </w:r>
    </w:p>
    <w:p>
      <w:pPr>
        <w:tabs>
          <w:tab w:val="left" w:pos="1276"/>
        </w:tabs>
        <w:spacing w:after="360" w:afterLines="150"/>
        <w:rPr>
          <w:rFonts w:ascii="黑体" w:eastAsia="黑体"/>
          <w:sz w:val="30"/>
        </w:rPr>
      </w:pPr>
      <w:r>
        <w:rPr>
          <w:rFonts w:ascii="黑体" w:eastAsia="黑体"/>
          <w:sz w:val="30"/>
        </w:rPr>
        <w:tab/>
      </w:r>
      <w:r>
        <w:rPr>
          <w:rFonts w:hint="eastAsia" w:ascii="黑体" w:eastAsia="黑体"/>
          <w:sz w:val="30"/>
        </w:rPr>
        <w:t xml:space="preserve">         </w:t>
      </w:r>
      <w:r>
        <w:rPr>
          <w:rFonts w:ascii="黑体" w:eastAsia="黑体"/>
          <w:sz w:val="30"/>
        </w:rPr>
        <w:t xml:space="preserve">    </w:t>
      </w:r>
      <w:r>
        <w:rPr>
          <w:rFonts w:hint="eastAsia" w:ascii="黑体" w:eastAsia="黑体"/>
          <w:sz w:val="30"/>
        </w:rPr>
        <w:t xml:space="preserve"> </w:t>
      </w:r>
      <w:r>
        <w:rPr>
          <w:rFonts w:hint="eastAsia" w:ascii="黑体" w:eastAsia="黑体"/>
          <w:sz w:val="30"/>
          <w:u w:val="single"/>
        </w:rPr>
        <w:t xml:space="preserve">  图像扩充模型及算法研究   </w:t>
      </w:r>
    </w:p>
    <w:p>
      <w:pPr>
        <w:tabs>
          <w:tab w:val="left" w:pos="1276"/>
        </w:tabs>
        <w:spacing w:after="360" w:afterLines="150"/>
        <w:rPr>
          <w:rFonts w:ascii="黑体" w:eastAsia="黑体"/>
          <w:sz w:val="30"/>
          <w:u w:val="single"/>
        </w:rPr>
      </w:pPr>
      <w:r>
        <w:rPr>
          <w:rFonts w:ascii="黑体" w:eastAsia="黑体"/>
          <w:sz w:val="30"/>
        </w:rPr>
        <w:tab/>
      </w:r>
      <w:r>
        <w:rPr>
          <w:rFonts w:hint="eastAsia" w:ascii="黑体" w:eastAsia="黑体"/>
          <w:spacing w:val="100"/>
          <w:sz w:val="30"/>
          <w:fitText w:val="1800" w:id="1"/>
        </w:rPr>
        <w:t>指导教</w:t>
      </w:r>
      <w:r>
        <w:rPr>
          <w:rFonts w:hint="eastAsia" w:ascii="黑体" w:eastAsia="黑体"/>
          <w:sz w:val="30"/>
          <w:fitText w:val="1800" w:id="1"/>
        </w:rPr>
        <w:t>师</w:t>
      </w:r>
      <w:r>
        <w:rPr>
          <w:rFonts w:hint="eastAsia" w:ascii="黑体" w:eastAsia="黑体"/>
          <w:sz w:val="30"/>
        </w:rPr>
        <w:t>：</w:t>
      </w:r>
      <w:r>
        <w:rPr>
          <w:rFonts w:hint="eastAsia" w:ascii="黑体" w:eastAsia="黑体"/>
          <w:sz w:val="30"/>
          <w:u w:val="single"/>
        </w:rPr>
        <w:t xml:space="preserve">      李毅超 教授       </w:t>
      </w:r>
      <w:r>
        <w:rPr>
          <w:rFonts w:ascii="黑体" w:eastAsia="黑体"/>
          <w:sz w:val="30"/>
          <w:u w:val="single"/>
        </w:rPr>
        <w:t xml:space="preserve"> </w:t>
      </w:r>
      <w:r>
        <w:rPr>
          <w:rFonts w:hint="eastAsia" w:ascii="黑体" w:eastAsia="黑体"/>
          <w:sz w:val="30"/>
          <w:u w:val="single"/>
        </w:rPr>
        <w:t xml:space="preserve">  </w:t>
      </w:r>
    </w:p>
    <w:p>
      <w:pPr>
        <w:tabs>
          <w:tab w:val="left" w:pos="1276"/>
        </w:tabs>
        <w:spacing w:after="360" w:afterLines="150"/>
        <w:rPr>
          <w:rFonts w:ascii="黑体" w:eastAsia="黑体"/>
          <w:sz w:val="30"/>
          <w:u w:val="single"/>
        </w:rPr>
      </w:pPr>
      <w:r>
        <w:rPr>
          <w:rFonts w:ascii="黑体" w:eastAsia="黑体"/>
          <w:sz w:val="30"/>
        </w:rPr>
        <w:tab/>
      </w:r>
      <w:r>
        <w:rPr>
          <w:rFonts w:hint="eastAsia" w:ascii="黑体" w:eastAsia="黑体"/>
          <w:spacing w:val="100"/>
          <w:sz w:val="30"/>
          <w:fitText w:val="1800" w:id="2"/>
        </w:rPr>
        <w:t>填表日</w:t>
      </w:r>
      <w:r>
        <w:rPr>
          <w:rFonts w:hint="eastAsia" w:ascii="黑体" w:eastAsia="黑体"/>
          <w:sz w:val="30"/>
          <w:fitText w:val="1800" w:id="2"/>
        </w:rPr>
        <w:t>期</w:t>
      </w:r>
      <w:r>
        <w:rPr>
          <w:rFonts w:hint="eastAsia" w:ascii="黑体" w:eastAsia="黑体"/>
          <w:sz w:val="30"/>
        </w:rPr>
        <w:t>：</w:t>
      </w:r>
      <w:r>
        <w:rPr>
          <w:rFonts w:hint="eastAsia" w:ascii="黑体" w:eastAsia="黑体"/>
          <w:sz w:val="30"/>
          <w:u w:val="single"/>
        </w:rPr>
        <w:t xml:space="preserve"> </w:t>
      </w:r>
      <w:r>
        <w:rPr>
          <w:rFonts w:hint="eastAsia" w:ascii="黑体" w:eastAsia="黑体"/>
          <w:sz w:val="30"/>
          <w:u w:val="single"/>
          <w:lang w:val="en-US" w:eastAsia="zh-CN"/>
        </w:rPr>
        <w:t xml:space="preserve"> 2018</w:t>
      </w:r>
      <w:r>
        <w:rPr>
          <w:rFonts w:hint="eastAsia" w:ascii="黑体" w:eastAsia="黑体"/>
          <w:sz w:val="30"/>
          <w:u w:val="single"/>
        </w:rPr>
        <w:t xml:space="preserve">  </w:t>
      </w:r>
      <w:r>
        <w:rPr>
          <w:rFonts w:hint="eastAsia" w:ascii="黑体" w:eastAsia="黑体"/>
          <w:sz w:val="30"/>
        </w:rPr>
        <w:t>年</w:t>
      </w:r>
      <w:r>
        <w:rPr>
          <w:rFonts w:hint="eastAsia" w:ascii="黑体" w:eastAsia="黑体"/>
          <w:sz w:val="30"/>
          <w:u w:val="single"/>
        </w:rPr>
        <w:t xml:space="preserve"> </w:t>
      </w:r>
      <w:r>
        <w:rPr>
          <w:rFonts w:ascii="黑体" w:eastAsia="黑体"/>
          <w:sz w:val="30"/>
          <w:u w:val="single"/>
        </w:rPr>
        <w:t xml:space="preserve"> </w:t>
      </w:r>
      <w:r>
        <w:rPr>
          <w:rFonts w:hint="eastAsia" w:ascii="黑体" w:eastAsia="黑体"/>
          <w:sz w:val="30"/>
          <w:u w:val="single"/>
          <w:lang w:val="en-US" w:eastAsia="zh-CN"/>
        </w:rPr>
        <w:t>11</w:t>
      </w:r>
      <w:r>
        <w:rPr>
          <w:rFonts w:ascii="黑体" w:eastAsia="黑体"/>
          <w:sz w:val="30"/>
          <w:u w:val="single"/>
        </w:rPr>
        <w:t xml:space="preserve">  </w:t>
      </w:r>
      <w:r>
        <w:rPr>
          <w:rFonts w:hint="eastAsia" w:ascii="黑体" w:eastAsia="黑体"/>
          <w:sz w:val="30"/>
        </w:rPr>
        <w:t>月</w:t>
      </w:r>
      <w:r>
        <w:rPr>
          <w:rFonts w:hint="eastAsia" w:ascii="黑体" w:eastAsia="黑体"/>
          <w:sz w:val="30"/>
          <w:u w:val="single"/>
        </w:rPr>
        <w:t xml:space="preserve"> </w:t>
      </w:r>
      <w:r>
        <w:rPr>
          <w:rFonts w:ascii="黑体" w:eastAsia="黑体"/>
          <w:sz w:val="30"/>
          <w:u w:val="single"/>
        </w:rPr>
        <w:t xml:space="preserve"> </w:t>
      </w:r>
      <w:r>
        <w:rPr>
          <w:rFonts w:hint="eastAsia" w:ascii="黑体" w:eastAsia="黑体"/>
          <w:sz w:val="30"/>
          <w:u w:val="single"/>
          <w:lang w:val="en-US" w:eastAsia="zh-CN"/>
        </w:rPr>
        <w:t>30</w:t>
      </w:r>
      <w:r>
        <w:rPr>
          <w:rFonts w:ascii="黑体" w:eastAsia="黑体"/>
          <w:sz w:val="30"/>
          <w:u w:val="single"/>
        </w:rPr>
        <w:t xml:space="preserve">  </w:t>
      </w:r>
      <w:r>
        <w:rPr>
          <w:rFonts w:hint="eastAsia" w:ascii="黑体" w:eastAsia="黑体"/>
          <w:sz w:val="30"/>
        </w:rPr>
        <w:t>日</w:t>
      </w:r>
    </w:p>
    <w:p>
      <w:pPr>
        <w:spacing w:before="1680" w:beforeLines="700"/>
        <w:jc w:val="center"/>
        <w:rPr>
          <w:rFonts w:ascii="楷体" w:eastAsia="楷体"/>
          <w:sz w:val="32"/>
        </w:rPr>
      </w:pPr>
      <w:r>
        <w:rPr>
          <w:rFonts w:hint="eastAsia" w:ascii="楷体" w:eastAsia="楷体"/>
          <w:sz w:val="32"/>
        </w:rPr>
        <w:t>电子科技大学研究生院</w:t>
      </w:r>
    </w:p>
    <w:p>
      <w:pPr>
        <w:spacing w:before="1680" w:beforeLines="700"/>
        <w:ind w:firstLine="3210"/>
        <w:rPr>
          <w:rFonts w:ascii="楷体" w:eastAsia="楷体"/>
          <w:sz w:val="32"/>
        </w:rPr>
        <w:sectPr>
          <w:footerReference r:id="rId3" w:type="default"/>
          <w:pgSz w:w="11906" w:h="16838"/>
          <w:pgMar w:top="1417" w:right="1191" w:bottom="1417" w:left="1474" w:header="851" w:footer="992" w:gutter="0"/>
          <w:paperSrc/>
          <w:cols w:space="0" w:num="1"/>
          <w:rtlGutter w:val="0"/>
          <w:docGrid w:linePitch="312" w:charSpace="0"/>
        </w:sectPr>
      </w:pPr>
    </w:p>
    <w:p>
      <w:pPr>
        <w:numPr>
          <w:ilvl w:val="0"/>
          <w:numId w:val="1"/>
        </w:numPr>
        <w:rPr>
          <w:rFonts w:ascii="黑体" w:hAnsi="黑体" w:eastAsia="黑体"/>
          <w:bCs/>
          <w:sz w:val="28"/>
        </w:rPr>
      </w:pPr>
      <w:r>
        <w:rPr>
          <w:rFonts w:hint="eastAsia" w:ascii="黑体" w:hAnsi="黑体" w:eastAsia="黑体"/>
          <w:bCs/>
          <w:sz w:val="28"/>
        </w:rPr>
        <w:t>学位论文研究内容</w:t>
      </w:r>
    </w:p>
    <w:tbl>
      <w:tblPr>
        <w:tblStyle w:val="14"/>
        <w:tblW w:w="96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57" w:type="dxa"/>
          <w:bottom w:w="57" w:type="dxa"/>
          <w:right w:w="57" w:type="dxa"/>
        </w:tblCellMar>
      </w:tblPr>
      <w:tblGrid>
        <w:gridCol w:w="613"/>
        <w:gridCol w:w="564"/>
        <w:gridCol w:w="8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57" w:type="dxa"/>
            <w:bottom w:w="57" w:type="dxa"/>
            <w:right w:w="57" w:type="dxa"/>
          </w:tblCellMar>
        </w:tblPrEx>
        <w:trPr>
          <w:trHeight w:val="397" w:hRule="atLeast"/>
          <w:jc w:val="center"/>
        </w:trPr>
        <w:tc>
          <w:tcPr>
            <w:tcW w:w="1177" w:type="dxa"/>
            <w:gridSpan w:val="2"/>
            <w:vAlign w:val="center"/>
          </w:tcPr>
          <w:p>
            <w:pPr>
              <w:jc w:val="center"/>
              <w:rPr>
                <w:bCs/>
              </w:rPr>
            </w:pPr>
            <w:r>
              <w:rPr>
                <w:rFonts w:hint="eastAsia"/>
              </w:rPr>
              <w:t>课题类型</w:t>
            </w:r>
          </w:p>
        </w:tc>
        <w:tc>
          <w:tcPr>
            <w:tcW w:w="8451" w:type="dxa"/>
            <w:vAlign w:val="center"/>
          </w:tcPr>
          <w:p>
            <w:pPr>
              <w:rPr>
                <w:bCs/>
              </w:rPr>
            </w:pPr>
            <w:r>
              <w:rPr>
                <w:rFonts w:hint="eastAsia" w:ascii="宋体" w:hAnsi="宋体"/>
                <w:sz w:val="24"/>
              </w:rPr>
              <w:t xml:space="preserve">□基础研究 </w:t>
            </w:r>
            <w:r>
              <w:rPr>
                <w:rFonts w:ascii="宋体" w:hAnsi="宋体"/>
                <w:sz w:val="24"/>
              </w:rPr>
              <w:t xml:space="preserve">  </w:t>
            </w:r>
            <w:r>
              <w:rPr>
                <w:rFonts w:hint="eastAsia" w:ascii="宋体" w:hAnsi="宋体"/>
                <w:sz w:val="24"/>
              </w:rPr>
              <w:t xml:space="preserve"> </w:t>
            </w:r>
            <w:r>
              <w:rPr>
                <w:rFonts w:hint="eastAsia"/>
                <w:sz w:val="24"/>
                <w:lang w:eastAsia="zh-CN"/>
              </w:rPr>
              <w:sym w:font="Wingdings 2" w:char="0052"/>
            </w:r>
            <w:r>
              <w:rPr>
                <w:rFonts w:hint="eastAsia" w:ascii="宋体" w:hAnsi="宋体"/>
                <w:sz w:val="24"/>
              </w:rPr>
              <w:t xml:space="preserve">应用基础研究  </w:t>
            </w:r>
            <w:r>
              <w:rPr>
                <w:rFonts w:ascii="宋体" w:hAnsi="宋体"/>
                <w:sz w:val="24"/>
              </w:rPr>
              <w:t xml:space="preserve">   </w:t>
            </w:r>
            <w:r>
              <w:rPr>
                <w:rFonts w:hint="eastAsia" w:ascii="宋体" w:hAnsi="宋体"/>
                <w:sz w:val="24"/>
              </w:rPr>
              <w:t>□应用研究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jc w:val="center"/>
        </w:trPr>
        <w:tc>
          <w:tcPr>
            <w:tcW w:w="1177" w:type="dxa"/>
            <w:gridSpan w:val="2"/>
            <w:vAlign w:val="center"/>
          </w:tcPr>
          <w:p>
            <w:pPr>
              <w:jc w:val="center"/>
              <w:rPr>
                <w:bCs/>
              </w:rPr>
            </w:pPr>
            <w:r>
              <w:rPr>
                <w:rFonts w:hint="eastAsia"/>
              </w:rPr>
              <w:t>课题来源</w:t>
            </w:r>
          </w:p>
        </w:tc>
        <w:tc>
          <w:tcPr>
            <w:tcW w:w="8451" w:type="dxa"/>
            <w:vAlign w:val="center"/>
          </w:tcPr>
          <w:p>
            <w:pPr>
              <w:rPr>
                <w:bCs/>
              </w:rPr>
            </w:pPr>
            <w:r>
              <w:rPr>
                <w:rFonts w:hint="eastAsia" w:ascii="宋体" w:hAnsi="宋体"/>
                <w:sz w:val="24"/>
              </w:rPr>
              <w:t>□</w:t>
            </w:r>
            <w:r>
              <w:rPr>
                <w:rFonts w:hint="eastAsia"/>
                <w:sz w:val="24"/>
              </w:rPr>
              <w:t xml:space="preserve">纵向 </w:t>
            </w:r>
            <w:r>
              <w:rPr>
                <w:sz w:val="24"/>
              </w:rPr>
              <w:t xml:space="preserve">       </w:t>
            </w:r>
            <w:r>
              <w:rPr>
                <w:rFonts w:hint="eastAsia"/>
                <w:sz w:val="24"/>
                <w:lang w:eastAsia="zh-CN"/>
              </w:rPr>
              <w:sym w:font="Wingdings 2" w:char="0052"/>
            </w:r>
            <w:r>
              <w:rPr>
                <w:rFonts w:hint="eastAsia"/>
                <w:sz w:val="24"/>
              </w:rPr>
              <w:t xml:space="preserve">横向 </w:t>
            </w:r>
            <w:r>
              <w:rPr>
                <w:sz w:val="24"/>
              </w:rPr>
              <w:t xml:space="preserve">            </w:t>
            </w:r>
            <w:r>
              <w:rPr>
                <w:rFonts w:hint="eastAsia" w:ascii="宋体" w:hAnsi="宋体"/>
                <w:sz w:val="24"/>
              </w:rPr>
              <w:t>□</w:t>
            </w:r>
            <w:r>
              <w:rPr>
                <w:rFonts w:hint="eastAsia"/>
                <w:sz w:val="24"/>
              </w:rPr>
              <w:t>自拟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57" w:type="dxa"/>
            <w:bottom w:w="57" w:type="dxa"/>
            <w:right w:w="57" w:type="dxa"/>
          </w:tblCellMar>
        </w:tblPrEx>
        <w:trPr>
          <w:trHeight w:val="90" w:hRule="atLeast"/>
          <w:jc w:val="center"/>
        </w:trPr>
        <w:tc>
          <w:tcPr>
            <w:tcW w:w="613" w:type="dxa"/>
            <w:vAlign w:val="center"/>
          </w:tcPr>
          <w:p>
            <w:pPr>
              <w:jc w:val="center"/>
            </w:pPr>
            <w:r>
              <w:rPr>
                <w:rFonts w:hint="eastAsia"/>
              </w:rPr>
              <w:t>学</w:t>
            </w:r>
          </w:p>
          <w:p>
            <w:pPr>
              <w:jc w:val="center"/>
            </w:pPr>
            <w:r>
              <w:rPr>
                <w:rFonts w:hint="eastAsia"/>
              </w:rPr>
              <w:t>位</w:t>
            </w:r>
          </w:p>
          <w:p>
            <w:pPr>
              <w:jc w:val="center"/>
            </w:pPr>
            <w:r>
              <w:rPr>
                <w:rFonts w:hint="eastAsia"/>
              </w:rPr>
              <w:t>论</w:t>
            </w:r>
          </w:p>
          <w:p>
            <w:pPr>
              <w:jc w:val="center"/>
            </w:pPr>
            <w:r>
              <w:rPr>
                <w:rFonts w:hint="eastAsia"/>
              </w:rPr>
              <w:t>文</w:t>
            </w:r>
          </w:p>
          <w:p>
            <w:pPr>
              <w:jc w:val="center"/>
            </w:pPr>
            <w:r>
              <w:rPr>
                <w:rFonts w:hint="eastAsia"/>
              </w:rPr>
              <w:t>研</w:t>
            </w:r>
          </w:p>
          <w:p>
            <w:pPr>
              <w:jc w:val="center"/>
            </w:pPr>
            <w:r>
              <w:rPr>
                <w:rFonts w:hint="eastAsia"/>
              </w:rPr>
              <w:t>究</w:t>
            </w:r>
          </w:p>
          <w:p>
            <w:pPr>
              <w:jc w:val="center"/>
            </w:pPr>
            <w:r>
              <w:rPr>
                <w:rFonts w:hint="eastAsia"/>
              </w:rPr>
              <w:t>内</w:t>
            </w:r>
          </w:p>
          <w:p>
            <w:pPr>
              <w:jc w:val="center"/>
              <w:rPr>
                <w:b/>
              </w:rPr>
            </w:pPr>
            <w:r>
              <w:rPr>
                <w:rFonts w:hint="eastAsia"/>
              </w:rPr>
              <w:t>容</w:t>
            </w:r>
          </w:p>
        </w:tc>
        <w:tc>
          <w:tcPr>
            <w:tcW w:w="9015" w:type="dxa"/>
            <w:gridSpan w:val="2"/>
          </w:tcPr>
          <w:p>
            <w:pPr>
              <w:spacing w:line="360" w:lineRule="exact"/>
            </w:pPr>
            <w:r>
              <w:rPr>
                <w:rFonts w:hint="eastAsia"/>
              </w:rPr>
              <w:t>学位论文的研究目标、研究内容及拟解决的关键性问题</w:t>
            </w:r>
          </w:p>
          <w:p>
            <w:pPr>
              <w:spacing w:line="360" w:lineRule="exact"/>
              <w:rPr>
                <w:b/>
                <w:bCs/>
              </w:rPr>
            </w:pPr>
            <w:r>
              <w:rPr>
                <w:rFonts w:hint="eastAsia"/>
                <w:b/>
                <w:bCs/>
              </w:rPr>
              <w:t>１、研究目标：</w:t>
            </w:r>
          </w:p>
          <w:p>
            <w:pPr>
              <w:spacing w:line="360" w:lineRule="exact"/>
              <w:ind w:firstLine="480" w:firstLineChars="200"/>
              <w:rPr>
                <w:rFonts w:hint="eastAsia"/>
              </w:rPr>
            </w:pPr>
            <w:r>
              <w:rPr>
                <w:rFonts w:hint="eastAsia"/>
              </w:rPr>
              <w:t>本文针对电力设备图像（X射线、红外图像等）数据集不足的问题，利用生成对抗网络（GAN）的思想及其相关算法，实现一个基于生成对抗网络的电力设备图像扩充模型</w:t>
            </w:r>
            <w:r>
              <w:rPr>
                <w:rFonts w:hint="eastAsia"/>
                <w:lang w:val="en-US" w:eastAsia="zh-CN"/>
              </w:rPr>
              <w:t>及算法</w:t>
            </w:r>
            <w:r>
              <w:rPr>
                <w:rFonts w:hint="eastAsia"/>
              </w:rPr>
              <w:t>。</w:t>
            </w:r>
          </w:p>
          <w:p>
            <w:pPr>
              <w:spacing w:line="360" w:lineRule="exact"/>
              <w:ind w:firstLine="480" w:firstLineChars="200"/>
              <w:rPr>
                <w:rFonts w:hint="eastAsia"/>
              </w:rPr>
            </w:pPr>
            <w:r>
              <w:rPr>
                <w:rFonts w:hint="eastAsia"/>
              </w:rPr>
              <w:t>该模型针对应用在电力设备缺陷检测模型中的图像数据集</w:t>
            </w:r>
            <w:r>
              <w:rPr>
                <w:rFonts w:hint="eastAsia"/>
                <w:lang w:eastAsia="zh-CN"/>
              </w:rPr>
              <w:t>（</w:t>
            </w:r>
            <w:r>
              <w:rPr>
                <w:rFonts w:hint="eastAsia"/>
                <w:lang w:val="en-US" w:eastAsia="zh-CN"/>
              </w:rPr>
              <w:t>原始样本</w:t>
            </w:r>
            <w:r>
              <w:rPr>
                <w:rFonts w:hint="eastAsia"/>
                <w:lang w:eastAsia="zh-CN"/>
              </w:rPr>
              <w:t>）</w:t>
            </w:r>
            <w:r>
              <w:rPr>
                <w:rFonts w:hint="eastAsia"/>
              </w:rPr>
              <w:t>，生成</w:t>
            </w:r>
            <w:r>
              <w:rPr>
                <w:rFonts w:hint="eastAsia"/>
                <w:lang w:val="en-US" w:eastAsia="zh-CN"/>
              </w:rPr>
              <w:t>符合原始样本分布的新数据（人工样本）</w:t>
            </w:r>
            <w:r>
              <w:rPr>
                <w:rFonts w:hint="eastAsia"/>
              </w:rPr>
              <w:t>，即</w:t>
            </w:r>
            <w:r>
              <w:rPr>
                <w:rFonts w:hint="eastAsia"/>
                <w:lang w:val="en-US" w:eastAsia="zh-CN"/>
              </w:rPr>
              <w:t>生成与原始图像类似的电力设备图像</w:t>
            </w:r>
            <w:r>
              <w:rPr>
                <w:rFonts w:hint="eastAsia"/>
              </w:rPr>
              <w:t>。</w:t>
            </w:r>
            <w:r>
              <w:rPr>
                <w:rFonts w:hint="eastAsia"/>
                <w:lang w:val="en-US" w:eastAsia="zh-CN"/>
              </w:rPr>
              <w:t>利用生成的人工样本对原始样本进行扩充，使得扩充后的数据集（最终数据集）能够满足缺陷检测模型的训练要求</w:t>
            </w:r>
            <w:r>
              <w:rPr>
                <w:rFonts w:hint="eastAsia"/>
              </w:rPr>
              <w:t>。</w:t>
            </w:r>
            <w:r>
              <w:rPr>
                <w:rFonts w:hint="eastAsia"/>
                <w:lang w:val="en-US" w:eastAsia="zh-CN"/>
              </w:rPr>
              <w:t>利用最终数据集</w:t>
            </w:r>
            <w:r>
              <w:rPr>
                <w:rFonts w:hint="eastAsia"/>
              </w:rPr>
              <w:t>对缺陷检测模型进行训练，使得缺陷检测模型的准确率至少提高2</w:t>
            </w:r>
            <w:r>
              <w:t>%</w:t>
            </w:r>
            <w:r>
              <w:rPr>
                <w:rFonts w:hint="eastAsia"/>
              </w:rPr>
              <w:t>。</w:t>
            </w:r>
          </w:p>
          <w:p>
            <w:pPr>
              <w:spacing w:line="360" w:lineRule="exact"/>
              <w:ind w:firstLine="480" w:firstLineChars="200"/>
              <w:rPr>
                <w:rFonts w:hint="eastAsia"/>
              </w:rPr>
            </w:pPr>
          </w:p>
          <w:p>
            <w:pPr>
              <w:spacing w:line="360" w:lineRule="exact"/>
              <w:rPr>
                <w:b/>
                <w:bCs/>
              </w:rPr>
            </w:pPr>
            <w:r>
              <w:rPr>
                <w:rFonts w:hint="eastAsia"/>
                <w:b/>
                <w:bCs/>
              </w:rPr>
              <w:t>２、研究内容：</w:t>
            </w:r>
          </w:p>
          <w:p>
            <w:pPr>
              <w:spacing w:line="360" w:lineRule="exact"/>
              <w:ind w:firstLine="480" w:firstLineChars="200"/>
              <w:rPr>
                <w:rFonts w:hint="eastAsia" w:eastAsia="宋体"/>
                <w:lang w:eastAsia="zh-CN"/>
              </w:rPr>
            </w:pPr>
            <w:r>
              <w:rPr>
                <w:rFonts w:hint="eastAsia"/>
              </w:rPr>
              <w:t>（1）</w:t>
            </w:r>
            <w:r>
              <w:rPr>
                <w:rFonts w:hint="eastAsia"/>
                <w:lang w:val="en-US" w:eastAsia="zh-CN"/>
              </w:rPr>
              <w:t>原始样本预处理</w:t>
            </w:r>
          </w:p>
          <w:p>
            <w:pPr>
              <w:spacing w:line="360" w:lineRule="exact"/>
              <w:ind w:firstLine="480" w:firstLineChars="200"/>
              <w:rPr>
                <w:rFonts w:hint="eastAsia"/>
                <w:lang w:val="en-US" w:eastAsia="zh-CN"/>
              </w:rPr>
            </w:pPr>
            <w:r>
              <w:rPr>
                <w:rFonts w:hint="eastAsia"/>
                <w:lang w:val="en-US" w:eastAsia="zh-CN"/>
              </w:rPr>
              <w:t>由于图像扩充模型需要大量的数据集对其进行训练，才能够使得扩充模型具有很好的图像生成能力。而现有的原始样本不能满足图像扩充模型的训练。因此，需要利用常用的数据增强方法，如裁剪、缩放、彩色变换等，对原始样本进行数据扩充。通过对常用的数据增强方法进行研究，查看不同数据增强方法对原始样本的处理效果，筛选出适合于本课题的数据增强方法，对原始样本进行数据增强，最终形成图像扩充模型的训练数据集。</w:t>
            </w:r>
          </w:p>
          <w:p>
            <w:pPr>
              <w:spacing w:line="360" w:lineRule="exact"/>
              <w:ind w:firstLine="480" w:firstLineChars="200"/>
              <w:rPr>
                <w:rFonts w:hint="eastAsia"/>
                <w:lang w:val="en-US" w:eastAsia="zh-CN"/>
              </w:rPr>
            </w:pPr>
            <w:r>
              <w:rPr>
                <w:rFonts w:hint="eastAsia"/>
                <w:lang w:val="en-US" w:eastAsia="zh-CN"/>
              </w:rPr>
              <w:t>由于原始样本的格式、尺寸等不统一不能满足图像扩充模型的输入要求，导致图像扩充模型的训练无法进行，因此，需要对原始样本的格式、尺寸等进行处理。</w:t>
            </w:r>
          </w:p>
          <w:p>
            <w:pPr>
              <w:spacing w:line="360" w:lineRule="exact"/>
              <w:ind w:firstLine="480" w:firstLineChars="200"/>
              <w:rPr>
                <w:rFonts w:hint="eastAsia"/>
              </w:rPr>
            </w:pPr>
            <w:r>
              <w:rPr>
                <w:rFonts w:hint="eastAsia"/>
              </w:rPr>
              <w:t>（2）图像扩充模型的构建</w:t>
            </w:r>
          </w:p>
          <w:p>
            <w:pPr>
              <w:spacing w:line="360" w:lineRule="exact"/>
              <w:ind w:firstLine="480"/>
              <w:rPr>
                <w:rFonts w:hint="eastAsia"/>
                <w:u w:val="none"/>
                <w:lang w:val="en-US" w:eastAsia="zh-CN"/>
              </w:rPr>
            </w:pPr>
            <w:r>
              <w:rPr>
                <w:rFonts w:hint="eastAsia"/>
                <w:u w:val="none"/>
                <w:lang w:val="en-US" w:eastAsia="zh-CN"/>
              </w:rPr>
              <w:t>生成对抗网络模型（GAN）包含两个模型，一个判别模型和一个生成模型。图像扩充模型是基于生成对抗网络的，因此，图像扩充模型中也包含生成模型和判别模型。研究经典的生成对抗网络模型及算法，以及后续衍生出来的其他用于图像生成的生成对抗网络模型及算法，包括DCGAN、CycleGAN等。通过对各个模型的网络结构、参数等进行深入的研究，分析其各自的优缺点及使用场景。从中选出几种GAN模型对其进行复现，查看生成图像的效果。经过理论的综合分析以及实验的验证比较，选出实用性强以及生成图像质量好的算法作为图像扩充模型的基础算法，构建并实现基于生成对抗网络的电力设备图像扩充模型的初始模型。</w:t>
            </w:r>
          </w:p>
          <w:p>
            <w:pPr>
              <w:spacing w:line="360" w:lineRule="exact"/>
              <w:ind w:firstLine="480" w:firstLineChars="200"/>
            </w:pPr>
            <w:r>
              <w:rPr>
                <w:rFonts w:hint="eastAsia"/>
              </w:rPr>
              <w:t>（3）图像扩充模型的训练及优化</w:t>
            </w:r>
          </w:p>
          <w:p>
            <w:pPr>
              <w:spacing w:line="360" w:lineRule="exact"/>
              <w:ind w:firstLine="480" w:firstLineChars="200"/>
              <w:rPr>
                <w:rFonts w:hint="eastAsia"/>
              </w:rPr>
            </w:pPr>
            <w:r>
              <w:rPr>
                <w:rFonts w:hint="eastAsia"/>
                <w:lang w:val="en-US" w:eastAsia="zh-CN"/>
              </w:rPr>
              <w:t>对生成对抗网络的训练策略进行研究，</w:t>
            </w:r>
            <w:r>
              <w:rPr>
                <w:rFonts w:hint="eastAsia"/>
              </w:rPr>
              <w:t>选用合适的训练策略</w:t>
            </w:r>
            <w:r>
              <w:rPr>
                <w:rFonts w:hint="eastAsia"/>
                <w:lang w:eastAsia="zh-CN"/>
              </w:rPr>
              <w:t>，</w:t>
            </w:r>
            <w:r>
              <w:rPr>
                <w:rFonts w:hint="eastAsia"/>
              </w:rPr>
              <w:t>利用</w:t>
            </w:r>
            <w:r>
              <w:rPr>
                <w:rFonts w:hint="eastAsia"/>
                <w:lang w:val="en-US" w:eastAsia="zh-CN"/>
              </w:rPr>
              <w:t>训练</w:t>
            </w:r>
            <w:r>
              <w:rPr>
                <w:rFonts w:hint="eastAsia"/>
              </w:rPr>
              <w:t>数据集对</w:t>
            </w:r>
            <w:r>
              <w:rPr>
                <w:rFonts w:hint="eastAsia"/>
                <w:lang w:val="en-US" w:eastAsia="zh-CN"/>
              </w:rPr>
              <w:t>初始</w:t>
            </w:r>
            <w:r>
              <w:rPr>
                <w:rFonts w:hint="eastAsia"/>
              </w:rPr>
              <w:t>模型进行训练。</w:t>
            </w:r>
            <w:r>
              <w:rPr>
                <w:rFonts w:hint="eastAsia"/>
                <w:lang w:val="en-US" w:eastAsia="zh-CN"/>
              </w:rPr>
              <w:t>对现有的优化器进行研究，最终选出适用图像扩充模型</w:t>
            </w:r>
            <w:r>
              <w:rPr>
                <w:rFonts w:hint="eastAsia"/>
              </w:rPr>
              <w:t>的优化器，实现对模型中参数的优化。</w:t>
            </w:r>
            <w:r>
              <w:rPr>
                <w:rFonts w:hint="eastAsia"/>
                <w:lang w:val="en-US" w:eastAsia="zh-CN"/>
              </w:rPr>
              <w:t>同时</w:t>
            </w:r>
            <w:r>
              <w:rPr>
                <w:rFonts w:hint="eastAsia"/>
              </w:rPr>
              <w:t>对</w:t>
            </w:r>
            <w:r>
              <w:rPr>
                <w:rFonts w:hint="eastAsia"/>
                <w:lang w:val="en-US" w:eastAsia="zh-CN"/>
              </w:rPr>
              <w:t>图像扩充</w:t>
            </w:r>
            <w:r>
              <w:rPr>
                <w:rFonts w:hint="eastAsia"/>
              </w:rPr>
              <w:t>模型生成的人工样本进行分析，针对人工样本图像的质量及训练中出现的问题，调整现有的生成对抗网络的优化方法。根据训练中出现的具体问题，选出适用于本模型的优化方法，对</w:t>
            </w:r>
            <w:r>
              <w:rPr>
                <w:rFonts w:hint="eastAsia"/>
                <w:lang w:val="en-US" w:eastAsia="zh-CN"/>
              </w:rPr>
              <w:t>图像扩充</w:t>
            </w:r>
            <w:r>
              <w:rPr>
                <w:rFonts w:hint="eastAsia"/>
              </w:rPr>
              <w:t>模型进行优化改进。</w:t>
            </w:r>
          </w:p>
          <w:p>
            <w:pPr>
              <w:spacing w:line="360" w:lineRule="exact"/>
              <w:ind w:firstLine="480" w:firstLineChars="200"/>
              <w:rPr>
                <w:rFonts w:hint="eastAsia"/>
              </w:rPr>
            </w:pPr>
          </w:p>
          <w:p>
            <w:pPr>
              <w:spacing w:line="360" w:lineRule="exact"/>
              <w:rPr>
                <w:b/>
                <w:bCs/>
              </w:rPr>
            </w:pPr>
            <w:r>
              <w:rPr>
                <w:rFonts w:hint="eastAsia"/>
                <w:b/>
                <w:bCs/>
              </w:rPr>
              <w:t>３、拟解决的关键性问题：</w:t>
            </w:r>
          </w:p>
          <w:p>
            <w:pPr>
              <w:spacing w:line="360" w:lineRule="exact"/>
              <w:ind w:firstLine="480" w:firstLineChars="200"/>
            </w:pPr>
            <w:r>
              <w:rPr>
                <w:rFonts w:hint="eastAsia"/>
              </w:rPr>
              <w:t>（</w:t>
            </w:r>
            <w:r>
              <w:t>1</w:t>
            </w:r>
            <w:r>
              <w:rPr>
                <w:rFonts w:hint="eastAsia"/>
              </w:rPr>
              <w:t>）图像扩充模型的构建</w:t>
            </w:r>
          </w:p>
          <w:p>
            <w:pPr>
              <w:spacing w:line="360" w:lineRule="exact"/>
              <w:ind w:firstLine="480" w:firstLineChars="200"/>
            </w:pPr>
            <w:r>
              <w:rPr>
                <w:rFonts w:hint="eastAsia"/>
                <w:lang w:val="en-US" w:eastAsia="zh-CN"/>
              </w:rPr>
              <w:t>通过对现有的生成对抗网络模型的研究，并且选出几种生成对抗网络模型对其进行复现。经过理论的分析论证和实验的验证比较，选出实用性强且生成图像质量较好的的算法作为基础算法，以这个基础算法为核心构建初始模型。</w:t>
            </w:r>
            <w:r>
              <w:rPr>
                <w:rFonts w:hint="eastAsia"/>
              </w:rPr>
              <w:t>并对模型中的权重等有关参数进行初始化，选用合适的损失函数及激活函数等，构建基于生成对抗网络的</w:t>
            </w:r>
            <w:r>
              <w:rPr>
                <w:rFonts w:hint="eastAsia"/>
                <w:lang w:val="en-US" w:eastAsia="zh-CN"/>
              </w:rPr>
              <w:t>电力设备图像扩充模型的初始模型</w:t>
            </w:r>
            <w:r>
              <w:rPr>
                <w:rFonts w:hint="eastAsia"/>
              </w:rPr>
              <w:t>。</w:t>
            </w:r>
          </w:p>
          <w:p>
            <w:pPr>
              <w:spacing w:line="360" w:lineRule="exact"/>
              <w:ind w:firstLine="480" w:firstLineChars="200"/>
            </w:pPr>
            <w:r>
              <w:rPr>
                <w:rFonts w:hint="eastAsia"/>
              </w:rPr>
              <w:t>（</w:t>
            </w:r>
            <w:r>
              <w:t>2</w:t>
            </w:r>
            <w:r>
              <w:rPr>
                <w:rFonts w:hint="eastAsia"/>
              </w:rPr>
              <w:t>）图像扩充模型的训练及优化</w:t>
            </w:r>
          </w:p>
          <w:p>
            <w:pPr>
              <w:spacing w:line="360" w:lineRule="exact"/>
              <w:ind w:firstLine="480" w:firstLineChars="200"/>
            </w:pPr>
            <w:r>
              <w:rPr>
                <w:rFonts w:hint="eastAsia"/>
                <w:lang w:val="en-US" w:eastAsia="zh-CN"/>
              </w:rPr>
              <w:t>在初始模型上，通过对现有的训练策略研究，选用合适的训练策略，用训练数据集进行训练。通过对现有的优化器的研究，选出适用的优化器实现参数的自动更新。针对训练过程中出现的问题以及人工样本图像的质量，研究</w:t>
            </w:r>
            <w:r>
              <w:rPr>
                <w:rFonts w:hint="eastAsia"/>
              </w:rPr>
              <w:t>现有的优化方法，选出</w:t>
            </w:r>
            <w:r>
              <w:rPr>
                <w:rFonts w:hint="eastAsia"/>
                <w:lang w:val="en-US" w:eastAsia="zh-CN"/>
              </w:rPr>
              <w:t>合适</w:t>
            </w:r>
            <w:r>
              <w:rPr>
                <w:rFonts w:hint="eastAsia"/>
              </w:rPr>
              <w:t>优化方法</w:t>
            </w:r>
            <w:r>
              <w:rPr>
                <w:rFonts w:hint="eastAsia"/>
                <w:lang w:val="en-US" w:eastAsia="zh-CN"/>
              </w:rPr>
              <w:t>并进行改进</w:t>
            </w:r>
            <w:r>
              <w:rPr>
                <w:rFonts w:hint="eastAsia"/>
              </w:rPr>
              <w:t>，对</w:t>
            </w:r>
            <w:r>
              <w:rPr>
                <w:rFonts w:hint="eastAsia"/>
                <w:lang w:val="en-US" w:eastAsia="zh-CN"/>
              </w:rPr>
              <w:t>图像扩充</w:t>
            </w:r>
            <w:r>
              <w:rPr>
                <w:rFonts w:hint="eastAsia"/>
              </w:rPr>
              <w:t>模型进行优化改进。</w:t>
            </w: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tc>
      </w:tr>
    </w:tbl>
    <w:p>
      <w:pPr>
        <w:numPr>
          <w:ilvl w:val="0"/>
          <w:numId w:val="1"/>
        </w:numPr>
        <w:ind w:left="0" w:firstLine="0"/>
        <w:rPr>
          <w:b/>
          <w:bCs/>
          <w:sz w:val="36"/>
        </w:rPr>
      </w:pPr>
      <w:r>
        <w:br w:type="page"/>
      </w:r>
      <w:r>
        <w:rPr>
          <w:rFonts w:hint="eastAsia" w:ascii="黑体" w:hAnsi="黑体" w:eastAsia="黑体"/>
          <w:bCs/>
          <w:sz w:val="28"/>
        </w:rPr>
        <w:t>学位论文研究依据</w:t>
      </w:r>
    </w:p>
    <w:tbl>
      <w:tblPr>
        <w:tblStyle w:val="14"/>
        <w:tblW w:w="96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57" w:type="dxa"/>
          <w:bottom w:w="57" w:type="dxa"/>
          <w:right w:w="57" w:type="dxa"/>
        </w:tblCellMar>
      </w:tblPr>
      <w:tblGrid>
        <w:gridCol w:w="96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57" w:type="dxa"/>
            <w:bottom w:w="57" w:type="dxa"/>
            <w:right w:w="57" w:type="dxa"/>
          </w:tblCellMar>
        </w:tblPrEx>
        <w:trPr>
          <w:trHeight w:val="12682" w:hRule="atLeast"/>
          <w:jc w:val="center"/>
        </w:trPr>
        <w:tc>
          <w:tcPr>
            <w:tcW w:w="9628" w:type="dxa"/>
          </w:tcPr>
          <w:p>
            <w:pPr>
              <w:spacing w:after="120" w:afterLines="50" w:line="360" w:lineRule="exact"/>
            </w:pPr>
            <w:r>
              <w:rPr>
                <w:rFonts w:hint="eastAsia"/>
              </w:rPr>
              <w:t>学位论文的选题依据和研究意义，国内外研究现状和发展态势，主要参考文献，以及已有的工作积累和研究成果。（2</w:t>
            </w:r>
            <w:r>
              <w:t>000</w:t>
            </w:r>
            <w:r>
              <w:rPr>
                <w:rFonts w:hint="eastAsia"/>
              </w:rPr>
              <w:t>字）</w:t>
            </w:r>
          </w:p>
          <w:p>
            <w:pPr>
              <w:numPr>
                <w:ilvl w:val="0"/>
                <w:numId w:val="2"/>
              </w:numPr>
              <w:spacing w:line="360" w:lineRule="exact"/>
              <w:rPr>
                <w:b/>
                <w:bCs/>
              </w:rPr>
            </w:pPr>
            <w:r>
              <w:rPr>
                <w:rFonts w:hint="eastAsia"/>
                <w:b/>
                <w:bCs/>
              </w:rPr>
              <w:t>研究背景</w:t>
            </w:r>
          </w:p>
          <w:p>
            <w:pPr>
              <w:spacing w:line="360" w:lineRule="exact"/>
              <w:ind w:firstLine="480" w:firstLineChars="200"/>
            </w:pPr>
            <w:r>
              <w:rPr>
                <w:rFonts w:hint="eastAsia"/>
              </w:rPr>
              <w:t>随着人工智能的兴起与发展，人工智能已经逐渐应用于各个领域中。2</w:t>
            </w:r>
            <w:r>
              <w:t>017</w:t>
            </w:r>
            <w:r>
              <w:rPr>
                <w:rFonts w:hint="eastAsia"/>
              </w:rPr>
              <w:t>年国务院印发了《新一代人工智能发展规划的通知》，将人工智能的发展作为基本国家战略。对于人工智能在我国各个领域中的发展进行了规划和指导，针对各个领域提出了明确的规划和指导路线。同时针对我国人工智能发展的迫切需求和薄弱环节，设立了一批新一代人工智能重大科技项目。同时指出要大力发展各个行业中的人工智能企业。</w:t>
            </w:r>
          </w:p>
          <w:p>
            <w:pPr>
              <w:spacing w:line="360" w:lineRule="exact"/>
              <w:ind w:firstLine="480" w:firstLineChars="200"/>
            </w:pPr>
            <w:r>
              <w:rPr>
                <w:rFonts w:hint="eastAsia"/>
              </w:rPr>
              <w:t>电力设备状态检测、监测当然也不例外。目前电力设备缺陷检测主要采用无损检测技术。无损检测技术是指基于不影响或者危害被检测对象具体功能的条件下，通过射线、红外线等技术对设备、零件、材料等实施物理、化学、缺陷的检测技术</w:t>
            </w:r>
            <w:r>
              <w:rPr>
                <w:vertAlign w:val="superscript"/>
              </w:rPr>
              <w:fldChar w:fldCharType="begin"/>
            </w:r>
            <w:r>
              <w:rPr>
                <w:vertAlign w:val="superscript"/>
              </w:rPr>
              <w:instrText xml:space="preserve"> </w:instrText>
            </w:r>
            <w:r>
              <w:rPr>
                <w:rFonts w:hint="eastAsia"/>
                <w:vertAlign w:val="superscript"/>
              </w:rPr>
              <w:instrText xml:space="preserve">REF _Ref531535824 \r \h</w:instrText>
            </w:r>
            <w:r>
              <w:rPr>
                <w:vertAlign w:val="superscript"/>
              </w:rPr>
              <w:instrText xml:space="preserve">  \* MERGEFORMAT </w:instrText>
            </w:r>
            <w:r>
              <w:rPr>
                <w:vertAlign w:val="superscript"/>
              </w:rPr>
              <w:fldChar w:fldCharType="separate"/>
            </w:r>
            <w:r>
              <w:rPr>
                <w:vertAlign w:val="superscript"/>
              </w:rPr>
              <w:t>[1]</w:t>
            </w:r>
            <w:r>
              <w:rPr>
                <w:vertAlign w:val="superscript"/>
              </w:rPr>
              <w:fldChar w:fldCharType="end"/>
            </w:r>
            <w:r>
              <w:rPr>
                <w:rFonts w:hint="eastAsia"/>
              </w:rPr>
              <w:t>。无损检测技术主要有超声检测、射线检测</w:t>
            </w:r>
            <w:r>
              <w:rPr>
                <w:vertAlign w:val="superscript"/>
              </w:rPr>
              <w:fldChar w:fldCharType="begin"/>
            </w:r>
            <w:r>
              <w:rPr>
                <w:vertAlign w:val="superscript"/>
              </w:rPr>
              <w:instrText xml:space="preserve"> </w:instrText>
            </w:r>
            <w:r>
              <w:rPr>
                <w:rFonts w:hint="eastAsia"/>
                <w:vertAlign w:val="superscript"/>
              </w:rPr>
              <w:instrText xml:space="preserve">REF _Ref531535833 \r \h</w:instrText>
            </w:r>
            <w:r>
              <w:rPr>
                <w:vertAlign w:val="superscript"/>
              </w:rPr>
              <w:instrText xml:space="preserve">  \* MERGEFORMAT </w:instrText>
            </w:r>
            <w:r>
              <w:rPr>
                <w:vertAlign w:val="superscript"/>
              </w:rPr>
              <w:fldChar w:fldCharType="separate"/>
            </w:r>
            <w:r>
              <w:rPr>
                <w:vertAlign w:val="superscript"/>
              </w:rPr>
              <w:t>[2]</w:t>
            </w:r>
            <w:r>
              <w:rPr>
                <w:vertAlign w:val="superscript"/>
              </w:rPr>
              <w:fldChar w:fldCharType="end"/>
            </w:r>
            <w:r>
              <w:rPr>
                <w:rFonts w:hint="eastAsia"/>
              </w:rPr>
              <w:t>、声发射检测、红外检测等。利用X射线检测、红外检测等无损检测技术对电力设备进行图像采集。专业的技术检测人员将采集回来的图像进行分析处理，从而实现对电力设备中的缺陷进行判别。但是这个检测过程需要耗费很多的时间，并且采集回来的图像远多于专业技术检测人员的数量，因此要识别出采集回来的电力设备图像中的所有缺陷需要花很长一段时间。所以，非常需要利用深度学习实现电力设备缺陷的智能检测。</w:t>
            </w:r>
          </w:p>
          <w:p>
            <w:pPr>
              <w:spacing w:line="360" w:lineRule="exact"/>
              <w:ind w:firstLine="480" w:firstLineChars="200"/>
            </w:pPr>
            <w:r>
              <w:rPr>
                <w:rFonts w:hint="eastAsia"/>
                <w:lang w:val="en-US" w:eastAsia="zh-CN"/>
              </w:rPr>
              <w:t>根据</w:t>
            </w:r>
            <w:r>
              <w:rPr>
                <w:rFonts w:hint="eastAsia"/>
              </w:rPr>
              <w:t>国家人工智能的总体规划，智能电网大数据平台的建设正在快速推进，其中核心部分就包括利用深度学习实现电力设备缺陷智能检测。要利用深度学习中的算法实现电力设备缺陷智检测模型需要大量的数据集。即要实现准确率高的缺陷智能检测模型需要大量的数据集对模型进行训练、验证、优化，才能够使得模型具有较好的泛化能力和准确率，才能够训练出适用于电力设备缺陷智能检测的模型。</w:t>
            </w:r>
          </w:p>
          <w:p>
            <w:pPr>
              <w:spacing w:line="360" w:lineRule="exact"/>
              <w:ind w:firstLine="480" w:firstLineChars="200"/>
              <w:rPr>
                <w:rFonts w:hint="eastAsia"/>
              </w:rPr>
            </w:pPr>
            <w:r>
              <w:rPr>
                <w:rFonts w:hint="eastAsia"/>
              </w:rPr>
              <w:t>但是，对电力设备的检测都是定时进行维修检测，并且相隔时间期限较长。某些电力设备所处的位置偏僻，采集一次需要耗费大量的人力和物力。而对于新修建的电力设备在初次检测完成无缺陷后很长一段时间都不会进行再次检测。电力设备检测、检测行业作为最近几年的新兴行业，数据集的积累还不够。由于以上原因，导致现有的电力设备图像数据集较少，不能够满足电力设备缺陷智能检测模型的训练。使得构建的电力设备缺陷智能检测模型的效果不好，从而导致智能电网大数据平台的建设无法继续推进。因此，目前非常需要一种</w:t>
            </w:r>
            <w:r>
              <w:rPr>
                <w:rFonts w:hint="eastAsia"/>
                <w:lang w:val="en-US" w:eastAsia="zh-CN"/>
              </w:rPr>
              <w:t>扩充</w:t>
            </w:r>
            <w:r>
              <w:rPr>
                <w:rFonts w:hint="eastAsia"/>
              </w:rPr>
              <w:t>数据集的方法来解决电力设备图像数据集过少的问题。</w:t>
            </w:r>
          </w:p>
          <w:p>
            <w:pPr>
              <w:spacing w:line="360" w:lineRule="exact"/>
              <w:ind w:firstLine="360" w:firstLineChars="150"/>
              <w:rPr>
                <w:rFonts w:hint="eastAsia"/>
              </w:rPr>
            </w:pPr>
          </w:p>
          <w:p>
            <w:pPr>
              <w:numPr>
                <w:ilvl w:val="0"/>
                <w:numId w:val="2"/>
              </w:numPr>
              <w:spacing w:line="360" w:lineRule="exact"/>
              <w:rPr>
                <w:b/>
                <w:bCs/>
              </w:rPr>
            </w:pPr>
            <w:r>
              <w:rPr>
                <w:rFonts w:hint="eastAsia"/>
                <w:b/>
                <w:bCs/>
              </w:rPr>
              <w:t>研究意义</w:t>
            </w:r>
          </w:p>
          <w:p>
            <w:pPr>
              <w:spacing w:line="360" w:lineRule="exact"/>
              <w:ind w:firstLine="480" w:firstLineChars="200"/>
              <w:rPr>
                <w:rFonts w:hint="eastAsia" w:eastAsia="宋体"/>
                <w:lang w:val="en-US" w:eastAsia="zh-CN"/>
              </w:rPr>
            </w:pPr>
            <w:r>
              <w:rPr>
                <w:rFonts w:hint="eastAsia"/>
                <w:lang w:val="en-US" w:eastAsia="zh-CN"/>
              </w:rPr>
              <w:t>随着人工智能的兴起与发展，人工智能被应用到各个领域。国家对于人工智能在各个领域的发展进行了规划和指导。根据国家人工智能总体规划，四川赛康智能科技股份有限公司提出了智能电网大数据平台。而该平台的建设需要用到大量深度学习的有关模型及算法，其中核心部分就包括电力设备缺陷智能检测模型，对于模型的训练需要大量的数据集。现有的电力设备图像数据集不足以支持缺陷智能检测模型的训练。因此，非常需要一种扩充数据集的方法来解决电力设备图像数据集过少的问题。</w:t>
            </w:r>
          </w:p>
          <w:p>
            <w:pPr>
              <w:spacing w:line="360" w:lineRule="exact"/>
              <w:ind w:firstLine="480" w:firstLineChars="200"/>
              <w:rPr>
                <w:rFonts w:hint="eastAsia"/>
              </w:rPr>
            </w:pPr>
            <w:r>
              <w:rPr>
                <w:rFonts w:hint="eastAsia"/>
              </w:rPr>
              <w:t>本课题在于利用生成式对抗网络的思想及其相关算法，</w:t>
            </w:r>
            <w:r>
              <w:rPr>
                <w:rFonts w:hint="eastAsia"/>
                <w:lang w:val="en-US" w:eastAsia="zh-CN"/>
              </w:rPr>
              <w:t>针对</w:t>
            </w:r>
            <w:r>
              <w:rPr>
                <w:rFonts w:hint="eastAsia"/>
              </w:rPr>
              <w:t>现有的电力设备图像数据集不足的问题，构建电力设备图像扩充模型生成大量与原图像</w:t>
            </w:r>
            <w:r>
              <w:rPr>
                <w:rFonts w:hint="eastAsia"/>
                <w:lang w:eastAsia="zh-CN"/>
              </w:rPr>
              <w:t>（</w:t>
            </w:r>
            <w:r>
              <w:rPr>
                <w:rFonts w:hint="eastAsia"/>
                <w:lang w:val="en-US" w:eastAsia="zh-CN"/>
              </w:rPr>
              <w:t>原始样本</w:t>
            </w:r>
            <w:r>
              <w:rPr>
                <w:rFonts w:hint="eastAsia"/>
                <w:lang w:eastAsia="zh-CN"/>
              </w:rPr>
              <w:t>）</w:t>
            </w:r>
            <w:r>
              <w:rPr>
                <w:rFonts w:hint="eastAsia"/>
              </w:rPr>
              <w:t>相似的电力设备图像</w:t>
            </w:r>
            <w:r>
              <w:rPr>
                <w:rFonts w:hint="eastAsia"/>
                <w:lang w:eastAsia="zh-CN"/>
              </w:rPr>
              <w:t>（</w:t>
            </w:r>
            <w:r>
              <w:rPr>
                <w:rFonts w:hint="eastAsia"/>
                <w:lang w:val="en-US" w:eastAsia="zh-CN"/>
              </w:rPr>
              <w:t>人工样本</w:t>
            </w:r>
            <w:r>
              <w:rPr>
                <w:rFonts w:hint="eastAsia"/>
                <w:lang w:eastAsia="zh-CN"/>
              </w:rPr>
              <w:t>）</w:t>
            </w:r>
            <w:r>
              <w:rPr>
                <w:rFonts w:hint="eastAsia"/>
              </w:rPr>
              <w:t>。</w:t>
            </w:r>
            <w:r>
              <w:rPr>
                <w:rFonts w:hint="eastAsia"/>
                <w:lang w:val="en-US" w:eastAsia="zh-CN"/>
              </w:rPr>
              <w:t>弥补目前电力设备图像数据集不足的问题。</w:t>
            </w:r>
            <w:r>
              <w:rPr>
                <w:rFonts w:hint="eastAsia"/>
              </w:rPr>
              <w:t>将</w:t>
            </w:r>
            <w:r>
              <w:rPr>
                <w:rFonts w:hint="eastAsia"/>
                <w:lang w:val="en-US" w:eastAsia="zh-CN"/>
              </w:rPr>
              <w:t>最终数据集</w:t>
            </w:r>
            <w:r>
              <w:rPr>
                <w:rFonts w:hint="eastAsia"/>
              </w:rPr>
              <w:t>用于电力设备缺陷检测模型的训练，</w:t>
            </w:r>
            <w:r>
              <w:rPr>
                <w:rFonts w:hint="eastAsia"/>
                <w:lang w:val="en-US" w:eastAsia="zh-CN"/>
              </w:rPr>
              <w:t>从而</w:t>
            </w:r>
            <w:r>
              <w:rPr>
                <w:rFonts w:hint="eastAsia"/>
              </w:rPr>
              <w:t>提高模型的准确率。从而使得电力设备缺陷检测能够高效快速的进行。</w:t>
            </w:r>
            <w:r>
              <w:rPr>
                <w:rFonts w:hint="eastAsia"/>
                <w:lang w:val="en-US" w:eastAsia="zh-CN"/>
              </w:rPr>
              <w:t>继而</w:t>
            </w:r>
            <w:r>
              <w:rPr>
                <w:rFonts w:hint="eastAsia"/>
              </w:rPr>
              <w:t>能够推进智能电网大数据平台的建设，促进电力设备人工智能化的发展。对于我国智能电网的建设以及电力设备状态检测具有重大意义。</w:t>
            </w:r>
          </w:p>
          <w:p>
            <w:pPr>
              <w:spacing w:line="360" w:lineRule="exact"/>
              <w:rPr>
                <w:rFonts w:hint="eastAsia"/>
              </w:rPr>
            </w:pPr>
          </w:p>
          <w:p>
            <w:pPr>
              <w:numPr>
                <w:ilvl w:val="0"/>
                <w:numId w:val="2"/>
              </w:numPr>
              <w:spacing w:line="360" w:lineRule="exact"/>
              <w:rPr>
                <w:b/>
                <w:bCs/>
              </w:rPr>
            </w:pPr>
            <w:r>
              <w:rPr>
                <w:rFonts w:hint="eastAsia"/>
                <w:b/>
                <w:bCs/>
              </w:rPr>
              <w:t>国内外研究现状和发展态势</w:t>
            </w:r>
          </w:p>
          <w:p>
            <w:pPr>
              <w:spacing w:line="360" w:lineRule="exact"/>
              <w:ind w:firstLine="482" w:firstLineChars="200"/>
              <w:rPr>
                <w:b/>
                <w:bCs/>
              </w:rPr>
            </w:pPr>
            <w:r>
              <w:rPr>
                <w:rFonts w:hint="eastAsia"/>
                <w:b/>
                <w:bCs/>
              </w:rPr>
              <w:t>3</w:t>
            </w:r>
            <w:r>
              <w:rPr>
                <w:b/>
                <w:bCs/>
              </w:rPr>
              <w:t>.1</w:t>
            </w:r>
            <w:r>
              <w:rPr>
                <w:rFonts w:hint="eastAsia"/>
                <w:b/>
                <w:bCs/>
              </w:rPr>
              <w:t>电力设备检测研究现状</w:t>
            </w:r>
          </w:p>
          <w:p>
            <w:pPr>
              <w:spacing w:line="360" w:lineRule="exact"/>
              <w:ind w:firstLine="480" w:firstLineChars="200"/>
            </w:pPr>
            <w:r>
              <w:rPr>
                <w:rFonts w:hint="eastAsia"/>
              </w:rPr>
              <w:t>随着计算机技术、数字化技术和图像识别技术的发展，无损检测技术被广泛的应用于电力设备检测中。</w:t>
            </w:r>
            <w:r>
              <w:t>无损检测技术是在不破坏监测对象的前提下进行对于检测对象的检测，检测内容是评价检测物体内部或者表面物理和机械性及各类缺陷和其他的技术参数</w:t>
            </w:r>
            <w:r>
              <w:rPr>
                <w:vertAlign w:val="superscript"/>
              </w:rPr>
              <w:fldChar w:fldCharType="begin"/>
            </w:r>
            <w:r>
              <w:rPr>
                <w:vertAlign w:val="superscript"/>
              </w:rPr>
              <w:instrText xml:space="preserve"> REF _Ref531535843 \r \h  \* MERGEFORMAT </w:instrText>
            </w:r>
            <w:r>
              <w:rPr>
                <w:vertAlign w:val="superscript"/>
              </w:rPr>
              <w:fldChar w:fldCharType="separate"/>
            </w:r>
            <w:r>
              <w:rPr>
                <w:vertAlign w:val="superscript"/>
              </w:rPr>
              <w:t>[3]</w:t>
            </w:r>
            <w:r>
              <w:rPr>
                <w:vertAlign w:val="superscript"/>
              </w:rPr>
              <w:fldChar w:fldCharType="end"/>
            </w:r>
            <w:r>
              <w:t>。</w:t>
            </w:r>
            <w:r>
              <w:rPr>
                <w:rFonts w:hint="eastAsia"/>
              </w:rPr>
              <w:t>同时，无损检测能够满足电力行业的高安全性和稳定性的要求，这使得其成为保证电力设备处于良好运行状态的技术之一。</w:t>
            </w:r>
          </w:p>
          <w:p>
            <w:pPr>
              <w:spacing w:line="360" w:lineRule="exact"/>
              <w:ind w:firstLine="480" w:firstLineChars="200"/>
            </w:pPr>
            <w:r>
              <w:rPr>
                <w:rFonts w:hint="eastAsia"/>
              </w:rPr>
              <w:t>目前而言，</w:t>
            </w:r>
            <w:r>
              <w:t>无损检测技术主要有超声检测、射线检测、声发射检测、红外检测、渗透检测、磁粉检测、涡流检测这几种，在电力设备检测中都有所涉及，但就其应用广泛性和发展前景而言，尤以超声检测、射线检测、声发射检测最为突出</w:t>
            </w:r>
            <w:r>
              <w:rPr>
                <w:vertAlign w:val="superscript"/>
              </w:rPr>
              <w:fldChar w:fldCharType="begin"/>
            </w:r>
            <w:r>
              <w:rPr>
                <w:vertAlign w:val="superscript"/>
              </w:rPr>
              <w:instrText xml:space="preserve"> REF _Ref531535890 \r \h  \* MERGEFORMAT </w:instrText>
            </w:r>
            <w:r>
              <w:rPr>
                <w:vertAlign w:val="superscript"/>
              </w:rPr>
              <w:fldChar w:fldCharType="separate"/>
            </w:r>
            <w:r>
              <w:rPr>
                <w:vertAlign w:val="superscript"/>
              </w:rPr>
              <w:t>[4]</w:t>
            </w:r>
            <w:r>
              <w:rPr>
                <w:vertAlign w:val="superscript"/>
              </w:rPr>
              <w:fldChar w:fldCharType="end"/>
            </w:r>
            <w:r>
              <w:rPr>
                <w:rFonts w:hint="eastAsia"/>
              </w:rPr>
              <w:t>。</w:t>
            </w:r>
          </w:p>
          <w:p>
            <w:pPr>
              <w:spacing w:line="360" w:lineRule="exact"/>
              <w:ind w:firstLine="480" w:firstLineChars="200"/>
            </w:pPr>
            <w:r>
              <w:rPr>
                <w:rFonts w:hint="eastAsia"/>
              </w:rPr>
              <w:t>由于无损检测技术在我国的应用时间</w:t>
            </w:r>
            <w:r>
              <w:rPr>
                <w:rFonts w:hint="eastAsia"/>
                <w:lang w:val="en-US" w:eastAsia="zh-CN"/>
              </w:rPr>
              <w:t>较短</w:t>
            </w:r>
            <w:r>
              <w:rPr>
                <w:rFonts w:hint="eastAsia"/>
              </w:rPr>
              <w:t>，并且电力设备检测的周期较长，使得目前采集的图像数据量较少，无法满足对于</w:t>
            </w:r>
            <w:bookmarkStart w:id="27" w:name="_GoBack"/>
            <w:bookmarkEnd w:id="27"/>
            <w:r>
              <w:rPr>
                <w:rFonts w:hint="eastAsia"/>
              </w:rPr>
              <w:t>缺陷智能检测模型的训练。就目前而言，并未有对于电力设备图像数据集进行增强的相关研究。而在其他应用领域的基于生成对抗网络的图像生成技术发展得如火如荼。可是，对于各种生成对抗网络的应用目前还有一些问题有待解决。</w:t>
            </w:r>
          </w:p>
          <w:p>
            <w:pPr>
              <w:spacing w:line="360" w:lineRule="exact"/>
              <w:ind w:firstLine="482" w:firstLineChars="200"/>
              <w:rPr>
                <w:b/>
                <w:bCs/>
              </w:rPr>
            </w:pPr>
            <w:r>
              <w:rPr>
                <w:b/>
                <w:bCs/>
              </w:rPr>
              <w:t xml:space="preserve">3.2 </w:t>
            </w:r>
            <w:r>
              <w:rPr>
                <w:rFonts w:hint="eastAsia"/>
                <w:b/>
                <w:bCs/>
              </w:rPr>
              <w:t>生成对抗网络</w:t>
            </w:r>
            <w:r>
              <w:rPr>
                <w:rFonts w:hint="eastAsia"/>
                <w:b/>
                <w:bCs/>
                <w:lang w:val="en-US" w:eastAsia="zh-CN"/>
              </w:rPr>
              <w:t>研究</w:t>
            </w:r>
            <w:r>
              <w:rPr>
                <w:rFonts w:hint="eastAsia"/>
                <w:b/>
                <w:bCs/>
              </w:rPr>
              <w:t>现状</w:t>
            </w:r>
          </w:p>
          <w:p>
            <w:pPr>
              <w:spacing w:line="360" w:lineRule="exact"/>
              <w:ind w:firstLine="480" w:firstLineChars="200"/>
            </w:pPr>
            <w:r>
              <w:rPr>
                <w:rFonts w:hint="eastAsia"/>
              </w:rPr>
              <w:t>机器学习方法包括两类：</w:t>
            </w:r>
            <w:r>
              <w:t>生成方法和判别方法，最后得到的模型称之为生成式模型（generative model）和判别式模型（discriminative model）</w:t>
            </w:r>
            <w:r>
              <w:rPr>
                <w:vertAlign w:val="superscript"/>
              </w:rPr>
              <w:fldChar w:fldCharType="begin"/>
            </w:r>
            <w:r>
              <w:rPr>
                <w:vertAlign w:val="superscript"/>
              </w:rPr>
              <w:instrText xml:space="preserve"> REF _Ref531535907 \r \h  \* MERGEFORMAT </w:instrText>
            </w:r>
            <w:r>
              <w:rPr>
                <w:vertAlign w:val="superscript"/>
              </w:rPr>
              <w:fldChar w:fldCharType="separate"/>
            </w:r>
            <w:r>
              <w:rPr>
                <w:vertAlign w:val="superscript"/>
              </w:rPr>
              <w:t>[5]</w:t>
            </w:r>
            <w:r>
              <w:rPr>
                <w:vertAlign w:val="superscript"/>
              </w:rPr>
              <w:fldChar w:fldCharType="end"/>
            </w:r>
            <w:r>
              <w:t>。</w:t>
            </w:r>
            <w:r>
              <w:rPr>
                <w:rFonts w:hint="eastAsia"/>
              </w:rPr>
              <w:t>生成方法是通过对样本数据进行学习从而得到基于样本与标签的联合概率分布。从而使得训练好的模型生成的新数据是与原始样本分布相符的。生成模型既可以是有监督的学习也可以是无监督的学习。其中无监督的学习是通过学习真实数据的本质特征，从而让模型掌握样本数据的分布特征，最后生成与原始数据高度相似的新数据。由于生成模型的参数比训练数据的量小好几个数量级，因此模型能够发现并有效内化数据的本质。</w:t>
            </w:r>
            <w:r>
              <w:t>生成式模型在无监督深度学习方面占据主要位置，在没有目标标签的情况下能自主的捕捉预测出对应数据的高阶相关性。深度生成模型可以通过从网络中采样来有效生成样本，近两年来流行的生成式模型主要分为三种方法：生成对抗网络（GAN）</w:t>
            </w:r>
            <w:r>
              <w:rPr>
                <w:vertAlign w:val="superscript"/>
              </w:rPr>
              <w:fldChar w:fldCharType="begin"/>
            </w:r>
            <w:r>
              <w:rPr>
                <w:vertAlign w:val="superscript"/>
              </w:rPr>
              <w:instrText xml:space="preserve"> REF _Ref531535920 \r \h  \* MERGEFORMAT </w:instrText>
            </w:r>
            <w:r>
              <w:rPr>
                <w:vertAlign w:val="superscript"/>
              </w:rPr>
              <w:fldChar w:fldCharType="separate"/>
            </w:r>
            <w:r>
              <w:rPr>
                <w:vertAlign w:val="superscript"/>
              </w:rPr>
              <w:t>[6]</w:t>
            </w:r>
            <w:r>
              <w:rPr>
                <w:vertAlign w:val="superscript"/>
              </w:rPr>
              <w:fldChar w:fldCharType="end"/>
            </w:r>
            <w:r>
              <w:t>，变分自动编码模型（VAE）</w:t>
            </w:r>
            <w:r>
              <w:rPr>
                <w:vertAlign w:val="superscript"/>
              </w:rPr>
              <w:fldChar w:fldCharType="begin"/>
            </w:r>
            <w:r>
              <w:rPr>
                <w:vertAlign w:val="superscript"/>
              </w:rPr>
              <w:instrText xml:space="preserve"> REF _Ref531535932 \r \h  \* MERGEFORMAT </w:instrText>
            </w:r>
            <w:r>
              <w:rPr>
                <w:vertAlign w:val="superscript"/>
              </w:rPr>
              <w:fldChar w:fldCharType="separate"/>
            </w:r>
            <w:r>
              <w:rPr>
                <w:vertAlign w:val="superscript"/>
              </w:rPr>
              <w:t>[7]</w:t>
            </w:r>
            <w:r>
              <w:rPr>
                <w:vertAlign w:val="superscript"/>
              </w:rPr>
              <w:fldChar w:fldCharType="end"/>
            </w:r>
            <w:r>
              <w:rPr>
                <w:vertAlign w:val="superscript"/>
              </w:rPr>
              <w:fldChar w:fldCharType="begin"/>
            </w:r>
            <w:r>
              <w:rPr>
                <w:vertAlign w:val="superscript"/>
              </w:rPr>
              <w:instrText xml:space="preserve"> REF _Ref531535937 \r \h  \* MERGEFORMAT </w:instrText>
            </w:r>
            <w:r>
              <w:rPr>
                <w:vertAlign w:val="superscript"/>
              </w:rPr>
              <w:fldChar w:fldCharType="separate"/>
            </w:r>
            <w:r>
              <w:rPr>
                <w:vertAlign w:val="superscript"/>
              </w:rPr>
              <w:t>[8]</w:t>
            </w:r>
            <w:r>
              <w:rPr>
                <w:vertAlign w:val="superscript"/>
              </w:rPr>
              <w:fldChar w:fldCharType="end"/>
            </w:r>
            <w:r>
              <w:t>，自回归模型（Auto-regressive）</w:t>
            </w:r>
            <w:r>
              <w:rPr>
                <w:vertAlign w:val="superscript"/>
              </w:rPr>
              <w:fldChar w:fldCharType="begin"/>
            </w:r>
            <w:r>
              <w:rPr>
                <w:vertAlign w:val="superscript"/>
              </w:rPr>
              <w:instrText xml:space="preserve"> REF _Ref531535951 \r \h  \* MERGEFORMAT </w:instrText>
            </w:r>
            <w:r>
              <w:rPr>
                <w:vertAlign w:val="superscript"/>
              </w:rPr>
              <w:fldChar w:fldCharType="separate"/>
            </w:r>
            <w:r>
              <w:rPr>
                <w:vertAlign w:val="superscript"/>
              </w:rPr>
              <w:t>[9]</w:t>
            </w:r>
            <w:r>
              <w:rPr>
                <w:vertAlign w:val="superscript"/>
              </w:rPr>
              <w:fldChar w:fldCharType="end"/>
            </w:r>
            <w:r>
              <w:t>。</w:t>
            </w:r>
            <w:r>
              <w:rPr>
                <w:rFonts w:hint="eastAsia"/>
              </w:rPr>
              <w:t>其中，本文主要研究的是生成对抗网络（GAN）。</w:t>
            </w:r>
          </w:p>
          <w:p>
            <w:pPr>
              <w:spacing w:line="360" w:lineRule="exact"/>
              <w:ind w:firstLine="480" w:firstLineChars="200"/>
            </w:pPr>
            <w:r>
              <w:t>生成对抗网络（Generative Adversarial Networks, GANs）</w:t>
            </w:r>
            <w:r>
              <w:rPr>
                <w:rFonts w:hint="eastAsia"/>
              </w:rPr>
              <w:t>是</w:t>
            </w:r>
            <w:r>
              <w:t>由 Goodfellow 等人在 2014年</w:t>
            </w:r>
            <w:r>
              <w:rPr>
                <w:rFonts w:hint="eastAsia"/>
              </w:rPr>
              <w:t>提</w:t>
            </w:r>
            <w:r>
              <w:t>出的一种非监督式</w:t>
            </w:r>
            <w:r>
              <w:rPr>
                <w:rFonts w:hint="eastAsia"/>
              </w:rPr>
              <w:t>的</w:t>
            </w:r>
            <w:r>
              <w:t>学习方法</w:t>
            </w:r>
            <w:r>
              <w:rPr>
                <w:vertAlign w:val="superscript"/>
              </w:rPr>
              <w:fldChar w:fldCharType="begin"/>
            </w:r>
            <w:r>
              <w:rPr>
                <w:vertAlign w:val="superscript"/>
              </w:rPr>
              <w:instrText xml:space="preserve"> REF _Ref531535920 \r \h  \* MERGEFORMAT </w:instrText>
            </w:r>
            <w:r>
              <w:rPr>
                <w:vertAlign w:val="superscript"/>
              </w:rPr>
              <w:fldChar w:fldCharType="separate"/>
            </w:r>
            <w:r>
              <w:rPr>
                <w:vertAlign w:val="superscript"/>
              </w:rPr>
              <w:t>[6]</w:t>
            </w:r>
            <w:r>
              <w:rPr>
                <w:vertAlign w:val="superscript"/>
              </w:rPr>
              <w:fldChar w:fldCharType="end"/>
            </w:r>
            <w:r>
              <w:t>。</w:t>
            </w:r>
            <w:r>
              <w:rPr>
                <w:rFonts w:hint="eastAsia"/>
              </w:rPr>
              <w:t>GAN思想来源于博弈论，是由两个神经网络组成，分别包含一个生成模型（G）和一个判别模型（D）。</w:t>
            </w:r>
            <w:r>
              <w:t>GANs 让生成器和判别器以相互博弈的方式进行学习</w:t>
            </w:r>
            <w:r>
              <w:rPr>
                <w:rFonts w:hint="eastAsia"/>
              </w:rPr>
              <w:t>：生成模型学习样本的真实分布，从某种噪声分布中随机采样作为输入，生成于真实样本非常相似的人工样本。而判别模型则对输入的真实样本或人工样本进行判别，尽可能的将真实样本和人工样本区分出来。从中可以看出，生成模型的功能就是尽可能生成与真实数据类似的人工数据来欺骗判别器，而判别器则是尽力的从这些样本中将真实样本和人工样本区分开来。训练的过程中，是对两个模型的交替训练。</w:t>
            </w:r>
            <w:r>
              <w:t>两个神经网络相互对抗</w:t>
            </w:r>
            <w:r>
              <w:rPr>
                <w:rFonts w:hint="eastAsia"/>
              </w:rPr>
              <w:t>，在对抗的过程中</w:t>
            </w:r>
            <w:r>
              <w:t>不断调整自身的参数，双方的能力因此都得到</w:t>
            </w:r>
            <w:r>
              <w:rPr>
                <w:rFonts w:hint="eastAsia"/>
              </w:rPr>
              <w:t>上</w:t>
            </w:r>
            <w:r>
              <w:t>升。最终，产生了一个“造假”能力很强的生成</w:t>
            </w:r>
            <w:r>
              <w:rPr>
                <w:rFonts w:hint="eastAsia"/>
              </w:rPr>
              <w:t>模型，</w:t>
            </w:r>
            <w:r>
              <w:t>可以生成以假乱真的人工样本。GANs 目前主要的应用领域在图像、视频、文本生成方面，如通过 GANs 来生成以假乱真的图片</w:t>
            </w:r>
            <w:r>
              <w:rPr>
                <w:vertAlign w:val="superscript"/>
              </w:rPr>
              <w:fldChar w:fldCharType="begin"/>
            </w:r>
            <w:r>
              <w:rPr>
                <w:vertAlign w:val="superscript"/>
              </w:rPr>
              <w:instrText xml:space="preserve"> REF _Ref531535976 \r \h  \* MERGEFORMAT </w:instrText>
            </w:r>
            <w:r>
              <w:rPr>
                <w:vertAlign w:val="superscript"/>
              </w:rPr>
              <w:fldChar w:fldCharType="separate"/>
            </w:r>
            <w:r>
              <w:rPr>
                <w:vertAlign w:val="superscript"/>
              </w:rPr>
              <w:t>[10]</w:t>
            </w:r>
            <w:r>
              <w:rPr>
                <w:vertAlign w:val="superscript"/>
              </w:rPr>
              <w:fldChar w:fldCharType="end"/>
            </w:r>
            <w:r>
              <w:t>；预测视频的下一帧是什么</w:t>
            </w:r>
            <w:r>
              <w:rPr>
                <w:vertAlign w:val="superscript"/>
              </w:rPr>
              <w:fldChar w:fldCharType="begin"/>
            </w:r>
            <w:r>
              <w:rPr>
                <w:vertAlign w:val="superscript"/>
              </w:rPr>
              <w:instrText xml:space="preserve"> REF _Ref531535982 \r \h  \* MERGEFORMAT </w:instrText>
            </w:r>
            <w:r>
              <w:rPr>
                <w:vertAlign w:val="superscript"/>
              </w:rPr>
              <w:fldChar w:fldCharType="separate"/>
            </w:r>
            <w:r>
              <w:rPr>
                <w:vertAlign w:val="superscript"/>
              </w:rPr>
              <w:t>[11]</w:t>
            </w:r>
            <w:r>
              <w:rPr>
                <w:vertAlign w:val="superscript"/>
              </w:rPr>
              <w:fldChar w:fldCharType="end"/>
            </w:r>
            <w:r>
              <w:t>；在自然语言处理领域用以生成文本序列</w:t>
            </w:r>
            <w:r>
              <w:rPr>
                <w:vertAlign w:val="superscript"/>
              </w:rPr>
              <w:fldChar w:fldCharType="begin"/>
            </w:r>
            <w:r>
              <w:rPr>
                <w:vertAlign w:val="superscript"/>
              </w:rPr>
              <w:instrText xml:space="preserve"> REF _Ref531535988 \r \h  \* MERGEFORMAT </w:instrText>
            </w:r>
            <w:r>
              <w:rPr>
                <w:vertAlign w:val="superscript"/>
              </w:rPr>
              <w:fldChar w:fldCharType="separate"/>
            </w:r>
            <w:r>
              <w:rPr>
                <w:vertAlign w:val="superscript"/>
              </w:rPr>
              <w:t>[12]</w:t>
            </w:r>
            <w:r>
              <w:rPr>
                <w:vertAlign w:val="superscript"/>
              </w:rPr>
              <w:fldChar w:fldCharType="end"/>
            </w:r>
            <w:r>
              <w:rPr>
                <w:rFonts w:hint="eastAsia"/>
              </w:rPr>
              <w:t>。</w:t>
            </w:r>
          </w:p>
          <w:p>
            <w:pPr>
              <w:spacing w:line="360" w:lineRule="exact"/>
              <w:ind w:firstLine="480" w:firstLineChars="200"/>
            </w:pPr>
            <w:r>
              <w:t>由于GAN的学习模式太过于自由了，使得GAN的训练过程和训练结果很多时候都不太可控。为了稳定GAN，从启发式的、模型改进和理论分析的角度上后来都提</w:t>
            </w:r>
            <w:r>
              <w:rPr>
                <w:rFonts w:hint="eastAsia"/>
              </w:rPr>
              <w:t>出了许多训练技巧和改进方法。</w:t>
            </w:r>
            <w:r>
              <w:t>在基础的 GANs 上，</w:t>
            </w:r>
            <w:r>
              <w:rPr>
                <w:rFonts w:hint="eastAsia"/>
              </w:rPr>
              <w:t>根据实际的需求以及原始GAN的不足，</w:t>
            </w:r>
            <w:r>
              <w:t>衍生出了许多 GANs 的变种。</w:t>
            </w:r>
          </w:p>
          <w:p>
            <w:pPr>
              <w:spacing w:line="360" w:lineRule="exact"/>
              <w:ind w:firstLine="480" w:firstLineChars="200"/>
            </w:pPr>
            <w:r>
              <w:rPr>
                <w:rFonts w:hint="eastAsia"/>
              </w:rPr>
              <w:t>由于GAN不需要事先建模的方法太过自由，当数据集中图像的尺寸较大且包含复杂的内容时，使用简单的GAN很难控制生成人工样本的效果，对于样本的输出无法控制。M</w:t>
            </w:r>
            <w:r>
              <w:t>ehdi Mirza 等人于 2014 年</w:t>
            </w:r>
            <w:r>
              <w:rPr>
                <w:rFonts w:hint="eastAsia"/>
              </w:rPr>
              <w:t>提</w:t>
            </w:r>
            <w:r>
              <w:t>出的条件对抗网络（Conditional Generative Adversarial Nets, CGAN）</w:t>
            </w:r>
            <w:r>
              <w:rPr>
                <w:vertAlign w:val="superscript"/>
              </w:rPr>
              <w:fldChar w:fldCharType="begin"/>
            </w:r>
            <w:r>
              <w:rPr>
                <w:vertAlign w:val="superscript"/>
              </w:rPr>
              <w:instrText xml:space="preserve"> REF _Ref531535994 \r \h  \* MERGEFORMAT </w:instrText>
            </w:r>
            <w:r>
              <w:rPr>
                <w:vertAlign w:val="superscript"/>
              </w:rPr>
              <w:fldChar w:fldCharType="separate"/>
            </w:r>
            <w:r>
              <w:rPr>
                <w:vertAlign w:val="superscript"/>
              </w:rPr>
              <w:t>[13]</w:t>
            </w:r>
            <w:r>
              <w:rPr>
                <w:vertAlign w:val="superscript"/>
              </w:rPr>
              <w:fldChar w:fldCharType="end"/>
            </w:r>
            <w:r>
              <w:t>，通过在</w:t>
            </w:r>
            <w:r>
              <w:rPr>
                <w:rFonts w:hint="eastAsia"/>
              </w:rPr>
              <w:t>生成模型和判别模型中都引入额外的条件变量y，而这个条件变量y可以辅助引导人工样本的生成，条件变量y可以是类别标签、对图像修复有帮助的部分辅助数据等等。此时就是将GAN从纯无监督向有监督学习进行改进。从而改进</w:t>
            </w:r>
            <w:r>
              <w:t xml:space="preserve">了原始 GANs </w:t>
            </w:r>
            <w:r>
              <w:rPr>
                <w:rFonts w:hint="eastAsia"/>
              </w:rPr>
              <w:t>对于人工样本输出类别无法指定的</w:t>
            </w:r>
            <w:r>
              <w:t>问题</w:t>
            </w:r>
            <w:r>
              <w:rPr>
                <w:rFonts w:hint="eastAsia"/>
              </w:rPr>
              <w:t>。</w:t>
            </w:r>
          </w:p>
          <w:p>
            <w:pPr>
              <w:spacing w:line="360" w:lineRule="exact"/>
              <w:ind w:firstLine="480" w:firstLineChars="200"/>
            </w:pPr>
            <w:r>
              <w:rPr>
                <w:rFonts w:hint="eastAsia"/>
              </w:rPr>
              <w:t>针对GAN训练过程中可能出现的不稳定的问题，A</w:t>
            </w:r>
            <w:r>
              <w:t>lec Radford 等人于2015年</w:t>
            </w:r>
            <w:r>
              <w:rPr>
                <w:rFonts w:hint="eastAsia"/>
              </w:rPr>
              <w:t>提</w:t>
            </w:r>
            <w:r>
              <w:t>出</w:t>
            </w:r>
            <w:r>
              <w:rPr>
                <w:rFonts w:hint="eastAsia"/>
              </w:rPr>
              <w:t>的深度卷积对抗网络</w:t>
            </w:r>
            <w:r>
              <w:t>（ Deep Convolutional Generative Adversarial</w:t>
            </w:r>
            <w:r>
              <w:rPr>
                <w:rFonts w:hint="eastAsia"/>
              </w:rPr>
              <w:t xml:space="preserve"> </w:t>
            </w:r>
            <w:r>
              <w:t>Networks, DCGAN）</w:t>
            </w:r>
            <w:r>
              <w:rPr>
                <w:vertAlign w:val="superscript"/>
              </w:rPr>
              <w:fldChar w:fldCharType="begin"/>
            </w:r>
            <w:r>
              <w:rPr>
                <w:vertAlign w:val="superscript"/>
              </w:rPr>
              <w:instrText xml:space="preserve"> REF _Ref531535976 \r \h  \* MERGEFORMAT </w:instrText>
            </w:r>
            <w:r>
              <w:rPr>
                <w:vertAlign w:val="superscript"/>
              </w:rPr>
              <w:fldChar w:fldCharType="separate"/>
            </w:r>
            <w:r>
              <w:rPr>
                <w:vertAlign w:val="superscript"/>
              </w:rPr>
              <w:t>[10]</w:t>
            </w:r>
            <w:r>
              <w:rPr>
                <w:vertAlign w:val="superscript"/>
              </w:rPr>
              <w:fldChar w:fldCharType="end"/>
            </w:r>
            <w:r>
              <w:t>，</w:t>
            </w:r>
            <w:r>
              <w:rPr>
                <w:rFonts w:hint="eastAsia"/>
              </w:rPr>
              <w:t>将有监督学习的CNN</w:t>
            </w:r>
            <w:r>
              <w:fldChar w:fldCharType="begin"/>
            </w:r>
            <w:r>
              <w:instrText xml:space="preserve"> </w:instrText>
            </w:r>
            <w:r>
              <w:rPr>
                <w:rFonts w:hint="eastAsia"/>
              </w:rPr>
              <w:instrText xml:space="preserve">REF _Ref531536001 \r \h</w:instrText>
            </w:r>
            <w:r>
              <w:instrText xml:space="preserve"> </w:instrText>
            </w:r>
            <w:r>
              <w:fldChar w:fldCharType="separate"/>
            </w:r>
            <w:r>
              <w:t>[14]</w:t>
            </w:r>
            <w:r>
              <w:fldChar w:fldCharType="end"/>
            </w:r>
            <w:r>
              <w:rPr>
                <w:rFonts w:hint="eastAsia"/>
              </w:rPr>
              <w:t>和无监督学习的GAN相结合，对GAN的生成模型和判别模型的架构进行修改，将深度卷积神经网络结构使用到GAN中，</w:t>
            </w:r>
            <w:r>
              <w:t>得到了更稳定的训练过程和更高质量的图像样本</w:t>
            </w:r>
            <w:r>
              <w:rPr>
                <w:rFonts w:hint="eastAsia"/>
              </w:rPr>
              <w:t>。但是该网络架构只是基于对生成模型和判别模型的架构进行不断实验，最终选出一种比较好的网络架构。只是从表面解决了训练不稳定的问题，并没有从原理上解决问题。</w:t>
            </w:r>
          </w:p>
          <w:p>
            <w:pPr>
              <w:spacing w:line="360" w:lineRule="exact"/>
              <w:ind w:firstLine="480" w:firstLineChars="200"/>
            </w:pPr>
            <w:r>
              <w:t>Arjovsky 与 Gulrajani 等人用了两篇论文，针对 GANs 存在的训练不稳定，生成样本缺乏多样性等通病，尝试从数学角度分析，并</w:t>
            </w:r>
            <w:r>
              <w:rPr>
                <w:rFonts w:hint="eastAsia"/>
              </w:rPr>
              <w:t>提</w:t>
            </w:r>
            <w:r>
              <w:t>出了改进后的Wasserstein GAN模型</w:t>
            </w:r>
            <w:r>
              <w:rPr>
                <w:vertAlign w:val="superscript"/>
              </w:rPr>
              <w:fldChar w:fldCharType="begin"/>
            </w:r>
            <w:r>
              <w:rPr>
                <w:vertAlign w:val="superscript"/>
              </w:rPr>
              <w:instrText xml:space="preserve"> REF _Ref531536013 \r \h  \* MERGEFORMAT </w:instrText>
            </w:r>
            <w:r>
              <w:rPr>
                <w:vertAlign w:val="superscript"/>
              </w:rPr>
              <w:fldChar w:fldCharType="separate"/>
            </w:r>
            <w:r>
              <w:rPr>
                <w:vertAlign w:val="superscript"/>
              </w:rPr>
              <w:t>[15]</w:t>
            </w:r>
            <w:r>
              <w:rPr>
                <w:vertAlign w:val="superscript"/>
              </w:rPr>
              <w:fldChar w:fldCharType="end"/>
            </w:r>
            <w:r>
              <w:rPr>
                <w:vertAlign w:val="superscript"/>
              </w:rPr>
              <w:fldChar w:fldCharType="begin"/>
            </w:r>
            <w:r>
              <w:rPr>
                <w:vertAlign w:val="superscript"/>
              </w:rPr>
              <w:instrText xml:space="preserve"> REF _Ref531536020 \r \h  \* MERGEFORMAT </w:instrText>
            </w:r>
            <w:r>
              <w:rPr>
                <w:vertAlign w:val="superscript"/>
              </w:rPr>
              <w:fldChar w:fldCharType="separate"/>
            </w:r>
            <w:r>
              <w:rPr>
                <w:vertAlign w:val="superscript"/>
              </w:rPr>
              <w:t>[16]</w:t>
            </w:r>
            <w:r>
              <w:rPr>
                <w:vertAlign w:val="superscript"/>
              </w:rPr>
              <w:fldChar w:fldCharType="end"/>
            </w:r>
            <w:r>
              <w:rPr>
                <w:rFonts w:hint="eastAsia"/>
              </w:rPr>
              <w:t>。解决了GAN训练不稳定的问题，不需要再小心的衡量生成模型（G）和判别模型（D）的训练程度，而且最终生成的人工样本具有多样性。生成模型生成的人工样本的质量也较之前有所提高，但实验表明该方法的收敛速度较慢，同一数据集下需要多次训练才能收敛</w:t>
            </w:r>
            <w:r>
              <w:t xml:space="preserve"> </w:t>
            </w:r>
            <w:r>
              <w:rPr>
                <w:vertAlign w:val="superscript"/>
              </w:rPr>
              <w:fldChar w:fldCharType="begin"/>
            </w:r>
            <w:r>
              <w:rPr>
                <w:vertAlign w:val="superscript"/>
              </w:rPr>
              <w:instrText xml:space="preserve"> REF _Ref531536030 \r \h  \* MERGEFORMAT </w:instrText>
            </w:r>
            <w:r>
              <w:rPr>
                <w:vertAlign w:val="superscript"/>
              </w:rPr>
              <w:fldChar w:fldCharType="separate"/>
            </w:r>
            <w:r>
              <w:rPr>
                <w:vertAlign w:val="superscript"/>
              </w:rPr>
              <w:t>[17]</w:t>
            </w:r>
            <w:r>
              <w:rPr>
                <w:vertAlign w:val="superscript"/>
              </w:rPr>
              <w:fldChar w:fldCharType="end"/>
            </w:r>
            <w:r>
              <w:rPr>
                <w:rFonts w:hint="eastAsia"/>
              </w:rPr>
              <w:t xml:space="preserve">。 </w:t>
            </w:r>
          </w:p>
          <w:p>
            <w:pPr>
              <w:spacing w:line="360" w:lineRule="exact"/>
              <w:ind w:firstLine="480" w:firstLineChars="200"/>
              <w:rPr>
                <w:rFonts w:hint="eastAsia"/>
              </w:rPr>
            </w:pPr>
            <w:r>
              <w:rPr>
                <w:rFonts w:hint="eastAsia"/>
              </w:rPr>
              <w:t>除了上述几种对于GAN的衍生，还有其他很多方面的改进。比如，J</w:t>
            </w:r>
            <w:r>
              <w:t>un-Yan Zhu 等人于2017年</w:t>
            </w:r>
            <w:r>
              <w:rPr>
                <w:rFonts w:hint="eastAsia"/>
              </w:rPr>
              <w:t>提</w:t>
            </w:r>
            <w:r>
              <w:t>出的循环一致性对抗网络（Cycle-Consistent Adversarial Networks, Cycle GAN）使用一对 GANs 在两个类别的数据之间相互训练，完成了带风格迁移效果的样本生成任务</w:t>
            </w:r>
            <w:r>
              <w:rPr>
                <w:vertAlign w:val="superscript"/>
              </w:rPr>
              <w:fldChar w:fldCharType="begin"/>
            </w:r>
            <w:r>
              <w:rPr>
                <w:vertAlign w:val="superscript"/>
              </w:rPr>
              <w:instrText xml:space="preserve"> REF _Ref531536038 \r \h  \* MERGEFORMAT </w:instrText>
            </w:r>
            <w:r>
              <w:rPr>
                <w:vertAlign w:val="superscript"/>
              </w:rPr>
              <w:fldChar w:fldCharType="separate"/>
            </w:r>
            <w:r>
              <w:rPr>
                <w:vertAlign w:val="superscript"/>
              </w:rPr>
              <w:t>[18]</w:t>
            </w:r>
            <w:r>
              <w:rPr>
                <w:vertAlign w:val="superscript"/>
              </w:rPr>
              <w:fldChar w:fldCharType="end"/>
            </w:r>
            <w:r>
              <w:t>； Patch GAN和Pixel GAN</w:t>
            </w:r>
            <w:r>
              <w:rPr>
                <w:vertAlign w:val="superscript"/>
              </w:rPr>
              <w:fldChar w:fldCharType="begin"/>
            </w:r>
            <w:r>
              <w:rPr>
                <w:vertAlign w:val="superscript"/>
              </w:rPr>
              <w:instrText xml:space="preserve"> REF _Ref531536043 \r \h  \* MERGEFORMAT </w:instrText>
            </w:r>
            <w:r>
              <w:rPr>
                <w:vertAlign w:val="superscript"/>
              </w:rPr>
              <w:fldChar w:fldCharType="separate"/>
            </w:r>
            <w:r>
              <w:rPr>
                <w:vertAlign w:val="superscript"/>
              </w:rPr>
              <w:t>[19]</w:t>
            </w:r>
            <w:r>
              <w:rPr>
                <w:vertAlign w:val="superscript"/>
              </w:rPr>
              <w:fldChar w:fldCharType="end"/>
            </w:r>
            <w:r>
              <w:rPr>
                <w:vertAlign w:val="superscript"/>
              </w:rPr>
              <w:t xml:space="preserve"> </w:t>
            </w:r>
            <w:r>
              <w:rPr>
                <w:rFonts w:hint="eastAsia"/>
              </w:rPr>
              <w:t>结</w:t>
            </w:r>
            <w:r>
              <w:t>构用于图片到图片的转移，通过输入图片</w:t>
            </w:r>
            <w:r>
              <w:rPr>
                <w:rFonts w:hint="eastAsia"/>
              </w:rPr>
              <w:t>以及</w:t>
            </w:r>
            <w:r>
              <w:t>带条件的图片，使得生成</w:t>
            </w:r>
            <w:r>
              <w:rPr>
                <w:rFonts w:hint="eastAsia"/>
              </w:rPr>
              <w:t>网络最终能够</w:t>
            </w:r>
            <w:r>
              <w:t>生成非常接近于条件图片。Patch GAN和Pixel GAN</w:t>
            </w:r>
            <w:r>
              <w:rPr>
                <w:rFonts w:hint="eastAsia"/>
              </w:rPr>
              <w:t>改进网络中的目标函数，生成模型和判别模型的判别方式，将图像分成若干个小块进行判别，最终给出平均结果，相较于整张图像的判别更易于收敛</w:t>
            </w:r>
            <w:r>
              <w:rPr>
                <w:vertAlign w:val="superscript"/>
              </w:rPr>
              <w:fldChar w:fldCharType="begin"/>
            </w:r>
            <w:r>
              <w:rPr>
                <w:vertAlign w:val="superscript"/>
              </w:rPr>
              <w:instrText xml:space="preserve"> </w:instrText>
            </w:r>
            <w:r>
              <w:rPr>
                <w:rFonts w:hint="eastAsia"/>
                <w:vertAlign w:val="superscript"/>
              </w:rPr>
              <w:instrText xml:space="preserve">REF _Ref531536048 \r \h</w:instrText>
            </w:r>
            <w:r>
              <w:rPr>
                <w:vertAlign w:val="superscript"/>
              </w:rPr>
              <w:instrText xml:space="preserve">  \* MERGEFORMAT </w:instrText>
            </w:r>
            <w:r>
              <w:rPr>
                <w:vertAlign w:val="superscript"/>
              </w:rPr>
              <w:fldChar w:fldCharType="separate"/>
            </w:r>
            <w:r>
              <w:rPr>
                <w:vertAlign w:val="superscript"/>
              </w:rPr>
              <w:t>[20]</w:t>
            </w:r>
            <w:r>
              <w:rPr>
                <w:vertAlign w:val="superscript"/>
              </w:rPr>
              <w:fldChar w:fldCharType="end"/>
            </w:r>
            <w:r>
              <w:rPr>
                <w:rFonts w:hint="eastAsia"/>
              </w:rPr>
              <w:t>。</w:t>
            </w:r>
          </w:p>
          <w:p>
            <w:pPr>
              <w:spacing w:line="360" w:lineRule="exact"/>
              <w:ind w:firstLine="482" w:firstLineChars="200"/>
              <w:rPr>
                <w:rFonts w:hint="eastAsia" w:eastAsia="宋体"/>
                <w:b/>
                <w:bCs/>
                <w:lang w:val="en-US" w:eastAsia="zh-CN"/>
              </w:rPr>
            </w:pPr>
            <w:r>
              <w:rPr>
                <w:rFonts w:hint="eastAsia"/>
                <w:b/>
                <w:bCs/>
                <w:lang w:val="en-US" w:eastAsia="zh-CN"/>
              </w:rPr>
              <w:t>3.3 生成对抗网络应用现状</w:t>
            </w:r>
          </w:p>
          <w:p>
            <w:pPr>
              <w:spacing w:line="360" w:lineRule="exact"/>
              <w:ind w:firstLine="480" w:firstLineChars="200"/>
            </w:pPr>
            <w:r>
              <w:rPr>
                <w:rFonts w:hint="eastAsia"/>
              </w:rPr>
              <w:t>GANs是深度学习在无监督学习上一个新的创举。目前GAN可能在以下应用领域发挥作用。</w:t>
            </w:r>
            <w:r>
              <w:t>如由卫星照片生成地图（地图绘制）</w:t>
            </w:r>
            <w:r>
              <w:rPr>
                <w:rFonts w:hint="eastAsia"/>
              </w:rPr>
              <w:t>；</w:t>
            </w:r>
            <w:r>
              <w:t>由黑白图像生成彩色图像（老旧照片上色）</w:t>
            </w:r>
            <w:r>
              <w:rPr>
                <w:rFonts w:hint="eastAsia"/>
              </w:rPr>
              <w:t>；</w:t>
            </w:r>
            <w:r>
              <w:t>由手绘图片生成真实照片（嫌犯画像绘制）</w:t>
            </w:r>
            <w:r>
              <w:rPr>
                <w:rFonts w:hint="eastAsia"/>
              </w:rPr>
              <w:t>；</w:t>
            </w:r>
            <w:r>
              <w:t>由低分辨率图片生成高分辨率图片（超分辨率重建）</w:t>
            </w:r>
            <w:r>
              <w:rPr>
                <w:vertAlign w:val="superscript"/>
              </w:rPr>
              <w:fldChar w:fldCharType="begin"/>
            </w:r>
            <w:r>
              <w:rPr>
                <w:vertAlign w:val="superscript"/>
              </w:rPr>
              <w:instrText xml:space="preserve"> REF _Ref531536055 \r \h  \* MERGEFORMAT </w:instrText>
            </w:r>
            <w:r>
              <w:rPr>
                <w:vertAlign w:val="superscript"/>
              </w:rPr>
              <w:fldChar w:fldCharType="separate"/>
            </w:r>
            <w:r>
              <w:rPr>
                <w:vertAlign w:val="superscript"/>
              </w:rPr>
              <w:t>[21]</w:t>
            </w:r>
            <w:r>
              <w:rPr>
                <w:vertAlign w:val="superscript"/>
              </w:rPr>
              <w:fldChar w:fldCharType="end"/>
            </w:r>
            <w:r>
              <w:rPr>
                <w:rFonts w:hint="eastAsia"/>
              </w:rPr>
              <w:t>；医学图像合成、医学图像分割等</w:t>
            </w:r>
            <w:r>
              <w:rPr>
                <w:vertAlign w:val="superscript"/>
              </w:rPr>
              <w:fldChar w:fldCharType="begin"/>
            </w:r>
            <w:r>
              <w:rPr>
                <w:vertAlign w:val="superscript"/>
              </w:rPr>
              <w:instrText xml:space="preserve"> </w:instrText>
            </w:r>
            <w:r>
              <w:rPr>
                <w:rFonts w:hint="eastAsia"/>
                <w:vertAlign w:val="superscript"/>
              </w:rPr>
              <w:instrText xml:space="preserve">REF _Ref531536060 \r \h</w:instrText>
            </w:r>
            <w:r>
              <w:rPr>
                <w:vertAlign w:val="superscript"/>
              </w:rPr>
              <w:instrText xml:space="preserve">  \* MERGEFORMAT </w:instrText>
            </w:r>
            <w:r>
              <w:rPr>
                <w:vertAlign w:val="superscript"/>
              </w:rPr>
              <w:fldChar w:fldCharType="separate"/>
            </w:r>
            <w:r>
              <w:rPr>
                <w:vertAlign w:val="superscript"/>
              </w:rPr>
              <w:t>[22]</w:t>
            </w:r>
            <w:r>
              <w:rPr>
                <w:vertAlign w:val="superscript"/>
              </w:rPr>
              <w:fldChar w:fldCharType="end"/>
            </w:r>
            <w:r>
              <w:rPr>
                <w:rFonts w:hint="eastAsia"/>
              </w:rPr>
              <w:t>。</w:t>
            </w:r>
            <w:r>
              <w:t>但由于 GANs 诞生的时间不长，其架构等</w:t>
            </w:r>
            <w:r>
              <w:rPr>
                <w:rFonts w:hint="eastAsia"/>
              </w:rPr>
              <w:t>目前都尚处于研究阶段，</w:t>
            </w:r>
            <w:r>
              <w:t>想在实际的应用场景中运用 GANs 技术仍需时日。</w:t>
            </w:r>
          </w:p>
          <w:p>
            <w:pPr>
              <w:spacing w:line="360" w:lineRule="exact"/>
              <w:ind w:firstLine="480" w:firstLineChars="200"/>
            </w:pPr>
            <w:r>
              <w:rPr>
                <w:rFonts w:hint="eastAsia"/>
              </w:rPr>
              <w:t>但是，随着GAN</w:t>
            </w:r>
            <w:r>
              <w:t>s</w:t>
            </w:r>
            <w:r>
              <w:rPr>
                <w:rFonts w:hint="eastAsia"/>
              </w:rPr>
              <w:t>研究的深入，合成的人工样本图像也越来越真实。除</w:t>
            </w:r>
            <w:r>
              <w:t xml:space="preserve">了将合成图像用于主观性评价之外，近年来也逐渐出现了将 GANs 用于生成人工样本来扩充数据集的研究。Wang 等人对利用 GANs </w:t>
            </w:r>
            <w:r>
              <w:rPr>
                <w:rFonts w:hint="eastAsia"/>
              </w:rPr>
              <w:t>提</w:t>
            </w:r>
            <w:r>
              <w:t>升监督学习准确率的想法进行了分析，并得出肯定结论</w:t>
            </w:r>
            <w:r>
              <w:rPr>
                <w:vertAlign w:val="superscript"/>
              </w:rPr>
              <w:fldChar w:fldCharType="begin"/>
            </w:r>
            <w:r>
              <w:rPr>
                <w:vertAlign w:val="superscript"/>
              </w:rPr>
              <w:instrText xml:space="preserve"> REF _Ref531536068 \r \h  \* MERGEFORMAT </w:instrText>
            </w:r>
            <w:r>
              <w:rPr>
                <w:vertAlign w:val="superscript"/>
              </w:rPr>
              <w:fldChar w:fldCharType="separate"/>
            </w:r>
            <w:r>
              <w:rPr>
                <w:vertAlign w:val="superscript"/>
              </w:rPr>
              <w:t>[23]</w:t>
            </w:r>
            <w:r>
              <w:rPr>
                <w:vertAlign w:val="superscript"/>
              </w:rPr>
              <w:fldChar w:fldCharType="end"/>
            </w:r>
            <w:r>
              <w:rPr>
                <w:rFonts w:hint="eastAsia"/>
              </w:rPr>
              <w:t>；</w:t>
            </w:r>
            <w:r>
              <w:t>Shrivastava 等人在 MPIIGaze 数据集上，</w:t>
            </w:r>
            <w:r>
              <w:rPr>
                <w:rFonts w:hint="eastAsia"/>
              </w:rPr>
              <w:t>利用GAN</w:t>
            </w:r>
            <w:r>
              <w:t>s</w:t>
            </w:r>
            <w:r>
              <w:rPr>
                <w:rFonts w:hint="eastAsia"/>
              </w:rPr>
              <w:t>对已有的人工样本再进行优化，提高了眼球角度预测和手势识别任务的准确率</w:t>
            </w:r>
            <w:r>
              <w:rPr>
                <w:vertAlign w:val="superscript"/>
              </w:rPr>
              <w:fldChar w:fldCharType="begin"/>
            </w:r>
            <w:r>
              <w:rPr>
                <w:vertAlign w:val="superscript"/>
              </w:rPr>
              <w:instrText xml:space="preserve"> </w:instrText>
            </w:r>
            <w:r>
              <w:rPr>
                <w:rFonts w:hint="eastAsia"/>
                <w:vertAlign w:val="superscript"/>
              </w:rPr>
              <w:instrText xml:space="preserve">REF _Ref531536072 \r \h</w:instrText>
            </w:r>
            <w:r>
              <w:rPr>
                <w:vertAlign w:val="superscript"/>
              </w:rPr>
              <w:instrText xml:space="preserve">  \* MERGEFORMAT </w:instrText>
            </w:r>
            <w:r>
              <w:rPr>
                <w:vertAlign w:val="superscript"/>
              </w:rPr>
              <w:fldChar w:fldCharType="separate"/>
            </w:r>
            <w:r>
              <w:rPr>
                <w:vertAlign w:val="superscript"/>
              </w:rPr>
              <w:t>[24]</w:t>
            </w:r>
            <w:r>
              <w:rPr>
                <w:vertAlign w:val="superscript"/>
              </w:rPr>
              <w:fldChar w:fldCharType="end"/>
            </w:r>
            <w:r>
              <w:t>。Madani等人使用GAN来生成胸部X射线图像以增强数据集</w:t>
            </w:r>
            <w:r>
              <w:rPr>
                <w:vertAlign w:val="superscript"/>
              </w:rPr>
              <w:fldChar w:fldCharType="begin"/>
            </w:r>
            <w:r>
              <w:rPr>
                <w:vertAlign w:val="superscript"/>
              </w:rPr>
              <w:instrText xml:space="preserve"> REF _Ref531536082 \r \h  \* MERGEFORMAT </w:instrText>
            </w:r>
            <w:r>
              <w:rPr>
                <w:vertAlign w:val="superscript"/>
              </w:rPr>
              <w:fldChar w:fldCharType="separate"/>
            </w:r>
            <w:r>
              <w:rPr>
                <w:vertAlign w:val="superscript"/>
              </w:rPr>
              <w:t>[25]</w:t>
            </w:r>
            <w:r>
              <w:rPr>
                <w:vertAlign w:val="superscript"/>
              </w:rPr>
              <w:fldChar w:fldCharType="end"/>
            </w:r>
            <w:r>
              <w:t>, 用于训练卷积神经网络, 进行心血管异常的分类。与传统数据增强方法相比, 用GAN进行增强能达到更高的分类准确度</w:t>
            </w:r>
            <w:r>
              <w:rPr>
                <w:rFonts w:hint="eastAsia"/>
              </w:rPr>
              <w:t>;</w:t>
            </w:r>
            <w:r>
              <w:t>Galbusera等人也基于所需解剖结构轮廓的简单图像, 利用GAN生成腰椎的平面X射线图像</w:t>
            </w:r>
            <w:r>
              <w:rPr>
                <w:vertAlign w:val="superscript"/>
              </w:rPr>
              <w:fldChar w:fldCharType="begin"/>
            </w:r>
            <w:r>
              <w:rPr>
                <w:vertAlign w:val="superscript"/>
              </w:rPr>
              <w:instrText xml:space="preserve"> REF _Ref531536086 \r \h  \* MERGEFORMAT </w:instrText>
            </w:r>
            <w:r>
              <w:rPr>
                <w:vertAlign w:val="superscript"/>
              </w:rPr>
              <w:fldChar w:fldCharType="separate"/>
            </w:r>
            <w:r>
              <w:rPr>
                <w:vertAlign w:val="superscript"/>
              </w:rPr>
              <w:t>[26]</w:t>
            </w:r>
            <w:r>
              <w:rPr>
                <w:vertAlign w:val="superscript"/>
              </w:rPr>
              <w:fldChar w:fldCharType="end"/>
            </w:r>
            <w:r>
              <w:t>。</w:t>
            </w:r>
          </w:p>
          <w:p>
            <w:pPr>
              <w:spacing w:line="360" w:lineRule="exact"/>
              <w:ind w:firstLine="480" w:firstLineChars="200"/>
              <w:rPr>
                <w:rFonts w:hint="eastAsia"/>
              </w:rPr>
            </w:pPr>
            <w:r>
              <w:t>此外，Lucic 等人对原始 GANs 和众多 GANs 的衍生模型在统一标准下进行了评价，认为原始 GANs 相比于当前多数衍生模型，仍具有优秀的生成能力</w:t>
            </w:r>
            <w:r>
              <w:rPr>
                <w:vertAlign w:val="superscript"/>
              </w:rPr>
              <w:fldChar w:fldCharType="begin"/>
            </w:r>
            <w:r>
              <w:rPr>
                <w:vertAlign w:val="superscript"/>
              </w:rPr>
              <w:instrText xml:space="preserve"> REF _Ref531536093 \r \h  \* MERGEFORMAT </w:instrText>
            </w:r>
            <w:r>
              <w:rPr>
                <w:vertAlign w:val="superscript"/>
              </w:rPr>
              <w:fldChar w:fldCharType="separate"/>
            </w:r>
            <w:r>
              <w:rPr>
                <w:vertAlign w:val="superscript"/>
              </w:rPr>
              <w:t>[27]</w:t>
            </w:r>
            <w:r>
              <w:rPr>
                <w:vertAlign w:val="superscript"/>
              </w:rPr>
              <w:fldChar w:fldCharType="end"/>
            </w:r>
            <w:r>
              <w:t>。</w:t>
            </w:r>
            <w:r>
              <w:rPr>
                <w:rFonts w:hint="eastAsia"/>
              </w:rPr>
              <w:t>从上述将GAN</w:t>
            </w:r>
            <w:r>
              <w:t>s</w:t>
            </w:r>
            <w:r>
              <w:rPr>
                <w:rFonts w:hint="eastAsia"/>
              </w:rPr>
              <w:t>生成的人工样本用于扩充数据集的研究中，可以看到GAN</w:t>
            </w:r>
            <w:r>
              <w:t>s</w:t>
            </w:r>
            <w:r>
              <w:rPr>
                <w:rFonts w:hint="eastAsia"/>
              </w:rPr>
              <w:t>对于生成人工样本用于扩充数据集，利用扩充后的数据集对于提高各种模型的准确率用巨大的潜力。</w:t>
            </w:r>
          </w:p>
          <w:p>
            <w:pPr>
              <w:spacing w:line="360" w:lineRule="exact"/>
            </w:pPr>
            <w:r>
              <w:rPr>
                <w:rFonts w:hint="eastAsia"/>
              </w:rPr>
              <w:t>参考文献</w:t>
            </w:r>
          </w:p>
          <w:p>
            <w:pPr>
              <w:pStyle w:val="8"/>
              <w:numPr>
                <w:ilvl w:val="0"/>
                <w:numId w:val="3"/>
              </w:numPr>
              <w:shd w:val="clear" w:color="auto" w:fill="FFFFFF"/>
              <w:spacing w:before="0" w:beforeAutospacing="0" w:after="0" w:afterAutospacing="0" w:line="360" w:lineRule="exact"/>
            </w:pPr>
            <w:bookmarkStart w:id="0" w:name="_Ref531535824"/>
            <w:r>
              <w:rPr>
                <w:rFonts w:hint="eastAsia"/>
              </w:rPr>
              <w:t>冯耀庆.954:电力设备无损检测技术研究[J].科学与财富,2018,(27):126.</w:t>
            </w:r>
            <w:bookmarkEnd w:id="0"/>
          </w:p>
          <w:p>
            <w:pPr>
              <w:pStyle w:val="8"/>
              <w:numPr>
                <w:ilvl w:val="0"/>
                <w:numId w:val="3"/>
              </w:numPr>
              <w:shd w:val="clear" w:color="auto" w:fill="FFFFFF"/>
              <w:spacing w:before="0" w:beforeAutospacing="0" w:after="0" w:afterAutospacing="0" w:line="360" w:lineRule="exact"/>
            </w:pPr>
            <w:bookmarkStart w:id="1" w:name="_Ref531535833"/>
            <w:r>
              <w:rPr>
                <w:rFonts w:hint="eastAsia"/>
              </w:rPr>
              <w:t>王进,杨迎春,吴章勤,等.电网设备无损检测新技术应用[J].云南电力</w:t>
            </w:r>
            <w:r>
              <w:rPr>
                <w:rFonts w:hint="eastAsia"/>
                <w:lang w:val="en-US" w:eastAsia="zh-CN"/>
              </w:rPr>
              <w:t>学</w:t>
            </w:r>
            <w:r>
              <w:rPr>
                <w:rFonts w:hint="eastAsia"/>
              </w:rPr>
              <w:t>术,</w:t>
            </w:r>
            <w:r>
              <w:rPr>
                <w:rFonts w:hint="eastAsia"/>
                <w:lang w:val="en-US" w:eastAsia="zh-CN"/>
              </w:rPr>
              <w:t xml:space="preserve"> </w:t>
            </w:r>
            <w:r>
              <w:rPr>
                <w:rFonts w:hint="eastAsia"/>
              </w:rPr>
              <w:t>2013,</w:t>
            </w:r>
            <w:r>
              <w:rPr>
                <w:rFonts w:hint="eastAsia"/>
                <w:lang w:val="en-US" w:eastAsia="zh-CN"/>
              </w:rPr>
              <w:t xml:space="preserve"> </w:t>
            </w:r>
            <w:r>
              <w:rPr>
                <w:rFonts w:hint="eastAsia"/>
              </w:rPr>
              <w:t>41(5):75-77,86.</w:t>
            </w:r>
            <w:bookmarkEnd w:id="1"/>
          </w:p>
          <w:p>
            <w:pPr>
              <w:pStyle w:val="8"/>
              <w:numPr>
                <w:ilvl w:val="0"/>
                <w:numId w:val="3"/>
              </w:numPr>
              <w:shd w:val="clear" w:color="auto" w:fill="FFFFFF"/>
              <w:spacing w:before="0" w:beforeAutospacing="0" w:after="0" w:afterAutospacing="0" w:line="360" w:lineRule="exact"/>
            </w:pPr>
            <w:bookmarkStart w:id="2" w:name="_Ref531535843"/>
            <w:r>
              <w:rPr>
                <w:rFonts w:hint="eastAsia"/>
              </w:rPr>
              <w:t>苑美实,骆令海.无损检测技术在电力系统中的应用[J].科学技术创新,</w:t>
            </w:r>
            <w:r>
              <w:rPr>
                <w:rFonts w:hint="eastAsia"/>
                <w:lang w:val="en-US" w:eastAsia="zh-CN"/>
              </w:rPr>
              <w:t xml:space="preserve"> </w:t>
            </w:r>
            <w:r>
              <w:rPr>
                <w:rFonts w:hint="eastAsia"/>
              </w:rPr>
              <w:t>2018,</w:t>
            </w:r>
            <w:r>
              <w:rPr>
                <w:rFonts w:hint="eastAsia"/>
                <w:lang w:val="en-US" w:eastAsia="zh-CN"/>
              </w:rPr>
              <w:t xml:space="preserve"> </w:t>
            </w:r>
            <w:r>
              <w:rPr>
                <w:rFonts w:hint="eastAsia"/>
              </w:rPr>
              <w:t>(21):159-160.</w:t>
            </w:r>
            <w:bookmarkEnd w:id="2"/>
          </w:p>
          <w:p>
            <w:pPr>
              <w:pStyle w:val="8"/>
              <w:numPr>
                <w:ilvl w:val="0"/>
                <w:numId w:val="3"/>
              </w:numPr>
              <w:shd w:val="clear" w:color="auto" w:fill="FFFFFF"/>
              <w:spacing w:before="0" w:beforeAutospacing="0" w:after="0" w:afterAutospacing="0" w:line="360" w:lineRule="exact"/>
            </w:pPr>
            <w:bookmarkStart w:id="3" w:name="_Ref531535890"/>
            <w:r>
              <w:rPr>
                <w:rFonts w:hint="eastAsia"/>
              </w:rPr>
              <w:t>孙言蓓.电力设备无损检测技术研究[J].中国高新技术企业,2015,(18):29-30.</w:t>
            </w:r>
            <w:bookmarkEnd w:id="3"/>
            <w:r>
              <w:rPr>
                <w:rFonts w:hint="eastAsia"/>
              </w:rPr>
              <w:t xml:space="preserve"> </w:t>
            </w:r>
          </w:p>
          <w:p>
            <w:pPr>
              <w:pStyle w:val="19"/>
              <w:numPr>
                <w:ilvl w:val="0"/>
                <w:numId w:val="3"/>
              </w:numPr>
              <w:spacing w:line="360" w:lineRule="exact"/>
              <w:ind w:firstLineChars="0"/>
            </w:pPr>
            <w:bookmarkStart w:id="4" w:name="_Ref531535907"/>
            <w:r>
              <w:t>Wang L. Joint Probability Distribution[J]. 2013, 52(4):1063-1063.</w:t>
            </w:r>
            <w:bookmarkEnd w:id="4"/>
            <w:r>
              <w:t xml:space="preserve"> </w:t>
            </w:r>
          </w:p>
          <w:p>
            <w:pPr>
              <w:pStyle w:val="19"/>
              <w:numPr>
                <w:ilvl w:val="0"/>
                <w:numId w:val="3"/>
              </w:numPr>
              <w:spacing w:line="360" w:lineRule="exact"/>
              <w:ind w:firstLineChars="0"/>
            </w:pPr>
            <w:bookmarkStart w:id="5" w:name="_Ref531535920"/>
            <w:r>
              <w:t xml:space="preserve">Goodfellow I J, Pougetabadie J, Mirza M, et al. Generative Adversarial </w:t>
            </w:r>
            <w:r>
              <w:rPr>
                <w:rFonts w:hint="eastAsia"/>
                <w:lang w:val="en-US" w:eastAsia="zh-CN"/>
              </w:rPr>
              <w:t xml:space="preserve">    </w:t>
            </w:r>
            <w:r>
              <w:t>Networks[J].Advances in Neural Information Processing Systems, 2014, 3:2672-2680.</w:t>
            </w:r>
            <w:bookmarkEnd w:id="5"/>
            <w:r>
              <w:t xml:space="preserve"> </w:t>
            </w:r>
          </w:p>
          <w:p>
            <w:pPr>
              <w:pStyle w:val="19"/>
              <w:numPr>
                <w:ilvl w:val="0"/>
                <w:numId w:val="3"/>
              </w:numPr>
              <w:spacing w:line="360" w:lineRule="exact"/>
              <w:ind w:firstLineChars="0"/>
            </w:pPr>
            <w:bookmarkStart w:id="6" w:name="_Ref531535932"/>
            <w:r>
              <w:t>Kingma D P, Welling M. Auto-Encoding Variational Bayes[J]. 2014.</w:t>
            </w:r>
            <w:bookmarkEnd w:id="6"/>
            <w:r>
              <w:t xml:space="preserve"> </w:t>
            </w:r>
          </w:p>
          <w:p>
            <w:pPr>
              <w:pStyle w:val="19"/>
              <w:numPr>
                <w:ilvl w:val="0"/>
                <w:numId w:val="3"/>
              </w:numPr>
              <w:spacing w:line="360" w:lineRule="exact"/>
              <w:ind w:firstLineChars="0"/>
            </w:pPr>
            <w:bookmarkStart w:id="7" w:name="_Ref531535937"/>
            <w:r>
              <w:t>Rezende D J, Mohamed S, Wierstra D. Stochastic Backpropagation and Approximate Inference in Deep Generative Models[J]. Eprint Arxiv, 2014:1278-1286.</w:t>
            </w:r>
            <w:bookmarkEnd w:id="7"/>
            <w:r>
              <w:t xml:space="preserve"> </w:t>
            </w:r>
          </w:p>
          <w:p>
            <w:pPr>
              <w:pStyle w:val="19"/>
              <w:numPr>
                <w:ilvl w:val="0"/>
                <w:numId w:val="3"/>
              </w:numPr>
              <w:spacing w:line="360" w:lineRule="exact"/>
              <w:ind w:firstLineChars="0"/>
            </w:pPr>
            <w:bookmarkStart w:id="8" w:name="_Ref531535951"/>
            <w:r>
              <w:t>Chan  A  B,  Vasconcelos  N.  Probabilistic Kernels for  the Classification  of  Auto-Regressive</w:t>
            </w:r>
            <w:r>
              <w:rPr>
                <w:rFonts w:hint="eastAsia"/>
                <w:lang w:val="en-US" w:eastAsia="zh-CN"/>
              </w:rPr>
              <w:t xml:space="preserve"> </w:t>
            </w:r>
            <w:r>
              <w:t xml:space="preserve"> Visual  Processes[C]//  </w:t>
            </w:r>
            <w:r>
              <w:rPr>
                <w:rFonts w:hint="eastAsia"/>
                <w:lang w:val="en-US" w:eastAsia="zh-CN"/>
              </w:rPr>
              <w:t xml:space="preserve"> </w:t>
            </w:r>
            <w:r>
              <w:t>IEEE  Computer</w:t>
            </w:r>
            <w:r>
              <w:rPr>
                <w:rFonts w:hint="eastAsia"/>
                <w:lang w:val="en-US" w:eastAsia="zh-CN"/>
              </w:rPr>
              <w:t xml:space="preserve"> </w:t>
            </w:r>
            <w:r>
              <w:t xml:space="preserve"> Society </w:t>
            </w:r>
            <w:r>
              <w:rPr>
                <w:rFonts w:hint="eastAsia"/>
                <w:lang w:val="en-US" w:eastAsia="zh-CN"/>
              </w:rPr>
              <w:t xml:space="preserve"> </w:t>
            </w:r>
            <w:r>
              <w:t>Conference  on Computer  Vision  and  Pattern Recognition. IEEE</w:t>
            </w:r>
            <w:r>
              <w:rPr>
                <w:rFonts w:hint="eastAsia"/>
                <w:lang w:val="en-US" w:eastAsia="zh-CN"/>
              </w:rPr>
              <w:t xml:space="preserve"> </w:t>
            </w:r>
            <w:r>
              <w:t xml:space="preserve"> Computer Society, 2005:846-851.</w:t>
            </w:r>
            <w:bookmarkEnd w:id="8"/>
          </w:p>
          <w:p>
            <w:pPr>
              <w:pStyle w:val="19"/>
              <w:numPr>
                <w:ilvl w:val="0"/>
                <w:numId w:val="3"/>
              </w:numPr>
              <w:spacing w:line="360" w:lineRule="exact"/>
              <w:ind w:firstLineChars="0"/>
            </w:pPr>
            <w:bookmarkStart w:id="9" w:name="_Ref531535976"/>
            <w:r>
              <w:t>Radford A, Metz L, Chintala S. Unsupervised representation</w:t>
            </w:r>
            <w:r>
              <w:rPr>
                <w:rFonts w:hint="eastAsia"/>
                <w:lang w:val="en-US" w:eastAsia="zh-CN"/>
              </w:rPr>
              <w:t xml:space="preserve">  </w:t>
            </w:r>
            <w:r>
              <w:t xml:space="preserve"> learning with deep</w:t>
            </w:r>
            <w:r>
              <w:rPr>
                <w:rFonts w:hint="eastAsia"/>
              </w:rPr>
              <w:t xml:space="preserve"> </w:t>
            </w:r>
            <w:r>
              <w:t>convolutional generative adversarial networks[J].</w:t>
            </w:r>
            <w:r>
              <w:rPr>
                <w:rFonts w:hint="eastAsia"/>
                <w:lang w:val="en-US" w:eastAsia="zh-CN"/>
              </w:rPr>
              <w:t xml:space="preserve"> </w:t>
            </w:r>
            <w:r>
              <w:t xml:space="preserve"> ar Xiv preprint ar Xiv:1511.06434,2015.</w:t>
            </w:r>
            <w:bookmarkEnd w:id="9"/>
          </w:p>
          <w:p>
            <w:pPr>
              <w:pStyle w:val="19"/>
              <w:numPr>
                <w:ilvl w:val="0"/>
                <w:numId w:val="3"/>
              </w:numPr>
              <w:spacing w:line="360" w:lineRule="exact"/>
              <w:ind w:firstLineChars="0"/>
            </w:pPr>
            <w:bookmarkStart w:id="10" w:name="_Ref531535982"/>
            <w:r>
              <w:t xml:space="preserve">Mao X, Li Q, Xie H, et al. Least squares generative adversarial networks[C]. 2017 </w:t>
            </w:r>
            <w:r>
              <w:rPr>
                <w:rFonts w:hint="eastAsia"/>
                <w:lang w:val="en-US" w:eastAsia="zh-CN"/>
              </w:rPr>
              <w:t xml:space="preserve"> </w:t>
            </w:r>
            <w:r>
              <w:t>IEEE</w:t>
            </w:r>
            <w:r>
              <w:rPr>
                <w:rFonts w:hint="eastAsia"/>
              </w:rPr>
              <w:t xml:space="preserve"> </w:t>
            </w:r>
            <w:r>
              <w:rPr>
                <w:rFonts w:hint="eastAsia"/>
                <w:lang w:val="en-US" w:eastAsia="zh-CN"/>
              </w:rPr>
              <w:t xml:space="preserve"> </w:t>
            </w:r>
            <w:r>
              <w:t xml:space="preserve">International </w:t>
            </w:r>
            <w:r>
              <w:rPr>
                <w:rFonts w:hint="eastAsia"/>
                <w:lang w:val="en-US" w:eastAsia="zh-CN"/>
              </w:rPr>
              <w:t xml:space="preserve"> </w:t>
            </w:r>
            <w:r>
              <w:t xml:space="preserve">Conference </w:t>
            </w:r>
            <w:r>
              <w:rPr>
                <w:rFonts w:hint="eastAsia"/>
                <w:lang w:val="en-US" w:eastAsia="zh-CN"/>
              </w:rPr>
              <w:t xml:space="preserve"> </w:t>
            </w:r>
            <w:r>
              <w:t xml:space="preserve">on </w:t>
            </w:r>
            <w:r>
              <w:rPr>
                <w:rFonts w:hint="eastAsia"/>
                <w:lang w:val="en-US" w:eastAsia="zh-CN"/>
              </w:rPr>
              <w:t xml:space="preserve"> </w:t>
            </w:r>
            <w:r>
              <w:t xml:space="preserve">Computer </w:t>
            </w:r>
            <w:r>
              <w:rPr>
                <w:rFonts w:hint="eastAsia"/>
                <w:lang w:val="en-US" w:eastAsia="zh-CN"/>
              </w:rPr>
              <w:t xml:space="preserve"> </w:t>
            </w:r>
            <w:r>
              <w:t xml:space="preserve">Vision </w:t>
            </w:r>
            <w:r>
              <w:rPr>
                <w:rFonts w:hint="eastAsia"/>
                <w:lang w:val="en-US" w:eastAsia="zh-CN"/>
              </w:rPr>
              <w:t xml:space="preserve"> </w:t>
            </w:r>
            <w:r>
              <w:t xml:space="preserve">(ICCV). </w:t>
            </w:r>
            <w:r>
              <w:rPr>
                <w:rFonts w:hint="eastAsia"/>
                <w:lang w:val="en-US" w:eastAsia="zh-CN"/>
              </w:rPr>
              <w:t xml:space="preserve"> </w:t>
            </w:r>
            <w:r>
              <w:t>IEEE, 2017:2813-2821.</w:t>
            </w:r>
            <w:bookmarkEnd w:id="10"/>
          </w:p>
          <w:p>
            <w:pPr>
              <w:pStyle w:val="19"/>
              <w:numPr>
                <w:ilvl w:val="0"/>
                <w:numId w:val="3"/>
              </w:numPr>
              <w:spacing w:line="360" w:lineRule="exact"/>
              <w:ind w:firstLineChars="0"/>
            </w:pPr>
            <w:bookmarkStart w:id="11" w:name="_Ref531535988"/>
            <w:r>
              <w:t>Lotter W, Kreiman G, Cox D. Unsupervised learning of visual structure using predictive</w:t>
            </w:r>
            <w:r>
              <w:rPr>
                <w:rFonts w:hint="eastAsia"/>
              </w:rPr>
              <w:t xml:space="preserve"> </w:t>
            </w:r>
            <w:r>
              <w:t>generative networks[J]. ar Xiv preprint ar Xiv:1511.06380, 2015.</w:t>
            </w:r>
            <w:bookmarkEnd w:id="11"/>
          </w:p>
          <w:p>
            <w:pPr>
              <w:pStyle w:val="19"/>
              <w:numPr>
                <w:ilvl w:val="0"/>
                <w:numId w:val="3"/>
              </w:numPr>
              <w:spacing w:line="360" w:lineRule="exact"/>
              <w:ind w:firstLineChars="0"/>
            </w:pPr>
            <w:bookmarkStart w:id="12" w:name="_Ref531535994"/>
            <w:r>
              <w:t>Mirza M, Osindero S. Conditional generative adversarial nets[J]. ar Xiv preprint</w:t>
            </w:r>
            <w:r>
              <w:rPr>
                <w:rFonts w:hint="eastAsia"/>
              </w:rPr>
              <w:t xml:space="preserve"> </w:t>
            </w:r>
            <w:r>
              <w:t>ar Xiv:1411.1784, 2014.</w:t>
            </w:r>
            <w:bookmarkEnd w:id="12"/>
          </w:p>
          <w:p>
            <w:pPr>
              <w:numPr>
                <w:ilvl w:val="0"/>
                <w:numId w:val="3"/>
              </w:numPr>
              <w:shd w:val="clear" w:color="auto" w:fill="FFFFFF"/>
              <w:spacing w:line="360" w:lineRule="exact"/>
            </w:pPr>
            <w:bookmarkStart w:id="13" w:name="_Ref531536001"/>
            <w:r>
              <w:t>Fukushima K.Neocognitron:A self-organizing neural network model for a mechanism of pattern recognition unaffected by shift in position[J].Biological Cybernetics, 1980, 36 (4) :193-202.</w:t>
            </w:r>
            <w:bookmarkEnd w:id="13"/>
          </w:p>
          <w:p>
            <w:pPr>
              <w:pStyle w:val="19"/>
              <w:numPr>
                <w:ilvl w:val="0"/>
                <w:numId w:val="3"/>
              </w:numPr>
              <w:spacing w:line="360" w:lineRule="exact"/>
              <w:ind w:firstLineChars="0"/>
            </w:pPr>
            <w:bookmarkStart w:id="14" w:name="_Ref531536013"/>
            <w:r>
              <w:t>Arjovsky M, Chintala S, Bottou L. Wasserstein gan[J]. ar Xiv preprint ar Xiv:1701.07875,2017.</w:t>
            </w:r>
            <w:bookmarkEnd w:id="14"/>
          </w:p>
          <w:p>
            <w:pPr>
              <w:pStyle w:val="19"/>
              <w:numPr>
                <w:ilvl w:val="0"/>
                <w:numId w:val="3"/>
              </w:numPr>
              <w:spacing w:line="360" w:lineRule="exact"/>
              <w:ind w:firstLineChars="0"/>
            </w:pPr>
            <w:bookmarkStart w:id="15" w:name="_Ref531536020"/>
            <w:r>
              <w:t>Gulrajani I, Ahmed F, Arjovsky M, et al. Improved training of wasserstein gans[C]. Advances in Neural Information Processing Systems. 2017: 5769-5779.</w:t>
            </w:r>
            <w:bookmarkEnd w:id="15"/>
          </w:p>
          <w:p>
            <w:pPr>
              <w:pStyle w:val="19"/>
              <w:numPr>
                <w:ilvl w:val="0"/>
                <w:numId w:val="3"/>
              </w:numPr>
              <w:spacing w:line="360" w:lineRule="exact"/>
              <w:ind w:firstLineChars="0"/>
            </w:pPr>
            <w:bookmarkStart w:id="16" w:name="_Ref531536030"/>
            <w:r>
              <w:t>曹仰杰,贾丽丽,陈永霞,林楠,李学相.生成式对抗网络及其计算机视觉应用研究综述[J].中国图象图形学报,2018,23(10):1433-1449.</w:t>
            </w:r>
            <w:bookmarkEnd w:id="16"/>
          </w:p>
          <w:p>
            <w:pPr>
              <w:pStyle w:val="19"/>
              <w:numPr>
                <w:ilvl w:val="0"/>
                <w:numId w:val="3"/>
              </w:numPr>
              <w:spacing w:line="360" w:lineRule="exact"/>
              <w:ind w:firstLineChars="0"/>
            </w:pPr>
            <w:bookmarkStart w:id="17" w:name="_Ref531536038"/>
            <w:r>
              <w:t>Zhu J Y, Park T, Isola P, et al. Unpaired image-to-image translation using</w:t>
            </w:r>
            <w:r>
              <w:rPr>
                <w:rFonts w:hint="eastAsia"/>
              </w:rPr>
              <w:t xml:space="preserve"> </w:t>
            </w:r>
            <w:r>
              <w:t>cycle-consistent adversarial networks[J]. ar Xiv preprint ar Xiv:1703.10593, 2017.</w:t>
            </w:r>
            <w:bookmarkEnd w:id="17"/>
          </w:p>
          <w:p>
            <w:pPr>
              <w:pStyle w:val="19"/>
              <w:numPr>
                <w:ilvl w:val="0"/>
                <w:numId w:val="3"/>
              </w:numPr>
              <w:spacing w:line="360" w:lineRule="exact"/>
              <w:ind w:firstLineChars="0"/>
            </w:pPr>
            <w:bookmarkStart w:id="18" w:name="_Ref531536043"/>
            <w:r>
              <w:t>Isola  P,  Zhu  J  Y,  Zhou  T,  et  al.  Image-to-Image  Translation  with Conditional  Adversarial Networks[J]. 2016.</w:t>
            </w:r>
            <w:bookmarkEnd w:id="18"/>
          </w:p>
          <w:p>
            <w:pPr>
              <w:pStyle w:val="19"/>
              <w:numPr>
                <w:ilvl w:val="0"/>
                <w:numId w:val="3"/>
              </w:numPr>
              <w:spacing w:line="360" w:lineRule="exact"/>
              <w:ind w:firstLineChars="0"/>
            </w:pPr>
            <w:bookmarkStart w:id="19" w:name="_Ref531536048"/>
            <w:r>
              <w:rPr>
                <w:rFonts w:hint="eastAsia"/>
              </w:rPr>
              <w:t>肖旭.基于深度学习的图像语义分割研究[D].南昌航空大学,2017.</w:t>
            </w:r>
            <w:bookmarkEnd w:id="19"/>
          </w:p>
          <w:p>
            <w:pPr>
              <w:pStyle w:val="19"/>
              <w:numPr>
                <w:ilvl w:val="0"/>
                <w:numId w:val="3"/>
              </w:numPr>
              <w:spacing w:line="360" w:lineRule="exact"/>
              <w:ind w:firstLineChars="0"/>
            </w:pPr>
            <w:bookmarkStart w:id="20" w:name="_Ref531536055"/>
            <w:r>
              <w:t>Miyato T, Koyama M. c GANs with projection discriminator[J]. ar Xiv preprint</w:t>
            </w:r>
            <w:r>
              <w:rPr>
                <w:rFonts w:hint="eastAsia"/>
              </w:rPr>
              <w:t xml:space="preserve"> </w:t>
            </w:r>
            <w:r>
              <w:t>ar Xiv:1802.05637, 2018.</w:t>
            </w:r>
            <w:bookmarkEnd w:id="20"/>
          </w:p>
          <w:p>
            <w:pPr>
              <w:pStyle w:val="19"/>
              <w:numPr>
                <w:ilvl w:val="0"/>
                <w:numId w:val="3"/>
              </w:numPr>
              <w:spacing w:line="360" w:lineRule="exact"/>
              <w:ind w:firstLineChars="0"/>
            </w:pPr>
            <w:bookmarkStart w:id="21" w:name="_Ref531536060"/>
            <w:r>
              <w:t>陈锟,乔沁,宋志坚.生成对抗网络在医学图像处理中的应用[J].生命科学仪</w:t>
            </w:r>
            <w:r>
              <w:rPr>
                <w:rFonts w:hint="eastAsia"/>
                <w:lang w:val="en-US" w:eastAsia="zh-CN"/>
              </w:rPr>
              <w:t>器，2018，</w:t>
            </w:r>
            <w:r>
              <w:t>16(Z1):71-80+91.</w:t>
            </w:r>
            <w:bookmarkEnd w:id="21"/>
          </w:p>
          <w:p>
            <w:pPr>
              <w:pStyle w:val="19"/>
              <w:numPr>
                <w:ilvl w:val="0"/>
                <w:numId w:val="3"/>
              </w:numPr>
              <w:spacing w:line="360" w:lineRule="exact"/>
              <w:ind w:firstLineChars="0"/>
            </w:pPr>
            <w:bookmarkStart w:id="22" w:name="_Ref531536068"/>
            <w:r>
              <w:t xml:space="preserve">Wang J, Perez L. </w:t>
            </w:r>
            <w:r>
              <w:rPr>
                <w:rFonts w:hint="eastAsia"/>
                <w:lang w:val="en-US" w:eastAsia="zh-CN"/>
              </w:rPr>
              <w:t xml:space="preserve"> </w:t>
            </w:r>
            <w:r>
              <w:t xml:space="preserve">The effectiveness </w:t>
            </w:r>
            <w:r>
              <w:rPr>
                <w:rFonts w:hint="eastAsia"/>
                <w:lang w:val="en-US" w:eastAsia="zh-CN"/>
              </w:rPr>
              <w:t xml:space="preserve"> </w:t>
            </w:r>
            <w:r>
              <w:t xml:space="preserve">of </w:t>
            </w:r>
            <w:r>
              <w:rPr>
                <w:rFonts w:hint="eastAsia"/>
                <w:lang w:val="en-US" w:eastAsia="zh-CN"/>
              </w:rPr>
              <w:t xml:space="preserve"> </w:t>
            </w:r>
            <w:r>
              <w:t xml:space="preserve">data </w:t>
            </w:r>
            <w:r>
              <w:rPr>
                <w:rFonts w:hint="eastAsia"/>
                <w:lang w:val="en-US" w:eastAsia="zh-CN"/>
              </w:rPr>
              <w:t xml:space="preserve"> </w:t>
            </w:r>
            <w:r>
              <w:t xml:space="preserve">augmentation in image classification </w:t>
            </w:r>
            <w:r>
              <w:rPr>
                <w:rFonts w:hint="eastAsia"/>
                <w:lang w:val="en-US" w:eastAsia="zh-CN"/>
              </w:rPr>
              <w:t xml:space="preserve"> </w:t>
            </w:r>
            <w:r>
              <w:t>using</w:t>
            </w:r>
            <w:r>
              <w:rPr>
                <w:rFonts w:hint="eastAsia"/>
              </w:rPr>
              <w:t xml:space="preserve"> </w:t>
            </w:r>
            <w:r>
              <w:t>deep learning[R]. Technical report, 2017.</w:t>
            </w:r>
            <w:bookmarkEnd w:id="22"/>
          </w:p>
          <w:p>
            <w:pPr>
              <w:pStyle w:val="19"/>
              <w:numPr>
                <w:ilvl w:val="0"/>
                <w:numId w:val="3"/>
              </w:numPr>
              <w:spacing w:line="360" w:lineRule="exact"/>
              <w:ind w:firstLineChars="0"/>
            </w:pPr>
            <w:bookmarkStart w:id="23" w:name="_Ref531536072"/>
            <w:r>
              <w:t>Shrivastava A, Pfister T, Tuzel O, et al. Learning from simulated and unsupervised</w:t>
            </w:r>
            <w:r>
              <w:rPr>
                <w:rFonts w:hint="eastAsia"/>
              </w:rPr>
              <w:t xml:space="preserve"> </w:t>
            </w:r>
            <w:r>
              <w:t>images through adversarial training[C]. The IEEE Conference on Computer Vision and</w:t>
            </w:r>
            <w:r>
              <w:rPr>
                <w:rFonts w:hint="eastAsia"/>
              </w:rPr>
              <w:t xml:space="preserve"> </w:t>
            </w:r>
            <w:r>
              <w:t>Pattern Recognition (CVPR). 2017, 3(4): 6.</w:t>
            </w:r>
            <w:bookmarkEnd w:id="23"/>
          </w:p>
          <w:p>
            <w:pPr>
              <w:pStyle w:val="19"/>
              <w:numPr>
                <w:ilvl w:val="0"/>
                <w:numId w:val="3"/>
              </w:numPr>
              <w:spacing w:line="360" w:lineRule="exact"/>
              <w:ind w:firstLineChars="0"/>
            </w:pPr>
            <w:bookmarkStart w:id="24" w:name="_Ref531536082"/>
            <w:r>
              <w:t>Madani A, Moradi M, Karargyris A, et al.Chest x-ray generation and data augmentation for cardiovascular abnormality classification[C].SPIEMedical Imaging, 2018:6.</w:t>
            </w:r>
            <w:bookmarkEnd w:id="24"/>
          </w:p>
          <w:p>
            <w:pPr>
              <w:pStyle w:val="19"/>
              <w:numPr>
                <w:ilvl w:val="0"/>
                <w:numId w:val="3"/>
              </w:numPr>
              <w:spacing w:line="360" w:lineRule="exact"/>
              <w:ind w:firstLineChars="0"/>
            </w:pPr>
            <w:bookmarkStart w:id="25" w:name="_Ref531536086"/>
            <w:r>
              <w:t>Galbusera F, Niemeyer F, Seyfried M, et al.Exploring the Potential of Generative Adversarial Networks for Synthesizing Radiological Images of the Spine to be Used in In Silico Trials.Frontiers in bioengineering and biotechnology.2018:53.</w:t>
            </w:r>
            <w:bookmarkEnd w:id="25"/>
          </w:p>
          <w:p>
            <w:pPr>
              <w:pStyle w:val="19"/>
              <w:numPr>
                <w:ilvl w:val="0"/>
                <w:numId w:val="3"/>
              </w:numPr>
              <w:spacing w:line="360" w:lineRule="exact"/>
              <w:ind w:firstLineChars="0"/>
            </w:pPr>
            <w:bookmarkStart w:id="26" w:name="_Ref531536093"/>
            <w:r>
              <w:t>Lucic M, Kurach K, Michalski M, et al. Are GANs Created Equal? A Large-Scale</w:t>
            </w:r>
            <w:r>
              <w:rPr>
                <w:rFonts w:hint="eastAsia"/>
              </w:rPr>
              <w:t xml:space="preserve"> </w:t>
            </w:r>
            <w:r>
              <w:t>Study[J]. ar Xiv preprint ar Xiv:1711.10337, 2017.</w:t>
            </w:r>
            <w:bookmarkEnd w:id="26"/>
          </w:p>
        </w:tc>
      </w:tr>
    </w:tbl>
    <w:p>
      <w:pPr>
        <w:numPr>
          <w:ilvl w:val="0"/>
          <w:numId w:val="1"/>
        </w:numPr>
        <w:rPr>
          <w:b/>
          <w:bCs/>
          <w:sz w:val="36"/>
        </w:rPr>
      </w:pPr>
      <w:r>
        <w:br w:type="page"/>
      </w:r>
      <w:r>
        <w:rPr>
          <w:rFonts w:hint="eastAsia" w:ascii="黑体" w:hAnsi="黑体" w:eastAsia="黑体"/>
          <w:bCs/>
          <w:sz w:val="28"/>
        </w:rPr>
        <w:t>学位论文研究计划及预期目标</w:t>
      </w:r>
    </w:p>
    <w:tbl>
      <w:tblPr>
        <w:tblStyle w:val="14"/>
        <w:tblW w:w="96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57" w:type="dxa"/>
          <w:bottom w:w="57" w:type="dxa"/>
          <w:right w:w="57" w:type="dxa"/>
        </w:tblCellMar>
      </w:tblPr>
      <w:tblGrid>
        <w:gridCol w:w="96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57" w:type="dxa"/>
            <w:bottom w:w="57" w:type="dxa"/>
            <w:right w:w="57" w:type="dxa"/>
          </w:tblCellMar>
        </w:tblPrEx>
        <w:trPr>
          <w:trHeight w:val="90" w:hRule="atLeast"/>
          <w:jc w:val="center"/>
        </w:trPr>
        <w:tc>
          <w:tcPr>
            <w:tcW w:w="9628" w:type="dxa"/>
          </w:tcPr>
          <w:p>
            <w:pPr>
              <w:spacing w:after="120" w:afterLines="50" w:line="360" w:lineRule="exact"/>
            </w:pPr>
            <w:r>
              <w:t>1</w:t>
            </w:r>
            <w:r>
              <w:rPr>
                <w:rFonts w:hint="eastAsia"/>
              </w:rPr>
              <w:t>.拟采取的主要理论、研究方法、技术路线和实施方案</w:t>
            </w:r>
          </w:p>
          <w:p>
            <w:pPr>
              <w:spacing w:line="360" w:lineRule="exact"/>
              <w:rPr>
                <w:b/>
              </w:rPr>
            </w:pPr>
            <w:r>
              <w:rPr>
                <w:rFonts w:hint="eastAsia"/>
                <w:b/>
              </w:rPr>
              <w:t>１.１拟采取的主要理论</w:t>
            </w:r>
          </w:p>
          <w:p>
            <w:pPr>
              <w:spacing w:line="360" w:lineRule="exact"/>
              <w:ind w:firstLine="420"/>
              <w:rPr>
                <w:bCs/>
              </w:rPr>
            </w:pPr>
            <w:r>
              <w:rPr>
                <w:rFonts w:hint="eastAsia"/>
                <w:bCs/>
              </w:rPr>
              <w:t>（１）数据增强</w:t>
            </w:r>
          </w:p>
          <w:p>
            <w:pPr>
              <w:spacing w:line="360" w:lineRule="exact"/>
              <w:ind w:firstLine="420"/>
              <w:rPr>
                <w:bCs/>
              </w:rPr>
            </w:pPr>
            <w:r>
              <w:rPr>
                <w:rFonts w:hint="eastAsia"/>
                <w:bCs/>
              </w:rPr>
              <w:t>（２）生成对抗网络</w:t>
            </w:r>
          </w:p>
          <w:p>
            <w:pPr>
              <w:spacing w:line="360" w:lineRule="exact"/>
              <w:ind w:firstLine="420"/>
              <w:rPr>
                <w:bCs/>
              </w:rPr>
            </w:pPr>
            <w:r>
              <w:rPr>
                <w:rFonts w:hint="eastAsia"/>
                <w:bCs/>
              </w:rPr>
              <w:t>（３）卷积神经网络</w:t>
            </w:r>
          </w:p>
          <w:p>
            <w:pPr>
              <w:spacing w:line="360" w:lineRule="exact"/>
              <w:ind w:firstLine="420"/>
              <w:rPr>
                <w:bCs/>
              </w:rPr>
            </w:pPr>
            <w:r>
              <w:rPr>
                <w:rFonts w:hint="eastAsia"/>
                <w:bCs/>
              </w:rPr>
              <w:t>（４）残差神经网络</w:t>
            </w:r>
          </w:p>
          <w:p>
            <w:pPr>
              <w:spacing w:line="360" w:lineRule="exact"/>
              <w:rPr>
                <w:b/>
              </w:rPr>
            </w:pPr>
            <w:r>
              <w:rPr>
                <w:rFonts w:hint="eastAsia"/>
                <w:b/>
              </w:rPr>
              <w:t>１.２研究方法</w:t>
            </w:r>
          </w:p>
          <w:p>
            <w:pPr>
              <w:spacing w:line="360" w:lineRule="exact"/>
              <w:rPr>
                <w:rFonts w:hint="eastAsia"/>
                <w:bCs/>
                <w:lang w:eastAsia="zh-CN"/>
              </w:rPr>
            </w:pPr>
            <w:r>
              <w:rPr>
                <w:rFonts w:hint="eastAsia"/>
                <w:bCs/>
              </w:rPr>
              <w:t>　　（１）文献研究法</w:t>
            </w:r>
          </w:p>
          <w:p>
            <w:pPr>
              <w:spacing w:line="360" w:lineRule="exact"/>
              <w:rPr>
                <w:rFonts w:hint="eastAsia" w:eastAsia="宋体"/>
                <w:bCs/>
                <w:lang w:eastAsia="zh-CN"/>
              </w:rPr>
            </w:pPr>
            <w:r>
              <w:rPr>
                <w:rFonts w:hint="eastAsia"/>
                <w:bCs/>
              </w:rPr>
              <w:t>　　（２）实验法</w:t>
            </w:r>
          </w:p>
          <w:p>
            <w:pPr>
              <w:spacing w:line="360" w:lineRule="exact"/>
              <w:rPr>
                <w:b/>
              </w:rPr>
            </w:pPr>
            <w:r>
              <w:rPr>
                <w:rFonts w:hint="eastAsia"/>
                <w:b/>
              </w:rPr>
              <w:t>１.３技术路线</w:t>
            </w:r>
          </w:p>
          <w:p>
            <w:pPr>
              <w:ind w:firstLine="480" w:firstLineChars="200"/>
              <w:jc w:val="center"/>
              <w:rPr>
                <w:rFonts w:hint="eastAsia" w:eastAsia="宋体"/>
                <w:bCs/>
                <w:lang w:eastAsia="zh-CN"/>
              </w:rPr>
            </w:pPr>
            <w:r>
              <w:rPr>
                <w:rFonts w:hint="eastAsia" w:eastAsia="宋体"/>
                <w:bCs/>
                <w:lang w:eastAsia="zh-CN"/>
              </w:rPr>
              <w:drawing>
                <wp:inline distT="0" distB="0" distL="114300" distR="114300">
                  <wp:extent cx="4975860" cy="2263140"/>
                  <wp:effectExtent l="0" t="0" r="0" b="0"/>
                  <wp:docPr id="1" name="图片 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pic:cNvPicPr>
                            <a:picLocks noChangeAspect="1"/>
                          </pic:cNvPicPr>
                        </pic:nvPicPr>
                        <pic:blipFill>
                          <a:blip r:embed="rId6"/>
                          <a:stretch>
                            <a:fillRect/>
                          </a:stretch>
                        </pic:blipFill>
                        <pic:spPr>
                          <a:xfrm>
                            <a:off x="0" y="0"/>
                            <a:ext cx="4975860" cy="2263140"/>
                          </a:xfrm>
                          <a:prstGeom prst="rect">
                            <a:avLst/>
                          </a:prstGeom>
                        </pic:spPr>
                      </pic:pic>
                    </a:graphicData>
                  </a:graphic>
                </wp:inline>
              </w:drawing>
            </w:r>
          </w:p>
          <w:p>
            <w:pPr>
              <w:spacing w:line="360" w:lineRule="exact"/>
              <w:rPr>
                <w:rFonts w:hint="eastAsia" w:eastAsia="宋体"/>
                <w:bCs/>
                <w:lang w:val="en-US" w:eastAsia="zh-CN"/>
              </w:rPr>
            </w:pPr>
            <w:r>
              <w:rPr>
                <w:rFonts w:hint="eastAsia"/>
                <w:bCs/>
              </w:rPr>
              <w:t xml:space="preserve"> </w:t>
            </w:r>
            <w:r>
              <w:rPr>
                <w:bCs/>
              </w:rPr>
              <w:t xml:space="preserve">   </w:t>
            </w:r>
            <w:r>
              <w:rPr>
                <w:rFonts w:hint="eastAsia"/>
                <w:bCs/>
                <w:lang w:val="en-US" w:eastAsia="zh-CN"/>
              </w:rPr>
              <w:t>通过对生成对抗网络模型的调研，从几个经典的生成对抗网络模型算法中选择一个生成图像质量较好的算法作为初始模型的核心算法。将电力设备图像数据集（原始样本）进行预处理得到测试集。</w:t>
            </w:r>
            <w:r>
              <w:rPr>
                <w:rFonts w:hint="eastAsia"/>
                <w:bCs/>
              </w:rPr>
              <w:t>利用</w:t>
            </w:r>
            <w:r>
              <w:rPr>
                <w:rFonts w:hint="eastAsia"/>
                <w:bCs/>
                <w:lang w:val="en-US" w:eastAsia="zh-CN"/>
              </w:rPr>
              <w:t>训练数据集</w:t>
            </w:r>
            <w:r>
              <w:rPr>
                <w:rFonts w:hint="eastAsia"/>
                <w:bCs/>
              </w:rPr>
              <w:t>对图像扩充</w:t>
            </w:r>
            <w:r>
              <w:rPr>
                <w:rFonts w:hint="eastAsia"/>
                <w:bCs/>
                <w:lang w:val="en-US" w:eastAsia="zh-CN"/>
              </w:rPr>
              <w:t>初始</w:t>
            </w:r>
            <w:r>
              <w:rPr>
                <w:rFonts w:hint="eastAsia"/>
                <w:bCs/>
              </w:rPr>
              <w:t>模型进行训练。对</w:t>
            </w:r>
            <w:r>
              <w:rPr>
                <w:rFonts w:hint="eastAsia"/>
                <w:bCs/>
                <w:lang w:val="en-US" w:eastAsia="zh-CN"/>
              </w:rPr>
              <w:t>于</w:t>
            </w:r>
            <w:r>
              <w:rPr>
                <w:rFonts w:hint="eastAsia"/>
                <w:bCs/>
              </w:rPr>
              <w:t>训练中出现的问题，对图像扩充模型进行优化</w:t>
            </w:r>
            <w:r>
              <w:rPr>
                <w:rFonts w:hint="eastAsia"/>
                <w:bCs/>
                <w:lang w:val="en-US" w:eastAsia="zh-CN"/>
              </w:rPr>
              <w:t>得到最终模型</w:t>
            </w:r>
            <w:r>
              <w:rPr>
                <w:rFonts w:hint="eastAsia"/>
                <w:bCs/>
                <w:lang w:eastAsia="zh-CN"/>
              </w:rPr>
              <w:t>。</w:t>
            </w:r>
            <w:r>
              <w:rPr>
                <w:rFonts w:hint="eastAsia"/>
                <w:bCs/>
                <w:lang w:val="en-US" w:eastAsia="zh-CN"/>
              </w:rPr>
              <w:t>对最终</w:t>
            </w:r>
            <w:r>
              <w:rPr>
                <w:rFonts w:hint="eastAsia"/>
                <w:bCs/>
              </w:rPr>
              <w:t>模型的效果进行测试</w:t>
            </w:r>
            <w:r>
              <w:rPr>
                <w:rFonts w:hint="eastAsia"/>
                <w:bCs/>
                <w:lang w:val="en-US" w:eastAsia="zh-CN"/>
              </w:rPr>
              <w:t>和评估</w:t>
            </w:r>
            <w:r>
              <w:rPr>
                <w:rFonts w:hint="eastAsia"/>
                <w:bCs/>
              </w:rPr>
              <w:t>，</w:t>
            </w:r>
            <w:r>
              <w:rPr>
                <w:rFonts w:hint="eastAsia"/>
                <w:bCs/>
                <w:lang w:val="en-US" w:eastAsia="zh-CN"/>
              </w:rPr>
              <w:t>实现</w:t>
            </w:r>
            <w:r>
              <w:rPr>
                <w:rFonts w:hint="eastAsia"/>
                <w:bCs/>
              </w:rPr>
              <w:t>电力设备图像扩充模型。</w:t>
            </w:r>
            <w:r>
              <w:rPr>
                <w:rFonts w:hint="eastAsia"/>
                <w:bCs/>
                <w:lang w:val="en-US" w:eastAsia="zh-CN"/>
              </w:rPr>
              <w:t>最后完成硕士学位论文的撰写。</w:t>
            </w:r>
          </w:p>
          <w:p>
            <w:pPr>
              <w:spacing w:line="360" w:lineRule="exact"/>
              <w:rPr>
                <w:b/>
              </w:rPr>
            </w:pPr>
            <w:r>
              <w:rPr>
                <w:rFonts w:hint="eastAsia"/>
                <w:b/>
              </w:rPr>
              <w:t>１.４实施方案</w:t>
            </w:r>
          </w:p>
          <w:p>
            <w:pPr>
              <w:spacing w:line="360" w:lineRule="exact"/>
              <w:ind w:firstLine="480"/>
              <w:rPr>
                <w:rFonts w:hint="eastAsia" w:eastAsia="宋体"/>
                <w:bCs/>
                <w:lang w:val="en-US" w:eastAsia="zh-CN"/>
              </w:rPr>
            </w:pPr>
            <w:r>
              <w:rPr>
                <w:rFonts w:hint="eastAsia"/>
                <w:bCs/>
              </w:rPr>
              <w:t>（</w:t>
            </w:r>
            <w:r>
              <w:rPr>
                <w:bCs/>
              </w:rPr>
              <w:t>1</w:t>
            </w:r>
            <w:r>
              <w:rPr>
                <w:rFonts w:hint="eastAsia"/>
                <w:bCs/>
              </w:rPr>
              <w:t>）</w:t>
            </w:r>
            <w:r>
              <w:rPr>
                <w:rFonts w:hint="eastAsia"/>
                <w:bCs/>
                <w:lang w:val="en-US" w:eastAsia="zh-CN"/>
              </w:rPr>
              <w:t>通过对现有几大经典生成对抗网络模型的调研，比较分别这几大经典算法的特点，优缺点以及适用环境。</w:t>
            </w:r>
          </w:p>
          <w:p>
            <w:pPr>
              <w:spacing w:line="360" w:lineRule="exact"/>
              <w:ind w:firstLine="480"/>
              <w:rPr>
                <w:rFonts w:hint="eastAsia"/>
                <w:u w:val="none"/>
                <w:lang w:val="en-US" w:eastAsia="zh-CN"/>
              </w:rPr>
            </w:pPr>
            <w:r>
              <w:rPr>
                <w:rFonts w:hint="eastAsia"/>
                <w:bCs/>
              </w:rPr>
              <w:t>（2）</w:t>
            </w:r>
            <w:r>
              <w:rPr>
                <w:rFonts w:hint="eastAsia"/>
                <w:u w:val="none"/>
                <w:lang w:val="en-US" w:eastAsia="zh-CN"/>
              </w:rPr>
              <w:t>从中选出几种GAN模型对其进行复现，查看生成图像的效果。经过理论的综合分析以及实验的验证比较，选出实用性强以及生成图像质量好的算法作为图像扩充模型的基础算法，构建并实现基于生成对抗网络的电力设备图像扩充模型的初始模型。</w:t>
            </w:r>
          </w:p>
          <w:p>
            <w:pPr>
              <w:spacing w:line="360" w:lineRule="exact"/>
              <w:ind w:firstLine="480" w:firstLineChars="200"/>
              <w:rPr>
                <w:rFonts w:hint="eastAsia" w:eastAsia="宋体"/>
                <w:bCs/>
                <w:lang w:eastAsia="zh-CN"/>
              </w:rPr>
            </w:pPr>
            <w:r>
              <w:rPr>
                <w:rFonts w:hint="eastAsia"/>
                <w:bCs/>
              </w:rPr>
              <w:t>（3）</w:t>
            </w:r>
            <w:r>
              <w:rPr>
                <w:rFonts w:hint="eastAsia"/>
                <w:lang w:val="en-US" w:eastAsia="zh-CN"/>
              </w:rPr>
              <w:t>由于电力设备图像数据集不足以支持图像扩充模型的训练，因此，利用常用的数据增强方法，如裁剪、缩放、彩色变换等，对原始样本进行数据扩充。</w:t>
            </w:r>
            <w:r>
              <w:rPr>
                <w:rFonts w:hint="eastAsia"/>
                <w:bCs/>
                <w:lang w:val="en-US" w:eastAsia="zh-CN"/>
              </w:rPr>
              <w:t>并对训练数据集</w:t>
            </w:r>
            <w:r>
              <w:rPr>
                <w:rFonts w:hint="eastAsia"/>
                <w:bCs/>
              </w:rPr>
              <w:t>进行尺寸统一、格式统一等预处理操作</w:t>
            </w:r>
            <w:r>
              <w:rPr>
                <w:rFonts w:hint="eastAsia"/>
                <w:bCs/>
                <w:lang w:eastAsia="zh-CN"/>
              </w:rPr>
              <w:t>。</w:t>
            </w:r>
          </w:p>
          <w:p>
            <w:pPr>
              <w:spacing w:line="360" w:lineRule="exact"/>
              <w:ind w:firstLine="480"/>
              <w:rPr>
                <w:rFonts w:hint="eastAsia" w:eastAsia="宋体"/>
                <w:bCs/>
                <w:lang w:val="en-US" w:eastAsia="zh-CN"/>
              </w:rPr>
            </w:pPr>
            <w:r>
              <w:rPr>
                <w:rFonts w:hint="eastAsia"/>
                <w:bCs/>
              </w:rPr>
              <w:t>（4）</w:t>
            </w:r>
            <w:r>
              <w:rPr>
                <w:rFonts w:hint="eastAsia"/>
                <w:bCs/>
                <w:lang w:val="en-US" w:eastAsia="zh-CN"/>
              </w:rPr>
              <w:t>选用合适的训练策略利用训练数据集对模型进行训练。在训练的过程中，利用优化器对模型参数进行自动调参，也可以适当的修改初始化参数。同时，根据训练情况有选择的对模型中的学习率、网络结构等进行修改，实现对图像扩充模型的优化。</w:t>
            </w:r>
          </w:p>
          <w:p>
            <w:pPr>
              <w:spacing w:line="360" w:lineRule="exact"/>
              <w:ind w:firstLine="480"/>
              <w:rPr>
                <w:rFonts w:hint="eastAsia" w:eastAsia="宋体"/>
                <w:bCs/>
                <w:lang w:val="en-US" w:eastAsia="zh-CN"/>
              </w:rPr>
            </w:pPr>
            <w:r>
              <w:rPr>
                <w:rFonts w:hint="eastAsia"/>
                <w:bCs/>
              </w:rPr>
              <w:t>（</w:t>
            </w:r>
            <w:r>
              <w:rPr>
                <w:bCs/>
              </w:rPr>
              <w:t>5</w:t>
            </w:r>
            <w:r>
              <w:rPr>
                <w:rFonts w:hint="eastAsia"/>
                <w:bCs/>
              </w:rPr>
              <w:t>）</w:t>
            </w:r>
            <w:r>
              <w:rPr>
                <w:rFonts w:hint="eastAsia"/>
                <w:bCs/>
                <w:lang w:val="en-US" w:eastAsia="zh-CN"/>
              </w:rPr>
              <w:t>将最终数据集用于电力设备缺陷检测模型的训练、验证和测试。将最后测试得到缺陷检测模型的准确率与之前相比较，用以评价该模型。</w:t>
            </w:r>
          </w:p>
          <w:p>
            <w:pPr>
              <w:spacing w:line="360" w:lineRule="exact"/>
              <w:ind w:firstLine="480"/>
              <w:rPr>
                <w:bCs/>
              </w:rPr>
            </w:pPr>
            <w:r>
              <w:rPr>
                <w:rFonts w:hint="eastAsia"/>
                <w:bCs/>
              </w:rPr>
              <w:t>（6）</w:t>
            </w:r>
            <w:r>
              <w:rPr>
                <w:rFonts w:hint="eastAsia"/>
                <w:bCs/>
                <w:lang w:val="en-US" w:eastAsia="zh-CN"/>
              </w:rPr>
              <w:t>对对上工作进行总结评价，并完成硕士学位论文的撰写。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57" w:type="dxa"/>
            <w:bottom w:w="57" w:type="dxa"/>
            <w:right w:w="57" w:type="dxa"/>
          </w:tblCellMar>
        </w:tblPrEx>
        <w:trPr>
          <w:trHeight w:val="12542" w:hRule="atLeast"/>
          <w:jc w:val="center"/>
        </w:trPr>
        <w:tc>
          <w:tcPr>
            <w:tcW w:w="9628" w:type="dxa"/>
          </w:tcPr>
          <w:p>
            <w:pPr>
              <w:spacing w:after="120" w:afterLines="50" w:line="360" w:lineRule="exact"/>
              <w:rPr>
                <w:rFonts w:ascii="楷体" w:hAnsi="楷体" w:eastAsia="楷体"/>
              </w:rPr>
            </w:pPr>
            <w:r>
              <w:rPr>
                <w:rFonts w:eastAsia="楷体"/>
              </w:rPr>
              <w:t>2</w:t>
            </w:r>
            <w:r>
              <w:rPr>
                <w:rFonts w:hint="eastAsia" w:ascii="楷体" w:hAnsi="楷体" w:eastAsia="楷体"/>
              </w:rPr>
              <w:t>.研究计划可行性，研究条件落实情况，可能存在的问题及解决办法（可续页）</w:t>
            </w:r>
          </w:p>
          <w:p>
            <w:pPr>
              <w:spacing w:line="360" w:lineRule="exact"/>
            </w:pPr>
            <w:r>
              <w:rPr>
                <w:rFonts w:hint="eastAsia"/>
                <w:b/>
                <w:bCs/>
              </w:rPr>
              <w:t>２.１研究计划可行性</w:t>
            </w:r>
          </w:p>
          <w:p>
            <w:pPr>
              <w:spacing w:line="360" w:lineRule="exact"/>
              <w:ind w:firstLine="480"/>
              <w:rPr>
                <w:rFonts w:hint="eastAsia"/>
              </w:rPr>
            </w:pPr>
            <w:r>
              <w:rPr>
                <w:rFonts w:hint="eastAsia"/>
              </w:rPr>
              <w:t>目前，在医学领域已经使用对抗神经网络进行医学影像数据集的生成，以扩充医学影像数据集。而电力设备中X射线成像与医学中X射线成像原理相同，所以，将对抗生成网络用于电力设备图像数据集的扩充也是可行的。</w:t>
            </w:r>
          </w:p>
          <w:p>
            <w:pPr>
              <w:spacing w:line="360" w:lineRule="exact"/>
              <w:ind w:firstLine="480"/>
              <w:rPr>
                <w:rFonts w:hint="eastAsia"/>
              </w:rPr>
            </w:pPr>
          </w:p>
          <w:p>
            <w:pPr>
              <w:spacing w:line="360" w:lineRule="exact"/>
              <w:rPr>
                <w:b/>
                <w:bCs/>
              </w:rPr>
            </w:pPr>
            <w:r>
              <w:rPr>
                <w:rFonts w:hint="eastAsia"/>
                <w:b/>
                <w:bCs/>
              </w:rPr>
              <w:t>２.２</w:t>
            </w:r>
            <w:r>
              <w:rPr>
                <w:rFonts w:hint="eastAsia"/>
                <w:b/>
                <w:bCs/>
                <w:lang w:val="en-US" w:eastAsia="zh-CN"/>
              </w:rPr>
              <w:t>研究</w:t>
            </w:r>
            <w:r>
              <w:rPr>
                <w:rFonts w:hint="eastAsia"/>
                <w:b/>
                <w:bCs/>
              </w:rPr>
              <w:t>条件落实情况</w:t>
            </w:r>
          </w:p>
          <w:p>
            <w:pPr>
              <w:ind w:firstLine="480" w:firstLineChars="200"/>
              <w:rPr>
                <w:rFonts w:hint="eastAsia" w:ascii="宋体-简" w:hAnsi="宋体-简" w:eastAsia="宋体-简"/>
                <w:lang w:val="en-US" w:eastAsia="zh-CN"/>
              </w:rPr>
            </w:pPr>
            <w:r>
              <w:rPr>
                <w:rFonts w:hint="eastAsia"/>
                <w:lang w:val="en-US" w:eastAsia="zh-CN"/>
              </w:rPr>
              <w:t>目前已有的双1080T显卡服务器型号为DELL T630，开发环境为</w:t>
            </w:r>
            <w:r>
              <w:rPr>
                <w:rFonts w:ascii="宋体-简" w:hAnsi="宋体-简" w:eastAsia="宋体-简"/>
              </w:rPr>
              <w:t>TensorFlow1.12</w:t>
            </w:r>
            <w:r>
              <w:rPr>
                <w:rFonts w:hint="eastAsia" w:ascii="宋体-简" w:hAnsi="宋体-简" w:eastAsia="宋体-简"/>
                <w:lang w:eastAsia="zh-CN"/>
              </w:rPr>
              <w:t>，</w:t>
            </w:r>
            <w:r>
              <w:rPr>
                <w:rFonts w:hint="eastAsia" w:ascii="宋体-简" w:hAnsi="宋体-简" w:eastAsia="宋体-简"/>
                <w:lang w:val="en-US" w:eastAsia="zh-CN"/>
              </w:rPr>
              <w:t>基于</w:t>
            </w:r>
            <w:r>
              <w:rPr>
                <w:rFonts w:ascii="宋体-简" w:hAnsi="宋体-简" w:eastAsia="宋体-简"/>
              </w:rPr>
              <w:t>CUDA9.0</w:t>
            </w:r>
            <w:r>
              <w:rPr>
                <w:rFonts w:hint="eastAsia" w:ascii="宋体-简" w:hAnsi="宋体-简" w:eastAsia="宋体-简"/>
                <w:lang w:val="en-US" w:eastAsia="zh-CN"/>
              </w:rPr>
              <w:t>，使用</w:t>
            </w:r>
            <w:r>
              <w:rPr>
                <w:rFonts w:ascii="宋体-简" w:hAnsi="宋体-简" w:eastAsia="宋体-简"/>
              </w:rPr>
              <w:t>Python3.6</w:t>
            </w:r>
            <w:r>
              <w:rPr>
                <w:rFonts w:hint="eastAsia" w:ascii="宋体-简" w:hAnsi="宋体-简" w:eastAsia="宋体-简"/>
                <w:lang w:val="en-US" w:eastAsia="zh-CN"/>
              </w:rPr>
              <w:t>作为开发语言，使用四川赛康智能科技有限公司提供的电力设备图像作为数据集。</w:t>
            </w:r>
          </w:p>
          <w:p>
            <w:pPr>
              <w:ind w:firstLine="480" w:firstLineChars="200"/>
              <w:rPr>
                <w:rFonts w:hint="eastAsia" w:ascii="宋体-简" w:hAnsi="宋体-简" w:eastAsia="宋体-简"/>
                <w:lang w:val="en-US" w:eastAsia="zh-CN"/>
              </w:rPr>
            </w:pPr>
          </w:p>
          <w:p>
            <w:pPr>
              <w:spacing w:line="360" w:lineRule="exact"/>
              <w:rPr>
                <w:rFonts w:hint="eastAsia" w:eastAsia="宋体"/>
                <w:b/>
                <w:bCs/>
                <w:lang w:val="en-US" w:eastAsia="zh-CN"/>
              </w:rPr>
            </w:pPr>
            <w:r>
              <w:rPr>
                <w:rFonts w:hint="eastAsia"/>
                <w:b/>
                <w:bCs/>
              </w:rPr>
              <w:t>２.３可能存在的问题</w:t>
            </w:r>
            <w:r>
              <w:rPr>
                <w:rFonts w:hint="eastAsia"/>
                <w:b/>
                <w:bCs/>
                <w:lang w:val="en-US" w:eastAsia="zh-CN"/>
              </w:rPr>
              <w:t>及解决办法</w:t>
            </w:r>
          </w:p>
          <w:p>
            <w:pPr>
              <w:numPr>
                <w:ilvl w:val="0"/>
                <w:numId w:val="4"/>
              </w:numPr>
              <w:spacing w:line="360" w:lineRule="exact"/>
              <w:ind w:firstLine="480" w:firstLineChars="200"/>
              <w:rPr>
                <w:rFonts w:hint="eastAsia"/>
                <w:bCs/>
                <w:lang w:val="en-US" w:eastAsia="zh-CN"/>
              </w:rPr>
            </w:pPr>
            <w:r>
              <w:rPr>
                <w:rFonts w:hint="eastAsia"/>
                <w:bCs/>
                <w:lang w:val="en-US" w:eastAsia="zh-CN"/>
              </w:rPr>
              <w:t>人工样本质量的评估</w:t>
            </w:r>
          </w:p>
          <w:p>
            <w:pPr>
              <w:numPr>
                <w:ilvl w:val="0"/>
                <w:numId w:val="0"/>
              </w:numPr>
              <w:spacing w:line="360" w:lineRule="exact"/>
              <w:rPr>
                <w:rFonts w:hint="eastAsia"/>
                <w:bCs/>
                <w:lang w:val="en-US" w:eastAsia="zh-CN"/>
              </w:rPr>
            </w:pPr>
            <w:r>
              <w:rPr>
                <w:rFonts w:hint="eastAsia"/>
                <w:bCs/>
                <w:lang w:val="en-US" w:eastAsia="zh-CN"/>
              </w:rPr>
              <w:t>　　对于图像扩充模型生成的人工样本质量评估，可以将最终数据集用于缺陷检测模型的训练、验证和测试，查看缺陷检测模型的准确率较使用原始样本是否提高作为评估标准。</w:t>
            </w:r>
          </w:p>
          <w:p>
            <w:pPr>
              <w:spacing w:line="360" w:lineRule="exact"/>
              <w:ind w:firstLine="480" w:firstLineChars="200"/>
              <w:rPr>
                <w:rFonts w:hint="eastAsia"/>
                <w:lang w:val="en-US" w:eastAsia="zh-CN"/>
              </w:rPr>
            </w:pPr>
            <w:r>
              <w:rPr>
                <w:rFonts w:hint="eastAsia"/>
                <w:bCs/>
              </w:rPr>
              <w:t>（2）</w:t>
            </w:r>
            <w:r>
              <w:rPr>
                <w:rFonts w:hint="eastAsia"/>
                <w:lang w:val="en-US" w:eastAsia="zh-CN"/>
              </w:rPr>
              <w:t>人工样本质量不佳</w:t>
            </w:r>
          </w:p>
          <w:p>
            <w:pPr>
              <w:spacing w:line="360" w:lineRule="exact"/>
              <w:ind w:firstLine="480" w:firstLineChars="200"/>
              <w:rPr>
                <w:rFonts w:hint="eastAsia"/>
                <w:lang w:val="en-US" w:eastAsia="zh-CN"/>
              </w:rPr>
            </w:pPr>
            <w:r>
              <w:rPr>
                <w:rFonts w:hint="eastAsia"/>
                <w:lang w:val="en-US" w:eastAsia="zh-CN"/>
              </w:rPr>
              <w:t>在训练的过程中生成的人工样本质量不佳，可以通过对模型的参数、学习率、网络结构等进行修改优化。</w:t>
            </w:r>
          </w:p>
        </w:tc>
      </w:tr>
    </w:tbl>
    <w:p>
      <w:pPr>
        <w:sectPr>
          <w:footerReference r:id="rId4" w:type="default"/>
          <w:pgSz w:w="11906" w:h="16838"/>
          <w:pgMar w:top="1417" w:right="1191" w:bottom="1417" w:left="1474" w:header="851" w:footer="992" w:gutter="0"/>
          <w:paperSrc/>
          <w:pgNumType w:start="1"/>
          <w:cols w:space="0" w:num="1"/>
          <w:rtlGutter w:val="0"/>
          <w:docGrid w:linePitch="312" w:charSpace="0"/>
        </w:sectPr>
      </w:pPr>
    </w:p>
    <w:tbl>
      <w:tblPr>
        <w:tblStyle w:val="14"/>
        <w:tblW w:w="9628"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57" w:type="dxa"/>
          <w:left w:w="57" w:type="dxa"/>
          <w:bottom w:w="57" w:type="dxa"/>
          <w:right w:w="57" w:type="dxa"/>
        </w:tblCellMar>
      </w:tblPr>
      <w:tblGrid>
        <w:gridCol w:w="616"/>
        <w:gridCol w:w="2073"/>
        <w:gridCol w:w="693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57" w:type="dxa"/>
            <w:left w:w="57" w:type="dxa"/>
            <w:bottom w:w="57" w:type="dxa"/>
            <w:right w:w="57" w:type="dxa"/>
          </w:tblCellMar>
        </w:tblPrEx>
        <w:trPr>
          <w:trHeight w:val="397" w:hRule="atLeast"/>
          <w:jc w:val="center"/>
        </w:trPr>
        <w:tc>
          <w:tcPr>
            <w:tcW w:w="9628" w:type="dxa"/>
            <w:gridSpan w:val="3"/>
            <w:tcBorders>
              <w:top w:val="single" w:color="auto" w:sz="4" w:space="0"/>
              <w:left w:val="single" w:color="auto" w:sz="4" w:space="0"/>
              <w:bottom w:val="single" w:color="auto" w:sz="4" w:space="0"/>
              <w:right w:val="single" w:color="auto" w:sz="4" w:space="0"/>
            </w:tcBorders>
            <w:vAlign w:val="center"/>
          </w:tcPr>
          <w:p>
            <w:pPr>
              <w:spacing w:line="360" w:lineRule="exact"/>
              <w:rPr>
                <w:b/>
              </w:rPr>
            </w:pPr>
            <w:r>
              <w:br w:type="page"/>
            </w:r>
            <w:r>
              <w:br w:type="page"/>
            </w:r>
            <w:r>
              <w:br w:type="page"/>
            </w:r>
            <w:r>
              <w:br w:type="page"/>
            </w:r>
            <w:r>
              <w:rPr>
                <w:b/>
              </w:rPr>
              <w:t>3</w:t>
            </w:r>
            <w:r>
              <w:rPr>
                <w:rFonts w:hint="eastAsia"/>
                <w:b/>
              </w:rPr>
              <w:t>.</w:t>
            </w:r>
            <w:r>
              <w:rPr>
                <w:b/>
              </w:rPr>
              <w:t>研究计划及预期成果</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57" w:type="dxa"/>
            <w:left w:w="57" w:type="dxa"/>
            <w:bottom w:w="57" w:type="dxa"/>
            <w:right w:w="57" w:type="dxa"/>
          </w:tblCellMar>
        </w:tblPrEx>
        <w:trPr>
          <w:trHeight w:val="397" w:hRule="atLeast"/>
          <w:jc w:val="center"/>
        </w:trPr>
        <w:tc>
          <w:tcPr>
            <w:tcW w:w="616" w:type="dxa"/>
            <w:vMerge w:val="restart"/>
            <w:tcBorders>
              <w:top w:val="single" w:color="auto" w:sz="4" w:space="0"/>
              <w:left w:val="single" w:color="auto" w:sz="4" w:space="0"/>
              <w:bottom w:val="single" w:color="auto" w:sz="4" w:space="0"/>
            </w:tcBorders>
            <w:vAlign w:val="center"/>
          </w:tcPr>
          <w:p>
            <w:pPr>
              <w:jc w:val="center"/>
            </w:pPr>
            <w:r>
              <w:rPr>
                <w:rFonts w:hint="eastAsia"/>
              </w:rPr>
              <w:t>研</w:t>
            </w:r>
          </w:p>
          <w:p>
            <w:pPr>
              <w:jc w:val="center"/>
            </w:pPr>
            <w:r>
              <w:rPr>
                <w:rFonts w:hint="eastAsia"/>
              </w:rPr>
              <w:t>究</w:t>
            </w:r>
          </w:p>
          <w:p>
            <w:pPr>
              <w:jc w:val="center"/>
            </w:pPr>
            <w:r>
              <w:rPr>
                <w:rFonts w:hint="eastAsia"/>
              </w:rPr>
              <w:t>计</w:t>
            </w:r>
          </w:p>
          <w:p>
            <w:pPr>
              <w:jc w:val="center"/>
              <w:rPr>
                <w:b/>
                <w:bCs/>
              </w:rPr>
            </w:pPr>
            <w:r>
              <w:rPr>
                <w:rFonts w:hint="eastAsia"/>
              </w:rPr>
              <w:t>划</w:t>
            </w:r>
          </w:p>
        </w:tc>
        <w:tc>
          <w:tcPr>
            <w:tcW w:w="2073" w:type="dxa"/>
            <w:tcBorders>
              <w:top w:val="single" w:color="auto" w:sz="4" w:space="0"/>
              <w:bottom w:val="single" w:color="auto" w:sz="4" w:space="0"/>
            </w:tcBorders>
            <w:vAlign w:val="center"/>
          </w:tcPr>
          <w:p>
            <w:pPr>
              <w:jc w:val="center"/>
            </w:pPr>
            <w:r>
              <w:rPr>
                <w:rFonts w:hint="eastAsia"/>
              </w:rPr>
              <w:t>起止年月</w:t>
            </w:r>
          </w:p>
        </w:tc>
        <w:tc>
          <w:tcPr>
            <w:tcW w:w="6939" w:type="dxa"/>
            <w:tcBorders>
              <w:top w:val="single" w:color="auto" w:sz="4" w:space="0"/>
              <w:bottom w:val="single" w:color="auto" w:sz="4" w:space="0"/>
              <w:right w:val="single" w:color="auto" w:sz="4" w:space="0"/>
            </w:tcBorders>
            <w:vAlign w:val="center"/>
          </w:tcPr>
          <w:p>
            <w:pPr>
              <w:jc w:val="center"/>
            </w:pPr>
            <w:r>
              <w:rPr>
                <w:rFonts w:hint="eastAsia"/>
              </w:rPr>
              <w:t>完成内容</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57" w:type="dxa"/>
            <w:left w:w="57" w:type="dxa"/>
            <w:bottom w:w="57" w:type="dxa"/>
            <w:right w:w="57" w:type="dxa"/>
          </w:tblCellMar>
        </w:tblPrEx>
        <w:trPr>
          <w:trHeight w:val="397" w:hRule="atLeast"/>
          <w:jc w:val="center"/>
        </w:trPr>
        <w:tc>
          <w:tcPr>
            <w:tcW w:w="616" w:type="dxa"/>
            <w:vMerge w:val="continue"/>
            <w:tcBorders>
              <w:top w:val="single" w:color="auto" w:sz="4" w:space="0"/>
              <w:left w:val="single" w:color="auto" w:sz="4" w:space="0"/>
              <w:bottom w:val="single" w:color="auto" w:sz="4" w:space="0"/>
            </w:tcBorders>
            <w:vAlign w:val="center"/>
          </w:tcPr>
          <w:p>
            <w:pPr>
              <w:jc w:val="center"/>
              <w:rPr>
                <w:b/>
                <w:bCs/>
              </w:rPr>
            </w:pPr>
          </w:p>
        </w:tc>
        <w:tc>
          <w:tcPr>
            <w:tcW w:w="2073" w:type="dxa"/>
            <w:tcBorders>
              <w:top w:val="single" w:color="auto" w:sz="4" w:space="0"/>
              <w:bottom w:val="single" w:color="auto" w:sz="4" w:space="0"/>
            </w:tcBorders>
            <w:vAlign w:val="center"/>
          </w:tcPr>
          <w:p>
            <w:pPr>
              <w:spacing w:line="360" w:lineRule="exact"/>
              <w:jc w:val="center"/>
              <w:rPr>
                <w:bCs/>
              </w:rPr>
            </w:pPr>
            <w:r>
              <w:rPr>
                <w:rFonts w:hint="eastAsia"/>
                <w:bCs/>
              </w:rPr>
              <w:t>2</w:t>
            </w:r>
            <w:r>
              <w:rPr>
                <w:bCs/>
              </w:rPr>
              <w:t>018.09-2018.11</w:t>
            </w:r>
          </w:p>
        </w:tc>
        <w:tc>
          <w:tcPr>
            <w:tcW w:w="6939" w:type="dxa"/>
            <w:tcBorders>
              <w:top w:val="single" w:color="auto" w:sz="4" w:space="0"/>
              <w:bottom w:val="single" w:color="auto" w:sz="4" w:space="0"/>
              <w:right w:val="single" w:color="auto" w:sz="4" w:space="0"/>
            </w:tcBorders>
            <w:vAlign w:val="center"/>
          </w:tcPr>
          <w:p>
            <w:pPr>
              <w:spacing w:line="360" w:lineRule="exact"/>
              <w:rPr>
                <w:bCs/>
              </w:rPr>
            </w:pPr>
            <w:r>
              <w:rPr>
                <w:rFonts w:hint="eastAsia"/>
                <w:bCs/>
              </w:rPr>
              <w:t>查阅国内外相关文献，对于研究方向有个初步的认识和分析；学习生成对抗网络</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57" w:type="dxa"/>
            <w:left w:w="57" w:type="dxa"/>
            <w:bottom w:w="57" w:type="dxa"/>
            <w:right w:w="57" w:type="dxa"/>
          </w:tblCellMar>
        </w:tblPrEx>
        <w:trPr>
          <w:trHeight w:val="397" w:hRule="atLeast"/>
          <w:jc w:val="center"/>
        </w:trPr>
        <w:tc>
          <w:tcPr>
            <w:tcW w:w="616" w:type="dxa"/>
            <w:vMerge w:val="continue"/>
            <w:tcBorders>
              <w:top w:val="single" w:color="auto" w:sz="4" w:space="0"/>
              <w:left w:val="single" w:color="auto" w:sz="4" w:space="0"/>
              <w:bottom w:val="single" w:color="auto" w:sz="4" w:space="0"/>
            </w:tcBorders>
            <w:vAlign w:val="center"/>
          </w:tcPr>
          <w:p>
            <w:pPr>
              <w:jc w:val="center"/>
              <w:rPr>
                <w:b/>
                <w:bCs/>
              </w:rPr>
            </w:pPr>
          </w:p>
        </w:tc>
        <w:tc>
          <w:tcPr>
            <w:tcW w:w="2073" w:type="dxa"/>
            <w:tcBorders>
              <w:top w:val="single" w:color="auto" w:sz="4" w:space="0"/>
              <w:bottom w:val="single" w:color="auto" w:sz="4" w:space="0"/>
            </w:tcBorders>
            <w:vAlign w:val="center"/>
          </w:tcPr>
          <w:p>
            <w:pPr>
              <w:spacing w:line="360" w:lineRule="exact"/>
              <w:jc w:val="center"/>
              <w:rPr>
                <w:bCs/>
              </w:rPr>
            </w:pPr>
            <w:r>
              <w:rPr>
                <w:rFonts w:hint="eastAsia"/>
                <w:bCs/>
              </w:rPr>
              <w:t>2</w:t>
            </w:r>
            <w:r>
              <w:rPr>
                <w:bCs/>
              </w:rPr>
              <w:t>018.12-2019.01</w:t>
            </w:r>
          </w:p>
        </w:tc>
        <w:tc>
          <w:tcPr>
            <w:tcW w:w="6939" w:type="dxa"/>
            <w:tcBorders>
              <w:top w:val="single" w:color="auto" w:sz="4" w:space="0"/>
              <w:bottom w:val="single" w:color="auto" w:sz="4" w:space="0"/>
              <w:right w:val="single" w:color="auto" w:sz="4" w:space="0"/>
            </w:tcBorders>
            <w:vAlign w:val="center"/>
          </w:tcPr>
          <w:p>
            <w:pPr>
              <w:spacing w:line="360" w:lineRule="exact"/>
              <w:rPr>
                <w:rFonts w:hint="eastAsia" w:eastAsia="宋体"/>
                <w:bCs/>
                <w:lang w:val="en-US" w:eastAsia="zh-CN"/>
              </w:rPr>
            </w:pPr>
            <w:r>
              <w:rPr>
                <w:rFonts w:hint="eastAsia"/>
                <w:bCs/>
                <w:lang w:val="en-US" w:eastAsia="zh-CN"/>
              </w:rPr>
              <w:t>通过文献的调研以及实验验证，</w:t>
            </w:r>
            <w:r>
              <w:rPr>
                <w:rFonts w:hint="eastAsia"/>
                <w:u w:val="none"/>
                <w:lang w:val="en-US" w:eastAsia="zh-CN"/>
              </w:rPr>
              <w:t>选出实用性强以及生成图像质量好的算法作为图像扩充模型的基础算法</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57" w:type="dxa"/>
            <w:left w:w="57" w:type="dxa"/>
            <w:bottom w:w="57" w:type="dxa"/>
            <w:right w:w="57" w:type="dxa"/>
          </w:tblCellMar>
        </w:tblPrEx>
        <w:trPr>
          <w:trHeight w:val="397" w:hRule="atLeast"/>
          <w:jc w:val="center"/>
        </w:trPr>
        <w:tc>
          <w:tcPr>
            <w:tcW w:w="616" w:type="dxa"/>
            <w:vMerge w:val="continue"/>
            <w:tcBorders>
              <w:top w:val="single" w:color="auto" w:sz="4" w:space="0"/>
              <w:left w:val="single" w:color="auto" w:sz="4" w:space="0"/>
              <w:bottom w:val="single" w:color="auto" w:sz="4" w:space="0"/>
            </w:tcBorders>
            <w:vAlign w:val="center"/>
          </w:tcPr>
          <w:p>
            <w:pPr>
              <w:jc w:val="center"/>
              <w:rPr>
                <w:b/>
                <w:bCs/>
              </w:rPr>
            </w:pPr>
          </w:p>
        </w:tc>
        <w:tc>
          <w:tcPr>
            <w:tcW w:w="2073" w:type="dxa"/>
            <w:tcBorders>
              <w:top w:val="single" w:color="auto" w:sz="4" w:space="0"/>
              <w:bottom w:val="single" w:color="auto" w:sz="4" w:space="0"/>
            </w:tcBorders>
            <w:vAlign w:val="center"/>
          </w:tcPr>
          <w:p>
            <w:pPr>
              <w:spacing w:line="360" w:lineRule="exact"/>
              <w:jc w:val="center"/>
              <w:rPr>
                <w:bCs/>
              </w:rPr>
            </w:pPr>
            <w:r>
              <w:rPr>
                <w:bCs/>
              </w:rPr>
              <w:t>2019.02-2019.05</w:t>
            </w:r>
          </w:p>
        </w:tc>
        <w:tc>
          <w:tcPr>
            <w:tcW w:w="6939" w:type="dxa"/>
            <w:tcBorders>
              <w:top w:val="single" w:color="auto" w:sz="4" w:space="0"/>
              <w:bottom w:val="single" w:color="auto" w:sz="4" w:space="0"/>
              <w:right w:val="single" w:color="auto" w:sz="4" w:space="0"/>
            </w:tcBorders>
            <w:vAlign w:val="center"/>
          </w:tcPr>
          <w:p>
            <w:pPr>
              <w:spacing w:line="360" w:lineRule="exact"/>
              <w:rPr>
                <w:rFonts w:hint="eastAsia" w:eastAsia="宋体"/>
                <w:bCs/>
                <w:lang w:val="en-US" w:eastAsia="zh-CN"/>
              </w:rPr>
            </w:pPr>
            <w:r>
              <w:rPr>
                <w:rFonts w:hint="eastAsia"/>
                <w:bCs/>
              </w:rPr>
              <w:t>对电力设备</w:t>
            </w:r>
            <w:r>
              <w:rPr>
                <w:rFonts w:hint="eastAsia"/>
                <w:bCs/>
                <w:lang w:val="en-US" w:eastAsia="zh-CN"/>
              </w:rPr>
              <w:t>图像</w:t>
            </w:r>
            <w:r>
              <w:rPr>
                <w:rFonts w:hint="eastAsia"/>
                <w:bCs/>
              </w:rPr>
              <w:t>数据</w:t>
            </w:r>
            <w:r>
              <w:rPr>
                <w:rFonts w:hint="eastAsia"/>
                <w:bCs/>
                <w:lang w:val="en-US" w:eastAsia="zh-CN"/>
              </w:rPr>
              <w:t>集</w:t>
            </w:r>
            <w:r>
              <w:rPr>
                <w:rFonts w:hint="eastAsia"/>
                <w:bCs/>
              </w:rPr>
              <w:t>进行预处理；</w:t>
            </w:r>
            <w:r>
              <w:rPr>
                <w:rFonts w:hint="eastAsia"/>
                <w:bCs/>
                <w:lang w:val="en-US" w:eastAsia="zh-CN"/>
              </w:rPr>
              <w:t>基于选出的基础算法</w:t>
            </w:r>
            <w:r>
              <w:rPr>
                <w:rFonts w:hint="eastAsia"/>
                <w:bCs/>
              </w:rPr>
              <w:t>构建</w:t>
            </w:r>
            <w:r>
              <w:rPr>
                <w:rFonts w:hint="eastAsia"/>
                <w:bCs/>
                <w:lang w:val="en-US" w:eastAsia="zh-CN"/>
              </w:rPr>
              <w:t>图像扩充模型的初始模型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57" w:type="dxa"/>
            <w:left w:w="57" w:type="dxa"/>
            <w:bottom w:w="57" w:type="dxa"/>
            <w:right w:w="57" w:type="dxa"/>
          </w:tblCellMar>
        </w:tblPrEx>
        <w:trPr>
          <w:trHeight w:val="397" w:hRule="atLeast"/>
          <w:jc w:val="center"/>
        </w:trPr>
        <w:tc>
          <w:tcPr>
            <w:tcW w:w="616" w:type="dxa"/>
            <w:vMerge w:val="continue"/>
            <w:tcBorders>
              <w:top w:val="single" w:color="auto" w:sz="4" w:space="0"/>
              <w:left w:val="single" w:color="auto" w:sz="4" w:space="0"/>
              <w:bottom w:val="single" w:color="auto" w:sz="4" w:space="0"/>
            </w:tcBorders>
            <w:vAlign w:val="center"/>
          </w:tcPr>
          <w:p>
            <w:pPr>
              <w:jc w:val="center"/>
              <w:rPr>
                <w:b/>
                <w:bCs/>
              </w:rPr>
            </w:pPr>
          </w:p>
        </w:tc>
        <w:tc>
          <w:tcPr>
            <w:tcW w:w="2073" w:type="dxa"/>
            <w:tcBorders>
              <w:top w:val="single" w:color="auto" w:sz="4" w:space="0"/>
              <w:bottom w:val="single" w:color="auto" w:sz="4" w:space="0"/>
            </w:tcBorders>
            <w:vAlign w:val="center"/>
          </w:tcPr>
          <w:p>
            <w:pPr>
              <w:spacing w:line="360" w:lineRule="exact"/>
              <w:jc w:val="center"/>
              <w:rPr>
                <w:bCs/>
              </w:rPr>
            </w:pPr>
            <w:r>
              <w:rPr>
                <w:rFonts w:hint="eastAsia"/>
                <w:bCs/>
              </w:rPr>
              <w:t>2</w:t>
            </w:r>
            <w:r>
              <w:rPr>
                <w:bCs/>
              </w:rPr>
              <w:t>019.06-2019.11</w:t>
            </w:r>
          </w:p>
        </w:tc>
        <w:tc>
          <w:tcPr>
            <w:tcW w:w="6939" w:type="dxa"/>
            <w:tcBorders>
              <w:top w:val="single" w:color="auto" w:sz="4" w:space="0"/>
              <w:bottom w:val="single" w:color="auto" w:sz="4" w:space="0"/>
              <w:right w:val="single" w:color="auto" w:sz="4" w:space="0"/>
            </w:tcBorders>
            <w:vAlign w:val="center"/>
          </w:tcPr>
          <w:p>
            <w:pPr>
              <w:spacing w:line="360" w:lineRule="exact"/>
              <w:rPr>
                <w:rFonts w:hint="eastAsia" w:eastAsia="宋体"/>
                <w:bCs/>
                <w:lang w:val="en-US" w:eastAsia="zh-CN"/>
              </w:rPr>
            </w:pPr>
            <w:r>
              <w:rPr>
                <w:rFonts w:hint="eastAsia"/>
                <w:bCs/>
              </w:rPr>
              <w:t>利用</w:t>
            </w:r>
            <w:r>
              <w:rPr>
                <w:rFonts w:hint="eastAsia"/>
                <w:bCs/>
                <w:lang w:val="en-US" w:eastAsia="zh-CN"/>
              </w:rPr>
              <w:t>训练</w:t>
            </w:r>
            <w:r>
              <w:rPr>
                <w:rFonts w:hint="eastAsia"/>
                <w:bCs/>
              </w:rPr>
              <w:t>数据集对图像扩充模型进行训练优化</w:t>
            </w:r>
            <w:r>
              <w:rPr>
                <w:rFonts w:hint="eastAsia"/>
                <w:bCs/>
                <w:lang w:eastAsia="zh-CN"/>
              </w:rPr>
              <w:t>，</w:t>
            </w:r>
            <w:r>
              <w:rPr>
                <w:rFonts w:hint="eastAsia"/>
                <w:bCs/>
                <w:lang w:val="en-US" w:eastAsia="zh-CN"/>
              </w:rPr>
              <w:t>完成最终模型的测试和评估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57" w:type="dxa"/>
            <w:left w:w="57" w:type="dxa"/>
            <w:bottom w:w="57" w:type="dxa"/>
            <w:right w:w="57" w:type="dxa"/>
          </w:tblCellMar>
        </w:tblPrEx>
        <w:trPr>
          <w:trHeight w:val="397" w:hRule="atLeast"/>
          <w:jc w:val="center"/>
        </w:trPr>
        <w:tc>
          <w:tcPr>
            <w:tcW w:w="616" w:type="dxa"/>
            <w:vMerge w:val="continue"/>
            <w:tcBorders>
              <w:top w:val="single" w:color="auto" w:sz="4" w:space="0"/>
              <w:left w:val="single" w:color="auto" w:sz="4" w:space="0"/>
              <w:bottom w:val="single" w:color="auto" w:sz="4" w:space="0"/>
            </w:tcBorders>
            <w:vAlign w:val="center"/>
          </w:tcPr>
          <w:p>
            <w:pPr>
              <w:jc w:val="center"/>
              <w:rPr>
                <w:b/>
                <w:bCs/>
              </w:rPr>
            </w:pPr>
          </w:p>
        </w:tc>
        <w:tc>
          <w:tcPr>
            <w:tcW w:w="2073" w:type="dxa"/>
            <w:tcBorders>
              <w:top w:val="single" w:color="auto" w:sz="4" w:space="0"/>
              <w:bottom w:val="single" w:color="auto" w:sz="4" w:space="0"/>
            </w:tcBorders>
            <w:vAlign w:val="center"/>
          </w:tcPr>
          <w:p>
            <w:pPr>
              <w:spacing w:line="360" w:lineRule="exact"/>
              <w:jc w:val="center"/>
              <w:rPr>
                <w:bCs/>
              </w:rPr>
            </w:pPr>
            <w:r>
              <w:rPr>
                <w:rFonts w:hint="eastAsia"/>
                <w:bCs/>
              </w:rPr>
              <w:t>2</w:t>
            </w:r>
            <w:r>
              <w:rPr>
                <w:bCs/>
              </w:rPr>
              <w:t>019.12-2020.03</w:t>
            </w:r>
          </w:p>
        </w:tc>
        <w:tc>
          <w:tcPr>
            <w:tcW w:w="6939" w:type="dxa"/>
            <w:tcBorders>
              <w:top w:val="single" w:color="auto" w:sz="4" w:space="0"/>
              <w:bottom w:val="single" w:color="auto" w:sz="4" w:space="0"/>
              <w:right w:val="single" w:color="auto" w:sz="4" w:space="0"/>
            </w:tcBorders>
            <w:vAlign w:val="center"/>
          </w:tcPr>
          <w:p>
            <w:pPr>
              <w:spacing w:line="360" w:lineRule="exact"/>
              <w:rPr>
                <w:bCs/>
              </w:rPr>
            </w:pPr>
            <w:r>
              <w:rPr>
                <w:rFonts w:hint="eastAsia"/>
                <w:bCs/>
              </w:rPr>
              <w:t>按照相关要求和规定完成毕业论文的撰写</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57" w:type="dxa"/>
            <w:left w:w="57" w:type="dxa"/>
            <w:bottom w:w="57" w:type="dxa"/>
            <w:right w:w="57" w:type="dxa"/>
          </w:tblCellMar>
        </w:tblPrEx>
        <w:trPr>
          <w:trHeight w:val="8842" w:hRule="atLeast"/>
          <w:jc w:val="center"/>
        </w:trPr>
        <w:tc>
          <w:tcPr>
            <w:tcW w:w="616"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预</w:t>
            </w:r>
          </w:p>
          <w:p>
            <w:pPr>
              <w:jc w:val="center"/>
            </w:pPr>
            <w:r>
              <w:rPr>
                <w:rFonts w:hint="eastAsia"/>
              </w:rPr>
              <w:t>期</w:t>
            </w:r>
          </w:p>
          <w:p>
            <w:pPr>
              <w:jc w:val="center"/>
            </w:pPr>
            <w:r>
              <w:rPr>
                <w:rFonts w:hint="eastAsia"/>
              </w:rPr>
              <w:t>创</w:t>
            </w:r>
          </w:p>
          <w:p>
            <w:pPr>
              <w:jc w:val="center"/>
            </w:pPr>
            <w:r>
              <w:rPr>
                <w:rFonts w:hint="eastAsia"/>
              </w:rPr>
              <w:t>新</w:t>
            </w:r>
          </w:p>
          <w:p>
            <w:pPr>
              <w:jc w:val="center"/>
            </w:pPr>
            <w:r>
              <w:rPr>
                <w:rFonts w:hint="eastAsia"/>
              </w:rPr>
              <w:t>点</w:t>
            </w:r>
          </w:p>
          <w:p>
            <w:pPr>
              <w:jc w:val="center"/>
            </w:pPr>
            <w:r>
              <w:rPr>
                <w:rFonts w:hint="eastAsia"/>
              </w:rPr>
              <w:t>及</w:t>
            </w:r>
          </w:p>
          <w:p>
            <w:pPr>
              <w:jc w:val="center"/>
            </w:pPr>
            <w:r>
              <w:rPr>
                <w:rFonts w:hint="eastAsia"/>
              </w:rPr>
              <w:t>成</w:t>
            </w:r>
          </w:p>
          <w:p>
            <w:pPr>
              <w:jc w:val="center"/>
            </w:pPr>
            <w:r>
              <w:rPr>
                <w:rFonts w:hint="eastAsia"/>
              </w:rPr>
              <w:t>果</w:t>
            </w:r>
          </w:p>
          <w:p>
            <w:pPr>
              <w:jc w:val="center"/>
            </w:pPr>
            <w:r>
              <w:rPr>
                <w:rFonts w:hint="eastAsia"/>
              </w:rPr>
              <w:t>形</w:t>
            </w:r>
          </w:p>
          <w:p>
            <w:pPr>
              <w:jc w:val="center"/>
            </w:pPr>
            <w:r>
              <w:rPr>
                <w:rFonts w:hint="eastAsia"/>
              </w:rPr>
              <w:t>式</w:t>
            </w:r>
          </w:p>
        </w:tc>
        <w:tc>
          <w:tcPr>
            <w:tcW w:w="9012" w:type="dxa"/>
            <w:gridSpan w:val="2"/>
            <w:tcBorders>
              <w:top w:val="single" w:color="auto" w:sz="4" w:space="0"/>
              <w:left w:val="single" w:color="auto" w:sz="4" w:space="0"/>
              <w:bottom w:val="single" w:color="auto" w:sz="4" w:space="0"/>
              <w:right w:val="single" w:color="auto" w:sz="4" w:space="0"/>
            </w:tcBorders>
          </w:tcPr>
          <w:p>
            <w:pPr>
              <w:spacing w:line="360" w:lineRule="exact"/>
              <w:rPr>
                <w:b/>
              </w:rPr>
            </w:pPr>
            <w:r>
              <w:rPr>
                <w:rFonts w:hint="eastAsia"/>
                <w:b/>
              </w:rPr>
              <w:t>1、学位论文创新点</w:t>
            </w:r>
          </w:p>
          <w:p>
            <w:pPr>
              <w:spacing w:line="360" w:lineRule="exact"/>
            </w:pPr>
            <w:r>
              <w:rPr>
                <w:rFonts w:hint="eastAsia"/>
              </w:rPr>
              <w:t xml:space="preserve"> </w:t>
            </w:r>
            <w:r>
              <w:t xml:space="preserve">   </w:t>
            </w:r>
            <w:r>
              <w:rPr>
                <w:rFonts w:hint="eastAsia"/>
              </w:rPr>
              <w:t>目前尚没有将GAN用于电力设备图像扩充的研究，本课题首次将生成对抗网络用于电力设备图像的扩充。</w:t>
            </w:r>
          </w:p>
          <w:p>
            <w:pPr>
              <w:spacing w:line="360" w:lineRule="exact"/>
              <w:rPr>
                <w:b/>
              </w:rPr>
            </w:pPr>
            <w:r>
              <w:rPr>
                <w:rFonts w:hint="eastAsia"/>
                <w:b/>
              </w:rPr>
              <w:t>2、成果形式</w:t>
            </w:r>
          </w:p>
          <w:p>
            <w:pPr>
              <w:pStyle w:val="19"/>
              <w:spacing w:line="360" w:lineRule="exact"/>
              <w:ind w:left="420" w:firstLine="0" w:firstLineChars="0"/>
              <w:rPr>
                <w:rFonts w:hint="eastAsia" w:eastAsia="宋体"/>
                <w:lang w:val="en-US" w:eastAsia="zh-CN"/>
              </w:rPr>
            </w:pPr>
            <w:r>
              <w:rPr>
                <w:rFonts w:hint="eastAsia"/>
              </w:rPr>
              <w:t>（1）基于生成对抗网络的电力设备图像扩充模型</w:t>
            </w:r>
            <w:r>
              <w:rPr>
                <w:rFonts w:hint="eastAsia"/>
                <w:lang w:val="en-US" w:eastAsia="zh-CN"/>
              </w:rPr>
              <w:t>及算法</w:t>
            </w:r>
          </w:p>
          <w:p>
            <w:pPr>
              <w:pStyle w:val="19"/>
              <w:spacing w:line="360" w:lineRule="exact"/>
              <w:ind w:left="420" w:firstLine="0" w:firstLineChars="0"/>
            </w:pPr>
            <w:r>
              <w:rPr>
                <w:rFonts w:hint="eastAsia"/>
              </w:rPr>
              <w:t>（2）一篇《基于生成对抗网络的电力设备图像扩充模型及算法研究》</w:t>
            </w:r>
            <w:r>
              <w:rPr>
                <w:rFonts w:hint="eastAsia"/>
                <w:lang w:val="en-US" w:eastAsia="zh-CN"/>
              </w:rPr>
              <w:t>学位</w:t>
            </w:r>
            <w:r>
              <w:rPr>
                <w:rFonts w:hint="eastAsia"/>
              </w:rPr>
              <w:t>论文</w:t>
            </w:r>
          </w:p>
        </w:tc>
      </w:tr>
    </w:tbl>
    <w:p>
      <w:pPr>
        <w:numPr>
          <w:ilvl w:val="0"/>
          <w:numId w:val="1"/>
        </w:numPr>
        <w:rPr>
          <w:b/>
          <w:bCs/>
          <w:sz w:val="36"/>
        </w:rPr>
      </w:pPr>
      <w:r>
        <w:br w:type="page"/>
      </w:r>
      <w:r>
        <w:rPr>
          <w:rFonts w:hint="eastAsia" w:ascii="黑体" w:hAnsi="黑体" w:eastAsia="黑体"/>
          <w:bCs/>
          <w:sz w:val="28"/>
        </w:rPr>
        <w:t>开题报告审查意见</w:t>
      </w:r>
    </w:p>
    <w:tbl>
      <w:tblPr>
        <w:tblStyle w:val="14"/>
        <w:tblW w:w="9622"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57" w:type="dxa"/>
          <w:left w:w="57" w:type="dxa"/>
          <w:bottom w:w="57" w:type="dxa"/>
          <w:right w:w="57" w:type="dxa"/>
        </w:tblCellMar>
      </w:tblPr>
      <w:tblGrid>
        <w:gridCol w:w="1130"/>
        <w:gridCol w:w="3125"/>
        <w:gridCol w:w="2546"/>
        <w:gridCol w:w="282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57" w:type="dxa"/>
            <w:left w:w="57" w:type="dxa"/>
            <w:bottom w:w="57" w:type="dxa"/>
            <w:right w:w="57" w:type="dxa"/>
          </w:tblCellMar>
        </w:tblPrEx>
        <w:trPr>
          <w:cantSplit/>
          <w:trHeight w:val="2268" w:hRule="atLeast"/>
          <w:jc w:val="center"/>
        </w:trPr>
        <w:tc>
          <w:tcPr>
            <w:tcW w:w="9622" w:type="dxa"/>
            <w:gridSpan w:val="4"/>
            <w:tcBorders>
              <w:bottom w:val="nil"/>
            </w:tcBorders>
          </w:tcPr>
          <w:p>
            <w:pPr>
              <w:spacing w:after="120" w:afterLines="50" w:line="360" w:lineRule="exact"/>
              <w:rPr>
                <w:rFonts w:eastAsia="楷体"/>
              </w:rPr>
            </w:pPr>
            <w:r>
              <w:rPr>
                <w:rFonts w:hint="eastAsia" w:eastAsia="楷体"/>
              </w:rPr>
              <w:t>1.导师对学位</w:t>
            </w:r>
            <w:r>
              <w:rPr>
                <w:rFonts w:hint="eastAsia" w:ascii="楷体" w:hAnsi="楷体" w:eastAsia="楷体"/>
              </w:rPr>
              <w:t>论文</w:t>
            </w:r>
            <w:r>
              <w:rPr>
                <w:rFonts w:hint="eastAsia" w:eastAsia="楷体"/>
              </w:rPr>
              <w:t>选题和论文计划可行性意见，是否同意开题：</w:t>
            </w:r>
          </w:p>
          <w:p>
            <w:pPr>
              <w:spacing w:line="360" w:lineRule="exact"/>
              <w:ind w:firstLine="480" w:firstLineChars="20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57" w:type="dxa"/>
            <w:left w:w="57" w:type="dxa"/>
            <w:bottom w:w="57" w:type="dxa"/>
            <w:right w:w="57" w:type="dxa"/>
          </w:tblCellMar>
        </w:tblPrEx>
        <w:trPr>
          <w:cantSplit/>
          <w:trHeight w:val="448" w:hRule="atLeast"/>
          <w:jc w:val="center"/>
        </w:trPr>
        <w:tc>
          <w:tcPr>
            <w:tcW w:w="9622" w:type="dxa"/>
            <w:gridSpan w:val="4"/>
            <w:tcBorders>
              <w:top w:val="nil"/>
            </w:tcBorders>
          </w:tcPr>
          <w:p>
            <w:pPr>
              <w:spacing w:line="360" w:lineRule="exact"/>
            </w:pPr>
            <w:r>
              <w:rPr>
                <w:rFonts w:hint="eastAsia"/>
              </w:rPr>
              <w:t xml:space="preserve">导师（组）签字： </w:t>
            </w:r>
            <w:r>
              <w:t xml:space="preserve">                                              </w:t>
            </w:r>
            <w:r>
              <w:rPr>
                <w:rFonts w:hint="eastAsia"/>
              </w:rPr>
              <w:t xml:space="preserve">年 </w:t>
            </w:r>
            <w:r>
              <w:t xml:space="preserve">    </w:t>
            </w:r>
            <w:r>
              <w:rPr>
                <w:rFonts w:hint="eastAsia"/>
              </w:rPr>
              <w:t xml:space="preserve">月 </w:t>
            </w:r>
            <w:r>
              <w:t xml:space="preserve">    </w:t>
            </w:r>
            <w:r>
              <w:rPr>
                <w:rFonts w:hint="eastAsia"/>
              </w:rPr>
              <w:t>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57" w:type="dxa"/>
            <w:left w:w="57" w:type="dxa"/>
            <w:bottom w:w="57" w:type="dxa"/>
            <w:right w:w="57" w:type="dxa"/>
          </w:tblCellMar>
        </w:tblPrEx>
        <w:trPr>
          <w:cantSplit/>
          <w:trHeight w:val="397" w:hRule="atLeast"/>
          <w:jc w:val="center"/>
        </w:trPr>
        <w:tc>
          <w:tcPr>
            <w:tcW w:w="9622" w:type="dxa"/>
            <w:gridSpan w:val="4"/>
            <w:vAlign w:val="center"/>
          </w:tcPr>
          <w:p>
            <w:pPr>
              <w:rPr>
                <w:b/>
              </w:rPr>
            </w:pPr>
            <w:r>
              <w:rPr>
                <w:rFonts w:hint="eastAsia"/>
                <w:b/>
              </w:rPr>
              <w:t>2.开题报告考评组意见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57" w:type="dxa"/>
            <w:left w:w="57" w:type="dxa"/>
            <w:bottom w:w="57" w:type="dxa"/>
            <w:right w:w="57" w:type="dxa"/>
          </w:tblCellMar>
        </w:tblPrEx>
        <w:trPr>
          <w:cantSplit/>
          <w:trHeight w:val="397" w:hRule="atLeast"/>
          <w:jc w:val="center"/>
        </w:trPr>
        <w:tc>
          <w:tcPr>
            <w:tcW w:w="1130" w:type="dxa"/>
            <w:vAlign w:val="center"/>
          </w:tcPr>
          <w:p>
            <w:pPr>
              <w:jc w:val="center"/>
            </w:pPr>
            <w:r>
              <w:rPr>
                <w:rFonts w:hint="eastAsia"/>
              </w:rPr>
              <w:t>开题日期</w:t>
            </w:r>
          </w:p>
        </w:tc>
        <w:tc>
          <w:tcPr>
            <w:tcW w:w="3125" w:type="dxa"/>
            <w:vAlign w:val="center"/>
          </w:tcPr>
          <w:p>
            <w:pPr>
              <w:jc w:val="center"/>
            </w:pPr>
          </w:p>
        </w:tc>
        <w:tc>
          <w:tcPr>
            <w:tcW w:w="2546" w:type="dxa"/>
            <w:vAlign w:val="center"/>
          </w:tcPr>
          <w:p>
            <w:pPr>
              <w:jc w:val="center"/>
            </w:pPr>
            <w:r>
              <w:rPr>
                <w:rFonts w:hint="eastAsia"/>
              </w:rPr>
              <w:t>开题地点</w:t>
            </w:r>
          </w:p>
        </w:tc>
        <w:tc>
          <w:tcPr>
            <w:tcW w:w="2821" w:type="dxa"/>
            <w:vAlign w:val="center"/>
          </w:tc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57" w:type="dxa"/>
            <w:left w:w="57" w:type="dxa"/>
            <w:bottom w:w="57" w:type="dxa"/>
            <w:right w:w="57" w:type="dxa"/>
          </w:tblCellMar>
        </w:tblPrEx>
        <w:trPr>
          <w:cantSplit/>
          <w:trHeight w:val="397" w:hRule="atLeast"/>
          <w:jc w:val="center"/>
        </w:trPr>
        <w:tc>
          <w:tcPr>
            <w:tcW w:w="1130" w:type="dxa"/>
            <w:vAlign w:val="center"/>
          </w:tcPr>
          <w:p>
            <w:pPr>
              <w:jc w:val="center"/>
            </w:pPr>
            <w:r>
              <w:rPr>
                <w:rFonts w:hint="eastAsia"/>
              </w:rPr>
              <w:t>考评专家</w:t>
            </w:r>
          </w:p>
        </w:tc>
        <w:tc>
          <w:tcPr>
            <w:tcW w:w="8492" w:type="dxa"/>
            <w:gridSpan w:val="3"/>
            <w:vAlign w:val="center"/>
          </w:tc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57" w:type="dxa"/>
            <w:left w:w="57" w:type="dxa"/>
            <w:bottom w:w="57" w:type="dxa"/>
            <w:right w:w="57" w:type="dxa"/>
          </w:tblCellMar>
        </w:tblPrEx>
        <w:trPr>
          <w:cantSplit/>
          <w:trHeight w:val="397" w:hRule="atLeast"/>
          <w:jc w:val="center"/>
        </w:trPr>
        <w:tc>
          <w:tcPr>
            <w:tcW w:w="1130" w:type="dxa"/>
            <w:vAlign w:val="center"/>
          </w:tcPr>
          <w:p>
            <w:pPr>
              <w:jc w:val="center"/>
            </w:pPr>
            <w:r>
              <w:rPr>
                <w:rFonts w:hint="eastAsia"/>
              </w:rPr>
              <w:t>考评成绩</w:t>
            </w:r>
          </w:p>
        </w:tc>
        <w:tc>
          <w:tcPr>
            <w:tcW w:w="8492" w:type="dxa"/>
            <w:gridSpan w:val="3"/>
            <w:vAlign w:val="center"/>
          </w:tcPr>
          <w:p>
            <w:pPr>
              <w:ind w:firstLine="720" w:firstLineChars="300"/>
            </w:pPr>
            <w:r>
              <w:rPr>
                <w:rFonts w:hint="eastAsia"/>
              </w:rPr>
              <w:t>合格</w:t>
            </w:r>
            <w:r>
              <w:rPr>
                <w:rFonts w:hint="eastAsia"/>
                <w:u w:val="single"/>
              </w:rPr>
              <w:t xml:space="preserve"> </w:t>
            </w:r>
            <w:r>
              <w:rPr>
                <w:u w:val="single"/>
              </w:rPr>
              <w:t xml:space="preserve">   </w:t>
            </w:r>
            <w:r>
              <w:rPr>
                <w:rFonts w:hint="eastAsia"/>
              </w:rPr>
              <w:t xml:space="preserve">票 </w:t>
            </w:r>
            <w:r>
              <w:t xml:space="preserve">      </w:t>
            </w:r>
            <w:r>
              <w:rPr>
                <w:rFonts w:hint="eastAsia"/>
              </w:rPr>
              <w:t>基本合格</w:t>
            </w:r>
            <w:r>
              <w:rPr>
                <w:rFonts w:hint="eastAsia"/>
                <w:u w:val="single"/>
              </w:rPr>
              <w:t xml:space="preserve"> </w:t>
            </w:r>
            <w:r>
              <w:rPr>
                <w:u w:val="single"/>
              </w:rPr>
              <w:t xml:space="preserve">   </w:t>
            </w:r>
            <w:r>
              <w:rPr>
                <w:rFonts w:hint="eastAsia"/>
              </w:rPr>
              <w:t xml:space="preserve">票 </w:t>
            </w:r>
            <w:r>
              <w:t xml:space="preserve">      </w:t>
            </w:r>
            <w:r>
              <w:rPr>
                <w:rFonts w:hint="eastAsia"/>
              </w:rPr>
              <w:t>不合格</w:t>
            </w:r>
            <w:r>
              <w:rPr>
                <w:rFonts w:hint="eastAsia"/>
                <w:u w:val="single"/>
              </w:rPr>
              <w:t xml:space="preserve">  </w:t>
            </w:r>
            <w:r>
              <w:rPr>
                <w:u w:val="single"/>
              </w:rPr>
              <w:t xml:space="preserve">  </w:t>
            </w:r>
            <w:r>
              <w:rPr>
                <w:rFonts w:hint="eastAsia"/>
              </w:rPr>
              <w:t>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57" w:type="dxa"/>
            <w:left w:w="57" w:type="dxa"/>
            <w:bottom w:w="57" w:type="dxa"/>
            <w:right w:w="57" w:type="dxa"/>
          </w:tblCellMar>
        </w:tblPrEx>
        <w:trPr>
          <w:cantSplit/>
          <w:trHeight w:val="397" w:hRule="atLeast"/>
          <w:jc w:val="center"/>
        </w:trPr>
        <w:tc>
          <w:tcPr>
            <w:tcW w:w="1130" w:type="dxa"/>
            <w:tcBorders>
              <w:bottom w:val="single" w:color="auto" w:sz="6" w:space="0"/>
            </w:tcBorders>
            <w:vAlign w:val="center"/>
          </w:tcPr>
          <w:p>
            <w:pPr>
              <w:jc w:val="center"/>
            </w:pPr>
            <w:r>
              <w:rPr>
                <w:rFonts w:hint="eastAsia"/>
              </w:rPr>
              <w:t xml:space="preserve">结 </w:t>
            </w:r>
            <w:r>
              <w:t xml:space="preserve">   </w:t>
            </w:r>
            <w:r>
              <w:rPr>
                <w:rFonts w:hint="eastAsia"/>
              </w:rPr>
              <w:t>论</w:t>
            </w:r>
          </w:p>
        </w:tc>
        <w:tc>
          <w:tcPr>
            <w:tcW w:w="8492" w:type="dxa"/>
            <w:gridSpan w:val="3"/>
            <w:tcBorders>
              <w:bottom w:val="single" w:color="auto" w:sz="6" w:space="0"/>
            </w:tcBorders>
            <w:vAlign w:val="center"/>
          </w:tcPr>
          <w:p>
            <w:pPr>
              <w:spacing w:before="240" w:beforeLines="100" w:after="240" w:afterLines="100"/>
              <w:ind w:firstLine="708" w:firstLineChars="300"/>
              <w:rPr>
                <w:spacing w:val="-2"/>
              </w:rPr>
            </w:pPr>
            <w:r>
              <w:rPr>
                <w:rFonts w:hint="eastAsia"/>
                <w:spacing w:val="-2"/>
              </w:rPr>
              <w:t xml:space="preserve">□通过 </w:t>
            </w:r>
            <w:r>
              <w:rPr>
                <w:spacing w:val="-2"/>
              </w:rPr>
              <w:t xml:space="preserve">           </w:t>
            </w:r>
            <w:r>
              <w:rPr>
                <w:rFonts w:hint="eastAsia"/>
                <w:spacing w:val="-2"/>
              </w:rPr>
              <w:t xml:space="preserve">□原则通过 </w:t>
            </w:r>
            <w:r>
              <w:rPr>
                <w:spacing w:val="-2"/>
              </w:rPr>
              <w:t xml:space="preserve">          </w:t>
            </w:r>
            <w:r>
              <w:rPr>
                <w:rFonts w:hint="eastAsia"/>
                <w:spacing w:val="-2"/>
              </w:rPr>
              <w:t xml:space="preserve">□不通过 </w:t>
            </w:r>
          </w:p>
          <w:p>
            <w:pPr>
              <w:rPr>
                <w:spacing w:val="-2"/>
                <w:sz w:val="18"/>
                <w:szCs w:val="18"/>
              </w:rPr>
            </w:pPr>
            <w:r>
              <w:rPr>
                <w:rFonts w:hint="eastAsia"/>
                <w:b/>
                <w:spacing w:val="181"/>
                <w:sz w:val="18"/>
                <w:szCs w:val="18"/>
                <w:fitText w:val="724" w:id="3"/>
              </w:rPr>
              <w:t>通</w:t>
            </w:r>
            <w:r>
              <w:rPr>
                <w:rFonts w:hint="eastAsia"/>
                <w:b/>
                <w:sz w:val="18"/>
                <w:szCs w:val="18"/>
                <w:fitText w:val="724" w:id="3"/>
              </w:rPr>
              <w:t>过</w:t>
            </w:r>
            <w:r>
              <w:rPr>
                <w:rFonts w:hint="eastAsia"/>
                <w:b/>
                <w:spacing w:val="-2"/>
                <w:sz w:val="18"/>
                <w:szCs w:val="18"/>
              </w:rPr>
              <w:t>：</w:t>
            </w:r>
            <w:r>
              <w:rPr>
                <w:rFonts w:hint="eastAsia"/>
                <w:spacing w:val="-2"/>
                <w:sz w:val="18"/>
                <w:szCs w:val="18"/>
              </w:rPr>
              <w:t>表决票均为合格</w:t>
            </w:r>
          </w:p>
          <w:p>
            <w:pPr>
              <w:rPr>
                <w:spacing w:val="-2"/>
                <w:sz w:val="18"/>
                <w:szCs w:val="18"/>
              </w:rPr>
            </w:pPr>
            <w:r>
              <w:rPr>
                <w:rFonts w:hint="eastAsia"/>
                <w:b/>
                <w:sz w:val="18"/>
                <w:szCs w:val="18"/>
                <w:fitText w:val="724" w:id="4"/>
              </w:rPr>
              <w:t>原则通过</w:t>
            </w:r>
            <w:r>
              <w:rPr>
                <w:rFonts w:hint="eastAsia"/>
                <w:b/>
                <w:spacing w:val="-2"/>
                <w:sz w:val="18"/>
                <w:szCs w:val="18"/>
              </w:rPr>
              <w:t>：</w:t>
            </w:r>
            <w:r>
              <w:rPr>
                <w:rFonts w:hint="eastAsia"/>
                <w:spacing w:val="-2"/>
                <w:sz w:val="18"/>
                <w:szCs w:val="18"/>
              </w:rPr>
              <w:t>表决票中有1票为基本合格或不合格，其余为合格和基本合格</w:t>
            </w:r>
          </w:p>
          <w:p>
            <w:pPr>
              <w:rPr>
                <w:b/>
                <w:spacing w:val="-2"/>
              </w:rPr>
            </w:pPr>
            <w:r>
              <w:rPr>
                <w:rFonts w:hint="eastAsia"/>
                <w:b/>
                <w:spacing w:val="46"/>
                <w:sz w:val="18"/>
                <w:szCs w:val="18"/>
                <w:fitText w:val="724" w:id="5"/>
              </w:rPr>
              <w:t>不通</w:t>
            </w:r>
            <w:r>
              <w:rPr>
                <w:rFonts w:hint="eastAsia"/>
                <w:b/>
                <w:spacing w:val="-1"/>
                <w:sz w:val="18"/>
                <w:szCs w:val="18"/>
                <w:fitText w:val="724" w:id="5"/>
              </w:rPr>
              <w:t>过</w:t>
            </w:r>
            <w:r>
              <w:rPr>
                <w:rFonts w:hint="eastAsia"/>
                <w:b/>
                <w:spacing w:val="-2"/>
                <w:sz w:val="18"/>
                <w:szCs w:val="18"/>
              </w:rPr>
              <w:t>：</w:t>
            </w:r>
            <w:r>
              <w:rPr>
                <w:rFonts w:hint="eastAsia"/>
                <w:spacing w:val="-2"/>
                <w:sz w:val="18"/>
                <w:szCs w:val="18"/>
              </w:rPr>
              <w:t>表决票中有2票及以上为不合格</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57" w:type="dxa"/>
            <w:left w:w="57" w:type="dxa"/>
            <w:bottom w:w="57" w:type="dxa"/>
            <w:right w:w="57" w:type="dxa"/>
          </w:tblCellMar>
        </w:tblPrEx>
        <w:trPr>
          <w:cantSplit/>
          <w:jc w:val="center"/>
        </w:trPr>
        <w:tc>
          <w:tcPr>
            <w:tcW w:w="9622" w:type="dxa"/>
            <w:gridSpan w:val="4"/>
            <w:tcBorders>
              <w:bottom w:val="nil"/>
            </w:tcBorders>
          </w:tcPr>
          <w:p>
            <w:pPr>
              <w:spacing w:after="120" w:afterLines="50" w:line="360" w:lineRule="exact"/>
              <w:rPr>
                <w:rFonts w:eastAsia="楷体"/>
              </w:rPr>
            </w:pPr>
            <w:r>
              <w:rPr>
                <w:rFonts w:hint="eastAsia" w:eastAsia="楷体"/>
              </w:rPr>
              <w:t>考评组对学位论文的选题、研究计划及方案实施的可行性的意见和建议：</w:t>
            </w:r>
          </w:p>
          <w:p>
            <w:pPr>
              <w:spacing w:line="360" w:lineRule="exact"/>
            </w:pPr>
          </w:p>
          <w:p>
            <w:pPr>
              <w:spacing w:line="360" w:lineRule="exact"/>
            </w:pPr>
          </w:p>
          <w:p>
            <w:pPr>
              <w:spacing w:line="360" w:lineRule="exact"/>
            </w:pPr>
          </w:p>
          <w:p>
            <w:pPr>
              <w:spacing w:line="360" w:lineRule="exact"/>
            </w:pPr>
          </w:p>
          <w:p>
            <w:pPr>
              <w:spacing w:line="360" w:lineRule="exact"/>
            </w:pPr>
          </w:p>
          <w:p>
            <w:pPr>
              <w:spacing w:line="360" w:lineRule="exact"/>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57" w:type="dxa"/>
            <w:left w:w="57" w:type="dxa"/>
            <w:bottom w:w="57" w:type="dxa"/>
            <w:right w:w="57" w:type="dxa"/>
          </w:tblCellMar>
        </w:tblPrEx>
        <w:trPr>
          <w:cantSplit/>
          <w:trHeight w:val="90" w:hRule="atLeast"/>
          <w:jc w:val="center"/>
        </w:trPr>
        <w:tc>
          <w:tcPr>
            <w:tcW w:w="9622" w:type="dxa"/>
            <w:gridSpan w:val="4"/>
            <w:tcBorders>
              <w:top w:val="nil"/>
              <w:bottom w:val="single" w:color="auto" w:sz="6" w:space="0"/>
            </w:tcBorders>
            <w:vAlign w:val="center"/>
          </w:tcPr>
          <w:p>
            <w:pPr>
              <w:tabs>
                <w:tab w:val="left" w:pos="3630"/>
                <w:tab w:val="left" w:pos="8015"/>
              </w:tabs>
              <w:spacing w:after="240" w:afterLines="100" w:line="360" w:lineRule="exact"/>
              <w:ind w:firstLine="2640" w:firstLineChars="1100"/>
            </w:pPr>
            <w:r>
              <w:rPr>
                <w:rFonts w:hint="eastAsia"/>
              </w:rPr>
              <w:t xml:space="preserve">考评组签名： </w:t>
            </w:r>
            <w:r>
              <w:t xml:space="preserve">                  </w:t>
            </w:r>
          </w:p>
          <w:p>
            <w:pPr>
              <w:tabs>
                <w:tab w:val="left" w:pos="3840"/>
                <w:tab w:val="left" w:pos="8015"/>
              </w:tabs>
              <w:spacing w:line="360" w:lineRule="exact"/>
              <w:jc w:val="right"/>
              <w:rPr>
                <w:rFonts w:eastAsia="楷体"/>
              </w:rPr>
            </w:pPr>
            <w:r>
              <w:rPr>
                <w:rFonts w:hint="eastAsia"/>
              </w:rPr>
              <w:t xml:space="preserve">年  </w:t>
            </w:r>
            <w:r>
              <w:t xml:space="preserve">   </w:t>
            </w:r>
            <w:r>
              <w:rPr>
                <w:rFonts w:hint="eastAsia"/>
              </w:rPr>
              <w:t xml:space="preserve">月 </w:t>
            </w:r>
            <w:r>
              <w:t xml:space="preserve">    </w:t>
            </w:r>
            <w:r>
              <w:rPr>
                <w:rFonts w:hint="eastAsia"/>
              </w:rPr>
              <w:t>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57" w:type="dxa"/>
            <w:left w:w="57" w:type="dxa"/>
            <w:bottom w:w="57" w:type="dxa"/>
            <w:right w:w="57" w:type="dxa"/>
          </w:tblCellMar>
        </w:tblPrEx>
        <w:trPr>
          <w:cantSplit/>
          <w:trHeight w:val="1984" w:hRule="atLeast"/>
          <w:jc w:val="center"/>
        </w:trPr>
        <w:tc>
          <w:tcPr>
            <w:tcW w:w="9622" w:type="dxa"/>
            <w:gridSpan w:val="4"/>
            <w:tcBorders>
              <w:bottom w:val="nil"/>
            </w:tcBorders>
          </w:tcPr>
          <w:p>
            <w:pPr>
              <w:spacing w:line="360" w:lineRule="exact"/>
              <w:rPr>
                <w:b/>
              </w:rPr>
            </w:pPr>
            <w:r>
              <w:rPr>
                <w:rFonts w:hint="eastAsia"/>
                <w:b/>
              </w:rPr>
              <w:t>3.学院意见：</w:t>
            </w:r>
          </w:p>
          <w:p>
            <w:pPr>
              <w:spacing w:line="360" w:lineRule="exact"/>
              <w:ind w:firstLine="480" w:firstLineChars="20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57" w:type="dxa"/>
            <w:left w:w="57" w:type="dxa"/>
            <w:bottom w:w="57" w:type="dxa"/>
            <w:right w:w="57" w:type="dxa"/>
          </w:tblCellMar>
        </w:tblPrEx>
        <w:trPr>
          <w:cantSplit/>
          <w:trHeight w:val="20" w:hRule="atLeast"/>
          <w:jc w:val="center"/>
        </w:trPr>
        <w:tc>
          <w:tcPr>
            <w:tcW w:w="9622" w:type="dxa"/>
            <w:gridSpan w:val="4"/>
            <w:tcBorders>
              <w:top w:val="nil"/>
            </w:tcBorders>
          </w:tcPr>
          <w:p>
            <w:pPr>
              <w:tabs>
                <w:tab w:val="left" w:pos="3780"/>
                <w:tab w:val="left" w:pos="7530"/>
              </w:tabs>
              <w:spacing w:line="360" w:lineRule="exact"/>
              <w:ind w:firstLine="2640" w:firstLineChars="1100"/>
              <w:rPr>
                <w:b/>
              </w:rPr>
            </w:pPr>
            <w:r>
              <w:rPr>
                <w:rFonts w:hint="eastAsia"/>
              </w:rPr>
              <w:t xml:space="preserve">负责人签名： </w:t>
            </w:r>
            <w:r>
              <w:t xml:space="preserve">                            </w:t>
            </w:r>
            <w:r>
              <w:rPr>
                <w:rFonts w:hint="eastAsia"/>
              </w:rPr>
              <w:t xml:space="preserve">年 </w:t>
            </w:r>
            <w:r>
              <w:t xml:space="preserve"> </w:t>
            </w:r>
            <w:r>
              <w:rPr>
                <w:rFonts w:hint="eastAsia"/>
              </w:rPr>
              <w:t xml:space="preserve"> </w:t>
            </w:r>
            <w:r>
              <w:t xml:space="preserve"> </w:t>
            </w:r>
            <w:r>
              <w:rPr>
                <w:rFonts w:hint="eastAsia"/>
              </w:rPr>
              <w:t xml:space="preserve"> 月 </w:t>
            </w:r>
            <w:r>
              <w:t xml:space="preserve"> </w:t>
            </w:r>
            <w:r>
              <w:rPr>
                <w:rFonts w:hint="eastAsia"/>
              </w:rPr>
              <w:t xml:space="preserve">   日</w:t>
            </w:r>
          </w:p>
        </w:tc>
      </w:tr>
    </w:tbl>
    <w:p>
      <w:pPr>
        <w:spacing w:line="40" w:lineRule="exact"/>
        <w:jc w:val="center"/>
      </w:pPr>
    </w:p>
    <w:sectPr>
      <w:pgSz w:w="11906" w:h="16838"/>
      <w:pgMar w:top="1417" w:right="1191" w:bottom="1417" w:left="1474" w:header="851" w:footer="992" w:gutter="0"/>
      <w:paperSrc/>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Wingdings 2">
    <w:panose1 w:val="05020102010507070707"/>
    <w:charset w:val="02"/>
    <w:family w:val="decorative"/>
    <w:pitch w:val="default"/>
    <w:sig w:usb0="00000000" w:usb1="00000000" w:usb2="00000000" w:usb3="00000000" w:csb0="80000000" w:csb1="00000000"/>
  </w:font>
  <w:font w:name="宋体-简">
    <w:altName w:val="宋体"/>
    <w:panose1 w:val="02010600040101010101"/>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fldChar w:fldCharType="begin"/>
    </w:r>
    <w:r>
      <w:instrText xml:space="preserve">PAGE   \* MERGEFORMAT</w:instrText>
    </w:r>
    <w:r>
      <w:fldChar w:fldCharType="separate"/>
    </w:r>
    <w:r>
      <w:rPr>
        <w:lang w:val="zh-CN"/>
      </w:rPr>
      <w:t>2</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91069"/>
    <w:multiLevelType w:val="singleLevel"/>
    <w:tmpl w:val="2C291069"/>
    <w:lvl w:ilvl="0" w:tentative="0">
      <w:start w:val="1"/>
      <w:numFmt w:val="decimalFullWidth"/>
      <w:suff w:val="nothing"/>
      <w:lvlText w:val="%1、"/>
      <w:lvlJc w:val="left"/>
      <w:rPr>
        <w:rFonts w:hint="eastAsia"/>
      </w:rPr>
    </w:lvl>
  </w:abstractNum>
  <w:abstractNum w:abstractNumId="1">
    <w:nsid w:val="3C846D07"/>
    <w:multiLevelType w:val="singleLevel"/>
    <w:tmpl w:val="3C846D07"/>
    <w:lvl w:ilvl="0" w:tentative="0">
      <w:start w:val="1"/>
      <w:numFmt w:val="decimal"/>
      <w:suff w:val="nothing"/>
      <w:lvlText w:val="（%1）"/>
      <w:lvlJc w:val="left"/>
    </w:lvl>
  </w:abstractNum>
  <w:abstractNum w:abstractNumId="2">
    <w:nsid w:val="50ED5ACE"/>
    <w:multiLevelType w:val="multilevel"/>
    <w:tmpl w:val="50ED5ACE"/>
    <w:lvl w:ilvl="0" w:tentative="0">
      <w:start w:val="1"/>
      <w:numFmt w:val="chineseCountingThousand"/>
      <w:suff w:val="nothing"/>
      <w:lvlText w:val="%1、"/>
      <w:lvlJc w:val="left"/>
      <w:pPr>
        <w:ind w:left="750" w:hanging="750"/>
      </w:pPr>
      <w:rPr>
        <w:rFonts w:hint="default" w:ascii="黑体" w:hAnsi="黑体" w:eastAsia="黑体"/>
        <w:b w:val="0"/>
        <w:sz w:val="2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B702708"/>
    <w:multiLevelType w:val="multilevel"/>
    <w:tmpl w:val="5B702708"/>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85C"/>
    <w:rsid w:val="00003614"/>
    <w:rsid w:val="00004002"/>
    <w:rsid w:val="00004191"/>
    <w:rsid w:val="00006C55"/>
    <w:rsid w:val="00010573"/>
    <w:rsid w:val="000131C1"/>
    <w:rsid w:val="000231F2"/>
    <w:rsid w:val="000267D9"/>
    <w:rsid w:val="0002708D"/>
    <w:rsid w:val="0003130A"/>
    <w:rsid w:val="000356D4"/>
    <w:rsid w:val="00043F12"/>
    <w:rsid w:val="0004581C"/>
    <w:rsid w:val="00051200"/>
    <w:rsid w:val="000541A7"/>
    <w:rsid w:val="00055665"/>
    <w:rsid w:val="00055845"/>
    <w:rsid w:val="000601E6"/>
    <w:rsid w:val="00061A60"/>
    <w:rsid w:val="000621DE"/>
    <w:rsid w:val="000660E3"/>
    <w:rsid w:val="000729B1"/>
    <w:rsid w:val="00074E6D"/>
    <w:rsid w:val="00076838"/>
    <w:rsid w:val="00080068"/>
    <w:rsid w:val="000800A0"/>
    <w:rsid w:val="0008219C"/>
    <w:rsid w:val="00082286"/>
    <w:rsid w:val="0008623A"/>
    <w:rsid w:val="000964A3"/>
    <w:rsid w:val="00097E16"/>
    <w:rsid w:val="000A4F7E"/>
    <w:rsid w:val="000B2BE6"/>
    <w:rsid w:val="000B2F16"/>
    <w:rsid w:val="000B7F7C"/>
    <w:rsid w:val="000C0D53"/>
    <w:rsid w:val="000C2C3B"/>
    <w:rsid w:val="000C34C3"/>
    <w:rsid w:val="000D2155"/>
    <w:rsid w:val="000D2792"/>
    <w:rsid w:val="000D5BC0"/>
    <w:rsid w:val="000E50C0"/>
    <w:rsid w:val="000F0A34"/>
    <w:rsid w:val="000F2CF2"/>
    <w:rsid w:val="000F44FC"/>
    <w:rsid w:val="001076A9"/>
    <w:rsid w:val="001111E9"/>
    <w:rsid w:val="0012414B"/>
    <w:rsid w:val="00124E53"/>
    <w:rsid w:val="00125C2C"/>
    <w:rsid w:val="00125CDD"/>
    <w:rsid w:val="00140748"/>
    <w:rsid w:val="001410DB"/>
    <w:rsid w:val="00143889"/>
    <w:rsid w:val="00151167"/>
    <w:rsid w:val="00153625"/>
    <w:rsid w:val="0016206D"/>
    <w:rsid w:val="0016675F"/>
    <w:rsid w:val="00170D54"/>
    <w:rsid w:val="00177DA0"/>
    <w:rsid w:val="00183690"/>
    <w:rsid w:val="00186AD4"/>
    <w:rsid w:val="001922D4"/>
    <w:rsid w:val="00193012"/>
    <w:rsid w:val="0019361B"/>
    <w:rsid w:val="001A010A"/>
    <w:rsid w:val="001A36CE"/>
    <w:rsid w:val="001A473A"/>
    <w:rsid w:val="001A50DC"/>
    <w:rsid w:val="001B2156"/>
    <w:rsid w:val="001B4291"/>
    <w:rsid w:val="001B518B"/>
    <w:rsid w:val="001C09F5"/>
    <w:rsid w:val="001C1BD4"/>
    <w:rsid w:val="001C2308"/>
    <w:rsid w:val="001C60F6"/>
    <w:rsid w:val="001D201F"/>
    <w:rsid w:val="001D5199"/>
    <w:rsid w:val="001D692D"/>
    <w:rsid w:val="001E3408"/>
    <w:rsid w:val="001F2124"/>
    <w:rsid w:val="001F2FB9"/>
    <w:rsid w:val="001F41C2"/>
    <w:rsid w:val="001F77F1"/>
    <w:rsid w:val="002035C1"/>
    <w:rsid w:val="00206A04"/>
    <w:rsid w:val="00206D32"/>
    <w:rsid w:val="002117CE"/>
    <w:rsid w:val="00213A51"/>
    <w:rsid w:val="00217941"/>
    <w:rsid w:val="00224596"/>
    <w:rsid w:val="00224EB9"/>
    <w:rsid w:val="00231D44"/>
    <w:rsid w:val="00232D25"/>
    <w:rsid w:val="002375DF"/>
    <w:rsid w:val="0024019F"/>
    <w:rsid w:val="00242519"/>
    <w:rsid w:val="00245D8F"/>
    <w:rsid w:val="002541D3"/>
    <w:rsid w:val="0025766E"/>
    <w:rsid w:val="002638B9"/>
    <w:rsid w:val="00263ADD"/>
    <w:rsid w:val="00281567"/>
    <w:rsid w:val="0029153F"/>
    <w:rsid w:val="0029239D"/>
    <w:rsid w:val="002A046B"/>
    <w:rsid w:val="002A1862"/>
    <w:rsid w:val="002A74BF"/>
    <w:rsid w:val="002B3D8A"/>
    <w:rsid w:val="002B45B9"/>
    <w:rsid w:val="002C17C0"/>
    <w:rsid w:val="002D0483"/>
    <w:rsid w:val="002D0DD2"/>
    <w:rsid w:val="002D37B5"/>
    <w:rsid w:val="002D42C1"/>
    <w:rsid w:val="002E42E4"/>
    <w:rsid w:val="002E73C0"/>
    <w:rsid w:val="002F3EFB"/>
    <w:rsid w:val="00302A0E"/>
    <w:rsid w:val="003052D8"/>
    <w:rsid w:val="0030536A"/>
    <w:rsid w:val="00305ABA"/>
    <w:rsid w:val="00307ECF"/>
    <w:rsid w:val="00311436"/>
    <w:rsid w:val="003256AC"/>
    <w:rsid w:val="00326670"/>
    <w:rsid w:val="00333008"/>
    <w:rsid w:val="0033447E"/>
    <w:rsid w:val="00336053"/>
    <w:rsid w:val="00336208"/>
    <w:rsid w:val="00336490"/>
    <w:rsid w:val="00351C2F"/>
    <w:rsid w:val="003522A2"/>
    <w:rsid w:val="00361A06"/>
    <w:rsid w:val="00362788"/>
    <w:rsid w:val="003631DC"/>
    <w:rsid w:val="00363BC2"/>
    <w:rsid w:val="00364223"/>
    <w:rsid w:val="003647E3"/>
    <w:rsid w:val="00370E92"/>
    <w:rsid w:val="003731E0"/>
    <w:rsid w:val="00375159"/>
    <w:rsid w:val="00375D61"/>
    <w:rsid w:val="003762EA"/>
    <w:rsid w:val="00376F0D"/>
    <w:rsid w:val="0037742D"/>
    <w:rsid w:val="00380B50"/>
    <w:rsid w:val="00384CAA"/>
    <w:rsid w:val="00386A69"/>
    <w:rsid w:val="003875C7"/>
    <w:rsid w:val="003875D1"/>
    <w:rsid w:val="0039540F"/>
    <w:rsid w:val="003A025E"/>
    <w:rsid w:val="003A78C6"/>
    <w:rsid w:val="003C0971"/>
    <w:rsid w:val="003C6070"/>
    <w:rsid w:val="003D03CC"/>
    <w:rsid w:val="003D0FB5"/>
    <w:rsid w:val="003D1D18"/>
    <w:rsid w:val="003E0EEB"/>
    <w:rsid w:val="003E3EE4"/>
    <w:rsid w:val="003E750B"/>
    <w:rsid w:val="003E76AE"/>
    <w:rsid w:val="003F09D3"/>
    <w:rsid w:val="00400128"/>
    <w:rsid w:val="004104DC"/>
    <w:rsid w:val="0041109C"/>
    <w:rsid w:val="0041229E"/>
    <w:rsid w:val="00412E0F"/>
    <w:rsid w:val="00417390"/>
    <w:rsid w:val="00421D96"/>
    <w:rsid w:val="00424D1C"/>
    <w:rsid w:val="00425384"/>
    <w:rsid w:val="00433936"/>
    <w:rsid w:val="00434BFF"/>
    <w:rsid w:val="00436096"/>
    <w:rsid w:val="00437E42"/>
    <w:rsid w:val="00441752"/>
    <w:rsid w:val="00446549"/>
    <w:rsid w:val="00477B87"/>
    <w:rsid w:val="00487DC5"/>
    <w:rsid w:val="00487E79"/>
    <w:rsid w:val="0049060B"/>
    <w:rsid w:val="00490E65"/>
    <w:rsid w:val="0049593E"/>
    <w:rsid w:val="004A15A7"/>
    <w:rsid w:val="004B1399"/>
    <w:rsid w:val="004B2BFD"/>
    <w:rsid w:val="004B3B09"/>
    <w:rsid w:val="004B46C8"/>
    <w:rsid w:val="004B4EA9"/>
    <w:rsid w:val="004C1483"/>
    <w:rsid w:val="004C5C31"/>
    <w:rsid w:val="004C7CE5"/>
    <w:rsid w:val="004D00F0"/>
    <w:rsid w:val="004D1661"/>
    <w:rsid w:val="004D63FC"/>
    <w:rsid w:val="004D79E2"/>
    <w:rsid w:val="004E4E4C"/>
    <w:rsid w:val="004E7C1C"/>
    <w:rsid w:val="004F08EB"/>
    <w:rsid w:val="004F2454"/>
    <w:rsid w:val="004F593D"/>
    <w:rsid w:val="004F64B3"/>
    <w:rsid w:val="005035F4"/>
    <w:rsid w:val="00510CBA"/>
    <w:rsid w:val="005126B0"/>
    <w:rsid w:val="005160DE"/>
    <w:rsid w:val="0051744D"/>
    <w:rsid w:val="005244B1"/>
    <w:rsid w:val="005262F6"/>
    <w:rsid w:val="00527325"/>
    <w:rsid w:val="00537D71"/>
    <w:rsid w:val="00542ABD"/>
    <w:rsid w:val="00553AC0"/>
    <w:rsid w:val="0056095C"/>
    <w:rsid w:val="00561D0C"/>
    <w:rsid w:val="00562FAA"/>
    <w:rsid w:val="00572105"/>
    <w:rsid w:val="005733EF"/>
    <w:rsid w:val="005739C0"/>
    <w:rsid w:val="00573E33"/>
    <w:rsid w:val="0057675F"/>
    <w:rsid w:val="00581BE4"/>
    <w:rsid w:val="00582AB2"/>
    <w:rsid w:val="00586BEF"/>
    <w:rsid w:val="00590898"/>
    <w:rsid w:val="005922AF"/>
    <w:rsid w:val="00593506"/>
    <w:rsid w:val="005945D8"/>
    <w:rsid w:val="005A1357"/>
    <w:rsid w:val="005A4C5B"/>
    <w:rsid w:val="005A6C1B"/>
    <w:rsid w:val="005B080C"/>
    <w:rsid w:val="005B1FD9"/>
    <w:rsid w:val="005B3082"/>
    <w:rsid w:val="005B5560"/>
    <w:rsid w:val="005B56D9"/>
    <w:rsid w:val="005B71A4"/>
    <w:rsid w:val="005C2813"/>
    <w:rsid w:val="005C4B1B"/>
    <w:rsid w:val="005C4DDD"/>
    <w:rsid w:val="005C5B31"/>
    <w:rsid w:val="005C62B7"/>
    <w:rsid w:val="005D4069"/>
    <w:rsid w:val="005D42EF"/>
    <w:rsid w:val="005D44C0"/>
    <w:rsid w:val="005D4938"/>
    <w:rsid w:val="005D5683"/>
    <w:rsid w:val="005D5FF1"/>
    <w:rsid w:val="005E5F6E"/>
    <w:rsid w:val="005F3704"/>
    <w:rsid w:val="005F4479"/>
    <w:rsid w:val="005F47F6"/>
    <w:rsid w:val="005F553B"/>
    <w:rsid w:val="005F61FC"/>
    <w:rsid w:val="005F69BF"/>
    <w:rsid w:val="006056A8"/>
    <w:rsid w:val="0060582C"/>
    <w:rsid w:val="00607B52"/>
    <w:rsid w:val="006134C8"/>
    <w:rsid w:val="0061785C"/>
    <w:rsid w:val="0062393A"/>
    <w:rsid w:val="00626BBF"/>
    <w:rsid w:val="006273DE"/>
    <w:rsid w:val="00631781"/>
    <w:rsid w:val="00633A08"/>
    <w:rsid w:val="00633C3A"/>
    <w:rsid w:val="00636593"/>
    <w:rsid w:val="00636817"/>
    <w:rsid w:val="0064117F"/>
    <w:rsid w:val="00643C39"/>
    <w:rsid w:val="00650AF5"/>
    <w:rsid w:val="00654249"/>
    <w:rsid w:val="00656EB9"/>
    <w:rsid w:val="0066081D"/>
    <w:rsid w:val="00660F89"/>
    <w:rsid w:val="00662051"/>
    <w:rsid w:val="0067028B"/>
    <w:rsid w:val="00673A9F"/>
    <w:rsid w:val="00677F30"/>
    <w:rsid w:val="00691920"/>
    <w:rsid w:val="006933DB"/>
    <w:rsid w:val="006A3D7E"/>
    <w:rsid w:val="006A568F"/>
    <w:rsid w:val="006B058D"/>
    <w:rsid w:val="006B25C5"/>
    <w:rsid w:val="006B7D72"/>
    <w:rsid w:val="006D523D"/>
    <w:rsid w:val="006D6C7E"/>
    <w:rsid w:val="006E1303"/>
    <w:rsid w:val="006E6439"/>
    <w:rsid w:val="006E7145"/>
    <w:rsid w:val="006F2613"/>
    <w:rsid w:val="00702204"/>
    <w:rsid w:val="00703787"/>
    <w:rsid w:val="00707B28"/>
    <w:rsid w:val="00711BAE"/>
    <w:rsid w:val="0071223E"/>
    <w:rsid w:val="00712E6C"/>
    <w:rsid w:val="00716230"/>
    <w:rsid w:val="00725378"/>
    <w:rsid w:val="007266E1"/>
    <w:rsid w:val="00731503"/>
    <w:rsid w:val="00731935"/>
    <w:rsid w:val="00731A94"/>
    <w:rsid w:val="007345EC"/>
    <w:rsid w:val="007352C7"/>
    <w:rsid w:val="0073679A"/>
    <w:rsid w:val="00740001"/>
    <w:rsid w:val="00742CB9"/>
    <w:rsid w:val="007438C4"/>
    <w:rsid w:val="00744507"/>
    <w:rsid w:val="00746F77"/>
    <w:rsid w:val="00747622"/>
    <w:rsid w:val="00756F05"/>
    <w:rsid w:val="00763747"/>
    <w:rsid w:val="00770786"/>
    <w:rsid w:val="0077441F"/>
    <w:rsid w:val="00776E91"/>
    <w:rsid w:val="007862EA"/>
    <w:rsid w:val="00791A82"/>
    <w:rsid w:val="00793F0E"/>
    <w:rsid w:val="00797741"/>
    <w:rsid w:val="007A28BD"/>
    <w:rsid w:val="007A710D"/>
    <w:rsid w:val="007B49FB"/>
    <w:rsid w:val="007B5F20"/>
    <w:rsid w:val="007B782C"/>
    <w:rsid w:val="007C0E5E"/>
    <w:rsid w:val="007C5DFF"/>
    <w:rsid w:val="007D06D9"/>
    <w:rsid w:val="007D28AF"/>
    <w:rsid w:val="007D46F7"/>
    <w:rsid w:val="007D52A2"/>
    <w:rsid w:val="007D57B7"/>
    <w:rsid w:val="007D5843"/>
    <w:rsid w:val="007E06B1"/>
    <w:rsid w:val="007F0086"/>
    <w:rsid w:val="007F16B3"/>
    <w:rsid w:val="00804634"/>
    <w:rsid w:val="0081159D"/>
    <w:rsid w:val="00814022"/>
    <w:rsid w:val="00814680"/>
    <w:rsid w:val="008149A8"/>
    <w:rsid w:val="008179DA"/>
    <w:rsid w:val="008201FA"/>
    <w:rsid w:val="00820CD7"/>
    <w:rsid w:val="008231D9"/>
    <w:rsid w:val="00846EDE"/>
    <w:rsid w:val="008474A8"/>
    <w:rsid w:val="008514F9"/>
    <w:rsid w:val="00851621"/>
    <w:rsid w:val="00854C17"/>
    <w:rsid w:val="008556BF"/>
    <w:rsid w:val="008557F3"/>
    <w:rsid w:val="008574E3"/>
    <w:rsid w:val="00857DCE"/>
    <w:rsid w:val="008650D9"/>
    <w:rsid w:val="00865425"/>
    <w:rsid w:val="00880D54"/>
    <w:rsid w:val="00891794"/>
    <w:rsid w:val="00893625"/>
    <w:rsid w:val="008950DE"/>
    <w:rsid w:val="008975F0"/>
    <w:rsid w:val="008A3229"/>
    <w:rsid w:val="008A351A"/>
    <w:rsid w:val="008A6D0A"/>
    <w:rsid w:val="008B01C0"/>
    <w:rsid w:val="008B4CD9"/>
    <w:rsid w:val="008C046E"/>
    <w:rsid w:val="008C4843"/>
    <w:rsid w:val="008C78FE"/>
    <w:rsid w:val="008C7D81"/>
    <w:rsid w:val="008D1243"/>
    <w:rsid w:val="008D150D"/>
    <w:rsid w:val="008D1A54"/>
    <w:rsid w:val="008D5BB4"/>
    <w:rsid w:val="008E0755"/>
    <w:rsid w:val="008E0DB8"/>
    <w:rsid w:val="008E22AF"/>
    <w:rsid w:val="008E5374"/>
    <w:rsid w:val="008E5867"/>
    <w:rsid w:val="008E64C2"/>
    <w:rsid w:val="008E71D8"/>
    <w:rsid w:val="008F1DC0"/>
    <w:rsid w:val="008F3856"/>
    <w:rsid w:val="008F4777"/>
    <w:rsid w:val="008F5F36"/>
    <w:rsid w:val="00900962"/>
    <w:rsid w:val="00912E20"/>
    <w:rsid w:val="0091569B"/>
    <w:rsid w:val="009202FB"/>
    <w:rsid w:val="00925300"/>
    <w:rsid w:val="0093027D"/>
    <w:rsid w:val="00935011"/>
    <w:rsid w:val="009410A7"/>
    <w:rsid w:val="00941EF6"/>
    <w:rsid w:val="00942DB2"/>
    <w:rsid w:val="00943983"/>
    <w:rsid w:val="00947F42"/>
    <w:rsid w:val="009512C0"/>
    <w:rsid w:val="00956651"/>
    <w:rsid w:val="00957B42"/>
    <w:rsid w:val="00967830"/>
    <w:rsid w:val="00972F6D"/>
    <w:rsid w:val="00973E1C"/>
    <w:rsid w:val="009766DA"/>
    <w:rsid w:val="009802B1"/>
    <w:rsid w:val="00980942"/>
    <w:rsid w:val="00985519"/>
    <w:rsid w:val="00985E10"/>
    <w:rsid w:val="0098716C"/>
    <w:rsid w:val="00991806"/>
    <w:rsid w:val="00997E66"/>
    <w:rsid w:val="009A04CA"/>
    <w:rsid w:val="009A29A6"/>
    <w:rsid w:val="009A3FF7"/>
    <w:rsid w:val="009A4790"/>
    <w:rsid w:val="009B2496"/>
    <w:rsid w:val="009C1168"/>
    <w:rsid w:val="009C1813"/>
    <w:rsid w:val="009C2EBD"/>
    <w:rsid w:val="009C33B1"/>
    <w:rsid w:val="009C4094"/>
    <w:rsid w:val="009D1112"/>
    <w:rsid w:val="009D3865"/>
    <w:rsid w:val="009D39D3"/>
    <w:rsid w:val="009D482D"/>
    <w:rsid w:val="009D4E84"/>
    <w:rsid w:val="009D60B8"/>
    <w:rsid w:val="009E452F"/>
    <w:rsid w:val="009F37FF"/>
    <w:rsid w:val="00A04B20"/>
    <w:rsid w:val="00A06C83"/>
    <w:rsid w:val="00A07A3A"/>
    <w:rsid w:val="00A12151"/>
    <w:rsid w:val="00A135EF"/>
    <w:rsid w:val="00A15CED"/>
    <w:rsid w:val="00A16A3D"/>
    <w:rsid w:val="00A17653"/>
    <w:rsid w:val="00A20FD7"/>
    <w:rsid w:val="00A224DA"/>
    <w:rsid w:val="00A23BB6"/>
    <w:rsid w:val="00A24E3C"/>
    <w:rsid w:val="00A32FB3"/>
    <w:rsid w:val="00A35721"/>
    <w:rsid w:val="00A37235"/>
    <w:rsid w:val="00A477DB"/>
    <w:rsid w:val="00A5035F"/>
    <w:rsid w:val="00A52FD9"/>
    <w:rsid w:val="00A54C15"/>
    <w:rsid w:val="00A54EA6"/>
    <w:rsid w:val="00A5554E"/>
    <w:rsid w:val="00A61A12"/>
    <w:rsid w:val="00A63B20"/>
    <w:rsid w:val="00A71230"/>
    <w:rsid w:val="00A721A9"/>
    <w:rsid w:val="00A74692"/>
    <w:rsid w:val="00A74A5C"/>
    <w:rsid w:val="00A859D0"/>
    <w:rsid w:val="00A86046"/>
    <w:rsid w:val="00A9360F"/>
    <w:rsid w:val="00A93E93"/>
    <w:rsid w:val="00A97224"/>
    <w:rsid w:val="00A97CCF"/>
    <w:rsid w:val="00AA1405"/>
    <w:rsid w:val="00AA22E5"/>
    <w:rsid w:val="00AA406A"/>
    <w:rsid w:val="00AB02BB"/>
    <w:rsid w:val="00AB1FE9"/>
    <w:rsid w:val="00AB55AD"/>
    <w:rsid w:val="00AB7108"/>
    <w:rsid w:val="00AC0B4F"/>
    <w:rsid w:val="00AC4662"/>
    <w:rsid w:val="00AD0C9D"/>
    <w:rsid w:val="00AD1579"/>
    <w:rsid w:val="00AD172E"/>
    <w:rsid w:val="00AD22DD"/>
    <w:rsid w:val="00AD4A41"/>
    <w:rsid w:val="00AD51CA"/>
    <w:rsid w:val="00AE136E"/>
    <w:rsid w:val="00AF02B3"/>
    <w:rsid w:val="00AF02CA"/>
    <w:rsid w:val="00AF45EA"/>
    <w:rsid w:val="00AF7048"/>
    <w:rsid w:val="00B0023B"/>
    <w:rsid w:val="00B03AF4"/>
    <w:rsid w:val="00B04BDF"/>
    <w:rsid w:val="00B05144"/>
    <w:rsid w:val="00B10CA4"/>
    <w:rsid w:val="00B14112"/>
    <w:rsid w:val="00B165A5"/>
    <w:rsid w:val="00B16C66"/>
    <w:rsid w:val="00B208E8"/>
    <w:rsid w:val="00B24119"/>
    <w:rsid w:val="00B256C4"/>
    <w:rsid w:val="00B30B41"/>
    <w:rsid w:val="00B342D1"/>
    <w:rsid w:val="00B373A8"/>
    <w:rsid w:val="00B402B9"/>
    <w:rsid w:val="00B41153"/>
    <w:rsid w:val="00B44ED5"/>
    <w:rsid w:val="00B509A3"/>
    <w:rsid w:val="00B55089"/>
    <w:rsid w:val="00B55581"/>
    <w:rsid w:val="00B5626F"/>
    <w:rsid w:val="00B61512"/>
    <w:rsid w:val="00B62C84"/>
    <w:rsid w:val="00B62C95"/>
    <w:rsid w:val="00B706B4"/>
    <w:rsid w:val="00B710CD"/>
    <w:rsid w:val="00B86241"/>
    <w:rsid w:val="00B907EF"/>
    <w:rsid w:val="00B91144"/>
    <w:rsid w:val="00B952F1"/>
    <w:rsid w:val="00B95BF0"/>
    <w:rsid w:val="00BB3672"/>
    <w:rsid w:val="00BC2E5C"/>
    <w:rsid w:val="00BD1ED2"/>
    <w:rsid w:val="00BD2539"/>
    <w:rsid w:val="00BD3B8C"/>
    <w:rsid w:val="00BD4943"/>
    <w:rsid w:val="00BD55F6"/>
    <w:rsid w:val="00BD74FC"/>
    <w:rsid w:val="00BD7AC8"/>
    <w:rsid w:val="00BE3A4A"/>
    <w:rsid w:val="00BE5D41"/>
    <w:rsid w:val="00BF2C50"/>
    <w:rsid w:val="00BF78BF"/>
    <w:rsid w:val="00C0068A"/>
    <w:rsid w:val="00C0531A"/>
    <w:rsid w:val="00C06007"/>
    <w:rsid w:val="00C12047"/>
    <w:rsid w:val="00C148ED"/>
    <w:rsid w:val="00C163CD"/>
    <w:rsid w:val="00C2088A"/>
    <w:rsid w:val="00C225E8"/>
    <w:rsid w:val="00C2376C"/>
    <w:rsid w:val="00C25B13"/>
    <w:rsid w:val="00C335E0"/>
    <w:rsid w:val="00C34DB3"/>
    <w:rsid w:val="00C35356"/>
    <w:rsid w:val="00C36E66"/>
    <w:rsid w:val="00C37B3B"/>
    <w:rsid w:val="00C4104E"/>
    <w:rsid w:val="00C4152A"/>
    <w:rsid w:val="00C41ED3"/>
    <w:rsid w:val="00C4541C"/>
    <w:rsid w:val="00C47D27"/>
    <w:rsid w:val="00C50182"/>
    <w:rsid w:val="00C5125F"/>
    <w:rsid w:val="00C548ED"/>
    <w:rsid w:val="00C5583B"/>
    <w:rsid w:val="00C55A6E"/>
    <w:rsid w:val="00C57802"/>
    <w:rsid w:val="00C62224"/>
    <w:rsid w:val="00C636A4"/>
    <w:rsid w:val="00C70B81"/>
    <w:rsid w:val="00C76FA9"/>
    <w:rsid w:val="00C80BC9"/>
    <w:rsid w:val="00C813C1"/>
    <w:rsid w:val="00C81ADD"/>
    <w:rsid w:val="00C869A6"/>
    <w:rsid w:val="00C871CA"/>
    <w:rsid w:val="00C90F25"/>
    <w:rsid w:val="00CA27B9"/>
    <w:rsid w:val="00CB0DBB"/>
    <w:rsid w:val="00CB2A9E"/>
    <w:rsid w:val="00CB3D4B"/>
    <w:rsid w:val="00CB43BF"/>
    <w:rsid w:val="00CB7775"/>
    <w:rsid w:val="00CC18FC"/>
    <w:rsid w:val="00CC1E56"/>
    <w:rsid w:val="00CC1F4A"/>
    <w:rsid w:val="00CC5CCE"/>
    <w:rsid w:val="00CC74DD"/>
    <w:rsid w:val="00CD4C73"/>
    <w:rsid w:val="00CD50A1"/>
    <w:rsid w:val="00CD5B17"/>
    <w:rsid w:val="00CE3E67"/>
    <w:rsid w:val="00CE4B48"/>
    <w:rsid w:val="00CE511B"/>
    <w:rsid w:val="00CE6D72"/>
    <w:rsid w:val="00CE7EF3"/>
    <w:rsid w:val="00CF7CB8"/>
    <w:rsid w:val="00D01DBA"/>
    <w:rsid w:val="00D02ABA"/>
    <w:rsid w:val="00D035FD"/>
    <w:rsid w:val="00D056FA"/>
    <w:rsid w:val="00D07579"/>
    <w:rsid w:val="00D07B05"/>
    <w:rsid w:val="00D2644E"/>
    <w:rsid w:val="00D27D64"/>
    <w:rsid w:val="00D34BC3"/>
    <w:rsid w:val="00D37238"/>
    <w:rsid w:val="00D420E4"/>
    <w:rsid w:val="00D432A4"/>
    <w:rsid w:val="00D53DA0"/>
    <w:rsid w:val="00D62308"/>
    <w:rsid w:val="00D65B7E"/>
    <w:rsid w:val="00D661B5"/>
    <w:rsid w:val="00D7099D"/>
    <w:rsid w:val="00D75508"/>
    <w:rsid w:val="00D75AA9"/>
    <w:rsid w:val="00D77239"/>
    <w:rsid w:val="00D86E10"/>
    <w:rsid w:val="00D9137B"/>
    <w:rsid w:val="00D93868"/>
    <w:rsid w:val="00D94926"/>
    <w:rsid w:val="00D97623"/>
    <w:rsid w:val="00DA1DD0"/>
    <w:rsid w:val="00DA22C9"/>
    <w:rsid w:val="00DA24B2"/>
    <w:rsid w:val="00DA43FB"/>
    <w:rsid w:val="00DA7E8C"/>
    <w:rsid w:val="00DB14D2"/>
    <w:rsid w:val="00DB2A5E"/>
    <w:rsid w:val="00DB3D3D"/>
    <w:rsid w:val="00DC6002"/>
    <w:rsid w:val="00DC6140"/>
    <w:rsid w:val="00DC6C66"/>
    <w:rsid w:val="00DD08ED"/>
    <w:rsid w:val="00DD7D24"/>
    <w:rsid w:val="00DE27A3"/>
    <w:rsid w:val="00DF0B9C"/>
    <w:rsid w:val="00DF1764"/>
    <w:rsid w:val="00DF2C34"/>
    <w:rsid w:val="00DF4951"/>
    <w:rsid w:val="00DF5C22"/>
    <w:rsid w:val="00E04070"/>
    <w:rsid w:val="00E04380"/>
    <w:rsid w:val="00E06FCF"/>
    <w:rsid w:val="00E1013A"/>
    <w:rsid w:val="00E11E87"/>
    <w:rsid w:val="00E14C84"/>
    <w:rsid w:val="00E17743"/>
    <w:rsid w:val="00E2441C"/>
    <w:rsid w:val="00E43A64"/>
    <w:rsid w:val="00E51AFF"/>
    <w:rsid w:val="00E54C8B"/>
    <w:rsid w:val="00E577A8"/>
    <w:rsid w:val="00E723A0"/>
    <w:rsid w:val="00E72FDC"/>
    <w:rsid w:val="00E7401F"/>
    <w:rsid w:val="00E80361"/>
    <w:rsid w:val="00E80C67"/>
    <w:rsid w:val="00E81432"/>
    <w:rsid w:val="00E82DCC"/>
    <w:rsid w:val="00E84570"/>
    <w:rsid w:val="00E8475C"/>
    <w:rsid w:val="00E84DAA"/>
    <w:rsid w:val="00E86FA3"/>
    <w:rsid w:val="00E94D7A"/>
    <w:rsid w:val="00EA1401"/>
    <w:rsid w:val="00EA2E7F"/>
    <w:rsid w:val="00EB0CB8"/>
    <w:rsid w:val="00EB393E"/>
    <w:rsid w:val="00EC0523"/>
    <w:rsid w:val="00EC2744"/>
    <w:rsid w:val="00EC2943"/>
    <w:rsid w:val="00EC6621"/>
    <w:rsid w:val="00EC7B34"/>
    <w:rsid w:val="00ED3E2F"/>
    <w:rsid w:val="00ED6A12"/>
    <w:rsid w:val="00ED7773"/>
    <w:rsid w:val="00EE2143"/>
    <w:rsid w:val="00EE467A"/>
    <w:rsid w:val="00EE4A76"/>
    <w:rsid w:val="00EF533B"/>
    <w:rsid w:val="00EF5BC2"/>
    <w:rsid w:val="00EF69A8"/>
    <w:rsid w:val="00EF6E50"/>
    <w:rsid w:val="00F03942"/>
    <w:rsid w:val="00F1593E"/>
    <w:rsid w:val="00F17A5D"/>
    <w:rsid w:val="00F2425D"/>
    <w:rsid w:val="00F30574"/>
    <w:rsid w:val="00F37BD7"/>
    <w:rsid w:val="00F41C2E"/>
    <w:rsid w:val="00F41C46"/>
    <w:rsid w:val="00F420C7"/>
    <w:rsid w:val="00F456EE"/>
    <w:rsid w:val="00F46FDF"/>
    <w:rsid w:val="00F53C94"/>
    <w:rsid w:val="00F54A91"/>
    <w:rsid w:val="00F55C7A"/>
    <w:rsid w:val="00F6434A"/>
    <w:rsid w:val="00F72D62"/>
    <w:rsid w:val="00F7600F"/>
    <w:rsid w:val="00F77253"/>
    <w:rsid w:val="00F80F72"/>
    <w:rsid w:val="00F8108B"/>
    <w:rsid w:val="00F816FC"/>
    <w:rsid w:val="00F82CCF"/>
    <w:rsid w:val="00F87A18"/>
    <w:rsid w:val="00F908F3"/>
    <w:rsid w:val="00F92FF2"/>
    <w:rsid w:val="00F96691"/>
    <w:rsid w:val="00F97A74"/>
    <w:rsid w:val="00FA2CA7"/>
    <w:rsid w:val="00FA44FA"/>
    <w:rsid w:val="00FB01DF"/>
    <w:rsid w:val="00FB4B7C"/>
    <w:rsid w:val="00FB61D8"/>
    <w:rsid w:val="00FC0B8D"/>
    <w:rsid w:val="00FC579F"/>
    <w:rsid w:val="00FD2867"/>
    <w:rsid w:val="00FD7C2F"/>
    <w:rsid w:val="00FE0B64"/>
    <w:rsid w:val="00FE0FA4"/>
    <w:rsid w:val="00FE249A"/>
    <w:rsid w:val="00FE2CA9"/>
    <w:rsid w:val="00FE3128"/>
    <w:rsid w:val="00FE37DD"/>
    <w:rsid w:val="00FE456A"/>
    <w:rsid w:val="00FF170F"/>
    <w:rsid w:val="00FF2FB4"/>
    <w:rsid w:val="00FF5395"/>
    <w:rsid w:val="00FF6AEB"/>
    <w:rsid w:val="00FF7E9D"/>
    <w:rsid w:val="00FF7FF4"/>
    <w:rsid w:val="03092A96"/>
    <w:rsid w:val="03F11728"/>
    <w:rsid w:val="03FE02AC"/>
    <w:rsid w:val="04BA168E"/>
    <w:rsid w:val="05A519C4"/>
    <w:rsid w:val="05C8011E"/>
    <w:rsid w:val="05E01CF2"/>
    <w:rsid w:val="06042303"/>
    <w:rsid w:val="060922E0"/>
    <w:rsid w:val="07783108"/>
    <w:rsid w:val="08414586"/>
    <w:rsid w:val="08BB67F7"/>
    <w:rsid w:val="09342E51"/>
    <w:rsid w:val="0974012A"/>
    <w:rsid w:val="0A9750CB"/>
    <w:rsid w:val="0AB52AF8"/>
    <w:rsid w:val="0ABF1812"/>
    <w:rsid w:val="0ABF5BA8"/>
    <w:rsid w:val="0AD65D9A"/>
    <w:rsid w:val="0AE658F8"/>
    <w:rsid w:val="0AFD3F72"/>
    <w:rsid w:val="0C8C764A"/>
    <w:rsid w:val="0CD913F1"/>
    <w:rsid w:val="0CE4474D"/>
    <w:rsid w:val="0D5539D7"/>
    <w:rsid w:val="0EA7320B"/>
    <w:rsid w:val="0EBC0427"/>
    <w:rsid w:val="0F034ADF"/>
    <w:rsid w:val="0F342D97"/>
    <w:rsid w:val="109D6963"/>
    <w:rsid w:val="11221064"/>
    <w:rsid w:val="11C42913"/>
    <w:rsid w:val="11CA22CE"/>
    <w:rsid w:val="12BF6879"/>
    <w:rsid w:val="12DA1EDD"/>
    <w:rsid w:val="13AB461C"/>
    <w:rsid w:val="14136F5B"/>
    <w:rsid w:val="14FF67A5"/>
    <w:rsid w:val="15071201"/>
    <w:rsid w:val="15D46E84"/>
    <w:rsid w:val="15E932D7"/>
    <w:rsid w:val="15F54BCC"/>
    <w:rsid w:val="165461AD"/>
    <w:rsid w:val="16C01C3E"/>
    <w:rsid w:val="174335A0"/>
    <w:rsid w:val="174E2D85"/>
    <w:rsid w:val="175261F7"/>
    <w:rsid w:val="17B418AE"/>
    <w:rsid w:val="17F01C46"/>
    <w:rsid w:val="192C001D"/>
    <w:rsid w:val="1B492700"/>
    <w:rsid w:val="1BA63481"/>
    <w:rsid w:val="1BDE05D2"/>
    <w:rsid w:val="1C84754D"/>
    <w:rsid w:val="1EEE55D1"/>
    <w:rsid w:val="1F774A0C"/>
    <w:rsid w:val="20BC234B"/>
    <w:rsid w:val="21782016"/>
    <w:rsid w:val="21B27376"/>
    <w:rsid w:val="21E764CE"/>
    <w:rsid w:val="221D5F93"/>
    <w:rsid w:val="24345A8B"/>
    <w:rsid w:val="245278B9"/>
    <w:rsid w:val="24593FC6"/>
    <w:rsid w:val="246C1B2C"/>
    <w:rsid w:val="24CE1EC2"/>
    <w:rsid w:val="25907F89"/>
    <w:rsid w:val="25C27347"/>
    <w:rsid w:val="26335327"/>
    <w:rsid w:val="26B36BF8"/>
    <w:rsid w:val="28494F38"/>
    <w:rsid w:val="28531976"/>
    <w:rsid w:val="28D1295E"/>
    <w:rsid w:val="2917763A"/>
    <w:rsid w:val="291C57AE"/>
    <w:rsid w:val="29381ABB"/>
    <w:rsid w:val="29951724"/>
    <w:rsid w:val="29CD6A07"/>
    <w:rsid w:val="2A783AFE"/>
    <w:rsid w:val="2A854A47"/>
    <w:rsid w:val="2AC41147"/>
    <w:rsid w:val="2CD51A22"/>
    <w:rsid w:val="2D592A42"/>
    <w:rsid w:val="2D78067E"/>
    <w:rsid w:val="2D922F8E"/>
    <w:rsid w:val="2D936FCE"/>
    <w:rsid w:val="2F0A740A"/>
    <w:rsid w:val="2FDB4EDC"/>
    <w:rsid w:val="2FFD189C"/>
    <w:rsid w:val="30075ABD"/>
    <w:rsid w:val="30C65CA6"/>
    <w:rsid w:val="31622A56"/>
    <w:rsid w:val="31D41FA5"/>
    <w:rsid w:val="32751D8D"/>
    <w:rsid w:val="328332BC"/>
    <w:rsid w:val="332B1DF8"/>
    <w:rsid w:val="34102D0F"/>
    <w:rsid w:val="34A20796"/>
    <w:rsid w:val="350C0809"/>
    <w:rsid w:val="351E1E28"/>
    <w:rsid w:val="360A70EC"/>
    <w:rsid w:val="360F5813"/>
    <w:rsid w:val="3640756C"/>
    <w:rsid w:val="36DE6DF0"/>
    <w:rsid w:val="37F94D2E"/>
    <w:rsid w:val="38340F49"/>
    <w:rsid w:val="38AE0212"/>
    <w:rsid w:val="3960565F"/>
    <w:rsid w:val="39665C09"/>
    <w:rsid w:val="39E0221E"/>
    <w:rsid w:val="3A486549"/>
    <w:rsid w:val="3AAC2118"/>
    <w:rsid w:val="3ABF2A14"/>
    <w:rsid w:val="3BE5291D"/>
    <w:rsid w:val="3C480AA1"/>
    <w:rsid w:val="3C4D18F0"/>
    <w:rsid w:val="3C511856"/>
    <w:rsid w:val="3C7A4064"/>
    <w:rsid w:val="3D1C079A"/>
    <w:rsid w:val="3EF70067"/>
    <w:rsid w:val="3F4037FE"/>
    <w:rsid w:val="3FFA300C"/>
    <w:rsid w:val="40AB643D"/>
    <w:rsid w:val="42394305"/>
    <w:rsid w:val="42F6672C"/>
    <w:rsid w:val="43D80445"/>
    <w:rsid w:val="448F33B3"/>
    <w:rsid w:val="45593DA5"/>
    <w:rsid w:val="474721C9"/>
    <w:rsid w:val="475944C0"/>
    <w:rsid w:val="47AD3484"/>
    <w:rsid w:val="47FF4972"/>
    <w:rsid w:val="485D2631"/>
    <w:rsid w:val="489B6C5E"/>
    <w:rsid w:val="489F50E5"/>
    <w:rsid w:val="4A0C134E"/>
    <w:rsid w:val="4A5C4DAF"/>
    <w:rsid w:val="4BDC46B9"/>
    <w:rsid w:val="4C964EA6"/>
    <w:rsid w:val="4CE72D9E"/>
    <w:rsid w:val="4E1F394C"/>
    <w:rsid w:val="4E5A5808"/>
    <w:rsid w:val="4EC7226C"/>
    <w:rsid w:val="4F6C5F9E"/>
    <w:rsid w:val="4F992BFE"/>
    <w:rsid w:val="50FE0528"/>
    <w:rsid w:val="514B20F4"/>
    <w:rsid w:val="51C52FBB"/>
    <w:rsid w:val="52462039"/>
    <w:rsid w:val="54123C6D"/>
    <w:rsid w:val="541D51AE"/>
    <w:rsid w:val="54650D96"/>
    <w:rsid w:val="547141A4"/>
    <w:rsid w:val="54F45D04"/>
    <w:rsid w:val="55C07262"/>
    <w:rsid w:val="56054B34"/>
    <w:rsid w:val="5699491D"/>
    <w:rsid w:val="57126B06"/>
    <w:rsid w:val="57C45508"/>
    <w:rsid w:val="59725966"/>
    <w:rsid w:val="597F3F23"/>
    <w:rsid w:val="599F681E"/>
    <w:rsid w:val="5A7F296A"/>
    <w:rsid w:val="5ADD732F"/>
    <w:rsid w:val="5B361454"/>
    <w:rsid w:val="5B8747C4"/>
    <w:rsid w:val="5CFE2EB5"/>
    <w:rsid w:val="5D6172A0"/>
    <w:rsid w:val="5DEC4D6F"/>
    <w:rsid w:val="5E7C2CB2"/>
    <w:rsid w:val="5EB41FB6"/>
    <w:rsid w:val="5EB9540B"/>
    <w:rsid w:val="5EFA0D18"/>
    <w:rsid w:val="5F6E5C67"/>
    <w:rsid w:val="605221A1"/>
    <w:rsid w:val="611B40E7"/>
    <w:rsid w:val="61361326"/>
    <w:rsid w:val="62120725"/>
    <w:rsid w:val="62B3102F"/>
    <w:rsid w:val="62FD447F"/>
    <w:rsid w:val="630D7458"/>
    <w:rsid w:val="64040CA1"/>
    <w:rsid w:val="64407507"/>
    <w:rsid w:val="650F018F"/>
    <w:rsid w:val="65733010"/>
    <w:rsid w:val="66673DA9"/>
    <w:rsid w:val="66E74010"/>
    <w:rsid w:val="6703528A"/>
    <w:rsid w:val="68FC7970"/>
    <w:rsid w:val="696028F7"/>
    <w:rsid w:val="6A2D12A9"/>
    <w:rsid w:val="6A7817B8"/>
    <w:rsid w:val="6B1776F8"/>
    <w:rsid w:val="6B727E20"/>
    <w:rsid w:val="6BC73742"/>
    <w:rsid w:val="6BF40DF9"/>
    <w:rsid w:val="6E3059AA"/>
    <w:rsid w:val="6E5F6874"/>
    <w:rsid w:val="700A6FB0"/>
    <w:rsid w:val="700E10F0"/>
    <w:rsid w:val="702B45FC"/>
    <w:rsid w:val="70690E29"/>
    <w:rsid w:val="70937D3A"/>
    <w:rsid w:val="7114728B"/>
    <w:rsid w:val="71DF0F1F"/>
    <w:rsid w:val="72DF67EC"/>
    <w:rsid w:val="730856C2"/>
    <w:rsid w:val="738613AB"/>
    <w:rsid w:val="73B922CD"/>
    <w:rsid w:val="7418283A"/>
    <w:rsid w:val="759E47AB"/>
    <w:rsid w:val="76155E92"/>
    <w:rsid w:val="761608B8"/>
    <w:rsid w:val="762B7765"/>
    <w:rsid w:val="766E241D"/>
    <w:rsid w:val="7703239E"/>
    <w:rsid w:val="780F3620"/>
    <w:rsid w:val="79A63AD0"/>
    <w:rsid w:val="79D662A0"/>
    <w:rsid w:val="79E3F76A"/>
    <w:rsid w:val="7A4C3508"/>
    <w:rsid w:val="7A9C5BBE"/>
    <w:rsid w:val="7B5C4634"/>
    <w:rsid w:val="7B5D1C0C"/>
    <w:rsid w:val="7C2E6712"/>
    <w:rsid w:val="7CAD0D42"/>
    <w:rsid w:val="7DE66F54"/>
    <w:rsid w:val="7E170F5E"/>
    <w:rsid w:val="7EAD7945"/>
    <w:rsid w:val="7FC719DF"/>
    <w:rsid w:val="8AFF2AA8"/>
    <w:rsid w:val="C7FDAB7D"/>
    <w:rsid w:val="DFF91989"/>
    <w:rsid w:val="EFBA4727"/>
    <w:rsid w:val="FE5F7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character" w:default="1" w:styleId="9">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21"/>
    <w:qFormat/>
    <w:uiPriority w:val="0"/>
    <w:rPr>
      <w:b/>
      <w:bCs/>
    </w:rPr>
  </w:style>
  <w:style w:type="paragraph" w:styleId="3">
    <w:name w:val="annotation text"/>
    <w:basedOn w:val="1"/>
    <w:link w:val="20"/>
    <w:qFormat/>
    <w:uiPriority w:val="0"/>
  </w:style>
  <w:style w:type="paragraph" w:styleId="4">
    <w:name w:val="endnote text"/>
    <w:basedOn w:val="1"/>
    <w:link w:val="22"/>
    <w:qFormat/>
    <w:uiPriority w:val="0"/>
    <w:pPr>
      <w:snapToGrid w:val="0"/>
    </w:pPr>
  </w:style>
  <w:style w:type="paragraph" w:styleId="5">
    <w:name w:val="Balloon Text"/>
    <w:basedOn w:val="1"/>
    <w:link w:val="17"/>
    <w:qFormat/>
    <w:uiPriority w:val="0"/>
    <w:rPr>
      <w:sz w:val="18"/>
      <w:szCs w:val="18"/>
    </w:rPr>
  </w:style>
  <w:style w:type="paragraph" w:styleId="6">
    <w:name w:val="footer"/>
    <w:basedOn w:val="1"/>
    <w:link w:val="16"/>
    <w:qFormat/>
    <w:uiPriority w:val="99"/>
    <w:pPr>
      <w:tabs>
        <w:tab w:val="center" w:pos="4153"/>
        <w:tab w:val="right" w:pos="8306"/>
      </w:tabs>
      <w:snapToGrid w:val="0"/>
    </w:pPr>
    <w:rPr>
      <w:sz w:val="18"/>
      <w:szCs w:val="18"/>
    </w:rPr>
  </w:style>
  <w:style w:type="paragraph" w:styleId="7">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qFormat/>
    <w:uiPriority w:val="99"/>
    <w:pPr>
      <w:spacing w:before="100" w:beforeAutospacing="1" w:after="100" w:afterAutospacing="1"/>
    </w:pPr>
  </w:style>
  <w:style w:type="character" w:styleId="10">
    <w:name w:val="endnote reference"/>
    <w:basedOn w:val="9"/>
    <w:qFormat/>
    <w:uiPriority w:val="0"/>
    <w:rPr>
      <w:vertAlign w:val="superscript"/>
    </w:rPr>
  </w:style>
  <w:style w:type="character" w:styleId="11">
    <w:name w:val="FollowedHyperlink"/>
    <w:basedOn w:val="9"/>
    <w:qFormat/>
    <w:uiPriority w:val="0"/>
    <w:rPr>
      <w:color w:val="954F72" w:themeColor="followedHyperlink"/>
      <w:u w:val="single"/>
      <w14:textFill>
        <w14:solidFill>
          <w14:schemeClr w14:val="folHlink"/>
        </w14:solidFill>
      </w14:textFill>
    </w:rPr>
  </w:style>
  <w:style w:type="character" w:styleId="12">
    <w:name w:val="Hyperlink"/>
    <w:basedOn w:val="9"/>
    <w:qFormat/>
    <w:uiPriority w:val="0"/>
    <w:rPr>
      <w:color w:val="0563C1" w:themeColor="hyperlink"/>
      <w:u w:val="single"/>
      <w14:textFill>
        <w14:solidFill>
          <w14:schemeClr w14:val="hlink"/>
        </w14:solidFill>
      </w14:textFill>
    </w:rPr>
  </w:style>
  <w:style w:type="character" w:styleId="13">
    <w:name w:val="annotation reference"/>
    <w:basedOn w:val="9"/>
    <w:qFormat/>
    <w:uiPriority w:val="0"/>
    <w:rPr>
      <w:sz w:val="21"/>
      <w:szCs w:val="21"/>
    </w:rPr>
  </w:style>
  <w:style w:type="character" w:customStyle="1" w:styleId="15">
    <w:name w:val="页眉 字符"/>
    <w:link w:val="7"/>
    <w:qFormat/>
    <w:uiPriority w:val="0"/>
    <w:rPr>
      <w:kern w:val="2"/>
      <w:sz w:val="18"/>
      <w:szCs w:val="18"/>
    </w:rPr>
  </w:style>
  <w:style w:type="character" w:customStyle="1" w:styleId="16">
    <w:name w:val="页脚 字符"/>
    <w:link w:val="6"/>
    <w:qFormat/>
    <w:uiPriority w:val="99"/>
    <w:rPr>
      <w:kern w:val="2"/>
      <w:sz w:val="18"/>
      <w:szCs w:val="18"/>
    </w:rPr>
  </w:style>
  <w:style w:type="character" w:customStyle="1" w:styleId="17">
    <w:name w:val="批注框文本 字符"/>
    <w:basedOn w:val="9"/>
    <w:link w:val="5"/>
    <w:qFormat/>
    <w:uiPriority w:val="0"/>
    <w:rPr>
      <w:kern w:val="2"/>
      <w:sz w:val="18"/>
      <w:szCs w:val="18"/>
    </w:rPr>
  </w:style>
  <w:style w:type="character" w:customStyle="1" w:styleId="18">
    <w:name w:val="Unresolved Mention"/>
    <w:basedOn w:val="9"/>
    <w:unhideWhenUsed/>
    <w:qFormat/>
    <w:uiPriority w:val="99"/>
    <w:rPr>
      <w:color w:val="605E5C"/>
      <w:shd w:val="clear" w:color="auto" w:fill="E1DFDD"/>
    </w:rPr>
  </w:style>
  <w:style w:type="paragraph" w:customStyle="1" w:styleId="19">
    <w:name w:val="List Paragraph"/>
    <w:basedOn w:val="1"/>
    <w:qFormat/>
    <w:uiPriority w:val="99"/>
    <w:pPr>
      <w:ind w:firstLine="420" w:firstLineChars="200"/>
    </w:pPr>
  </w:style>
  <w:style w:type="character" w:customStyle="1" w:styleId="20">
    <w:name w:val="批注文字 字符"/>
    <w:basedOn w:val="9"/>
    <w:link w:val="3"/>
    <w:qFormat/>
    <w:uiPriority w:val="0"/>
    <w:rPr>
      <w:rFonts w:ascii="宋体" w:hAnsi="宋体" w:cs="宋体"/>
      <w:sz w:val="24"/>
      <w:szCs w:val="24"/>
    </w:rPr>
  </w:style>
  <w:style w:type="character" w:customStyle="1" w:styleId="21">
    <w:name w:val="批注主题 字符"/>
    <w:basedOn w:val="20"/>
    <w:link w:val="2"/>
    <w:qFormat/>
    <w:uiPriority w:val="0"/>
    <w:rPr>
      <w:rFonts w:ascii="宋体" w:hAnsi="宋体" w:cs="宋体"/>
      <w:b/>
      <w:bCs/>
      <w:sz w:val="24"/>
      <w:szCs w:val="24"/>
    </w:rPr>
  </w:style>
  <w:style w:type="character" w:customStyle="1" w:styleId="22">
    <w:name w:val="尾注文本 字符"/>
    <w:basedOn w:val="9"/>
    <w:link w:val="4"/>
    <w:qFormat/>
    <w:uiPriority w:val="0"/>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uestc</Company>
  <Pages>14</Pages>
  <Words>1879</Words>
  <Characters>10715</Characters>
  <Lines>89</Lines>
  <Paragraphs>25</Paragraphs>
  <TotalTime>5</TotalTime>
  <ScaleCrop>false</ScaleCrop>
  <LinksUpToDate>false</LinksUpToDate>
  <CharactersWithSpaces>12569</CharactersWithSpaces>
  <Application>WPS Office_11.1.0.7989_F1E327BC-269C-435d-A152-05C5408002CA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2018-12-02T18:06:00Z</dcterms:created>
  <dc:creator>pmx</dc:creator>
  <cp:lastModifiedBy>byy</cp:lastModifiedBy>
  <cp:lastPrinted>2018-10-19T16:34:00Z</cp:lastPrinted>
  <dcterms:modified xsi:type="dcterms:W3CDTF">2018-12-03T07:54:11Z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