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D68" w:rsidRPr="00372024" w:rsidRDefault="005A7D68">
      <w:pPr>
        <w:spacing w:before="11"/>
        <w:rPr>
          <w:rFonts w:ascii="Garamond" w:eastAsia="Times New Roman" w:hAnsi="Garamond" w:cs="Times New Roman"/>
          <w:sz w:val="6"/>
          <w:szCs w:val="6"/>
        </w:rPr>
      </w:pPr>
    </w:p>
    <w:p w:rsidR="005A7D68" w:rsidRPr="00372024" w:rsidRDefault="00B82BF5">
      <w:pPr>
        <w:spacing w:line="1058" w:lineRule="exact"/>
        <w:ind w:left="100"/>
        <w:rPr>
          <w:rFonts w:ascii="Garamond" w:eastAsia="Times New Roman" w:hAnsi="Garamond" w:cs="Times New Roman"/>
          <w:sz w:val="20"/>
          <w:szCs w:val="20"/>
        </w:rPr>
      </w:pPr>
      <w:r w:rsidRPr="00372024">
        <w:rPr>
          <w:rFonts w:ascii="Garamond" w:eastAsia="Times New Roman" w:hAnsi="Garamond" w:cs="Times New Roman"/>
          <w:noProof/>
          <w:position w:val="-20"/>
          <w:sz w:val="20"/>
          <w:szCs w:val="20"/>
        </w:rPr>
        <w:drawing>
          <wp:inline distT="0" distB="0" distL="0" distR="0">
            <wp:extent cx="2243658" cy="6720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43658" cy="672083"/>
                    </a:xfrm>
                    <a:prstGeom prst="rect">
                      <a:avLst/>
                    </a:prstGeom>
                  </pic:spPr>
                </pic:pic>
              </a:graphicData>
            </a:graphic>
          </wp:inline>
        </w:drawing>
      </w:r>
    </w:p>
    <w:p w:rsidR="005A7D68" w:rsidRPr="00372024" w:rsidRDefault="005A7D68">
      <w:pPr>
        <w:spacing w:before="8"/>
        <w:rPr>
          <w:rFonts w:ascii="Garamond" w:eastAsia="Times New Roman" w:hAnsi="Garamond" w:cs="Times New Roman"/>
          <w:sz w:val="12"/>
          <w:szCs w:val="12"/>
        </w:rPr>
      </w:pPr>
    </w:p>
    <w:p w:rsidR="005A7D68" w:rsidRPr="00372024" w:rsidRDefault="00473BE0" w:rsidP="000A7CE3">
      <w:pPr>
        <w:pStyle w:val="Heading1"/>
        <w:spacing w:before="56"/>
        <w:ind w:left="0" w:right="490"/>
        <w:rPr>
          <w:rFonts w:eastAsia="Calibri" w:cs="Calibri"/>
          <w:b w:val="0"/>
          <w:bCs w:val="0"/>
        </w:rPr>
      </w:pPr>
      <w:r w:rsidRPr="00372024">
        <w:rPr>
          <w:color w:val="4F81BC"/>
        </w:rPr>
        <w:t xml:space="preserve">Psy </w:t>
      </w:r>
      <w:r w:rsidR="00617BD2" w:rsidRPr="00372024">
        <w:rPr>
          <w:color w:val="4F81BC"/>
        </w:rPr>
        <w:t>301</w:t>
      </w:r>
      <w:r w:rsidR="00B82BF5" w:rsidRPr="00372024">
        <w:rPr>
          <w:color w:val="4F81BC"/>
        </w:rPr>
        <w:t xml:space="preserve">, </w:t>
      </w:r>
      <w:r w:rsidR="00617BD2" w:rsidRPr="00372024">
        <w:rPr>
          <w:color w:val="4F81BC"/>
        </w:rPr>
        <w:t>Psychological Statistics</w:t>
      </w:r>
      <w:r w:rsidR="00B82BF5" w:rsidRPr="00372024">
        <w:rPr>
          <w:color w:val="4F81BC"/>
        </w:rPr>
        <w:t xml:space="preserve">, </w:t>
      </w:r>
      <w:r w:rsidR="00246BB1">
        <w:rPr>
          <w:color w:val="4F81BC"/>
        </w:rPr>
        <w:t>Spring</w:t>
      </w:r>
      <w:r w:rsidR="00B82BF5" w:rsidRPr="00372024">
        <w:rPr>
          <w:color w:val="4F81BC"/>
          <w:spacing w:val="-14"/>
        </w:rPr>
        <w:t xml:space="preserve"> </w:t>
      </w:r>
      <w:r w:rsidR="004119B9" w:rsidRPr="00372024">
        <w:rPr>
          <w:color w:val="4F81BC"/>
          <w:spacing w:val="-14"/>
        </w:rPr>
        <w:t>201</w:t>
      </w:r>
      <w:r w:rsidR="00246BB1">
        <w:rPr>
          <w:color w:val="4F81BC"/>
          <w:spacing w:val="-14"/>
        </w:rPr>
        <w:t>8</w:t>
      </w:r>
    </w:p>
    <w:p w:rsidR="005A7D68" w:rsidRPr="00372024" w:rsidRDefault="005A7D68" w:rsidP="000A7CE3">
      <w:pPr>
        <w:spacing w:before="1"/>
        <w:rPr>
          <w:rFonts w:ascii="Garamond" w:eastAsia="Calibri" w:hAnsi="Garamond" w:cs="Calibri"/>
          <w:b/>
          <w:bCs/>
          <w:sz w:val="17"/>
          <w:szCs w:val="17"/>
        </w:rPr>
      </w:pPr>
    </w:p>
    <w:tbl>
      <w:tblPr>
        <w:tblW w:w="9270" w:type="dxa"/>
        <w:tblInd w:w="180" w:type="dxa"/>
        <w:tblLayout w:type="fixed"/>
        <w:tblCellMar>
          <w:left w:w="0" w:type="dxa"/>
          <w:right w:w="0" w:type="dxa"/>
        </w:tblCellMar>
        <w:tblLook w:val="01E0" w:firstRow="1" w:lastRow="1" w:firstColumn="1" w:lastColumn="1" w:noHBand="0" w:noVBand="0"/>
      </w:tblPr>
      <w:tblGrid>
        <w:gridCol w:w="2790"/>
        <w:gridCol w:w="6480"/>
      </w:tblGrid>
      <w:tr w:rsidR="005A7D68" w:rsidRPr="00372024" w:rsidTr="00C15227">
        <w:trPr>
          <w:trHeight w:hRule="exact" w:val="294"/>
        </w:trPr>
        <w:tc>
          <w:tcPr>
            <w:tcW w:w="2790" w:type="dxa"/>
            <w:tcBorders>
              <w:top w:val="nil"/>
              <w:left w:val="nil"/>
              <w:bottom w:val="nil"/>
              <w:right w:val="nil"/>
            </w:tcBorders>
          </w:tcPr>
          <w:p w:rsidR="005A7D68" w:rsidRPr="00372024" w:rsidRDefault="00B82BF5" w:rsidP="000A7CE3">
            <w:pPr>
              <w:pStyle w:val="TableParagraph"/>
              <w:spacing w:before="39"/>
              <w:rPr>
                <w:rFonts w:ascii="Garamond" w:eastAsia="Garamond" w:hAnsi="Garamond" w:cs="Garamond"/>
              </w:rPr>
            </w:pPr>
            <w:r w:rsidRPr="00372024">
              <w:rPr>
                <w:rFonts w:ascii="Garamond" w:hAnsi="Garamond"/>
                <w:b/>
              </w:rPr>
              <w:t>Instructor:</w:t>
            </w:r>
          </w:p>
        </w:tc>
        <w:tc>
          <w:tcPr>
            <w:tcW w:w="6480" w:type="dxa"/>
            <w:tcBorders>
              <w:top w:val="nil"/>
              <w:left w:val="nil"/>
              <w:bottom w:val="nil"/>
              <w:right w:val="nil"/>
            </w:tcBorders>
          </w:tcPr>
          <w:p w:rsidR="005A7D68" w:rsidRPr="00372024" w:rsidRDefault="00246BB1" w:rsidP="000A7CE3">
            <w:pPr>
              <w:pStyle w:val="TableParagraph"/>
              <w:spacing w:before="39"/>
              <w:rPr>
                <w:rFonts w:ascii="Garamond" w:eastAsia="Garamond" w:hAnsi="Garamond" w:cs="Garamond"/>
              </w:rPr>
            </w:pPr>
            <w:r>
              <w:rPr>
                <w:rFonts w:ascii="Garamond" w:hAnsi="Garamond"/>
              </w:rPr>
              <w:t xml:space="preserve">Dr. </w:t>
            </w:r>
            <w:r w:rsidR="00912402" w:rsidRPr="00372024">
              <w:rPr>
                <w:rFonts w:ascii="Garamond" w:hAnsi="Garamond"/>
              </w:rPr>
              <w:t>Jibo He</w:t>
            </w:r>
          </w:p>
        </w:tc>
      </w:tr>
      <w:tr w:rsidR="0004240D" w:rsidRPr="00372024" w:rsidTr="00C15227">
        <w:trPr>
          <w:trHeight w:hRule="exact" w:val="247"/>
        </w:trPr>
        <w:tc>
          <w:tcPr>
            <w:tcW w:w="2790" w:type="dxa"/>
            <w:tcBorders>
              <w:top w:val="nil"/>
              <w:left w:val="nil"/>
              <w:bottom w:val="nil"/>
              <w:right w:val="nil"/>
            </w:tcBorders>
          </w:tcPr>
          <w:p w:rsidR="0004240D" w:rsidRPr="00372024" w:rsidRDefault="0004240D" w:rsidP="000A7CE3">
            <w:pPr>
              <w:pStyle w:val="TableParagraph"/>
              <w:spacing w:line="240" w:lineRule="exact"/>
              <w:rPr>
                <w:rFonts w:ascii="Garamond" w:hAnsi="Garamond"/>
                <w:b/>
              </w:rPr>
            </w:pPr>
            <w:r w:rsidRPr="00372024">
              <w:rPr>
                <w:rFonts w:ascii="Garamond" w:hAnsi="Garamond"/>
                <w:b/>
              </w:rPr>
              <w:t>Department:</w:t>
            </w:r>
          </w:p>
        </w:tc>
        <w:tc>
          <w:tcPr>
            <w:tcW w:w="6480" w:type="dxa"/>
            <w:tcBorders>
              <w:top w:val="nil"/>
              <w:left w:val="nil"/>
              <w:bottom w:val="nil"/>
              <w:right w:val="nil"/>
            </w:tcBorders>
          </w:tcPr>
          <w:p w:rsidR="0004240D" w:rsidRPr="00372024" w:rsidRDefault="00473BE0" w:rsidP="000A7CE3">
            <w:pPr>
              <w:pStyle w:val="TableParagraph"/>
              <w:spacing w:line="240" w:lineRule="exact"/>
              <w:rPr>
                <w:rFonts w:ascii="Garamond" w:hAnsi="Garamond"/>
              </w:rPr>
            </w:pPr>
            <w:r w:rsidRPr="00372024">
              <w:rPr>
                <w:rFonts w:ascii="Garamond" w:hAnsi="Garamond"/>
              </w:rPr>
              <w:t>Psychology</w:t>
            </w:r>
          </w:p>
        </w:tc>
      </w:tr>
      <w:tr w:rsidR="005A7D68" w:rsidRPr="00372024" w:rsidTr="00C15227">
        <w:trPr>
          <w:trHeight w:hRule="exact" w:val="247"/>
        </w:trPr>
        <w:tc>
          <w:tcPr>
            <w:tcW w:w="2790" w:type="dxa"/>
            <w:tcBorders>
              <w:top w:val="nil"/>
              <w:left w:val="nil"/>
              <w:bottom w:val="nil"/>
              <w:right w:val="nil"/>
            </w:tcBorders>
          </w:tcPr>
          <w:p w:rsidR="005A7D68" w:rsidRPr="00372024" w:rsidRDefault="00B82BF5" w:rsidP="000A7CE3">
            <w:pPr>
              <w:pStyle w:val="TableParagraph"/>
              <w:spacing w:line="240" w:lineRule="exact"/>
              <w:rPr>
                <w:rFonts w:ascii="Garamond" w:eastAsia="Garamond" w:hAnsi="Garamond" w:cs="Garamond"/>
              </w:rPr>
            </w:pPr>
            <w:r w:rsidRPr="00372024">
              <w:rPr>
                <w:rFonts w:ascii="Garamond" w:hAnsi="Garamond"/>
                <w:b/>
              </w:rPr>
              <w:t>Office</w:t>
            </w:r>
            <w:r w:rsidRPr="00372024">
              <w:rPr>
                <w:rFonts w:ascii="Garamond" w:hAnsi="Garamond"/>
                <w:b/>
                <w:spacing w:val="-7"/>
              </w:rPr>
              <w:t xml:space="preserve"> </w:t>
            </w:r>
            <w:r w:rsidRPr="00372024">
              <w:rPr>
                <w:rFonts w:ascii="Garamond" w:hAnsi="Garamond"/>
                <w:b/>
              </w:rPr>
              <w:t>Location:</w:t>
            </w:r>
          </w:p>
        </w:tc>
        <w:tc>
          <w:tcPr>
            <w:tcW w:w="6480" w:type="dxa"/>
            <w:tcBorders>
              <w:top w:val="nil"/>
              <w:left w:val="nil"/>
              <w:bottom w:val="nil"/>
              <w:right w:val="nil"/>
            </w:tcBorders>
          </w:tcPr>
          <w:p w:rsidR="005A7D68" w:rsidRPr="00372024" w:rsidRDefault="00C12E77" w:rsidP="000A7CE3">
            <w:pPr>
              <w:pStyle w:val="TableParagraph"/>
              <w:spacing w:line="240" w:lineRule="exact"/>
              <w:rPr>
                <w:rFonts w:ascii="Garamond" w:eastAsia="Garamond" w:hAnsi="Garamond" w:cs="Garamond"/>
              </w:rPr>
            </w:pPr>
            <w:r w:rsidRPr="00372024">
              <w:rPr>
                <w:rFonts w:ascii="Garamond" w:hAnsi="Garamond"/>
              </w:rPr>
              <w:t>Jabara Hall room 432</w:t>
            </w:r>
          </w:p>
        </w:tc>
      </w:tr>
      <w:tr w:rsidR="005A7D68" w:rsidRPr="00372024" w:rsidTr="00C15227">
        <w:trPr>
          <w:trHeight w:hRule="exact" w:val="247"/>
        </w:trPr>
        <w:tc>
          <w:tcPr>
            <w:tcW w:w="2790" w:type="dxa"/>
            <w:tcBorders>
              <w:top w:val="nil"/>
              <w:left w:val="nil"/>
              <w:bottom w:val="nil"/>
              <w:right w:val="nil"/>
            </w:tcBorders>
          </w:tcPr>
          <w:p w:rsidR="005A7D68" w:rsidRPr="00372024" w:rsidRDefault="00B82BF5" w:rsidP="000A7CE3">
            <w:pPr>
              <w:pStyle w:val="TableParagraph"/>
              <w:spacing w:line="240" w:lineRule="exact"/>
              <w:rPr>
                <w:rFonts w:ascii="Garamond" w:eastAsia="Garamond" w:hAnsi="Garamond" w:cs="Garamond"/>
              </w:rPr>
            </w:pPr>
            <w:r w:rsidRPr="00372024">
              <w:rPr>
                <w:rFonts w:ascii="Garamond" w:hAnsi="Garamond"/>
                <w:b/>
              </w:rPr>
              <w:t>Telephone:</w:t>
            </w:r>
          </w:p>
        </w:tc>
        <w:tc>
          <w:tcPr>
            <w:tcW w:w="6480" w:type="dxa"/>
            <w:tcBorders>
              <w:top w:val="nil"/>
              <w:left w:val="nil"/>
              <w:bottom w:val="nil"/>
              <w:right w:val="nil"/>
            </w:tcBorders>
          </w:tcPr>
          <w:p w:rsidR="005A7D68" w:rsidRPr="00372024" w:rsidRDefault="00B82BF5" w:rsidP="000A7CE3">
            <w:pPr>
              <w:pStyle w:val="TableParagraph"/>
              <w:spacing w:line="240" w:lineRule="exact"/>
              <w:rPr>
                <w:rFonts w:ascii="Garamond" w:eastAsia="Garamond" w:hAnsi="Garamond" w:cs="Garamond"/>
              </w:rPr>
            </w:pPr>
            <w:r w:rsidRPr="00372024">
              <w:rPr>
                <w:rFonts w:ascii="Garamond" w:hAnsi="Garamond"/>
              </w:rPr>
              <w:t>(</w:t>
            </w:r>
            <w:r w:rsidR="00DF503E" w:rsidRPr="00372024">
              <w:rPr>
                <w:rFonts w:ascii="Garamond" w:hAnsi="Garamond"/>
              </w:rPr>
              <w:t>217</w:t>
            </w:r>
            <w:r w:rsidR="00EF4E59">
              <w:rPr>
                <w:rFonts w:ascii="Garamond" w:hAnsi="Garamond"/>
              </w:rPr>
              <w:t xml:space="preserve">) </w:t>
            </w:r>
            <w:r w:rsidR="00DF503E" w:rsidRPr="00372024">
              <w:rPr>
                <w:rFonts w:ascii="Garamond" w:hAnsi="Garamond"/>
              </w:rPr>
              <w:t>417</w:t>
            </w:r>
            <w:r w:rsidR="00EF4E59">
              <w:rPr>
                <w:rFonts w:ascii="Garamond" w:hAnsi="Garamond"/>
              </w:rPr>
              <w:t>-</w:t>
            </w:r>
            <w:r w:rsidR="00DF503E" w:rsidRPr="00372024">
              <w:rPr>
                <w:rFonts w:ascii="Garamond" w:hAnsi="Garamond"/>
              </w:rPr>
              <w:t>3830</w:t>
            </w:r>
          </w:p>
        </w:tc>
      </w:tr>
      <w:tr w:rsidR="005A7D68" w:rsidRPr="00372024" w:rsidTr="00C15227">
        <w:trPr>
          <w:trHeight w:hRule="exact" w:val="248"/>
        </w:trPr>
        <w:tc>
          <w:tcPr>
            <w:tcW w:w="2790" w:type="dxa"/>
            <w:tcBorders>
              <w:top w:val="nil"/>
              <w:left w:val="nil"/>
              <w:bottom w:val="nil"/>
              <w:right w:val="nil"/>
            </w:tcBorders>
          </w:tcPr>
          <w:p w:rsidR="005A7D68" w:rsidRPr="00372024" w:rsidRDefault="00B82BF5" w:rsidP="000A7CE3">
            <w:pPr>
              <w:pStyle w:val="TableParagraph"/>
              <w:spacing w:line="240" w:lineRule="exact"/>
              <w:rPr>
                <w:rFonts w:ascii="Garamond" w:eastAsia="Garamond" w:hAnsi="Garamond" w:cs="Garamond"/>
              </w:rPr>
            </w:pPr>
            <w:r w:rsidRPr="00372024">
              <w:rPr>
                <w:rFonts w:ascii="Garamond" w:hAnsi="Garamond"/>
                <w:b/>
              </w:rPr>
              <w:t>Email:</w:t>
            </w:r>
          </w:p>
        </w:tc>
        <w:tc>
          <w:tcPr>
            <w:tcW w:w="6480" w:type="dxa"/>
            <w:tcBorders>
              <w:top w:val="nil"/>
              <w:left w:val="nil"/>
              <w:bottom w:val="nil"/>
              <w:right w:val="nil"/>
            </w:tcBorders>
          </w:tcPr>
          <w:p w:rsidR="005A7D68" w:rsidRPr="00372024" w:rsidRDefault="00A02D59" w:rsidP="000A7CE3">
            <w:pPr>
              <w:pStyle w:val="TableParagraph"/>
              <w:spacing w:line="240" w:lineRule="exact"/>
              <w:rPr>
                <w:rFonts w:ascii="Garamond" w:eastAsia="Garamond" w:hAnsi="Garamond" w:cs="Garamond"/>
              </w:rPr>
            </w:pPr>
            <w:r w:rsidRPr="00372024">
              <w:rPr>
                <w:rFonts w:ascii="Garamond" w:hAnsi="Garamond"/>
              </w:rPr>
              <w:t>professorhejibo@gmail.com</w:t>
            </w:r>
          </w:p>
        </w:tc>
      </w:tr>
      <w:tr w:rsidR="0004240D" w:rsidRPr="00372024" w:rsidTr="00C15227">
        <w:trPr>
          <w:trHeight w:hRule="exact" w:val="248"/>
        </w:trPr>
        <w:tc>
          <w:tcPr>
            <w:tcW w:w="2790" w:type="dxa"/>
            <w:tcBorders>
              <w:top w:val="nil"/>
              <w:left w:val="nil"/>
              <w:bottom w:val="nil"/>
              <w:right w:val="nil"/>
            </w:tcBorders>
          </w:tcPr>
          <w:p w:rsidR="0004240D" w:rsidRPr="00372024" w:rsidRDefault="0004240D" w:rsidP="000A7CE3">
            <w:pPr>
              <w:pStyle w:val="TableParagraph"/>
              <w:spacing w:line="241" w:lineRule="exact"/>
              <w:rPr>
                <w:rFonts w:ascii="Garamond" w:hAnsi="Garamond"/>
                <w:b/>
              </w:rPr>
            </w:pPr>
            <w:r w:rsidRPr="00372024">
              <w:rPr>
                <w:rFonts w:ascii="Garamond" w:hAnsi="Garamond"/>
                <w:b/>
              </w:rPr>
              <w:t>Preferred Method of Contact:</w:t>
            </w:r>
          </w:p>
        </w:tc>
        <w:tc>
          <w:tcPr>
            <w:tcW w:w="6480" w:type="dxa"/>
            <w:tcBorders>
              <w:top w:val="nil"/>
              <w:left w:val="nil"/>
              <w:bottom w:val="nil"/>
              <w:right w:val="nil"/>
            </w:tcBorders>
          </w:tcPr>
          <w:p w:rsidR="0004240D" w:rsidRPr="00372024" w:rsidRDefault="004B3C17" w:rsidP="000A7CE3">
            <w:pPr>
              <w:pStyle w:val="TableParagraph"/>
              <w:spacing w:line="241" w:lineRule="exact"/>
              <w:rPr>
                <w:rFonts w:ascii="Garamond" w:hAnsi="Garamond"/>
              </w:rPr>
            </w:pPr>
            <w:r w:rsidRPr="00372024">
              <w:rPr>
                <w:rFonts w:ascii="Garamond" w:hAnsi="Garamond"/>
              </w:rPr>
              <w:t>email</w:t>
            </w:r>
          </w:p>
        </w:tc>
      </w:tr>
      <w:tr w:rsidR="005A7D68" w:rsidRPr="00372024" w:rsidTr="00C15227">
        <w:trPr>
          <w:trHeight w:hRule="exact" w:val="248"/>
        </w:trPr>
        <w:tc>
          <w:tcPr>
            <w:tcW w:w="2790" w:type="dxa"/>
            <w:tcBorders>
              <w:top w:val="nil"/>
              <w:left w:val="nil"/>
              <w:bottom w:val="nil"/>
              <w:right w:val="nil"/>
            </w:tcBorders>
          </w:tcPr>
          <w:p w:rsidR="005A7D68" w:rsidRPr="00372024" w:rsidRDefault="00B82BF5" w:rsidP="000A7CE3">
            <w:pPr>
              <w:pStyle w:val="TableParagraph"/>
              <w:spacing w:line="241" w:lineRule="exact"/>
              <w:rPr>
                <w:rFonts w:ascii="Garamond" w:eastAsia="Garamond" w:hAnsi="Garamond" w:cs="Garamond"/>
              </w:rPr>
            </w:pPr>
            <w:r w:rsidRPr="00372024">
              <w:rPr>
                <w:rFonts w:ascii="Garamond" w:hAnsi="Garamond"/>
                <w:b/>
              </w:rPr>
              <w:t>Office</w:t>
            </w:r>
            <w:r w:rsidRPr="00372024">
              <w:rPr>
                <w:rFonts w:ascii="Garamond" w:hAnsi="Garamond"/>
                <w:b/>
                <w:spacing w:val="-4"/>
              </w:rPr>
              <w:t xml:space="preserve"> </w:t>
            </w:r>
            <w:r w:rsidRPr="00372024">
              <w:rPr>
                <w:rFonts w:ascii="Garamond" w:hAnsi="Garamond"/>
                <w:b/>
              </w:rPr>
              <w:t>Hours:</w:t>
            </w:r>
          </w:p>
        </w:tc>
        <w:tc>
          <w:tcPr>
            <w:tcW w:w="6480" w:type="dxa"/>
            <w:tcBorders>
              <w:top w:val="nil"/>
              <w:left w:val="nil"/>
              <w:bottom w:val="nil"/>
              <w:right w:val="nil"/>
            </w:tcBorders>
          </w:tcPr>
          <w:p w:rsidR="005A7D68" w:rsidRPr="00372024" w:rsidRDefault="00A2336C" w:rsidP="000A7CE3">
            <w:pPr>
              <w:pStyle w:val="TableParagraph"/>
              <w:spacing w:line="241" w:lineRule="exact"/>
              <w:rPr>
                <w:rFonts w:ascii="Garamond" w:hAnsi="Garamond"/>
              </w:rPr>
            </w:pPr>
            <w:r w:rsidRPr="00372024">
              <w:rPr>
                <w:rFonts w:ascii="Garamond" w:hAnsi="Garamond"/>
              </w:rPr>
              <w:t>Tuesday and Thursday 2pm to 3pm</w:t>
            </w:r>
          </w:p>
          <w:p w:rsidR="002E1CD0" w:rsidRPr="00372024" w:rsidRDefault="002E1CD0" w:rsidP="000A7CE3">
            <w:pPr>
              <w:pStyle w:val="TableParagraph"/>
              <w:spacing w:line="241" w:lineRule="exact"/>
              <w:rPr>
                <w:rFonts w:ascii="Garamond" w:eastAsia="Garamond" w:hAnsi="Garamond" w:cs="Garamond"/>
              </w:rPr>
            </w:pPr>
          </w:p>
        </w:tc>
      </w:tr>
      <w:tr w:rsidR="005A7D68" w:rsidRPr="00372024" w:rsidTr="00C15227">
        <w:trPr>
          <w:trHeight w:hRule="exact" w:val="247"/>
        </w:trPr>
        <w:tc>
          <w:tcPr>
            <w:tcW w:w="2790" w:type="dxa"/>
            <w:tcBorders>
              <w:top w:val="nil"/>
              <w:left w:val="nil"/>
              <w:bottom w:val="nil"/>
              <w:right w:val="nil"/>
            </w:tcBorders>
          </w:tcPr>
          <w:p w:rsidR="005A7D68" w:rsidRPr="00372024" w:rsidRDefault="00B82BF5" w:rsidP="000A7CE3">
            <w:pPr>
              <w:pStyle w:val="TableParagraph"/>
              <w:spacing w:line="240" w:lineRule="exact"/>
              <w:rPr>
                <w:rFonts w:ascii="Garamond" w:eastAsia="Garamond" w:hAnsi="Garamond" w:cs="Garamond"/>
              </w:rPr>
            </w:pPr>
            <w:r w:rsidRPr="00372024">
              <w:rPr>
                <w:rFonts w:ascii="Garamond" w:hAnsi="Garamond"/>
                <w:b/>
              </w:rPr>
              <w:t>Classroom;</w:t>
            </w:r>
            <w:r w:rsidRPr="00372024">
              <w:rPr>
                <w:rFonts w:ascii="Garamond" w:hAnsi="Garamond"/>
                <w:b/>
                <w:spacing w:val="-9"/>
              </w:rPr>
              <w:t xml:space="preserve"> </w:t>
            </w:r>
            <w:r w:rsidRPr="00372024">
              <w:rPr>
                <w:rFonts w:ascii="Garamond" w:hAnsi="Garamond"/>
                <w:b/>
              </w:rPr>
              <w:t>Days/Time:</w:t>
            </w:r>
          </w:p>
        </w:tc>
        <w:tc>
          <w:tcPr>
            <w:tcW w:w="6480" w:type="dxa"/>
            <w:tcBorders>
              <w:top w:val="nil"/>
              <w:left w:val="nil"/>
              <w:bottom w:val="nil"/>
              <w:right w:val="nil"/>
            </w:tcBorders>
          </w:tcPr>
          <w:p w:rsidR="00C86A0C" w:rsidRPr="00372024" w:rsidRDefault="00EB3ECA" w:rsidP="00C86A0C">
            <w:pPr>
              <w:rPr>
                <w:rFonts w:ascii="Garamond" w:hAnsi="Garamond"/>
              </w:rPr>
            </w:pPr>
            <w:r w:rsidRPr="00372024">
              <w:rPr>
                <w:rFonts w:ascii="Garamond" w:hAnsi="Garamond"/>
              </w:rPr>
              <w:t>Lindquist Hall room 429C</w:t>
            </w:r>
            <w:r w:rsidR="0088262E" w:rsidRPr="00372024">
              <w:rPr>
                <w:rFonts w:ascii="Garamond" w:hAnsi="Garamond"/>
              </w:rPr>
              <w:t xml:space="preserve">, </w:t>
            </w:r>
            <w:r w:rsidR="00C86A0C" w:rsidRPr="00372024">
              <w:rPr>
                <w:rFonts w:ascii="Garamond" w:hAnsi="Garamond"/>
              </w:rPr>
              <w:t>Tuesday and Thursday 11:00-12:15</w:t>
            </w:r>
          </w:p>
          <w:p w:rsidR="00EB3ECA" w:rsidRPr="00372024" w:rsidRDefault="00EB3ECA" w:rsidP="00EB3ECA">
            <w:pPr>
              <w:rPr>
                <w:rFonts w:ascii="Garamond" w:hAnsi="Garamond"/>
              </w:rPr>
            </w:pPr>
          </w:p>
          <w:p w:rsidR="005A7D68" w:rsidRPr="00372024" w:rsidRDefault="005A7D68" w:rsidP="000A7CE3">
            <w:pPr>
              <w:pStyle w:val="TableParagraph"/>
              <w:spacing w:line="240" w:lineRule="exact"/>
              <w:rPr>
                <w:rFonts w:ascii="Garamond" w:eastAsia="Garamond" w:hAnsi="Garamond" w:cs="Garamond"/>
              </w:rPr>
            </w:pPr>
          </w:p>
        </w:tc>
      </w:tr>
      <w:tr w:rsidR="005A7D68" w:rsidRPr="00372024" w:rsidTr="00C15227">
        <w:trPr>
          <w:trHeight w:hRule="exact" w:val="247"/>
        </w:trPr>
        <w:tc>
          <w:tcPr>
            <w:tcW w:w="2790" w:type="dxa"/>
            <w:tcBorders>
              <w:top w:val="nil"/>
              <w:left w:val="nil"/>
              <w:bottom w:val="nil"/>
              <w:right w:val="nil"/>
            </w:tcBorders>
          </w:tcPr>
          <w:p w:rsidR="005A7D68" w:rsidRPr="00372024" w:rsidRDefault="00B82BF5" w:rsidP="000A7CE3">
            <w:pPr>
              <w:pStyle w:val="TableParagraph"/>
              <w:spacing w:line="240" w:lineRule="exact"/>
              <w:rPr>
                <w:rFonts w:ascii="Garamond" w:eastAsia="Garamond" w:hAnsi="Garamond" w:cs="Garamond"/>
              </w:rPr>
            </w:pPr>
            <w:r w:rsidRPr="00372024">
              <w:rPr>
                <w:rFonts w:ascii="Garamond" w:hAnsi="Garamond"/>
                <w:b/>
              </w:rPr>
              <w:t>Prerequisites:</w:t>
            </w:r>
          </w:p>
        </w:tc>
        <w:tc>
          <w:tcPr>
            <w:tcW w:w="6480" w:type="dxa"/>
            <w:tcBorders>
              <w:top w:val="nil"/>
              <w:left w:val="nil"/>
              <w:bottom w:val="nil"/>
              <w:right w:val="nil"/>
            </w:tcBorders>
          </w:tcPr>
          <w:p w:rsidR="005A7D68" w:rsidRPr="00372024" w:rsidRDefault="00F7131A" w:rsidP="000A7CE3">
            <w:pPr>
              <w:pStyle w:val="TableParagraph"/>
              <w:spacing w:line="240" w:lineRule="exact"/>
              <w:rPr>
                <w:rFonts w:ascii="Garamond" w:hAnsi="Garamond"/>
              </w:rPr>
            </w:pPr>
            <w:r w:rsidRPr="00372024">
              <w:rPr>
                <w:rFonts w:ascii="Garamond" w:hAnsi="Garamond"/>
              </w:rPr>
              <w:t>Psych 111</w:t>
            </w:r>
            <w:r w:rsidR="00A55A87" w:rsidRPr="00372024">
              <w:rPr>
                <w:rFonts w:ascii="Garamond" w:hAnsi="Garamond"/>
              </w:rPr>
              <w:t>: General Psychology</w:t>
            </w:r>
            <w:r w:rsidR="004742F0" w:rsidRPr="00372024">
              <w:rPr>
                <w:rFonts w:ascii="Garamond" w:hAnsi="Garamond"/>
              </w:rPr>
              <w:t xml:space="preserve">; Knowledge of math through high school algebra; </w:t>
            </w:r>
            <w:r w:rsidR="00A55A87" w:rsidRPr="00372024">
              <w:rPr>
                <w:rFonts w:ascii="Garamond" w:hAnsi="Garamond"/>
              </w:rPr>
              <w:t xml:space="preserve"> </w:t>
            </w:r>
          </w:p>
        </w:tc>
      </w:tr>
      <w:tr w:rsidR="005A7D68" w:rsidRPr="00372024" w:rsidTr="00C15227">
        <w:trPr>
          <w:trHeight w:hRule="exact" w:val="247"/>
        </w:trPr>
        <w:tc>
          <w:tcPr>
            <w:tcW w:w="2790" w:type="dxa"/>
            <w:tcBorders>
              <w:top w:val="nil"/>
              <w:left w:val="nil"/>
              <w:bottom w:val="nil"/>
              <w:right w:val="nil"/>
            </w:tcBorders>
          </w:tcPr>
          <w:p w:rsidR="005A7D68" w:rsidRPr="00372024" w:rsidRDefault="00B82BF5" w:rsidP="000A7CE3">
            <w:pPr>
              <w:pStyle w:val="TableParagraph"/>
              <w:spacing w:line="240" w:lineRule="exact"/>
              <w:rPr>
                <w:rFonts w:ascii="Garamond" w:eastAsia="Garamond" w:hAnsi="Garamond" w:cs="Garamond"/>
              </w:rPr>
            </w:pPr>
            <w:r w:rsidRPr="00372024">
              <w:rPr>
                <w:rFonts w:ascii="Garamond" w:hAnsi="Garamond"/>
                <w:b/>
              </w:rPr>
              <w:t>Teaching</w:t>
            </w:r>
            <w:r w:rsidRPr="00372024">
              <w:rPr>
                <w:rFonts w:ascii="Garamond" w:hAnsi="Garamond"/>
                <w:b/>
                <w:spacing w:val="-7"/>
              </w:rPr>
              <w:t xml:space="preserve"> </w:t>
            </w:r>
            <w:r w:rsidRPr="00372024">
              <w:rPr>
                <w:rFonts w:ascii="Garamond" w:hAnsi="Garamond"/>
                <w:b/>
              </w:rPr>
              <w:t>Assistant:</w:t>
            </w:r>
          </w:p>
        </w:tc>
        <w:tc>
          <w:tcPr>
            <w:tcW w:w="6480" w:type="dxa"/>
            <w:tcBorders>
              <w:top w:val="nil"/>
              <w:left w:val="nil"/>
              <w:bottom w:val="nil"/>
              <w:right w:val="nil"/>
            </w:tcBorders>
          </w:tcPr>
          <w:p w:rsidR="005A7D68" w:rsidRPr="00372024" w:rsidRDefault="00701392" w:rsidP="000A7CE3">
            <w:pPr>
              <w:pStyle w:val="TableParagraph"/>
              <w:spacing w:line="240" w:lineRule="exact"/>
              <w:rPr>
                <w:rFonts w:ascii="Garamond" w:eastAsia="Garamond" w:hAnsi="Garamond" w:cs="Garamond"/>
              </w:rPr>
            </w:pPr>
            <w:r w:rsidRPr="00372024">
              <w:rPr>
                <w:rFonts w:ascii="Garamond" w:hAnsi="Garamond"/>
              </w:rPr>
              <w:t>Kevin Morales</w:t>
            </w:r>
          </w:p>
        </w:tc>
      </w:tr>
      <w:tr w:rsidR="005A7D68" w:rsidRPr="00372024" w:rsidTr="00C15227">
        <w:trPr>
          <w:trHeight w:hRule="exact" w:val="294"/>
        </w:trPr>
        <w:tc>
          <w:tcPr>
            <w:tcW w:w="2790" w:type="dxa"/>
            <w:tcBorders>
              <w:top w:val="nil"/>
              <w:left w:val="nil"/>
              <w:bottom w:val="nil"/>
              <w:right w:val="nil"/>
            </w:tcBorders>
          </w:tcPr>
          <w:p w:rsidR="005A7D68" w:rsidRPr="00372024" w:rsidRDefault="00B82BF5" w:rsidP="000A7CE3">
            <w:pPr>
              <w:pStyle w:val="TableParagraph"/>
              <w:spacing w:line="240" w:lineRule="exact"/>
              <w:rPr>
                <w:rFonts w:ascii="Garamond" w:eastAsia="Garamond" w:hAnsi="Garamond" w:cs="Garamond"/>
              </w:rPr>
            </w:pPr>
            <w:r w:rsidRPr="00372024">
              <w:rPr>
                <w:rFonts w:ascii="Garamond" w:hAnsi="Garamond"/>
                <w:b/>
              </w:rPr>
              <w:t>TA Contact</w:t>
            </w:r>
            <w:r w:rsidRPr="00372024">
              <w:rPr>
                <w:rFonts w:ascii="Garamond" w:hAnsi="Garamond"/>
                <w:b/>
                <w:spacing w:val="-3"/>
              </w:rPr>
              <w:t xml:space="preserve"> </w:t>
            </w:r>
            <w:r w:rsidRPr="00372024">
              <w:rPr>
                <w:rFonts w:ascii="Garamond" w:hAnsi="Garamond"/>
                <w:b/>
              </w:rPr>
              <w:t>Info:</w:t>
            </w:r>
          </w:p>
        </w:tc>
        <w:tc>
          <w:tcPr>
            <w:tcW w:w="6480" w:type="dxa"/>
            <w:tcBorders>
              <w:top w:val="nil"/>
              <w:left w:val="nil"/>
              <w:bottom w:val="nil"/>
              <w:right w:val="nil"/>
            </w:tcBorders>
          </w:tcPr>
          <w:p w:rsidR="005A7D68" w:rsidRPr="00372024" w:rsidRDefault="00A3643A" w:rsidP="000A7CE3">
            <w:pPr>
              <w:pStyle w:val="TableParagraph"/>
              <w:spacing w:line="240" w:lineRule="exact"/>
              <w:rPr>
                <w:rFonts w:ascii="Garamond" w:eastAsia="Garamond" w:hAnsi="Garamond" w:cs="Garamond"/>
              </w:rPr>
            </w:pPr>
            <w:r w:rsidRPr="00372024">
              <w:rPr>
                <w:rFonts w:ascii="Garamond" w:hAnsi="Garamond"/>
              </w:rPr>
              <w:t>mevinkorales@gmail.com</w:t>
            </w:r>
          </w:p>
        </w:tc>
      </w:tr>
    </w:tbl>
    <w:p w:rsidR="005A7D68" w:rsidRPr="00372024" w:rsidRDefault="005A7D68" w:rsidP="000A7CE3">
      <w:pPr>
        <w:spacing w:before="4"/>
        <w:rPr>
          <w:rFonts w:ascii="Garamond" w:eastAsia="Calibri" w:hAnsi="Garamond" w:cs="Calibri"/>
          <w:b/>
          <w:bCs/>
          <w:sz w:val="9"/>
          <w:szCs w:val="9"/>
        </w:rPr>
      </w:pPr>
    </w:p>
    <w:p w:rsidR="005A7D68" w:rsidRPr="00372024" w:rsidRDefault="00B82BF5" w:rsidP="000A7CE3">
      <w:pPr>
        <w:spacing w:before="79"/>
        <w:ind w:right="490"/>
        <w:rPr>
          <w:rFonts w:ascii="Garamond" w:eastAsia="Garamond" w:hAnsi="Garamond" w:cs="Garamond"/>
        </w:rPr>
      </w:pPr>
      <w:r w:rsidRPr="00372024">
        <w:rPr>
          <w:rFonts w:ascii="Garamond" w:hAnsi="Garamond"/>
          <w:b/>
          <w:color w:val="4F81BC"/>
        </w:rPr>
        <w:t>How to use this</w:t>
      </w:r>
      <w:r w:rsidRPr="00372024">
        <w:rPr>
          <w:rFonts w:ascii="Garamond" w:hAnsi="Garamond"/>
          <w:b/>
          <w:color w:val="4F81BC"/>
          <w:spacing w:val="-7"/>
        </w:rPr>
        <w:t xml:space="preserve"> </w:t>
      </w:r>
      <w:r w:rsidRPr="00372024">
        <w:rPr>
          <w:rFonts w:ascii="Garamond" w:hAnsi="Garamond"/>
          <w:b/>
          <w:color w:val="4F81BC"/>
        </w:rPr>
        <w:t>syllabus</w:t>
      </w:r>
    </w:p>
    <w:p w:rsidR="00E51A4C" w:rsidRPr="00372024" w:rsidRDefault="00E51A4C" w:rsidP="00E51A4C">
      <w:pPr>
        <w:pStyle w:val="BodyText"/>
        <w:ind w:left="0" w:right="214"/>
        <w:jc w:val="both"/>
      </w:pPr>
      <w:r w:rsidRPr="00372024">
        <w:t>This syllabus provides you with information specific to this course, and it also provides</w:t>
      </w:r>
      <w:r w:rsidRPr="00372024">
        <w:rPr>
          <w:spacing w:val="-36"/>
        </w:rPr>
        <w:t xml:space="preserve"> </w:t>
      </w:r>
      <w:r w:rsidRPr="00372024">
        <w:t>information</w:t>
      </w:r>
      <w:r w:rsidRPr="00372024">
        <w:rPr>
          <w:spacing w:val="-1"/>
        </w:rPr>
        <w:t xml:space="preserve"> </w:t>
      </w:r>
      <w:r w:rsidRPr="00372024">
        <w:t>about important university policies.  This document should be viewed as a course overview; it is</w:t>
      </w:r>
      <w:r w:rsidRPr="00372024">
        <w:rPr>
          <w:spacing w:val="-37"/>
        </w:rPr>
        <w:t xml:space="preserve"> </w:t>
      </w:r>
      <w:r w:rsidRPr="00372024">
        <w:t>not</w:t>
      </w:r>
      <w:r w:rsidRPr="00372024">
        <w:rPr>
          <w:spacing w:val="-1"/>
        </w:rPr>
        <w:t xml:space="preserve"> </w:t>
      </w:r>
      <w:r w:rsidRPr="00372024">
        <w:t>a contract and is subject to change as the semester</w:t>
      </w:r>
      <w:r w:rsidRPr="00372024">
        <w:rPr>
          <w:spacing w:val="-25"/>
        </w:rPr>
        <w:t xml:space="preserve"> </w:t>
      </w:r>
      <w:r w:rsidRPr="00372024">
        <w:t>evolves. Any needed changes will be communicated by email and Blackboard announcement.</w:t>
      </w:r>
    </w:p>
    <w:p w:rsidR="005A7D68" w:rsidRPr="00372024" w:rsidRDefault="005A7D68" w:rsidP="000A7CE3">
      <w:pPr>
        <w:spacing w:before="11"/>
        <w:rPr>
          <w:rFonts w:ascii="Garamond" w:eastAsia="Garamond" w:hAnsi="Garamond" w:cs="Garamond"/>
          <w:sz w:val="21"/>
          <w:szCs w:val="21"/>
        </w:rPr>
      </w:pPr>
    </w:p>
    <w:p w:rsidR="00A86E6D" w:rsidRPr="00372024" w:rsidRDefault="00A86E6D" w:rsidP="00A86E6D">
      <w:pPr>
        <w:pStyle w:val="Heading1"/>
        <w:spacing w:line="247" w:lineRule="exact"/>
        <w:ind w:left="0" w:right="164"/>
        <w:rPr>
          <w:b w:val="0"/>
          <w:bCs w:val="0"/>
        </w:rPr>
      </w:pPr>
      <w:r w:rsidRPr="00372024">
        <w:rPr>
          <w:color w:val="4F81BC"/>
        </w:rPr>
        <w:t>Academic</w:t>
      </w:r>
      <w:r w:rsidRPr="00372024">
        <w:rPr>
          <w:color w:val="4F81BC"/>
          <w:spacing w:val="-4"/>
        </w:rPr>
        <w:t xml:space="preserve"> </w:t>
      </w:r>
      <w:r w:rsidRPr="00372024">
        <w:rPr>
          <w:color w:val="4F81BC"/>
        </w:rPr>
        <w:t>Honesty</w:t>
      </w:r>
    </w:p>
    <w:p w:rsidR="00A86E6D" w:rsidRPr="00372024" w:rsidRDefault="00A86E6D" w:rsidP="00A86E6D">
      <w:pPr>
        <w:pStyle w:val="BodyText"/>
        <w:ind w:left="0" w:right="164"/>
      </w:pPr>
      <w:r w:rsidRPr="00372024">
        <w:t>Students are responsible for knowing and following the Student Code of</w:t>
      </w:r>
      <w:r w:rsidRPr="00372024">
        <w:rPr>
          <w:spacing w:val="-14"/>
        </w:rPr>
        <w:t xml:space="preserve"> </w:t>
      </w:r>
      <w:r w:rsidRPr="00372024">
        <w:t xml:space="preserve">Conduct </w:t>
      </w:r>
      <w:hyperlink r:id="rId9">
        <w:r w:rsidRPr="00372024">
          <w:rPr>
            <w:color w:val="0000FF"/>
            <w:u w:val="single" w:color="0000FF"/>
          </w:rPr>
          <w:t xml:space="preserve">http://webs.wichita.edu/inaudit/ch8_05.htm </w:t>
        </w:r>
      </w:hyperlink>
      <w:r w:rsidRPr="00372024">
        <w:t>and the Student Academic Honesty</w:t>
      </w:r>
      <w:r w:rsidRPr="00372024">
        <w:rPr>
          <w:spacing w:val="-33"/>
        </w:rPr>
        <w:t xml:space="preserve"> </w:t>
      </w:r>
      <w:r w:rsidRPr="00372024">
        <w:t xml:space="preserve">policy </w:t>
      </w:r>
      <w:hyperlink r:id="rId10">
        <w:r w:rsidRPr="00372024">
          <w:rPr>
            <w:color w:val="0000FF"/>
            <w:u w:val="single" w:color="0000FF"/>
          </w:rPr>
          <w:t>http://webs.wichita.edu/inaudit/ch2_17.htm</w:t>
        </w:r>
        <w:r w:rsidRPr="00372024">
          <w:t>.</w:t>
        </w:r>
      </w:hyperlink>
    </w:p>
    <w:p w:rsidR="00A86E6D" w:rsidRPr="00372024" w:rsidRDefault="00A86E6D" w:rsidP="000A7CE3">
      <w:pPr>
        <w:pStyle w:val="Heading1"/>
        <w:spacing w:line="247" w:lineRule="exact"/>
        <w:ind w:left="0" w:right="490"/>
        <w:rPr>
          <w:color w:val="4F81BC"/>
        </w:rPr>
      </w:pPr>
    </w:p>
    <w:p w:rsidR="005A7D68" w:rsidRPr="00372024" w:rsidRDefault="00B82BF5" w:rsidP="000A7CE3">
      <w:pPr>
        <w:pStyle w:val="Heading1"/>
        <w:spacing w:line="247" w:lineRule="exact"/>
        <w:ind w:left="0" w:right="490"/>
        <w:rPr>
          <w:b w:val="0"/>
          <w:bCs w:val="0"/>
        </w:rPr>
      </w:pPr>
      <w:r w:rsidRPr="00372024">
        <w:rPr>
          <w:color w:val="4F81BC"/>
        </w:rPr>
        <w:t>Course</w:t>
      </w:r>
      <w:r w:rsidRPr="00372024">
        <w:rPr>
          <w:color w:val="4F81BC"/>
          <w:spacing w:val="-6"/>
        </w:rPr>
        <w:t xml:space="preserve"> </w:t>
      </w:r>
      <w:r w:rsidRPr="00372024">
        <w:rPr>
          <w:color w:val="4F81BC"/>
        </w:rPr>
        <w:t>Description</w:t>
      </w:r>
    </w:p>
    <w:p w:rsidR="00A75E8E" w:rsidRPr="00372024" w:rsidRDefault="00A75E8E" w:rsidP="00394D5B">
      <w:pPr>
        <w:pStyle w:val="BodyText"/>
        <w:ind w:left="0" w:right="214"/>
        <w:jc w:val="both"/>
      </w:pPr>
      <w:r w:rsidRPr="00372024">
        <w:t>PSY 301. Psychological Statistics (3). Introduces basic quantitative techniques for the description and measurement of behavior, as well as tests for making decisions regarding the compatibility of data to scientific hypotheses. Covers probability models t, chi square and F. Prerequisites: PSY 111.</w:t>
      </w:r>
    </w:p>
    <w:p w:rsidR="00A75E8E" w:rsidRPr="00372024" w:rsidRDefault="00A75E8E" w:rsidP="000A7CE3">
      <w:pPr>
        <w:pStyle w:val="Heading1"/>
        <w:spacing w:line="247" w:lineRule="exact"/>
        <w:ind w:left="0" w:right="490"/>
        <w:rPr>
          <w:color w:val="4F81BC"/>
        </w:rPr>
      </w:pPr>
    </w:p>
    <w:p w:rsidR="005A7D68" w:rsidRPr="00372024" w:rsidRDefault="00B82BF5" w:rsidP="000A7CE3">
      <w:pPr>
        <w:pStyle w:val="Heading1"/>
        <w:spacing w:line="247" w:lineRule="exact"/>
        <w:ind w:left="0" w:right="490"/>
        <w:rPr>
          <w:b w:val="0"/>
          <w:bCs w:val="0"/>
        </w:rPr>
      </w:pPr>
      <w:r w:rsidRPr="00372024">
        <w:rPr>
          <w:color w:val="4F81BC"/>
        </w:rPr>
        <w:t>Definition of a Credit</w:t>
      </w:r>
      <w:r w:rsidRPr="00372024">
        <w:rPr>
          <w:color w:val="4F81BC"/>
          <w:spacing w:val="-16"/>
        </w:rPr>
        <w:t xml:space="preserve"> </w:t>
      </w:r>
      <w:r w:rsidRPr="00372024">
        <w:rPr>
          <w:color w:val="4F81BC"/>
        </w:rPr>
        <w:t>Hour</w:t>
      </w:r>
    </w:p>
    <w:p w:rsidR="00CB69A5" w:rsidRPr="00372024" w:rsidRDefault="00B82BF5" w:rsidP="000A7CE3">
      <w:pPr>
        <w:pStyle w:val="BodyText"/>
        <w:ind w:left="0" w:right="490"/>
      </w:pPr>
      <w:r w:rsidRPr="00372024">
        <w:t>Success</w:t>
      </w:r>
      <w:r w:rsidRPr="00372024">
        <w:rPr>
          <w:spacing w:val="-1"/>
        </w:rPr>
        <w:t xml:space="preserve"> </w:t>
      </w:r>
      <w:r w:rsidRPr="00372024">
        <w:t>in</w:t>
      </w:r>
      <w:r w:rsidRPr="00372024">
        <w:rPr>
          <w:spacing w:val="-2"/>
        </w:rPr>
        <w:t xml:space="preserve"> </w:t>
      </w:r>
      <w:r w:rsidRPr="00372024">
        <w:t>this</w:t>
      </w:r>
      <w:r w:rsidRPr="00372024">
        <w:rPr>
          <w:spacing w:val="-2"/>
        </w:rPr>
        <w:t xml:space="preserve"> </w:t>
      </w:r>
      <w:r w:rsidR="00BB6417" w:rsidRPr="00372024">
        <w:t>3</w:t>
      </w:r>
      <w:r w:rsidR="00BB6417" w:rsidRPr="00372024">
        <w:rPr>
          <w:spacing w:val="-5"/>
        </w:rPr>
        <w:t>-credit</w:t>
      </w:r>
      <w:r w:rsidRPr="00372024">
        <w:rPr>
          <w:spacing w:val="-2"/>
        </w:rPr>
        <w:t xml:space="preserve"> </w:t>
      </w:r>
      <w:r w:rsidRPr="00372024">
        <w:t>hour</w:t>
      </w:r>
      <w:r w:rsidRPr="00372024">
        <w:rPr>
          <w:spacing w:val="-2"/>
        </w:rPr>
        <w:t xml:space="preserve"> </w:t>
      </w:r>
      <w:r w:rsidRPr="00372024">
        <w:t>course</w:t>
      </w:r>
      <w:r w:rsidRPr="00372024">
        <w:rPr>
          <w:spacing w:val="-3"/>
        </w:rPr>
        <w:t xml:space="preserve"> </w:t>
      </w:r>
      <w:r w:rsidRPr="00372024">
        <w:t>is</w:t>
      </w:r>
      <w:r w:rsidRPr="00372024">
        <w:rPr>
          <w:spacing w:val="-4"/>
        </w:rPr>
        <w:t xml:space="preserve"> </w:t>
      </w:r>
      <w:r w:rsidRPr="00372024">
        <w:t>based</w:t>
      </w:r>
      <w:r w:rsidRPr="00372024">
        <w:rPr>
          <w:spacing w:val="-2"/>
        </w:rPr>
        <w:t xml:space="preserve"> </w:t>
      </w:r>
      <w:r w:rsidRPr="00372024">
        <w:t>on</w:t>
      </w:r>
      <w:r w:rsidRPr="00372024">
        <w:rPr>
          <w:spacing w:val="-2"/>
        </w:rPr>
        <w:t xml:space="preserve"> </w:t>
      </w:r>
      <w:r w:rsidRPr="00372024">
        <w:t>the</w:t>
      </w:r>
      <w:r w:rsidRPr="00372024">
        <w:rPr>
          <w:spacing w:val="-3"/>
        </w:rPr>
        <w:t xml:space="preserve"> </w:t>
      </w:r>
      <w:r w:rsidRPr="00372024">
        <w:t>expectation</w:t>
      </w:r>
      <w:r w:rsidRPr="00372024">
        <w:rPr>
          <w:spacing w:val="-3"/>
        </w:rPr>
        <w:t xml:space="preserve"> </w:t>
      </w:r>
      <w:r w:rsidRPr="00372024">
        <w:t>that</w:t>
      </w:r>
      <w:r w:rsidRPr="00372024">
        <w:rPr>
          <w:spacing w:val="-2"/>
        </w:rPr>
        <w:t xml:space="preserve"> </w:t>
      </w:r>
      <w:r w:rsidRPr="00372024">
        <w:t>students will spend, for each unit of credit, a minimum of 45 hours over the length of the</w:t>
      </w:r>
      <w:r w:rsidRPr="00372024">
        <w:rPr>
          <w:spacing w:val="-21"/>
        </w:rPr>
        <w:t xml:space="preserve"> </w:t>
      </w:r>
      <w:r w:rsidRPr="00372024">
        <w:t>course (normally 3 hours per unit per week with 1 of the hours used for lecture) for instruction</w:t>
      </w:r>
      <w:r w:rsidRPr="00372024">
        <w:rPr>
          <w:spacing w:val="-26"/>
        </w:rPr>
        <w:t xml:space="preserve"> </w:t>
      </w:r>
      <w:r w:rsidRPr="00372024">
        <w:t>and</w:t>
      </w:r>
      <w:r w:rsidRPr="00372024">
        <w:rPr>
          <w:spacing w:val="-1"/>
        </w:rPr>
        <w:t xml:space="preserve"> </w:t>
      </w:r>
      <w:r w:rsidRPr="00372024">
        <w:t>preparation/studying or course related activities for a total of 135</w:t>
      </w:r>
      <w:r w:rsidRPr="00372024">
        <w:rPr>
          <w:spacing w:val="-31"/>
        </w:rPr>
        <w:t xml:space="preserve"> </w:t>
      </w:r>
      <w:r w:rsidRPr="00372024">
        <w:t>hours.</w:t>
      </w:r>
      <w:r w:rsidR="00E41FC4" w:rsidRPr="00372024">
        <w:t xml:space="preserve">  </w:t>
      </w:r>
    </w:p>
    <w:p w:rsidR="005A7D68" w:rsidRPr="00372024" w:rsidRDefault="005A7D68" w:rsidP="000A7CE3">
      <w:pPr>
        <w:spacing w:before="11"/>
        <w:rPr>
          <w:rFonts w:ascii="Garamond" w:eastAsia="Garamond" w:hAnsi="Garamond" w:cs="Garamond"/>
          <w:sz w:val="21"/>
          <w:szCs w:val="21"/>
        </w:rPr>
      </w:pPr>
    </w:p>
    <w:p w:rsidR="002B0D93" w:rsidRPr="00372024" w:rsidRDefault="002B0D93" w:rsidP="00816FC4">
      <w:pPr>
        <w:pStyle w:val="Heading1"/>
        <w:spacing w:line="247" w:lineRule="exact"/>
        <w:ind w:left="0" w:right="490"/>
        <w:rPr>
          <w:color w:val="4F81BC"/>
        </w:rPr>
      </w:pPr>
      <w:r w:rsidRPr="00372024">
        <w:rPr>
          <w:color w:val="4F81BC"/>
        </w:rPr>
        <w:t>Specific Course Goals:</w:t>
      </w:r>
    </w:p>
    <w:p w:rsidR="002B0D93" w:rsidRPr="00372024" w:rsidRDefault="002B0D93" w:rsidP="002B0D93">
      <w:pPr>
        <w:pStyle w:val="ListParagraph"/>
        <w:widowControl/>
        <w:numPr>
          <w:ilvl w:val="0"/>
          <w:numId w:val="4"/>
        </w:numPr>
        <w:contextualSpacing/>
        <w:rPr>
          <w:rFonts w:ascii="Garamond" w:hAnsi="Garamond"/>
        </w:rPr>
      </w:pPr>
      <w:r w:rsidRPr="00372024">
        <w:rPr>
          <w:rFonts w:ascii="Garamond" w:hAnsi="Garamond"/>
        </w:rPr>
        <w:t>To teach you how to select the appropriate method(s) of data analysis for a given research question.</w:t>
      </w:r>
    </w:p>
    <w:p w:rsidR="002B0D93" w:rsidRPr="00372024" w:rsidRDefault="002B0D93" w:rsidP="002B0D93">
      <w:pPr>
        <w:widowControl/>
        <w:numPr>
          <w:ilvl w:val="0"/>
          <w:numId w:val="4"/>
        </w:numPr>
        <w:rPr>
          <w:rFonts w:ascii="Garamond" w:hAnsi="Garamond"/>
        </w:rPr>
      </w:pPr>
      <w:r w:rsidRPr="00372024">
        <w:rPr>
          <w:rFonts w:ascii="Garamond" w:hAnsi="Garamond"/>
        </w:rPr>
        <w:t>To help you understand the equations that define data analysis concepts in mathematical form.</w:t>
      </w:r>
    </w:p>
    <w:p w:rsidR="002B0D93" w:rsidRPr="00372024" w:rsidRDefault="002B0D93" w:rsidP="002B0D93">
      <w:pPr>
        <w:widowControl/>
        <w:numPr>
          <w:ilvl w:val="0"/>
          <w:numId w:val="4"/>
        </w:numPr>
        <w:rPr>
          <w:rFonts w:ascii="Garamond" w:hAnsi="Garamond"/>
        </w:rPr>
      </w:pPr>
      <w:r w:rsidRPr="00372024">
        <w:rPr>
          <w:rFonts w:ascii="Garamond" w:hAnsi="Garamond"/>
        </w:rPr>
        <w:t>To teach you to identify and select the appropriate computational equations for the relevant methods of data analysis.</w:t>
      </w:r>
    </w:p>
    <w:p w:rsidR="002B0D93" w:rsidRPr="00372024" w:rsidRDefault="002B0D93" w:rsidP="002B0D93">
      <w:pPr>
        <w:widowControl/>
        <w:numPr>
          <w:ilvl w:val="0"/>
          <w:numId w:val="4"/>
        </w:numPr>
        <w:rPr>
          <w:rFonts w:ascii="Garamond" w:hAnsi="Garamond"/>
        </w:rPr>
      </w:pPr>
      <w:r w:rsidRPr="00372024">
        <w:rPr>
          <w:rFonts w:ascii="Garamond" w:hAnsi="Garamond"/>
        </w:rPr>
        <w:t>To teach you how to apply the equations to data to compute appropriate statistics.</w:t>
      </w:r>
    </w:p>
    <w:p w:rsidR="002B0D93" w:rsidRPr="00372024" w:rsidRDefault="002B0D93" w:rsidP="002B0D93">
      <w:pPr>
        <w:widowControl/>
        <w:numPr>
          <w:ilvl w:val="0"/>
          <w:numId w:val="4"/>
        </w:numPr>
        <w:rPr>
          <w:rFonts w:ascii="Garamond" w:hAnsi="Garamond"/>
        </w:rPr>
      </w:pPr>
      <w:r w:rsidRPr="00372024">
        <w:rPr>
          <w:rFonts w:ascii="Garamond" w:hAnsi="Garamond"/>
        </w:rPr>
        <w:t>To teach you to interpret the results for the psychological problem that motivated the analysis.</w:t>
      </w:r>
    </w:p>
    <w:p w:rsidR="002B0D93" w:rsidRPr="00372024" w:rsidRDefault="002B0D93" w:rsidP="000A7CE3">
      <w:pPr>
        <w:spacing w:before="11"/>
        <w:rPr>
          <w:rFonts w:ascii="Garamond" w:eastAsia="Garamond" w:hAnsi="Garamond" w:cs="Garamond"/>
          <w:sz w:val="21"/>
          <w:szCs w:val="21"/>
        </w:rPr>
      </w:pPr>
    </w:p>
    <w:p w:rsidR="00A75E8E" w:rsidRPr="00372024" w:rsidRDefault="00E41FC4" w:rsidP="00A75E8E">
      <w:pPr>
        <w:pStyle w:val="Heading1"/>
        <w:spacing w:line="247" w:lineRule="exact"/>
        <w:ind w:left="0" w:right="490"/>
        <w:rPr>
          <w:color w:val="4F81BC"/>
        </w:rPr>
      </w:pPr>
      <w:r w:rsidRPr="00372024">
        <w:rPr>
          <w:color w:val="4F81BC"/>
        </w:rPr>
        <w:t>Measurable</w:t>
      </w:r>
      <w:r w:rsidR="00B82BF5" w:rsidRPr="00372024">
        <w:rPr>
          <w:color w:val="4F81BC"/>
        </w:rPr>
        <w:t xml:space="preserve"> Student Learning</w:t>
      </w:r>
      <w:r w:rsidR="00B82BF5" w:rsidRPr="00372024">
        <w:rPr>
          <w:color w:val="4F81BC"/>
          <w:spacing w:val="-14"/>
        </w:rPr>
        <w:t xml:space="preserve"> </w:t>
      </w:r>
      <w:r w:rsidR="00F35431" w:rsidRPr="00372024">
        <w:rPr>
          <w:color w:val="4F81BC"/>
        </w:rPr>
        <w:t>Outcomes</w:t>
      </w:r>
    </w:p>
    <w:p w:rsidR="00A75E8E" w:rsidRPr="00372024" w:rsidRDefault="00A75E8E" w:rsidP="00A75E8E">
      <w:pPr>
        <w:ind w:firstLine="360"/>
        <w:rPr>
          <w:rFonts w:ascii="Garamond" w:hAnsi="Garamond"/>
        </w:rPr>
      </w:pPr>
      <w:r w:rsidRPr="00372024">
        <w:rPr>
          <w:rFonts w:ascii="Garamond" w:hAnsi="Garamond"/>
        </w:rPr>
        <w:t xml:space="preserve">Upon successful completion of this course, students will be able to: </w:t>
      </w:r>
    </w:p>
    <w:p w:rsidR="00A75E8E" w:rsidRPr="00372024" w:rsidRDefault="00A75E8E" w:rsidP="00A75E8E">
      <w:pPr>
        <w:pStyle w:val="ListParagraph"/>
        <w:numPr>
          <w:ilvl w:val="0"/>
          <w:numId w:val="3"/>
        </w:numPr>
        <w:rPr>
          <w:rFonts w:ascii="Garamond" w:hAnsi="Garamond"/>
        </w:rPr>
      </w:pPr>
      <w:r w:rsidRPr="00372024">
        <w:rPr>
          <w:rFonts w:ascii="Garamond" w:hAnsi="Garamond"/>
        </w:rPr>
        <w:t xml:space="preserve">Organize numbers generated by research data collection and set of numbers to execute statistical </w:t>
      </w:r>
      <w:r w:rsidRPr="00372024">
        <w:rPr>
          <w:rFonts w:ascii="Garamond" w:hAnsi="Garamond"/>
        </w:rPr>
        <w:lastRenderedPageBreak/>
        <w:t>procedures designed to allow inference about significance and effect size in scientific research</w:t>
      </w:r>
    </w:p>
    <w:p w:rsidR="00A75E8E" w:rsidRPr="00372024" w:rsidRDefault="00A75E8E" w:rsidP="00A75E8E">
      <w:pPr>
        <w:pStyle w:val="ListParagraph"/>
        <w:numPr>
          <w:ilvl w:val="0"/>
          <w:numId w:val="3"/>
        </w:numPr>
        <w:rPr>
          <w:rFonts w:ascii="Garamond" w:hAnsi="Garamond"/>
        </w:rPr>
      </w:pPr>
      <w:r w:rsidRPr="00372024">
        <w:rPr>
          <w:rFonts w:ascii="Garamond" w:hAnsi="Garamond"/>
        </w:rPr>
        <w:t>Understand the inferences allowed by the result of statistical procedures</w:t>
      </w:r>
    </w:p>
    <w:p w:rsidR="00A75E8E" w:rsidRPr="00372024" w:rsidRDefault="00A75E8E" w:rsidP="000A7CE3">
      <w:pPr>
        <w:pStyle w:val="Heading1"/>
        <w:spacing w:line="247" w:lineRule="exact"/>
        <w:ind w:left="0" w:right="490"/>
        <w:rPr>
          <w:color w:val="FF0000"/>
        </w:rPr>
      </w:pPr>
    </w:p>
    <w:p w:rsidR="005A7D68" w:rsidRPr="00372024" w:rsidRDefault="00B82BF5" w:rsidP="00A86E6D">
      <w:pPr>
        <w:pStyle w:val="Heading1"/>
        <w:ind w:left="0" w:right="80"/>
        <w:rPr>
          <w:b w:val="0"/>
          <w:bCs w:val="0"/>
        </w:rPr>
      </w:pPr>
      <w:r w:rsidRPr="00372024">
        <w:rPr>
          <w:color w:val="4F81BC"/>
        </w:rPr>
        <w:t>Required</w:t>
      </w:r>
      <w:r w:rsidRPr="00372024">
        <w:rPr>
          <w:color w:val="4F81BC"/>
          <w:spacing w:val="-5"/>
        </w:rPr>
        <w:t xml:space="preserve"> </w:t>
      </w:r>
      <w:r w:rsidRPr="00372024">
        <w:rPr>
          <w:color w:val="4F81BC"/>
        </w:rPr>
        <w:t>Texts/Readings Textbook</w:t>
      </w:r>
      <w:r w:rsidR="00A86E6D" w:rsidRPr="00372024">
        <w:rPr>
          <w:color w:val="4F81BC"/>
        </w:rPr>
        <w:t xml:space="preserve"> </w:t>
      </w:r>
    </w:p>
    <w:p w:rsidR="00353DA5" w:rsidRPr="00372024" w:rsidRDefault="00C606A6" w:rsidP="00C606A6">
      <w:pPr>
        <w:keepNext/>
        <w:rPr>
          <w:rFonts w:ascii="Garamond" w:hAnsi="Garamond"/>
        </w:rPr>
      </w:pPr>
      <w:r w:rsidRPr="00372024">
        <w:rPr>
          <w:rFonts w:ascii="Garamond" w:hAnsi="Garamond"/>
          <w:b/>
        </w:rPr>
        <w:t>Textbook:</w:t>
      </w:r>
      <w:r w:rsidRPr="00372024">
        <w:rPr>
          <w:rFonts w:ascii="Garamond" w:hAnsi="Garamond"/>
        </w:rPr>
        <w:t xml:space="preserve">  Caldwell, S. (2012).  </w:t>
      </w:r>
      <w:r w:rsidRPr="00372024">
        <w:rPr>
          <w:rFonts w:ascii="Garamond" w:hAnsi="Garamond"/>
          <w:i/>
        </w:rPr>
        <w:t>Statistics Unplugged</w:t>
      </w:r>
      <w:r w:rsidRPr="00372024">
        <w:rPr>
          <w:rFonts w:ascii="Garamond" w:hAnsi="Garamond"/>
        </w:rPr>
        <w:t xml:space="preserve"> (4th ed.).  Wadsworth/Cengage Learning.</w:t>
      </w:r>
      <w:r w:rsidR="00F76CE6" w:rsidRPr="00372024">
        <w:rPr>
          <w:rFonts w:ascii="Garamond" w:hAnsi="Garamond"/>
        </w:rPr>
        <w:t xml:space="preserve"> See link </w:t>
      </w:r>
      <w:hyperlink r:id="rId11" w:history="1">
        <w:r w:rsidR="00F76CE6" w:rsidRPr="00372024">
          <w:rPr>
            <w:rStyle w:val="Hyperlink"/>
            <w:rFonts w:ascii="Garamond" w:hAnsi="Garamond"/>
          </w:rPr>
          <w:t>https://www.amazon.com/Statistics-Unplugged-fourth-Caldwell-Paperback/dp/B00OVM4L5I/ref=sr_1_fkmr1_2?ie=UTF8&amp;qid=1515819522&amp;sr=8-2-fkmr1&amp;keywords=Caldwell%2C+S.+%282012%29.++Statistics+Unplugged+%284th+ed.%29</w:t>
        </w:r>
      </w:hyperlink>
      <w:r w:rsidR="00F76CE6" w:rsidRPr="00372024">
        <w:rPr>
          <w:rFonts w:ascii="Garamond" w:hAnsi="Garamond"/>
        </w:rPr>
        <w:t>.</w:t>
      </w:r>
    </w:p>
    <w:p w:rsidR="005A7D68" w:rsidRPr="00372024" w:rsidRDefault="005A7D68" w:rsidP="000A7CE3">
      <w:pPr>
        <w:spacing w:before="11"/>
        <w:rPr>
          <w:rFonts w:ascii="Garamond" w:eastAsia="Garamond" w:hAnsi="Garamond" w:cs="Garamond"/>
          <w:i/>
          <w:sz w:val="21"/>
          <w:szCs w:val="21"/>
        </w:rPr>
      </w:pPr>
    </w:p>
    <w:p w:rsidR="00254A24" w:rsidRPr="00973E04" w:rsidRDefault="00254A24" w:rsidP="00973E04">
      <w:pPr>
        <w:pStyle w:val="Heading1"/>
        <w:ind w:left="0" w:right="490"/>
        <w:rPr>
          <w:color w:val="4F81BC"/>
        </w:rPr>
      </w:pPr>
      <w:r w:rsidRPr="00973E04">
        <w:rPr>
          <w:color w:val="4F81BC"/>
        </w:rPr>
        <w:t>Supplemental Text</w:t>
      </w:r>
      <w:r w:rsidR="00973E04">
        <w:rPr>
          <w:color w:val="4F81BC"/>
        </w:rPr>
        <w:t xml:space="preserve"> </w:t>
      </w:r>
      <w:r w:rsidR="00973E04" w:rsidRPr="00372024">
        <w:rPr>
          <w:color w:val="4F81BC"/>
        </w:rPr>
        <w:t>(Suggested)</w:t>
      </w:r>
      <w:r w:rsidRPr="00973E04">
        <w:rPr>
          <w:color w:val="4F81BC"/>
        </w:rPr>
        <w:t>:</w:t>
      </w:r>
    </w:p>
    <w:p w:rsidR="00254A24" w:rsidRPr="004761A6" w:rsidRDefault="00254A24" w:rsidP="00254A24">
      <w:pPr>
        <w:shd w:val="clear" w:color="auto" w:fill="FFFFFF"/>
        <w:spacing w:before="180" w:after="180"/>
        <w:rPr>
          <w:rFonts w:ascii="Times New Roman" w:eastAsia="Times New Roman" w:hAnsi="Times New Roman" w:cs="Times New Roman"/>
          <w:color w:val="2D3B45"/>
          <w:sz w:val="21"/>
          <w:szCs w:val="21"/>
        </w:rPr>
      </w:pPr>
      <w:r w:rsidRPr="004761A6">
        <w:rPr>
          <w:rFonts w:ascii="Times New Roman" w:hAnsi="Times New Roman" w:cs="Times New Roman"/>
          <w:noProof/>
        </w:rPr>
        <w:drawing>
          <wp:inline distT="0" distB="0" distL="0" distR="0" wp14:anchorId="3683C2C5" wp14:editId="77D3CF5D">
            <wp:extent cx="1150436" cy="1561381"/>
            <wp:effectExtent l="0" t="0" r="0" b="1270"/>
            <wp:docPr id="5" name="Picture 5" descr="https://images-na.ssl-images-amazon.com/images/I/41tkrU7NR9L._SX366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41tkrU7NR9L._SX366_BO1,204,203,200_.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4880" cy="1594556"/>
                    </a:xfrm>
                    <a:prstGeom prst="rect">
                      <a:avLst/>
                    </a:prstGeom>
                    <a:noFill/>
                    <a:ln>
                      <a:noFill/>
                    </a:ln>
                  </pic:spPr>
                </pic:pic>
              </a:graphicData>
            </a:graphic>
          </wp:inline>
        </w:drawing>
      </w:r>
    </w:p>
    <w:p w:rsidR="00254A24" w:rsidRPr="002B011A" w:rsidRDefault="00254A24" w:rsidP="00254A24">
      <w:pPr>
        <w:shd w:val="clear" w:color="auto" w:fill="FFFFFF"/>
        <w:spacing w:before="180" w:after="180"/>
        <w:rPr>
          <w:rFonts w:ascii="Garamond" w:eastAsiaTheme="minorHAnsi" w:hAnsi="Garamond"/>
        </w:rPr>
      </w:pPr>
      <w:r w:rsidRPr="00CA2DD9">
        <w:rPr>
          <w:rFonts w:ascii="Garamond" w:eastAsiaTheme="minorHAnsi" w:hAnsi="Garamond"/>
        </w:rPr>
        <w:t xml:space="preserve">Field, </w:t>
      </w:r>
      <w:r w:rsidRPr="002B011A">
        <w:rPr>
          <w:rFonts w:ascii="Garamond" w:eastAsiaTheme="minorHAnsi" w:hAnsi="Garamond"/>
        </w:rPr>
        <w:t>A. (2013). Discovering Statistics Using IBM SPSS.  Washington, DC: Sage.</w:t>
      </w:r>
    </w:p>
    <w:p w:rsidR="005A7D68" w:rsidRPr="00372024" w:rsidRDefault="005A7D68" w:rsidP="000A7CE3">
      <w:pPr>
        <w:spacing w:before="11"/>
        <w:rPr>
          <w:rFonts w:ascii="Garamond" w:eastAsia="Garamond" w:hAnsi="Garamond" w:cs="Garamond"/>
          <w:i/>
          <w:sz w:val="21"/>
          <w:szCs w:val="21"/>
        </w:rPr>
      </w:pPr>
    </w:p>
    <w:p w:rsidR="005A7D68" w:rsidRPr="00372024" w:rsidRDefault="00B82BF5" w:rsidP="000A7CE3">
      <w:pPr>
        <w:pStyle w:val="Heading1"/>
        <w:spacing w:line="247" w:lineRule="exact"/>
        <w:ind w:left="0" w:right="490"/>
        <w:rPr>
          <w:b w:val="0"/>
          <w:bCs w:val="0"/>
        </w:rPr>
      </w:pPr>
      <w:r w:rsidRPr="00372024">
        <w:rPr>
          <w:color w:val="4F81BC"/>
        </w:rPr>
        <w:t>Other</w:t>
      </w:r>
      <w:r w:rsidRPr="00372024">
        <w:rPr>
          <w:color w:val="4F81BC"/>
          <w:spacing w:val="-13"/>
        </w:rPr>
        <w:t xml:space="preserve"> </w:t>
      </w:r>
      <w:r w:rsidRPr="00372024">
        <w:rPr>
          <w:color w:val="4F81BC"/>
        </w:rPr>
        <w:t>Equipment/Materials</w:t>
      </w:r>
      <w:r w:rsidR="00A86E6D" w:rsidRPr="00372024">
        <w:rPr>
          <w:color w:val="4F81BC"/>
        </w:rPr>
        <w:t xml:space="preserve"> </w:t>
      </w:r>
    </w:p>
    <w:p w:rsidR="006E76E3" w:rsidRPr="00372024" w:rsidRDefault="006E76E3" w:rsidP="006E76E3">
      <w:pPr>
        <w:keepNext/>
        <w:rPr>
          <w:rFonts w:ascii="Garamond" w:hAnsi="Garamond"/>
        </w:rPr>
      </w:pPr>
      <w:r w:rsidRPr="00372024">
        <w:rPr>
          <w:rFonts w:ascii="Garamond" w:hAnsi="Garamond"/>
          <w:b/>
        </w:rPr>
        <w:t>Calculator:</w:t>
      </w:r>
      <w:r w:rsidRPr="00372024">
        <w:rPr>
          <w:rFonts w:ascii="Garamond" w:hAnsi="Garamond"/>
        </w:rPr>
        <w:t xml:space="preserve">  Sharp EL-243SB (available online).  The calculator itself says SHARP ELSI MATE EL-243S on its face.  This is the ONLY calculator you will be permitted to use during Exams and Quizzes. See link, </w:t>
      </w:r>
      <w:hyperlink r:id="rId13" w:history="1">
        <w:r w:rsidRPr="00372024">
          <w:rPr>
            <w:rStyle w:val="Hyperlink"/>
            <w:rFonts w:ascii="Garamond" w:hAnsi="Garamond"/>
          </w:rPr>
          <w:t>https://www.amazon.com/Sharp-EL-243SB-Pocket-Calculator-8-Digit/dp/B001E69EKG/ref=sr_1_1?ie=UTF8&amp;qid=1515819485&amp;sr=8-1&amp;keywords=Sharp+EL-243SB</w:t>
        </w:r>
      </w:hyperlink>
    </w:p>
    <w:p w:rsidR="005A7D68" w:rsidRPr="00372024" w:rsidRDefault="007F023D">
      <w:pPr>
        <w:rPr>
          <w:rFonts w:ascii="Garamond" w:eastAsia="Garamond" w:hAnsi="Garamond" w:cs="Garamond"/>
        </w:rPr>
      </w:pPr>
      <w:r w:rsidRPr="00372024">
        <w:rPr>
          <w:rFonts w:ascii="Garamond" w:eastAsia="Garamond" w:hAnsi="Garamond" w:cs="Garamond"/>
          <w:b/>
        </w:rPr>
        <w:t>SPSS</w:t>
      </w:r>
      <w:r w:rsidRPr="00372024">
        <w:rPr>
          <w:rFonts w:ascii="Garamond" w:eastAsia="Garamond" w:hAnsi="Garamond" w:cs="Garamond"/>
        </w:rPr>
        <w:t>:</w:t>
      </w:r>
      <w:r w:rsidR="00630772" w:rsidRPr="00372024">
        <w:rPr>
          <w:rFonts w:ascii="Garamond" w:eastAsia="Garamond" w:hAnsi="Garamond" w:cs="Garamond"/>
        </w:rPr>
        <w:t xml:space="preserve"> A statistical software. Available at </w:t>
      </w:r>
      <w:hyperlink r:id="rId14" w:history="1">
        <w:r w:rsidR="00630772" w:rsidRPr="00372024">
          <w:rPr>
            <w:rStyle w:val="Hyperlink"/>
            <w:rFonts w:ascii="Garamond" w:eastAsia="Garamond" w:hAnsi="Garamond" w:cs="Garamond"/>
          </w:rPr>
          <w:t>http://webs.wichita.edu/?u=userservices&amp;p=/studentspss/</w:t>
        </w:r>
      </w:hyperlink>
    </w:p>
    <w:p w:rsidR="005141ED" w:rsidRPr="00372024" w:rsidRDefault="005141ED" w:rsidP="005141ED">
      <w:pPr>
        <w:pStyle w:val="Heading1"/>
        <w:shd w:val="clear" w:color="auto" w:fill="FFFFFF"/>
        <w:spacing w:before="60" w:after="75"/>
        <w:jc w:val="center"/>
        <w:rPr>
          <w:color w:val="000000"/>
          <w:sz w:val="42"/>
          <w:szCs w:val="42"/>
        </w:rPr>
      </w:pPr>
      <w:r w:rsidRPr="00372024">
        <w:rPr>
          <w:color w:val="000000"/>
          <w:sz w:val="42"/>
          <w:szCs w:val="42"/>
        </w:rPr>
        <w:t>SPSS</w:t>
      </w:r>
    </w:p>
    <w:p w:rsidR="005141ED" w:rsidRPr="00372024" w:rsidRDefault="005141ED" w:rsidP="005141ED">
      <w:pPr>
        <w:pStyle w:val="Heading1"/>
        <w:shd w:val="clear" w:color="auto" w:fill="FFFFFF"/>
        <w:spacing w:before="60" w:after="75"/>
        <w:jc w:val="center"/>
        <w:rPr>
          <w:color w:val="000000"/>
          <w:sz w:val="42"/>
          <w:szCs w:val="42"/>
        </w:rPr>
      </w:pPr>
      <w:r w:rsidRPr="00372024">
        <w:rPr>
          <w:b w:val="0"/>
          <w:bCs w:val="0"/>
          <w:color w:val="000000"/>
          <w:sz w:val="32"/>
          <w:szCs w:val="32"/>
        </w:rPr>
        <w:t>Work at home download for students</w:t>
      </w:r>
    </w:p>
    <w:p w:rsidR="005141ED" w:rsidRPr="00372024" w:rsidRDefault="005141ED" w:rsidP="005141ED">
      <w:pPr>
        <w:pStyle w:val="NormalWeb"/>
        <w:shd w:val="clear" w:color="auto" w:fill="FFFFFF"/>
        <w:rPr>
          <w:rFonts w:ascii="Garamond" w:hAnsi="Garamond" w:cs="Arial"/>
          <w:color w:val="000000"/>
          <w:sz w:val="20"/>
          <w:szCs w:val="20"/>
        </w:rPr>
      </w:pPr>
      <w:r w:rsidRPr="00372024">
        <w:rPr>
          <w:rFonts w:ascii="Garamond" w:hAnsi="Garamond" w:cs="Arial"/>
          <w:color w:val="000000"/>
          <w:sz w:val="20"/>
          <w:szCs w:val="20"/>
        </w:rPr>
        <w:t>Students at WSU can receive discounted subscriptions for SPSS.  Price varies per package.</w:t>
      </w:r>
    </w:p>
    <w:tbl>
      <w:tblPr>
        <w:tblW w:w="8490" w:type="dxa"/>
        <w:shd w:val="clear" w:color="auto" w:fill="FFFFFF"/>
        <w:tblCellMar>
          <w:top w:w="60" w:type="dxa"/>
          <w:left w:w="60" w:type="dxa"/>
          <w:bottom w:w="60" w:type="dxa"/>
          <w:right w:w="60" w:type="dxa"/>
        </w:tblCellMar>
        <w:tblLook w:val="04A0" w:firstRow="1" w:lastRow="0" w:firstColumn="1" w:lastColumn="0" w:noHBand="0" w:noVBand="1"/>
      </w:tblPr>
      <w:tblGrid>
        <w:gridCol w:w="8490"/>
      </w:tblGrid>
      <w:tr w:rsidR="005141ED" w:rsidRPr="00372024" w:rsidTr="005141ED">
        <w:tc>
          <w:tcPr>
            <w:tcW w:w="0" w:type="auto"/>
            <w:shd w:val="clear" w:color="auto" w:fill="FFFFFF"/>
            <w:hideMark/>
          </w:tcPr>
          <w:p w:rsidR="005141ED" w:rsidRPr="00372024" w:rsidRDefault="005141ED" w:rsidP="005141ED">
            <w:pPr>
              <w:widowControl/>
              <w:numPr>
                <w:ilvl w:val="0"/>
                <w:numId w:val="5"/>
              </w:numPr>
              <w:spacing w:before="100" w:beforeAutospacing="1" w:after="100" w:afterAutospacing="1"/>
              <w:rPr>
                <w:rFonts w:ascii="Garamond" w:hAnsi="Garamond" w:cs="Arial"/>
                <w:color w:val="000000"/>
                <w:sz w:val="20"/>
                <w:szCs w:val="20"/>
              </w:rPr>
            </w:pPr>
            <w:r w:rsidRPr="00372024">
              <w:rPr>
                <w:rFonts w:ascii="Garamond" w:hAnsi="Garamond" w:cs="Arial"/>
                <w:color w:val="000000"/>
                <w:sz w:val="20"/>
                <w:szCs w:val="20"/>
              </w:rPr>
              <w:t>To begin this process, login to your myWSU account.  JPEG Image</w:t>
            </w:r>
          </w:p>
          <w:p w:rsidR="005141ED" w:rsidRPr="00372024" w:rsidRDefault="005141ED" w:rsidP="005141ED">
            <w:pPr>
              <w:widowControl/>
              <w:numPr>
                <w:ilvl w:val="0"/>
                <w:numId w:val="5"/>
              </w:numPr>
              <w:spacing w:before="100" w:beforeAutospacing="1" w:after="100" w:afterAutospacing="1"/>
              <w:rPr>
                <w:rFonts w:ascii="Garamond" w:hAnsi="Garamond" w:cs="Arial"/>
                <w:color w:val="000000"/>
                <w:sz w:val="20"/>
                <w:szCs w:val="20"/>
              </w:rPr>
            </w:pPr>
            <w:r w:rsidRPr="00372024">
              <w:rPr>
                <w:rFonts w:ascii="Garamond" w:hAnsi="Garamond" w:cs="Arial"/>
                <w:color w:val="000000"/>
                <w:sz w:val="20"/>
                <w:szCs w:val="20"/>
              </w:rPr>
              <w:t xml:space="preserve">Click on the blue HELP cube in the upper </w:t>
            </w:r>
            <w:r w:rsidR="00CF129D" w:rsidRPr="00372024">
              <w:rPr>
                <w:rFonts w:ascii="Garamond" w:hAnsi="Garamond" w:cs="Arial"/>
                <w:color w:val="000000"/>
                <w:sz w:val="20"/>
                <w:szCs w:val="20"/>
              </w:rPr>
              <w:t>right-hand</w:t>
            </w:r>
            <w:r w:rsidRPr="00372024">
              <w:rPr>
                <w:rFonts w:ascii="Garamond" w:hAnsi="Garamond" w:cs="Arial"/>
                <w:color w:val="000000"/>
                <w:sz w:val="20"/>
                <w:szCs w:val="20"/>
              </w:rPr>
              <w:t xml:space="preserve"> corner that looks like the image on the right ----&gt;</w:t>
            </w:r>
          </w:p>
          <w:p w:rsidR="005141ED" w:rsidRPr="00372024" w:rsidRDefault="005141ED" w:rsidP="005141ED">
            <w:pPr>
              <w:widowControl/>
              <w:numPr>
                <w:ilvl w:val="0"/>
                <w:numId w:val="5"/>
              </w:numPr>
              <w:spacing w:before="100" w:beforeAutospacing="1" w:after="100" w:afterAutospacing="1"/>
              <w:rPr>
                <w:rFonts w:ascii="Garamond" w:hAnsi="Garamond" w:cs="Arial"/>
                <w:color w:val="000000"/>
                <w:sz w:val="20"/>
                <w:szCs w:val="20"/>
              </w:rPr>
            </w:pPr>
            <w:r w:rsidRPr="00372024">
              <w:rPr>
                <w:rFonts w:ascii="Garamond" w:hAnsi="Garamond" w:cs="Arial"/>
                <w:color w:val="000000"/>
                <w:sz w:val="20"/>
                <w:szCs w:val="20"/>
              </w:rPr>
              <w:t>Click on the "Agreements and Software Downloads" link.</w:t>
            </w:r>
          </w:p>
          <w:p w:rsidR="005141ED" w:rsidRPr="00372024" w:rsidRDefault="005141ED" w:rsidP="005141ED">
            <w:pPr>
              <w:widowControl/>
              <w:numPr>
                <w:ilvl w:val="0"/>
                <w:numId w:val="5"/>
              </w:numPr>
              <w:spacing w:before="100" w:beforeAutospacing="1" w:after="100" w:afterAutospacing="1"/>
              <w:rPr>
                <w:rFonts w:ascii="Garamond" w:hAnsi="Garamond" w:cs="Arial"/>
                <w:color w:val="000000"/>
                <w:sz w:val="20"/>
                <w:szCs w:val="20"/>
              </w:rPr>
            </w:pPr>
            <w:r w:rsidRPr="00372024">
              <w:rPr>
                <w:rFonts w:ascii="Garamond" w:hAnsi="Garamond" w:cs="Arial"/>
                <w:color w:val="000000"/>
                <w:sz w:val="20"/>
                <w:szCs w:val="20"/>
              </w:rPr>
              <w:t>Click on the "WSU Software HUB" link.</w:t>
            </w:r>
          </w:p>
          <w:p w:rsidR="005141ED" w:rsidRPr="00372024" w:rsidRDefault="005141ED" w:rsidP="005141ED">
            <w:pPr>
              <w:widowControl/>
              <w:numPr>
                <w:ilvl w:val="0"/>
                <w:numId w:val="5"/>
              </w:numPr>
              <w:spacing w:before="100" w:beforeAutospacing="1" w:after="100" w:afterAutospacing="1"/>
              <w:rPr>
                <w:rFonts w:ascii="Garamond" w:hAnsi="Garamond" w:cs="Arial"/>
                <w:color w:val="000000"/>
                <w:sz w:val="20"/>
                <w:szCs w:val="20"/>
              </w:rPr>
            </w:pPr>
            <w:r w:rsidRPr="00372024">
              <w:rPr>
                <w:rFonts w:ascii="Garamond" w:hAnsi="Garamond" w:cs="Arial"/>
                <w:color w:val="000000"/>
                <w:sz w:val="20"/>
                <w:szCs w:val="20"/>
              </w:rPr>
              <w:t>View and follow the instructions displayed there.</w:t>
            </w:r>
          </w:p>
        </w:tc>
      </w:tr>
    </w:tbl>
    <w:p w:rsidR="006C75C1" w:rsidRPr="00372024" w:rsidRDefault="006C75C1" w:rsidP="00B46BC7">
      <w:pPr>
        <w:pStyle w:val="Heading1"/>
        <w:spacing w:line="247" w:lineRule="exact"/>
        <w:ind w:left="0" w:right="490"/>
        <w:rPr>
          <w:b w:val="0"/>
        </w:rPr>
      </w:pPr>
      <w:r w:rsidRPr="00372024">
        <w:rPr>
          <w:color w:val="4F81BC"/>
        </w:rPr>
        <w:t>Lectures and Textbook Readings:</w:t>
      </w:r>
    </w:p>
    <w:p w:rsidR="006C75C1" w:rsidRPr="00372024" w:rsidRDefault="006C75C1" w:rsidP="00B46BC7">
      <w:pPr>
        <w:pStyle w:val="BodyText"/>
        <w:ind w:left="0" w:right="32"/>
      </w:pPr>
      <w:r w:rsidRPr="00372024">
        <w:t>The textbook will support and supplement the lecture material, so you should refer to the textbook as necessary to understand the lecture material.  Material that is presented on the screen during lectures will be posted at the course web site shortly after each lecture.</w:t>
      </w:r>
    </w:p>
    <w:p w:rsidR="007F023D" w:rsidRPr="00372024" w:rsidRDefault="007F023D">
      <w:pPr>
        <w:rPr>
          <w:rFonts w:ascii="Garamond" w:eastAsia="Garamond" w:hAnsi="Garamond" w:cs="Garamond"/>
        </w:rPr>
      </w:pPr>
    </w:p>
    <w:p w:rsidR="005A7D68" w:rsidRPr="00372024" w:rsidRDefault="00B82BF5" w:rsidP="000A7CE3">
      <w:pPr>
        <w:pStyle w:val="Heading1"/>
        <w:spacing w:before="79" w:line="247" w:lineRule="exact"/>
        <w:ind w:left="0" w:right="32"/>
        <w:rPr>
          <w:b w:val="0"/>
          <w:bCs w:val="0"/>
        </w:rPr>
      </w:pPr>
      <w:r w:rsidRPr="00372024">
        <w:rPr>
          <w:color w:val="4F81BC"/>
        </w:rPr>
        <w:t>Class</w:t>
      </w:r>
      <w:r w:rsidRPr="00372024">
        <w:rPr>
          <w:color w:val="4F81BC"/>
          <w:spacing w:val="-4"/>
        </w:rPr>
        <w:t xml:space="preserve"> </w:t>
      </w:r>
      <w:r w:rsidRPr="00372024">
        <w:rPr>
          <w:color w:val="4F81BC"/>
        </w:rPr>
        <w:t>Protocol</w:t>
      </w:r>
      <w:r w:rsidR="00A86E6D" w:rsidRPr="00372024">
        <w:rPr>
          <w:color w:val="4F81BC"/>
        </w:rPr>
        <w:t xml:space="preserve"> (Suggested)</w:t>
      </w:r>
    </w:p>
    <w:p w:rsidR="00F3788D" w:rsidRPr="00F313F5" w:rsidRDefault="008D214C" w:rsidP="00AD5E6D">
      <w:pPr>
        <w:pStyle w:val="ListParagraph"/>
        <w:numPr>
          <w:ilvl w:val="0"/>
          <w:numId w:val="7"/>
        </w:numPr>
        <w:ind w:right="32"/>
        <w:rPr>
          <w:rFonts w:ascii="Garamond" w:hAnsi="Garamond"/>
          <w:i/>
        </w:rPr>
      </w:pPr>
      <w:r>
        <w:rPr>
          <w:rFonts w:asciiTheme="minorEastAsia" w:eastAsiaTheme="minorEastAsia" w:hAnsiTheme="minorEastAsia"/>
          <w:lang w:eastAsia="zh-CN"/>
        </w:rPr>
        <w:t>Each attendance will be given one credit.</w:t>
      </w:r>
      <w:r w:rsidR="00CD7F1F">
        <w:rPr>
          <w:rFonts w:asciiTheme="minorEastAsia" w:eastAsiaTheme="minorEastAsia" w:hAnsiTheme="minorEastAsia"/>
          <w:lang w:eastAsia="zh-CN"/>
        </w:rPr>
        <w:t xml:space="preserve"> There is no penalty </w:t>
      </w:r>
      <w:r w:rsidR="00AC7B62">
        <w:rPr>
          <w:rFonts w:asciiTheme="minorEastAsia" w:eastAsiaTheme="minorEastAsia" w:hAnsiTheme="minorEastAsia"/>
          <w:lang w:eastAsia="zh-CN"/>
        </w:rPr>
        <w:t xml:space="preserve">for no show. </w:t>
      </w:r>
      <w:r w:rsidR="00902C5A">
        <w:rPr>
          <w:rFonts w:asciiTheme="minorEastAsia" w:eastAsiaTheme="minorEastAsia" w:hAnsiTheme="minorEastAsia"/>
          <w:lang w:eastAsia="zh-CN"/>
        </w:rPr>
        <w:t xml:space="preserve">But the faculty reserve the rights and possibility to fail a student with at least four no shows. I do not want to fail any students or anyone, but this statistical </w:t>
      </w:r>
      <w:r w:rsidR="00902C5A">
        <w:rPr>
          <w:rFonts w:asciiTheme="minorEastAsia" w:eastAsiaTheme="minorEastAsia" w:hAnsiTheme="minorEastAsia"/>
          <w:lang w:eastAsia="zh-CN"/>
        </w:rPr>
        <w:lastRenderedPageBreak/>
        <w:t xml:space="preserve">course is demanding no matter who teach it and it is important for your professional careers. </w:t>
      </w:r>
    </w:p>
    <w:p w:rsidR="00F313F5" w:rsidRPr="008B7FAD" w:rsidRDefault="00F313F5" w:rsidP="00AD5E6D">
      <w:pPr>
        <w:pStyle w:val="ListParagraph"/>
        <w:numPr>
          <w:ilvl w:val="0"/>
          <w:numId w:val="7"/>
        </w:numPr>
        <w:ind w:right="32"/>
        <w:rPr>
          <w:rFonts w:ascii="Garamond" w:hAnsi="Garamond"/>
          <w:i/>
        </w:rPr>
      </w:pPr>
      <w:r>
        <w:rPr>
          <w:rFonts w:asciiTheme="minorEastAsia" w:eastAsiaTheme="minorEastAsia" w:hAnsiTheme="minorEastAsia"/>
          <w:lang w:eastAsia="zh-CN"/>
        </w:rPr>
        <w:t xml:space="preserve">No cell phone use during lecture. </w:t>
      </w:r>
    </w:p>
    <w:p w:rsidR="005A7D68" w:rsidRPr="00E901A5" w:rsidRDefault="008B7FAD" w:rsidP="0051070E">
      <w:pPr>
        <w:pStyle w:val="ListParagraph"/>
        <w:numPr>
          <w:ilvl w:val="0"/>
          <w:numId w:val="7"/>
        </w:numPr>
        <w:ind w:right="32"/>
        <w:rPr>
          <w:rFonts w:ascii="Garamond" w:hAnsi="Garamond"/>
          <w:i/>
        </w:rPr>
      </w:pPr>
      <w:r>
        <w:rPr>
          <w:rFonts w:asciiTheme="minorEastAsia" w:eastAsiaTheme="minorEastAsia" w:hAnsiTheme="minorEastAsia"/>
          <w:lang w:eastAsia="zh-CN"/>
        </w:rPr>
        <w:t>Students are encouraged to ask questions and answer questions.</w:t>
      </w:r>
    </w:p>
    <w:p w:rsidR="00E901A5" w:rsidRPr="0051070E" w:rsidRDefault="00E901A5" w:rsidP="00AF7217">
      <w:pPr>
        <w:pStyle w:val="ListParagraph"/>
        <w:ind w:left="460" w:right="32"/>
        <w:rPr>
          <w:rFonts w:ascii="Garamond" w:hAnsi="Garamond"/>
          <w:i/>
        </w:rPr>
      </w:pPr>
    </w:p>
    <w:p w:rsidR="005A7D68" w:rsidRPr="00372024" w:rsidRDefault="00B82BF5" w:rsidP="009C0B66">
      <w:pPr>
        <w:pStyle w:val="Heading1"/>
        <w:spacing w:line="247" w:lineRule="exact"/>
        <w:ind w:left="0" w:right="32"/>
        <w:rPr>
          <w:b w:val="0"/>
          <w:bCs w:val="0"/>
        </w:rPr>
      </w:pPr>
      <w:r w:rsidRPr="00372024">
        <w:rPr>
          <w:color w:val="4F81BC"/>
        </w:rPr>
        <w:t>Grading</w:t>
      </w:r>
      <w:r w:rsidRPr="00372024">
        <w:rPr>
          <w:color w:val="4F81BC"/>
          <w:spacing w:val="-6"/>
        </w:rPr>
        <w:t xml:space="preserve"> </w:t>
      </w:r>
      <w:r w:rsidRPr="00372024">
        <w:rPr>
          <w:color w:val="4F81BC"/>
        </w:rPr>
        <w:t>Scale</w:t>
      </w:r>
      <w:r w:rsidR="00E94A02" w:rsidRPr="00372024">
        <w:rPr>
          <w:color w:val="4F81BC"/>
        </w:rPr>
        <w:t xml:space="preserve"> </w:t>
      </w:r>
    </w:p>
    <w:p w:rsidR="005A7D68" w:rsidRPr="00372024" w:rsidRDefault="00B82BF5" w:rsidP="00D00189">
      <w:pPr>
        <w:pStyle w:val="BodyText"/>
        <w:ind w:left="0" w:right="32"/>
      </w:pPr>
      <w:r w:rsidRPr="00372024">
        <w:t>WSU uses a +/- grading scale for final grades and to calculate grade point averages. In</w:t>
      </w:r>
      <w:r w:rsidRPr="00372024">
        <w:rPr>
          <w:spacing w:val="-24"/>
        </w:rPr>
        <w:t xml:space="preserve"> </w:t>
      </w:r>
      <w:r w:rsidRPr="00372024">
        <w:t>this class, grades are assigned according to the following chart. (</w:t>
      </w:r>
      <w:r w:rsidRPr="00372024">
        <w:rPr>
          <w:i/>
        </w:rPr>
        <w:t>Note</w:t>
      </w:r>
      <w:r w:rsidR="00667EEC" w:rsidRPr="00372024">
        <w:rPr>
          <w:i/>
        </w:rPr>
        <w:t>:</w:t>
      </w:r>
      <w:r w:rsidRPr="00372024">
        <w:rPr>
          <w:i/>
        </w:rPr>
        <w:t xml:space="preserve"> </w:t>
      </w:r>
      <w:r w:rsidR="001E0BAE" w:rsidRPr="00372024">
        <w:rPr>
          <w:i/>
        </w:rPr>
        <w:t xml:space="preserve">the chart </w:t>
      </w:r>
      <w:r w:rsidR="00FA5980" w:rsidRPr="00372024">
        <w:rPr>
          <w:i/>
        </w:rPr>
        <w:t>below</w:t>
      </w:r>
      <w:r w:rsidR="00667EEC" w:rsidRPr="00372024">
        <w:rPr>
          <w:i/>
        </w:rPr>
        <w:t xml:space="preserve"> </w:t>
      </w:r>
      <w:r w:rsidR="001E0BAE" w:rsidRPr="00372024">
        <w:rPr>
          <w:i/>
        </w:rPr>
        <w:t>is a sample that may be used</w:t>
      </w:r>
      <w:r w:rsidR="001E0BAE" w:rsidRPr="00372024">
        <w:t>).  (O</w:t>
      </w:r>
      <w:r w:rsidRPr="00372024">
        <w:t>ther classes might</w:t>
      </w:r>
      <w:r w:rsidRPr="00372024">
        <w:rPr>
          <w:spacing w:val="-28"/>
        </w:rPr>
        <w:t xml:space="preserve"> </w:t>
      </w:r>
      <w:r w:rsidRPr="00372024">
        <w:t>assign grades differently: Be sure to understand the different grading scales in all of your</w:t>
      </w:r>
      <w:r w:rsidRPr="00372024">
        <w:rPr>
          <w:spacing w:val="-31"/>
        </w:rPr>
        <w:t xml:space="preserve"> </w:t>
      </w:r>
      <w:r w:rsidRPr="00372024">
        <w:t>classes.)</w:t>
      </w:r>
    </w:p>
    <w:p w:rsidR="005A7D68" w:rsidRPr="00372024" w:rsidRDefault="005A7D68">
      <w:pPr>
        <w:rPr>
          <w:rFonts w:ascii="Garamond" w:eastAsia="Garamond" w:hAnsi="Garamond" w:cs="Garamond"/>
          <w:sz w:val="20"/>
          <w:szCs w:val="20"/>
        </w:rPr>
      </w:pPr>
    </w:p>
    <w:p w:rsidR="005A7D68" w:rsidRPr="00372024" w:rsidRDefault="005A7D68">
      <w:pPr>
        <w:spacing w:before="3"/>
        <w:rPr>
          <w:rFonts w:ascii="Garamond" w:eastAsia="Garamond" w:hAnsi="Garamond" w:cs="Garamond"/>
          <w:sz w:val="23"/>
          <w:szCs w:val="23"/>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9"/>
        <w:gridCol w:w="900"/>
        <w:gridCol w:w="842"/>
        <w:gridCol w:w="3587"/>
      </w:tblGrid>
      <w:tr w:rsidR="005A7D68" w:rsidRPr="00372024" w:rsidTr="000A7CE3">
        <w:trPr>
          <w:trHeight w:hRule="exact" w:val="626"/>
        </w:trPr>
        <w:tc>
          <w:tcPr>
            <w:tcW w:w="2809" w:type="dxa"/>
            <w:shd w:val="clear" w:color="auto" w:fill="auto"/>
          </w:tcPr>
          <w:p w:rsidR="005A7D68" w:rsidRPr="00372024" w:rsidRDefault="00B82BF5">
            <w:pPr>
              <w:pStyle w:val="TableParagraph"/>
              <w:ind w:left="103" w:right="549"/>
              <w:rPr>
                <w:rFonts w:ascii="Garamond" w:eastAsia="Garamond" w:hAnsi="Garamond" w:cs="Garamond"/>
              </w:rPr>
            </w:pPr>
            <w:r w:rsidRPr="00372024">
              <w:rPr>
                <w:rFonts w:ascii="Garamond" w:hAnsi="Garamond"/>
                <w:b/>
                <w:color w:val="00AFEF"/>
              </w:rPr>
              <w:t>Points/percentages,</w:t>
            </w:r>
            <w:r w:rsidRPr="00372024">
              <w:rPr>
                <w:rFonts w:ascii="Garamond" w:hAnsi="Garamond"/>
                <w:b/>
                <w:color w:val="00AFEF"/>
                <w:spacing w:val="-3"/>
              </w:rPr>
              <w:t xml:space="preserve"> </w:t>
            </w:r>
            <w:r w:rsidRPr="00372024">
              <w:rPr>
                <w:rFonts w:ascii="Garamond" w:hAnsi="Garamond"/>
                <w:b/>
                <w:color w:val="00AFEF"/>
              </w:rPr>
              <w:t>as instructor</w:t>
            </w:r>
            <w:r w:rsidRPr="00372024">
              <w:rPr>
                <w:rFonts w:ascii="Garamond" w:hAnsi="Garamond"/>
                <w:b/>
                <w:color w:val="00AFEF"/>
                <w:spacing w:val="-8"/>
              </w:rPr>
              <w:t xml:space="preserve"> </w:t>
            </w:r>
            <w:r w:rsidRPr="00372024">
              <w:rPr>
                <w:rFonts w:ascii="Garamond" w:hAnsi="Garamond"/>
                <w:b/>
                <w:color w:val="00AFEF"/>
              </w:rPr>
              <w:t>chooses</w:t>
            </w:r>
          </w:p>
        </w:tc>
        <w:tc>
          <w:tcPr>
            <w:tcW w:w="900" w:type="dxa"/>
            <w:shd w:val="clear" w:color="auto" w:fill="auto"/>
          </w:tcPr>
          <w:p w:rsidR="005A7D68" w:rsidRPr="00372024" w:rsidRDefault="00B82BF5">
            <w:pPr>
              <w:pStyle w:val="TableParagraph"/>
              <w:ind w:left="103" w:right="225"/>
              <w:rPr>
                <w:rFonts w:ascii="Garamond" w:eastAsia="Garamond" w:hAnsi="Garamond" w:cs="Garamond"/>
              </w:rPr>
            </w:pPr>
            <w:r w:rsidRPr="00372024">
              <w:rPr>
                <w:rFonts w:ascii="Garamond" w:hAnsi="Garamond"/>
                <w:b/>
              </w:rPr>
              <w:t>Letter grade</w:t>
            </w:r>
          </w:p>
        </w:tc>
        <w:tc>
          <w:tcPr>
            <w:tcW w:w="842" w:type="dxa"/>
            <w:shd w:val="clear" w:color="auto" w:fill="auto"/>
          </w:tcPr>
          <w:p w:rsidR="005A7D68" w:rsidRPr="00372024" w:rsidRDefault="00B82BF5">
            <w:pPr>
              <w:pStyle w:val="TableParagraph"/>
              <w:ind w:left="103" w:right="132"/>
              <w:rPr>
                <w:rFonts w:ascii="Garamond" w:eastAsia="Garamond" w:hAnsi="Garamond" w:cs="Garamond"/>
              </w:rPr>
            </w:pPr>
            <w:r w:rsidRPr="00372024">
              <w:rPr>
                <w:rFonts w:ascii="Garamond" w:hAnsi="Garamond"/>
                <w:b/>
              </w:rPr>
              <w:t>Grade</w:t>
            </w:r>
            <w:r w:rsidRPr="00372024">
              <w:rPr>
                <w:rFonts w:ascii="Garamond" w:hAnsi="Garamond"/>
                <w:b/>
                <w:spacing w:val="-53"/>
              </w:rPr>
              <w:t xml:space="preserve"> </w:t>
            </w:r>
            <w:r w:rsidRPr="00372024">
              <w:rPr>
                <w:rFonts w:ascii="Garamond" w:hAnsi="Garamond"/>
                <w:b/>
              </w:rPr>
              <w:t>Points</w:t>
            </w:r>
          </w:p>
        </w:tc>
        <w:tc>
          <w:tcPr>
            <w:tcW w:w="3587" w:type="dxa"/>
            <w:shd w:val="clear" w:color="auto" w:fill="auto"/>
          </w:tcPr>
          <w:p w:rsidR="005A7D68" w:rsidRPr="00372024" w:rsidRDefault="00B82BF5">
            <w:pPr>
              <w:pStyle w:val="TableParagraph"/>
              <w:ind w:left="103"/>
              <w:rPr>
                <w:rFonts w:ascii="Garamond" w:eastAsia="Garamond" w:hAnsi="Garamond" w:cs="Garamond"/>
              </w:rPr>
            </w:pPr>
            <w:r w:rsidRPr="00372024">
              <w:rPr>
                <w:rFonts w:ascii="Garamond" w:hAnsi="Garamond"/>
                <w:b/>
              </w:rPr>
              <w:t>Interpretation</w:t>
            </w:r>
          </w:p>
        </w:tc>
      </w:tr>
      <w:tr w:rsidR="00C323B3" w:rsidRPr="00372024" w:rsidTr="00BB6DBF">
        <w:trPr>
          <w:trHeight w:hRule="exact" w:val="377"/>
        </w:trPr>
        <w:tc>
          <w:tcPr>
            <w:tcW w:w="2809" w:type="dxa"/>
            <w:shd w:val="clear" w:color="auto" w:fill="auto"/>
            <w:vAlign w:val="center"/>
          </w:tcPr>
          <w:p w:rsidR="00C323B3" w:rsidRPr="0070575B" w:rsidRDefault="00C323B3" w:rsidP="0070575B">
            <w:pPr>
              <w:pStyle w:val="TableParagraph"/>
              <w:ind w:left="103"/>
              <w:rPr>
                <w:rFonts w:ascii="Garamond" w:eastAsia="Garamond" w:hAnsi="Garamond" w:cs="Garamond"/>
              </w:rPr>
            </w:pPr>
            <w:r w:rsidRPr="0070575B">
              <w:rPr>
                <w:rFonts w:ascii="Garamond" w:eastAsia="Garamond" w:hAnsi="Garamond" w:cs="Garamond"/>
              </w:rPr>
              <w:t>94 ≤ A ≤ 100%</w:t>
            </w:r>
          </w:p>
        </w:tc>
        <w:tc>
          <w:tcPr>
            <w:tcW w:w="900"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A</w:t>
            </w:r>
          </w:p>
        </w:tc>
        <w:tc>
          <w:tcPr>
            <w:tcW w:w="842"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4.00</w:t>
            </w:r>
          </w:p>
        </w:tc>
        <w:tc>
          <w:tcPr>
            <w:tcW w:w="3587"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i/>
              </w:rPr>
              <w:t>The A range denotes excellent</w:t>
            </w:r>
            <w:r w:rsidRPr="00372024">
              <w:rPr>
                <w:rFonts w:ascii="Garamond" w:hAnsi="Garamond"/>
                <w:i/>
                <w:spacing w:val="-12"/>
              </w:rPr>
              <w:t xml:space="preserve"> </w:t>
            </w:r>
            <w:r w:rsidRPr="00372024">
              <w:rPr>
                <w:rFonts w:ascii="Garamond" w:hAnsi="Garamond"/>
                <w:i/>
              </w:rPr>
              <w:t>performance.</w:t>
            </w:r>
          </w:p>
        </w:tc>
      </w:tr>
      <w:tr w:rsidR="00C323B3" w:rsidRPr="00372024" w:rsidTr="00BB6DBF">
        <w:trPr>
          <w:trHeight w:hRule="exact" w:val="377"/>
        </w:trPr>
        <w:tc>
          <w:tcPr>
            <w:tcW w:w="2809" w:type="dxa"/>
            <w:shd w:val="clear" w:color="auto" w:fill="auto"/>
            <w:vAlign w:val="center"/>
          </w:tcPr>
          <w:p w:rsidR="00C323B3" w:rsidRPr="0070575B" w:rsidRDefault="00C323B3" w:rsidP="0070575B">
            <w:pPr>
              <w:pStyle w:val="TableParagraph"/>
              <w:ind w:left="103"/>
              <w:rPr>
                <w:rFonts w:ascii="Garamond" w:eastAsia="Garamond" w:hAnsi="Garamond" w:cs="Garamond"/>
              </w:rPr>
            </w:pPr>
            <w:r w:rsidRPr="0070575B">
              <w:rPr>
                <w:rFonts w:ascii="Garamond" w:eastAsia="Garamond" w:hAnsi="Garamond" w:cs="Garamond"/>
              </w:rPr>
              <w:t>90 ≤ A &lt; 94%</w:t>
            </w:r>
          </w:p>
        </w:tc>
        <w:tc>
          <w:tcPr>
            <w:tcW w:w="900"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A-</w:t>
            </w:r>
          </w:p>
        </w:tc>
        <w:tc>
          <w:tcPr>
            <w:tcW w:w="842"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3.70</w:t>
            </w:r>
          </w:p>
        </w:tc>
        <w:tc>
          <w:tcPr>
            <w:tcW w:w="3587" w:type="dxa"/>
            <w:shd w:val="clear" w:color="auto" w:fill="auto"/>
          </w:tcPr>
          <w:p w:rsidR="00C323B3" w:rsidRPr="00372024" w:rsidRDefault="00C323B3" w:rsidP="00C323B3">
            <w:pPr>
              <w:rPr>
                <w:rFonts w:ascii="Garamond" w:hAnsi="Garamond"/>
              </w:rPr>
            </w:pPr>
          </w:p>
        </w:tc>
      </w:tr>
      <w:tr w:rsidR="00C323B3" w:rsidRPr="00372024" w:rsidTr="00BB6DBF">
        <w:trPr>
          <w:trHeight w:hRule="exact" w:val="378"/>
        </w:trPr>
        <w:tc>
          <w:tcPr>
            <w:tcW w:w="2809" w:type="dxa"/>
            <w:shd w:val="clear" w:color="auto" w:fill="auto"/>
            <w:vAlign w:val="center"/>
          </w:tcPr>
          <w:p w:rsidR="00C323B3" w:rsidRPr="0070575B" w:rsidRDefault="00C323B3" w:rsidP="0070575B">
            <w:pPr>
              <w:pStyle w:val="TableParagraph"/>
              <w:ind w:left="103"/>
              <w:rPr>
                <w:rFonts w:ascii="Garamond" w:eastAsia="Garamond" w:hAnsi="Garamond" w:cs="Garamond"/>
              </w:rPr>
            </w:pPr>
            <w:r w:rsidRPr="0070575B">
              <w:rPr>
                <w:rFonts w:ascii="Garamond" w:eastAsia="Garamond" w:hAnsi="Garamond" w:cs="Garamond"/>
              </w:rPr>
              <w:t>87 ≤ B+ &lt; 90%</w:t>
            </w:r>
          </w:p>
        </w:tc>
        <w:tc>
          <w:tcPr>
            <w:tcW w:w="900"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B+</w:t>
            </w:r>
          </w:p>
        </w:tc>
        <w:tc>
          <w:tcPr>
            <w:tcW w:w="842"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3.30</w:t>
            </w:r>
          </w:p>
        </w:tc>
        <w:tc>
          <w:tcPr>
            <w:tcW w:w="3587" w:type="dxa"/>
            <w:shd w:val="clear" w:color="auto" w:fill="auto"/>
          </w:tcPr>
          <w:p w:rsidR="00C323B3" w:rsidRPr="00372024" w:rsidRDefault="00C323B3" w:rsidP="00C323B3">
            <w:pPr>
              <w:rPr>
                <w:rFonts w:ascii="Garamond" w:hAnsi="Garamond"/>
              </w:rPr>
            </w:pPr>
          </w:p>
        </w:tc>
      </w:tr>
      <w:tr w:rsidR="00C323B3" w:rsidRPr="00372024" w:rsidTr="00BB6DBF">
        <w:trPr>
          <w:trHeight w:hRule="exact" w:val="378"/>
        </w:trPr>
        <w:tc>
          <w:tcPr>
            <w:tcW w:w="2809" w:type="dxa"/>
            <w:shd w:val="clear" w:color="auto" w:fill="auto"/>
            <w:vAlign w:val="center"/>
          </w:tcPr>
          <w:p w:rsidR="00C323B3" w:rsidRPr="0070575B" w:rsidRDefault="00C323B3" w:rsidP="0070575B">
            <w:pPr>
              <w:pStyle w:val="TableParagraph"/>
              <w:ind w:left="103"/>
              <w:rPr>
                <w:rFonts w:ascii="Garamond" w:eastAsia="Garamond" w:hAnsi="Garamond" w:cs="Garamond"/>
              </w:rPr>
            </w:pPr>
            <w:r w:rsidRPr="0070575B">
              <w:rPr>
                <w:rFonts w:ascii="Garamond" w:eastAsia="Garamond" w:hAnsi="Garamond" w:cs="Garamond"/>
              </w:rPr>
              <w:t>84 ≤ B &lt; 87%</w:t>
            </w:r>
          </w:p>
        </w:tc>
        <w:tc>
          <w:tcPr>
            <w:tcW w:w="900" w:type="dxa"/>
            <w:shd w:val="clear" w:color="auto" w:fill="auto"/>
          </w:tcPr>
          <w:p w:rsidR="00C323B3" w:rsidRPr="00372024" w:rsidRDefault="00C323B3" w:rsidP="00C323B3">
            <w:pPr>
              <w:pStyle w:val="TableParagraph"/>
              <w:spacing w:before="1"/>
              <w:ind w:left="103"/>
              <w:rPr>
                <w:rFonts w:ascii="Garamond" w:eastAsia="Garamond" w:hAnsi="Garamond" w:cs="Garamond"/>
              </w:rPr>
            </w:pPr>
            <w:r w:rsidRPr="00372024">
              <w:rPr>
                <w:rFonts w:ascii="Garamond" w:hAnsi="Garamond"/>
              </w:rPr>
              <w:t>B</w:t>
            </w:r>
          </w:p>
        </w:tc>
        <w:tc>
          <w:tcPr>
            <w:tcW w:w="842" w:type="dxa"/>
            <w:shd w:val="clear" w:color="auto" w:fill="auto"/>
          </w:tcPr>
          <w:p w:rsidR="00C323B3" w:rsidRPr="00372024" w:rsidRDefault="00C323B3" w:rsidP="00C323B3">
            <w:pPr>
              <w:pStyle w:val="TableParagraph"/>
              <w:spacing w:before="1"/>
              <w:ind w:left="103"/>
              <w:rPr>
                <w:rFonts w:ascii="Garamond" w:eastAsia="Garamond" w:hAnsi="Garamond" w:cs="Garamond"/>
              </w:rPr>
            </w:pPr>
            <w:r w:rsidRPr="00372024">
              <w:rPr>
                <w:rFonts w:ascii="Garamond" w:hAnsi="Garamond"/>
              </w:rPr>
              <w:t>3.00</w:t>
            </w:r>
          </w:p>
        </w:tc>
        <w:tc>
          <w:tcPr>
            <w:tcW w:w="3587" w:type="dxa"/>
            <w:shd w:val="clear" w:color="auto" w:fill="auto"/>
          </w:tcPr>
          <w:p w:rsidR="00C323B3" w:rsidRPr="00372024" w:rsidRDefault="00C323B3" w:rsidP="00C323B3">
            <w:pPr>
              <w:pStyle w:val="TableParagraph"/>
              <w:spacing w:before="1"/>
              <w:ind w:left="103"/>
              <w:rPr>
                <w:rFonts w:ascii="Garamond" w:eastAsia="Garamond" w:hAnsi="Garamond" w:cs="Garamond"/>
              </w:rPr>
            </w:pPr>
            <w:r w:rsidRPr="00372024">
              <w:rPr>
                <w:rFonts w:ascii="Garamond" w:hAnsi="Garamond"/>
                <w:i/>
              </w:rPr>
              <w:t>The B range denotes good</w:t>
            </w:r>
            <w:r w:rsidRPr="00372024">
              <w:rPr>
                <w:rFonts w:ascii="Garamond" w:hAnsi="Garamond"/>
                <w:i/>
                <w:spacing w:val="-19"/>
              </w:rPr>
              <w:t xml:space="preserve"> </w:t>
            </w:r>
            <w:r w:rsidRPr="00372024">
              <w:rPr>
                <w:rFonts w:ascii="Garamond" w:hAnsi="Garamond"/>
                <w:i/>
              </w:rPr>
              <w:t>performance.</w:t>
            </w:r>
          </w:p>
        </w:tc>
      </w:tr>
      <w:tr w:rsidR="00C323B3" w:rsidRPr="00372024" w:rsidTr="00BB6DBF">
        <w:trPr>
          <w:trHeight w:hRule="exact" w:val="377"/>
        </w:trPr>
        <w:tc>
          <w:tcPr>
            <w:tcW w:w="2809" w:type="dxa"/>
            <w:shd w:val="clear" w:color="auto" w:fill="auto"/>
            <w:vAlign w:val="center"/>
          </w:tcPr>
          <w:p w:rsidR="00C323B3" w:rsidRPr="0070575B" w:rsidRDefault="00C323B3" w:rsidP="0070575B">
            <w:pPr>
              <w:pStyle w:val="TableParagraph"/>
              <w:ind w:left="103"/>
              <w:rPr>
                <w:rFonts w:ascii="Garamond" w:eastAsia="Garamond" w:hAnsi="Garamond" w:cs="Garamond"/>
              </w:rPr>
            </w:pPr>
            <w:r w:rsidRPr="0070575B">
              <w:rPr>
                <w:rFonts w:ascii="Garamond" w:eastAsia="Garamond" w:hAnsi="Garamond" w:cs="Garamond"/>
              </w:rPr>
              <w:t>80 ≤ B- &lt; 84%</w:t>
            </w:r>
          </w:p>
        </w:tc>
        <w:tc>
          <w:tcPr>
            <w:tcW w:w="900"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B-</w:t>
            </w:r>
          </w:p>
        </w:tc>
        <w:tc>
          <w:tcPr>
            <w:tcW w:w="842"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2.70</w:t>
            </w:r>
          </w:p>
        </w:tc>
        <w:tc>
          <w:tcPr>
            <w:tcW w:w="3587" w:type="dxa"/>
            <w:shd w:val="clear" w:color="auto" w:fill="auto"/>
          </w:tcPr>
          <w:p w:rsidR="00C323B3" w:rsidRPr="00372024" w:rsidRDefault="00C323B3" w:rsidP="00C323B3">
            <w:pPr>
              <w:rPr>
                <w:rFonts w:ascii="Garamond" w:hAnsi="Garamond"/>
              </w:rPr>
            </w:pPr>
          </w:p>
        </w:tc>
      </w:tr>
      <w:tr w:rsidR="00C323B3" w:rsidRPr="00372024" w:rsidTr="00BB6DBF">
        <w:trPr>
          <w:trHeight w:hRule="exact" w:val="377"/>
        </w:trPr>
        <w:tc>
          <w:tcPr>
            <w:tcW w:w="2809" w:type="dxa"/>
            <w:shd w:val="clear" w:color="auto" w:fill="auto"/>
            <w:vAlign w:val="center"/>
          </w:tcPr>
          <w:p w:rsidR="00C323B3" w:rsidRPr="0070575B" w:rsidRDefault="00C323B3" w:rsidP="0070575B">
            <w:pPr>
              <w:pStyle w:val="TableParagraph"/>
              <w:ind w:left="103"/>
              <w:rPr>
                <w:rFonts w:ascii="Garamond" w:eastAsia="Garamond" w:hAnsi="Garamond" w:cs="Garamond"/>
              </w:rPr>
            </w:pPr>
            <w:r w:rsidRPr="0070575B">
              <w:rPr>
                <w:rFonts w:ascii="Garamond" w:eastAsia="Garamond" w:hAnsi="Garamond" w:cs="Garamond"/>
              </w:rPr>
              <w:t>77 ≤ C+ &lt; 80%</w:t>
            </w:r>
          </w:p>
        </w:tc>
        <w:tc>
          <w:tcPr>
            <w:tcW w:w="900"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C+</w:t>
            </w:r>
          </w:p>
        </w:tc>
        <w:tc>
          <w:tcPr>
            <w:tcW w:w="842"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2.30</w:t>
            </w:r>
          </w:p>
        </w:tc>
        <w:tc>
          <w:tcPr>
            <w:tcW w:w="3587" w:type="dxa"/>
            <w:shd w:val="clear" w:color="auto" w:fill="auto"/>
          </w:tcPr>
          <w:p w:rsidR="00C323B3" w:rsidRPr="00372024" w:rsidRDefault="00C323B3" w:rsidP="00C323B3">
            <w:pPr>
              <w:rPr>
                <w:rFonts w:ascii="Garamond" w:hAnsi="Garamond"/>
              </w:rPr>
            </w:pPr>
          </w:p>
        </w:tc>
      </w:tr>
      <w:tr w:rsidR="00C323B3" w:rsidRPr="00372024" w:rsidTr="00BB6DBF">
        <w:trPr>
          <w:trHeight w:hRule="exact" w:val="379"/>
        </w:trPr>
        <w:tc>
          <w:tcPr>
            <w:tcW w:w="2809" w:type="dxa"/>
            <w:shd w:val="clear" w:color="auto" w:fill="auto"/>
            <w:vAlign w:val="center"/>
          </w:tcPr>
          <w:p w:rsidR="00C323B3" w:rsidRPr="0070575B" w:rsidRDefault="00C323B3" w:rsidP="0070575B">
            <w:pPr>
              <w:pStyle w:val="TableParagraph"/>
              <w:ind w:left="103"/>
              <w:rPr>
                <w:rFonts w:ascii="Garamond" w:eastAsia="Garamond" w:hAnsi="Garamond" w:cs="Garamond"/>
              </w:rPr>
            </w:pPr>
            <w:r w:rsidRPr="0070575B">
              <w:rPr>
                <w:rFonts w:ascii="Garamond" w:eastAsia="Garamond" w:hAnsi="Garamond" w:cs="Garamond"/>
              </w:rPr>
              <w:t>74 ≤ C &lt; 77%</w:t>
            </w:r>
          </w:p>
        </w:tc>
        <w:tc>
          <w:tcPr>
            <w:tcW w:w="900"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C</w:t>
            </w:r>
          </w:p>
        </w:tc>
        <w:tc>
          <w:tcPr>
            <w:tcW w:w="842"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2.00</w:t>
            </w:r>
          </w:p>
        </w:tc>
        <w:tc>
          <w:tcPr>
            <w:tcW w:w="3587"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i/>
              </w:rPr>
              <w:t>The C range denotes satisfactory</w:t>
            </w:r>
            <w:r w:rsidRPr="00372024">
              <w:rPr>
                <w:rFonts w:ascii="Garamond" w:hAnsi="Garamond"/>
                <w:i/>
                <w:spacing w:val="-17"/>
              </w:rPr>
              <w:t xml:space="preserve"> </w:t>
            </w:r>
            <w:r w:rsidRPr="00372024">
              <w:rPr>
                <w:rFonts w:ascii="Garamond" w:hAnsi="Garamond"/>
                <w:i/>
              </w:rPr>
              <w:t>performance.</w:t>
            </w:r>
          </w:p>
        </w:tc>
      </w:tr>
      <w:tr w:rsidR="00C323B3" w:rsidRPr="00372024" w:rsidTr="00BB6DBF">
        <w:trPr>
          <w:trHeight w:hRule="exact" w:val="377"/>
        </w:trPr>
        <w:tc>
          <w:tcPr>
            <w:tcW w:w="2809" w:type="dxa"/>
            <w:shd w:val="clear" w:color="auto" w:fill="auto"/>
            <w:vAlign w:val="center"/>
          </w:tcPr>
          <w:p w:rsidR="00C323B3" w:rsidRPr="0070575B" w:rsidRDefault="00C323B3" w:rsidP="0070575B">
            <w:pPr>
              <w:pStyle w:val="TableParagraph"/>
              <w:ind w:left="103"/>
              <w:rPr>
                <w:rFonts w:ascii="Garamond" w:eastAsia="Garamond" w:hAnsi="Garamond" w:cs="Garamond"/>
              </w:rPr>
            </w:pPr>
            <w:r w:rsidRPr="0070575B">
              <w:rPr>
                <w:rFonts w:ascii="Garamond" w:eastAsia="Garamond" w:hAnsi="Garamond" w:cs="Garamond"/>
              </w:rPr>
              <w:t>70≤ C- &lt; 74%</w:t>
            </w:r>
          </w:p>
        </w:tc>
        <w:tc>
          <w:tcPr>
            <w:tcW w:w="900"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C-</w:t>
            </w:r>
          </w:p>
        </w:tc>
        <w:tc>
          <w:tcPr>
            <w:tcW w:w="842"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1.70</w:t>
            </w:r>
          </w:p>
        </w:tc>
        <w:tc>
          <w:tcPr>
            <w:tcW w:w="3587" w:type="dxa"/>
            <w:shd w:val="clear" w:color="auto" w:fill="auto"/>
          </w:tcPr>
          <w:p w:rsidR="00C323B3" w:rsidRPr="00372024" w:rsidRDefault="00C323B3" w:rsidP="00C323B3">
            <w:pPr>
              <w:rPr>
                <w:rFonts w:ascii="Garamond" w:hAnsi="Garamond"/>
              </w:rPr>
            </w:pPr>
          </w:p>
        </w:tc>
      </w:tr>
      <w:tr w:rsidR="00C323B3" w:rsidRPr="00372024" w:rsidTr="00BB6DBF">
        <w:trPr>
          <w:trHeight w:hRule="exact" w:val="377"/>
        </w:trPr>
        <w:tc>
          <w:tcPr>
            <w:tcW w:w="2809" w:type="dxa"/>
            <w:shd w:val="clear" w:color="auto" w:fill="auto"/>
            <w:vAlign w:val="center"/>
          </w:tcPr>
          <w:p w:rsidR="00C323B3" w:rsidRPr="0070575B" w:rsidRDefault="00C323B3" w:rsidP="0070575B">
            <w:pPr>
              <w:pStyle w:val="TableParagraph"/>
              <w:ind w:left="103"/>
              <w:rPr>
                <w:rFonts w:ascii="Garamond" w:eastAsia="Garamond" w:hAnsi="Garamond" w:cs="Garamond"/>
              </w:rPr>
            </w:pPr>
            <w:r w:rsidRPr="0070575B">
              <w:rPr>
                <w:rFonts w:ascii="Garamond" w:eastAsia="Garamond" w:hAnsi="Garamond" w:cs="Garamond"/>
              </w:rPr>
              <w:t>67 ≤ D+ &lt; 70%</w:t>
            </w:r>
          </w:p>
        </w:tc>
        <w:tc>
          <w:tcPr>
            <w:tcW w:w="900"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D+</w:t>
            </w:r>
          </w:p>
        </w:tc>
        <w:tc>
          <w:tcPr>
            <w:tcW w:w="842"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1.30</w:t>
            </w:r>
          </w:p>
        </w:tc>
        <w:tc>
          <w:tcPr>
            <w:tcW w:w="3587" w:type="dxa"/>
            <w:shd w:val="clear" w:color="auto" w:fill="auto"/>
          </w:tcPr>
          <w:p w:rsidR="00C323B3" w:rsidRPr="00372024" w:rsidRDefault="00C323B3" w:rsidP="00C323B3">
            <w:pPr>
              <w:rPr>
                <w:rFonts w:ascii="Garamond" w:hAnsi="Garamond"/>
              </w:rPr>
            </w:pPr>
          </w:p>
        </w:tc>
      </w:tr>
      <w:tr w:rsidR="00C323B3" w:rsidRPr="00372024" w:rsidTr="00BB6DBF">
        <w:trPr>
          <w:trHeight w:hRule="exact" w:val="626"/>
        </w:trPr>
        <w:tc>
          <w:tcPr>
            <w:tcW w:w="2809" w:type="dxa"/>
            <w:shd w:val="clear" w:color="auto" w:fill="auto"/>
            <w:vAlign w:val="center"/>
          </w:tcPr>
          <w:p w:rsidR="00C323B3" w:rsidRPr="0070575B" w:rsidRDefault="00C323B3" w:rsidP="0070575B">
            <w:pPr>
              <w:pStyle w:val="TableParagraph"/>
              <w:ind w:left="103"/>
              <w:rPr>
                <w:rFonts w:ascii="Garamond" w:eastAsia="Garamond" w:hAnsi="Garamond" w:cs="Garamond"/>
              </w:rPr>
            </w:pPr>
            <w:r w:rsidRPr="0070575B">
              <w:rPr>
                <w:rFonts w:ascii="Garamond" w:eastAsia="Garamond" w:hAnsi="Garamond" w:cs="Garamond"/>
              </w:rPr>
              <w:t>64 ≤ D &lt; 67%</w:t>
            </w:r>
          </w:p>
        </w:tc>
        <w:tc>
          <w:tcPr>
            <w:tcW w:w="900"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D</w:t>
            </w:r>
          </w:p>
        </w:tc>
        <w:tc>
          <w:tcPr>
            <w:tcW w:w="842"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1.00</w:t>
            </w:r>
          </w:p>
        </w:tc>
        <w:tc>
          <w:tcPr>
            <w:tcW w:w="3587" w:type="dxa"/>
            <w:shd w:val="clear" w:color="auto" w:fill="auto"/>
          </w:tcPr>
          <w:p w:rsidR="00C323B3" w:rsidRPr="00372024" w:rsidRDefault="00C323B3" w:rsidP="00C323B3">
            <w:pPr>
              <w:pStyle w:val="TableParagraph"/>
              <w:ind w:left="103" w:right="932"/>
              <w:rPr>
                <w:rFonts w:ascii="Garamond" w:eastAsia="Garamond" w:hAnsi="Garamond" w:cs="Garamond"/>
              </w:rPr>
            </w:pPr>
            <w:r w:rsidRPr="00372024">
              <w:rPr>
                <w:rFonts w:ascii="Garamond" w:hAnsi="Garamond"/>
                <w:i/>
              </w:rPr>
              <w:t>The D range denotes</w:t>
            </w:r>
            <w:r w:rsidRPr="00372024">
              <w:rPr>
                <w:rFonts w:ascii="Garamond" w:hAnsi="Garamond"/>
                <w:i/>
                <w:spacing w:val="-10"/>
              </w:rPr>
              <w:t xml:space="preserve"> </w:t>
            </w:r>
            <w:r w:rsidRPr="00372024">
              <w:rPr>
                <w:rFonts w:ascii="Garamond" w:hAnsi="Garamond"/>
                <w:i/>
              </w:rPr>
              <w:t>unsatisfactory</w:t>
            </w:r>
            <w:r w:rsidRPr="00372024">
              <w:rPr>
                <w:rFonts w:ascii="Garamond" w:hAnsi="Garamond"/>
                <w:i/>
                <w:spacing w:val="-1"/>
              </w:rPr>
              <w:t xml:space="preserve"> </w:t>
            </w:r>
            <w:r w:rsidRPr="00372024">
              <w:rPr>
                <w:rFonts w:ascii="Garamond" w:hAnsi="Garamond"/>
                <w:i/>
              </w:rPr>
              <w:t>performance.</w:t>
            </w:r>
          </w:p>
        </w:tc>
      </w:tr>
      <w:tr w:rsidR="00C323B3" w:rsidRPr="00372024" w:rsidTr="00BB6DBF">
        <w:trPr>
          <w:trHeight w:hRule="exact" w:val="377"/>
        </w:trPr>
        <w:tc>
          <w:tcPr>
            <w:tcW w:w="2809" w:type="dxa"/>
            <w:shd w:val="clear" w:color="auto" w:fill="auto"/>
            <w:vAlign w:val="center"/>
          </w:tcPr>
          <w:p w:rsidR="00C323B3" w:rsidRPr="0070575B" w:rsidRDefault="00C323B3" w:rsidP="0070575B">
            <w:pPr>
              <w:pStyle w:val="TableParagraph"/>
              <w:ind w:left="103"/>
              <w:rPr>
                <w:rFonts w:ascii="Garamond" w:eastAsia="Garamond" w:hAnsi="Garamond" w:cs="Garamond"/>
              </w:rPr>
            </w:pPr>
            <w:r w:rsidRPr="0070575B">
              <w:rPr>
                <w:rFonts w:ascii="Garamond" w:eastAsia="Garamond" w:hAnsi="Garamond" w:cs="Garamond"/>
              </w:rPr>
              <w:t>60≤ D- &lt; 64%</w:t>
            </w:r>
          </w:p>
        </w:tc>
        <w:tc>
          <w:tcPr>
            <w:tcW w:w="900"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D-</w:t>
            </w:r>
          </w:p>
        </w:tc>
        <w:tc>
          <w:tcPr>
            <w:tcW w:w="842"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0.70</w:t>
            </w:r>
          </w:p>
        </w:tc>
        <w:tc>
          <w:tcPr>
            <w:tcW w:w="3587" w:type="dxa"/>
            <w:shd w:val="clear" w:color="auto" w:fill="auto"/>
          </w:tcPr>
          <w:p w:rsidR="00C323B3" w:rsidRPr="00372024" w:rsidRDefault="00C323B3" w:rsidP="00C323B3">
            <w:pPr>
              <w:rPr>
                <w:rFonts w:ascii="Garamond" w:hAnsi="Garamond"/>
              </w:rPr>
            </w:pPr>
          </w:p>
        </w:tc>
      </w:tr>
      <w:tr w:rsidR="00C323B3" w:rsidRPr="00372024" w:rsidTr="00BB6DBF">
        <w:trPr>
          <w:trHeight w:hRule="exact" w:val="377"/>
        </w:trPr>
        <w:tc>
          <w:tcPr>
            <w:tcW w:w="2809" w:type="dxa"/>
            <w:shd w:val="clear" w:color="auto" w:fill="auto"/>
            <w:vAlign w:val="center"/>
          </w:tcPr>
          <w:p w:rsidR="00C323B3" w:rsidRPr="0070575B" w:rsidRDefault="00C323B3" w:rsidP="0070575B">
            <w:pPr>
              <w:pStyle w:val="TableParagraph"/>
              <w:ind w:left="103"/>
              <w:rPr>
                <w:rFonts w:ascii="Garamond" w:eastAsia="Garamond" w:hAnsi="Garamond" w:cs="Garamond"/>
              </w:rPr>
            </w:pPr>
            <w:r w:rsidRPr="0070575B">
              <w:rPr>
                <w:rFonts w:ascii="Garamond" w:eastAsia="Garamond" w:hAnsi="Garamond" w:cs="Garamond"/>
              </w:rPr>
              <w:t>0</w:t>
            </w:r>
            <w:r w:rsidR="000B056A">
              <w:rPr>
                <w:rFonts w:ascii="Garamond" w:eastAsia="Garamond" w:hAnsi="Garamond" w:cs="Garamond"/>
              </w:rPr>
              <w:t xml:space="preserve">  </w:t>
            </w:r>
            <w:r w:rsidRPr="0070575B">
              <w:rPr>
                <w:rFonts w:ascii="Garamond" w:eastAsia="Garamond" w:hAnsi="Garamond" w:cs="Garamond"/>
              </w:rPr>
              <w:t xml:space="preserve">≤ </w:t>
            </w:r>
            <w:r w:rsidR="000B056A">
              <w:rPr>
                <w:rFonts w:ascii="Garamond" w:eastAsia="Garamond" w:hAnsi="Garamond" w:cs="Garamond"/>
              </w:rPr>
              <w:t xml:space="preserve"> </w:t>
            </w:r>
            <w:r w:rsidRPr="0070575B">
              <w:rPr>
                <w:rFonts w:ascii="Garamond" w:eastAsia="Garamond" w:hAnsi="Garamond" w:cs="Garamond"/>
              </w:rPr>
              <w:t>F &lt; 60%</w:t>
            </w:r>
          </w:p>
        </w:tc>
        <w:tc>
          <w:tcPr>
            <w:tcW w:w="900"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F</w:t>
            </w:r>
          </w:p>
        </w:tc>
        <w:tc>
          <w:tcPr>
            <w:tcW w:w="842"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rPr>
              <w:t>0.00</w:t>
            </w:r>
          </w:p>
        </w:tc>
        <w:tc>
          <w:tcPr>
            <w:tcW w:w="3587" w:type="dxa"/>
            <w:shd w:val="clear" w:color="auto" w:fill="auto"/>
          </w:tcPr>
          <w:p w:rsidR="00C323B3" w:rsidRPr="00372024" w:rsidRDefault="00C323B3" w:rsidP="00C323B3">
            <w:pPr>
              <w:pStyle w:val="TableParagraph"/>
              <w:ind w:left="103"/>
              <w:rPr>
                <w:rFonts w:ascii="Garamond" w:eastAsia="Garamond" w:hAnsi="Garamond" w:cs="Garamond"/>
              </w:rPr>
            </w:pPr>
            <w:r w:rsidRPr="00372024">
              <w:rPr>
                <w:rFonts w:ascii="Garamond" w:hAnsi="Garamond"/>
                <w:i/>
              </w:rPr>
              <w:t>F denotes failing</w:t>
            </w:r>
            <w:r w:rsidRPr="00372024">
              <w:rPr>
                <w:rFonts w:ascii="Garamond" w:hAnsi="Garamond"/>
                <w:i/>
                <w:spacing w:val="-9"/>
              </w:rPr>
              <w:t xml:space="preserve"> </w:t>
            </w:r>
            <w:r w:rsidRPr="00372024">
              <w:rPr>
                <w:rFonts w:ascii="Garamond" w:hAnsi="Garamond"/>
                <w:i/>
              </w:rPr>
              <w:t>performance.</w:t>
            </w:r>
          </w:p>
        </w:tc>
      </w:tr>
    </w:tbl>
    <w:p w:rsidR="005A7D68" w:rsidRPr="00372024" w:rsidRDefault="005A7D68">
      <w:pPr>
        <w:spacing w:before="10"/>
        <w:rPr>
          <w:rFonts w:ascii="Garamond" w:eastAsia="Garamond" w:hAnsi="Garamond" w:cs="Garamond"/>
          <w:sz w:val="14"/>
          <w:szCs w:val="14"/>
        </w:rPr>
      </w:pPr>
    </w:p>
    <w:p w:rsidR="005A7D68" w:rsidRPr="00372024" w:rsidRDefault="00B82BF5" w:rsidP="009C0B66">
      <w:pPr>
        <w:pStyle w:val="Heading1"/>
        <w:spacing w:before="79"/>
        <w:ind w:left="0" w:right="32"/>
        <w:rPr>
          <w:b w:val="0"/>
          <w:bCs w:val="0"/>
        </w:rPr>
      </w:pPr>
      <w:r w:rsidRPr="00372024">
        <w:rPr>
          <w:color w:val="4F81BC"/>
        </w:rPr>
        <w:t>Assignments</w:t>
      </w:r>
      <w:r w:rsidR="00134240" w:rsidRPr="00372024">
        <w:rPr>
          <w:color w:val="4F81BC"/>
        </w:rPr>
        <w:t xml:space="preserve"> </w:t>
      </w:r>
      <w:r w:rsidR="00134240" w:rsidRPr="00372024">
        <w:rPr>
          <w:color w:val="FF0000"/>
        </w:rPr>
        <w:t>(Required)</w:t>
      </w:r>
    </w:p>
    <w:p w:rsidR="005A7D68" w:rsidRPr="00372024" w:rsidRDefault="005A7D68" w:rsidP="009C0B66">
      <w:pPr>
        <w:spacing w:before="8"/>
        <w:rPr>
          <w:rFonts w:ascii="Garamond" w:hAnsi="Garamond"/>
          <w:i/>
        </w:rPr>
      </w:pPr>
    </w:p>
    <w:p w:rsidR="00F343A3" w:rsidRPr="00372024" w:rsidRDefault="00F343A3" w:rsidP="00F343A3">
      <w:pPr>
        <w:rPr>
          <w:rFonts w:ascii="Garamond" w:hAnsi="Garamond"/>
          <w:b/>
          <w:u w:val="single"/>
        </w:rPr>
      </w:pPr>
      <w:r w:rsidRPr="00372024">
        <w:rPr>
          <w:rFonts w:ascii="Garamond" w:hAnsi="Garamond"/>
          <w:b/>
          <w:u w:val="single"/>
        </w:rPr>
        <w:t xml:space="preserve">WAYS TO EARN POINTS IN THIS COURSE </w:t>
      </w:r>
    </w:p>
    <w:p w:rsidR="00F343A3" w:rsidRDefault="00FB1089" w:rsidP="00F343A3">
      <w:pPr>
        <w:rPr>
          <w:rFonts w:ascii="Garamond" w:hAnsi="Garamond"/>
          <w:b/>
        </w:rPr>
      </w:pPr>
      <w:r>
        <w:rPr>
          <w:rFonts w:ascii="Garamond" w:hAnsi="Garamond"/>
          <w:b/>
        </w:rPr>
        <w:t xml:space="preserve">The total score for this course </w:t>
      </w:r>
      <w:r w:rsidR="007F6F46">
        <w:rPr>
          <w:rFonts w:ascii="Garamond" w:hAnsi="Garamond"/>
          <w:b/>
        </w:rPr>
        <w:t>is 70</w:t>
      </w:r>
      <w:r w:rsidR="00C86A4E">
        <w:rPr>
          <w:rFonts w:ascii="Garamond" w:hAnsi="Garamond"/>
          <w:b/>
        </w:rPr>
        <w:t>0, which is composed of</w:t>
      </w:r>
      <w:r>
        <w:rPr>
          <w:rFonts w:ascii="Garamond" w:hAnsi="Garamond"/>
          <w:b/>
        </w:rPr>
        <w:t>:</w:t>
      </w:r>
    </w:p>
    <w:p w:rsidR="00FB1089" w:rsidRPr="00FB1089" w:rsidRDefault="00FB1089" w:rsidP="00FB1089">
      <w:pPr>
        <w:pStyle w:val="ListParagraph"/>
        <w:numPr>
          <w:ilvl w:val="0"/>
          <w:numId w:val="8"/>
        </w:numPr>
        <w:rPr>
          <w:rFonts w:ascii="Garamond" w:hAnsi="Garamond"/>
          <w:b/>
        </w:rPr>
      </w:pPr>
      <w:r w:rsidRPr="00FB1089">
        <w:rPr>
          <w:rFonts w:ascii="Garamond" w:hAnsi="Garamond"/>
          <w:b/>
        </w:rPr>
        <w:t>Exams</w:t>
      </w:r>
      <w:r w:rsidR="00100951">
        <w:rPr>
          <w:rFonts w:ascii="Garamond" w:hAnsi="Garamond"/>
          <w:b/>
        </w:rPr>
        <w:t>: 550</w:t>
      </w:r>
    </w:p>
    <w:p w:rsidR="00FB1089" w:rsidRDefault="00FB1089" w:rsidP="00FB1089">
      <w:pPr>
        <w:pStyle w:val="ListParagraph"/>
        <w:numPr>
          <w:ilvl w:val="0"/>
          <w:numId w:val="8"/>
        </w:numPr>
        <w:rPr>
          <w:rFonts w:ascii="Garamond" w:hAnsi="Garamond"/>
          <w:b/>
        </w:rPr>
      </w:pPr>
      <w:r w:rsidRPr="00372024">
        <w:rPr>
          <w:rFonts w:ascii="Garamond" w:hAnsi="Garamond"/>
          <w:b/>
        </w:rPr>
        <w:t>In-class activities</w:t>
      </w:r>
      <w:r w:rsidR="00380BFF">
        <w:rPr>
          <w:rFonts w:ascii="Garamond" w:hAnsi="Garamond"/>
          <w:b/>
        </w:rPr>
        <w:t xml:space="preserve">: </w:t>
      </w:r>
      <w:r w:rsidR="00092BD7">
        <w:rPr>
          <w:rFonts w:ascii="Garamond" w:hAnsi="Garamond"/>
          <w:b/>
        </w:rPr>
        <w:t>30</w:t>
      </w:r>
    </w:p>
    <w:p w:rsidR="00466570" w:rsidRPr="00F87BA8" w:rsidRDefault="00FB1089" w:rsidP="005C4A01">
      <w:pPr>
        <w:pStyle w:val="ListParagraph"/>
        <w:numPr>
          <w:ilvl w:val="0"/>
          <w:numId w:val="8"/>
        </w:numPr>
        <w:rPr>
          <w:rFonts w:ascii="Garamond" w:hAnsi="Garamond"/>
        </w:rPr>
      </w:pPr>
      <w:r w:rsidRPr="00FB1089">
        <w:rPr>
          <w:rFonts w:ascii="Garamond" w:hAnsi="Garamond"/>
          <w:b/>
        </w:rPr>
        <w:t>Quizzes (and Homework):</w:t>
      </w:r>
      <w:r w:rsidR="004C0FC4">
        <w:rPr>
          <w:rFonts w:ascii="Garamond" w:hAnsi="Garamond"/>
          <w:b/>
        </w:rPr>
        <w:t xml:space="preserve"> 10</w:t>
      </w:r>
      <w:r w:rsidR="00C84E7F">
        <w:rPr>
          <w:rFonts w:ascii="Garamond" w:hAnsi="Garamond"/>
          <w:b/>
        </w:rPr>
        <w:t>0</w:t>
      </w:r>
    </w:p>
    <w:p w:rsidR="00F87BA8" w:rsidRPr="005C4A01" w:rsidRDefault="00C95B3C" w:rsidP="005C4A01">
      <w:pPr>
        <w:pStyle w:val="ListParagraph"/>
        <w:numPr>
          <w:ilvl w:val="0"/>
          <w:numId w:val="8"/>
        </w:numPr>
        <w:rPr>
          <w:rFonts w:ascii="Garamond" w:hAnsi="Garamond"/>
        </w:rPr>
      </w:pPr>
      <w:r>
        <w:rPr>
          <w:rFonts w:ascii="Garamond" w:hAnsi="Garamond"/>
          <w:b/>
        </w:rPr>
        <w:t>Extra poin</w:t>
      </w:r>
      <w:r w:rsidR="000E3C25">
        <w:rPr>
          <w:rFonts w:ascii="Garamond" w:hAnsi="Garamond"/>
          <w:b/>
        </w:rPr>
        <w:t>ts opportunities, cheat sheet: 2</w:t>
      </w:r>
      <w:r>
        <w:rPr>
          <w:rFonts w:ascii="Garamond" w:hAnsi="Garamond"/>
          <w:b/>
        </w:rPr>
        <w:t xml:space="preserve">0 </w:t>
      </w:r>
    </w:p>
    <w:p w:rsidR="00FB1089" w:rsidRPr="00FB1089" w:rsidRDefault="00FB1089" w:rsidP="00FB1089">
      <w:pPr>
        <w:pStyle w:val="ListParagraph"/>
        <w:ind w:left="720"/>
        <w:rPr>
          <w:rFonts w:ascii="Garamond" w:hAnsi="Garamond"/>
          <w:b/>
        </w:rPr>
      </w:pPr>
    </w:p>
    <w:p w:rsidR="00F343A3" w:rsidRPr="00372024" w:rsidRDefault="00F343A3" w:rsidP="00F343A3">
      <w:pPr>
        <w:rPr>
          <w:rFonts w:ascii="Garamond" w:hAnsi="Garamond"/>
          <w:bCs/>
        </w:rPr>
      </w:pPr>
      <w:r w:rsidRPr="00372024">
        <w:rPr>
          <w:rFonts w:ascii="Garamond" w:hAnsi="Garamond"/>
          <w:b/>
        </w:rPr>
        <w:t>(1)  Exams:</w:t>
      </w:r>
    </w:p>
    <w:p w:rsidR="00F343A3" w:rsidRPr="00372024" w:rsidRDefault="00F343A3" w:rsidP="00F343A3">
      <w:pPr>
        <w:pStyle w:val="BodyText"/>
      </w:pPr>
      <w:r w:rsidRPr="00372024">
        <w:t xml:space="preserve">- There will be 4 non-cumulative exams (each worth 100 points) and a cumulative final exam (150 points).  Thus, it is possible to accumulate </w:t>
      </w:r>
      <w:r w:rsidRPr="00372024">
        <w:rPr>
          <w:b/>
        </w:rPr>
        <w:t>550</w:t>
      </w:r>
      <w:r w:rsidRPr="00372024">
        <w:t xml:space="preserve"> points on exams.</w:t>
      </w:r>
    </w:p>
    <w:p w:rsidR="00F343A3" w:rsidRPr="00372024" w:rsidRDefault="00F343A3" w:rsidP="00F343A3">
      <w:pPr>
        <w:rPr>
          <w:rFonts w:ascii="Garamond" w:hAnsi="Garamond"/>
          <w:bCs/>
        </w:rPr>
      </w:pPr>
      <w:r w:rsidRPr="00372024">
        <w:rPr>
          <w:rFonts w:ascii="Garamond" w:hAnsi="Garamond"/>
          <w:bCs/>
        </w:rPr>
        <w:t>- Exams will be based on material from the Sally text book as well as lecture material.</w:t>
      </w:r>
    </w:p>
    <w:p w:rsidR="00F343A3" w:rsidRPr="00372024" w:rsidRDefault="00F343A3" w:rsidP="00F343A3">
      <w:pPr>
        <w:rPr>
          <w:rFonts w:ascii="Garamond" w:hAnsi="Garamond"/>
          <w:b/>
        </w:rPr>
      </w:pPr>
      <w:r w:rsidRPr="00372024">
        <w:rPr>
          <w:rFonts w:ascii="Garamond" w:hAnsi="Garamond"/>
          <w:bCs/>
        </w:rPr>
        <w:t xml:space="preserve">- Students who arrive late will be able to take the exam, but </w:t>
      </w:r>
      <w:r w:rsidRPr="00372024">
        <w:rPr>
          <w:rFonts w:ascii="Garamond" w:hAnsi="Garamond"/>
          <w:b/>
        </w:rPr>
        <w:t>STUDENTS WHO ARRIVE AFTER THE FIRST STUDENT HAS FINISHED THE EXAM WILL NOT BE PERMITTED TO TAKE THE EXAM.</w:t>
      </w:r>
    </w:p>
    <w:p w:rsidR="00F343A3" w:rsidRDefault="00F343A3" w:rsidP="00F343A3">
      <w:pPr>
        <w:rPr>
          <w:rFonts w:ascii="Garamond" w:hAnsi="Garamond"/>
          <w:bCs/>
        </w:rPr>
      </w:pPr>
      <w:r w:rsidRPr="00372024">
        <w:rPr>
          <w:rFonts w:ascii="Garamond" w:hAnsi="Garamond"/>
          <w:bCs/>
        </w:rPr>
        <w:t>- All regularly-scheduled exams will include some combination of multiple-choice questions and written problems to be solved.  (The written problems will involve doing computations, writing your answer, and showing your work.)  Please bring a #2 pencil to class on exam days.</w:t>
      </w:r>
    </w:p>
    <w:p w:rsidR="0040244A" w:rsidRPr="00372024" w:rsidRDefault="0040244A" w:rsidP="00F343A3">
      <w:pPr>
        <w:rPr>
          <w:rFonts w:ascii="Garamond" w:hAnsi="Garamond"/>
          <w:bCs/>
        </w:rPr>
      </w:pPr>
      <w:r>
        <w:rPr>
          <w:rFonts w:ascii="Garamond" w:hAnsi="Garamond"/>
          <w:bCs/>
        </w:rPr>
        <w:t xml:space="preserve">- You are allowed to have a one-page cheat sheet for all five exams. The cheat sheet is in either a A4 or letter </w:t>
      </w:r>
      <w:r>
        <w:rPr>
          <w:rFonts w:ascii="Garamond" w:hAnsi="Garamond"/>
          <w:bCs/>
        </w:rPr>
        <w:lastRenderedPageBreak/>
        <w:t xml:space="preserve">size paper. It has to be handwritten and be out of your own effort. </w:t>
      </w:r>
      <w:r w:rsidR="00A13D3D">
        <w:rPr>
          <w:rFonts w:ascii="Garamond" w:hAnsi="Garamond"/>
          <w:bCs/>
        </w:rPr>
        <w:t xml:space="preserve">You can earn four extra points for each one cheat sheet. </w:t>
      </w:r>
    </w:p>
    <w:p w:rsidR="00F343A3" w:rsidRPr="00372024" w:rsidRDefault="00F343A3" w:rsidP="00F343A3">
      <w:pPr>
        <w:rPr>
          <w:rFonts w:ascii="Garamond" w:hAnsi="Garamond"/>
          <w:bCs/>
        </w:rPr>
      </w:pPr>
      <w:r w:rsidRPr="00372024">
        <w:rPr>
          <w:rFonts w:ascii="Garamond" w:hAnsi="Garamond"/>
          <w:bCs/>
        </w:rPr>
        <w:t xml:space="preserve">- </w:t>
      </w:r>
      <w:r w:rsidRPr="00372024">
        <w:rPr>
          <w:rFonts w:ascii="Garamond" w:hAnsi="Garamond"/>
          <w:b/>
        </w:rPr>
        <w:t>Bring a photo ID to class on exam days.</w:t>
      </w:r>
    </w:p>
    <w:p w:rsidR="00F343A3" w:rsidRPr="00372024" w:rsidRDefault="00F343A3" w:rsidP="00F343A3">
      <w:pPr>
        <w:pStyle w:val="BodyText2"/>
        <w:rPr>
          <w:rFonts w:ascii="Garamond" w:hAnsi="Garamond"/>
          <w:b/>
          <w:bCs/>
        </w:rPr>
      </w:pPr>
      <w:r w:rsidRPr="00372024">
        <w:rPr>
          <w:rFonts w:ascii="Garamond" w:hAnsi="Garamond"/>
        </w:rPr>
        <w:t>- During exams, students will not be permitted to listen to audio reproduction devices (e.g. personal stereos).  Students also will be asked to turn off cell phones and place them out of sight.</w:t>
      </w:r>
    </w:p>
    <w:p w:rsidR="00F343A3" w:rsidRPr="00372024" w:rsidRDefault="00F343A3" w:rsidP="00F343A3">
      <w:pPr>
        <w:rPr>
          <w:rFonts w:ascii="Garamond" w:hAnsi="Garamond"/>
          <w:bCs/>
        </w:rPr>
      </w:pPr>
      <w:r w:rsidRPr="00372024">
        <w:rPr>
          <w:rFonts w:ascii="Garamond" w:hAnsi="Garamond"/>
        </w:rPr>
        <w:t xml:space="preserve">- University policy requires that make-up tests be made available in very limited circumstances.  Unless your situation fulfills the criteria outlined by the University, </w:t>
      </w:r>
      <w:r w:rsidRPr="00372024">
        <w:rPr>
          <w:rFonts w:ascii="Garamond" w:hAnsi="Garamond"/>
          <w:b/>
          <w:bCs/>
        </w:rPr>
        <w:t>REQUESTS FOR MAKE-UP EXAMS WILL NOT BE CONSIDERED</w:t>
      </w:r>
      <w:r w:rsidRPr="00372024">
        <w:rPr>
          <w:rFonts w:ascii="Garamond" w:hAnsi="Garamond"/>
        </w:rPr>
        <w:t>.</w:t>
      </w:r>
      <w:r w:rsidRPr="00372024">
        <w:rPr>
          <w:rFonts w:ascii="Garamond" w:hAnsi="Garamond"/>
          <w:sz w:val="20"/>
        </w:rPr>
        <w:t xml:space="preserve">  </w:t>
      </w:r>
      <w:r w:rsidRPr="00372024">
        <w:rPr>
          <w:rFonts w:ascii="Garamond" w:hAnsi="Garamond"/>
        </w:rPr>
        <w:t xml:space="preserve">The Instructor alone will determine whether an absence is legitimate.  </w:t>
      </w:r>
      <w:r w:rsidRPr="00372024">
        <w:rPr>
          <w:rFonts w:ascii="Garamond" w:hAnsi="Garamond"/>
          <w:bCs/>
        </w:rPr>
        <w:t xml:space="preserve">Exams will be given on the dates shown on the Schedule </w:t>
      </w:r>
      <w:r w:rsidR="0078316B">
        <w:rPr>
          <w:rFonts w:ascii="Garamond" w:hAnsi="Garamond"/>
          <w:bCs/>
        </w:rPr>
        <w:t>at the end of this syllabus.</w:t>
      </w:r>
    </w:p>
    <w:p w:rsidR="00F343A3" w:rsidRPr="00372024" w:rsidRDefault="00F343A3" w:rsidP="00F343A3">
      <w:pPr>
        <w:rPr>
          <w:rFonts w:ascii="Garamond" w:hAnsi="Garamond"/>
          <w:b/>
        </w:rPr>
      </w:pPr>
    </w:p>
    <w:p w:rsidR="00F343A3" w:rsidRPr="00372024" w:rsidRDefault="00F343A3" w:rsidP="00F343A3">
      <w:pPr>
        <w:rPr>
          <w:rFonts w:ascii="Garamond" w:hAnsi="Garamond"/>
        </w:rPr>
      </w:pPr>
    </w:p>
    <w:p w:rsidR="00F343A3" w:rsidRPr="00372024" w:rsidRDefault="008349CC" w:rsidP="00F343A3">
      <w:pPr>
        <w:rPr>
          <w:rFonts w:ascii="Garamond" w:hAnsi="Garamond"/>
          <w:b/>
        </w:rPr>
      </w:pPr>
      <w:r>
        <w:rPr>
          <w:rFonts w:ascii="Garamond" w:hAnsi="Garamond"/>
          <w:b/>
        </w:rPr>
        <w:t>(2</w:t>
      </w:r>
      <w:r w:rsidR="00F343A3" w:rsidRPr="00372024">
        <w:rPr>
          <w:rFonts w:ascii="Garamond" w:hAnsi="Garamond"/>
          <w:b/>
        </w:rPr>
        <w:t>)  In-class activities:</w:t>
      </w:r>
    </w:p>
    <w:p w:rsidR="00C460AA" w:rsidRDefault="00F343A3" w:rsidP="00F343A3">
      <w:pPr>
        <w:rPr>
          <w:rFonts w:ascii="Garamond" w:hAnsi="Garamond"/>
        </w:rPr>
      </w:pPr>
      <w:r w:rsidRPr="00372024">
        <w:rPr>
          <w:rFonts w:ascii="Garamond" w:hAnsi="Garamond"/>
        </w:rPr>
        <w:t xml:space="preserve">During the lecture discussions, your names might be called to answer certain questions. Additional bonus activity ports will be given based upon satisfactory in-class performance. Throughout the semester, maximum bonus points are </w:t>
      </w:r>
      <w:r w:rsidRPr="00372024">
        <w:rPr>
          <w:rFonts w:ascii="Garamond" w:hAnsi="Garamond"/>
          <w:b/>
        </w:rPr>
        <w:t>30</w:t>
      </w:r>
      <w:r w:rsidRPr="00372024">
        <w:rPr>
          <w:rFonts w:ascii="Garamond" w:hAnsi="Garamond"/>
        </w:rPr>
        <w:t xml:space="preserve"> in total.</w:t>
      </w:r>
    </w:p>
    <w:p w:rsidR="00C460AA" w:rsidRDefault="00C460AA" w:rsidP="00F343A3">
      <w:pPr>
        <w:rPr>
          <w:rFonts w:ascii="Garamond" w:hAnsi="Garamond"/>
        </w:rPr>
      </w:pPr>
    </w:p>
    <w:p w:rsidR="00F343A3" w:rsidRPr="008429C3" w:rsidRDefault="008429C3" w:rsidP="008429C3">
      <w:pPr>
        <w:rPr>
          <w:rFonts w:ascii="Garamond" w:hAnsi="Garamond"/>
          <w:b/>
        </w:rPr>
      </w:pPr>
      <w:r>
        <w:rPr>
          <w:rFonts w:ascii="Garamond" w:hAnsi="Garamond"/>
          <w:b/>
        </w:rPr>
        <w:t>(</w:t>
      </w:r>
      <w:r w:rsidR="008349CC">
        <w:rPr>
          <w:rFonts w:ascii="Garamond" w:hAnsi="Garamond"/>
          <w:b/>
        </w:rPr>
        <w:t>3</w:t>
      </w:r>
      <w:r>
        <w:rPr>
          <w:rFonts w:ascii="Garamond" w:hAnsi="Garamond"/>
          <w:b/>
        </w:rPr>
        <w:t xml:space="preserve">) </w:t>
      </w:r>
      <w:r w:rsidR="00F343A3" w:rsidRPr="008429C3">
        <w:rPr>
          <w:rFonts w:ascii="Garamond" w:hAnsi="Garamond"/>
          <w:b/>
        </w:rPr>
        <w:t>Quizzes (and Homework):</w:t>
      </w:r>
    </w:p>
    <w:p w:rsidR="00F343A3" w:rsidRPr="00372024" w:rsidRDefault="00F343A3" w:rsidP="00F343A3">
      <w:pPr>
        <w:rPr>
          <w:rFonts w:ascii="Garamond" w:hAnsi="Garamond"/>
          <w:bCs/>
        </w:rPr>
      </w:pPr>
      <w:r w:rsidRPr="00372024">
        <w:rPr>
          <w:rFonts w:ascii="Garamond" w:hAnsi="Garamond"/>
          <w:bCs/>
        </w:rPr>
        <w:t xml:space="preserve">Quizzes are intended to test your mastery of the material on a regular basis.  Quiz questions will be based on the homework problems.  Completing and </w:t>
      </w:r>
      <w:r w:rsidRPr="00372024">
        <w:rPr>
          <w:rFonts w:ascii="Garamond" w:hAnsi="Garamond"/>
          <w:bCs/>
          <w:u w:val="single"/>
        </w:rPr>
        <w:t>understanding</w:t>
      </w:r>
      <w:r w:rsidRPr="00372024">
        <w:rPr>
          <w:rFonts w:ascii="Garamond" w:hAnsi="Garamond"/>
          <w:bCs/>
        </w:rPr>
        <w:t xml:space="preserve"> the homework should be adequate preparation for the Quizzes.  You should try to work out the homework problems on your own before consulting the answers or obtaining help from others.</w:t>
      </w:r>
    </w:p>
    <w:p w:rsidR="00F343A3" w:rsidRPr="00372024" w:rsidRDefault="00F343A3" w:rsidP="00F343A3">
      <w:pPr>
        <w:rPr>
          <w:rFonts w:ascii="Garamond" w:hAnsi="Garamond"/>
          <w:bCs/>
        </w:rPr>
      </w:pPr>
    </w:p>
    <w:p w:rsidR="00F343A3" w:rsidRPr="00372024" w:rsidRDefault="00F343A3" w:rsidP="00F343A3">
      <w:pPr>
        <w:rPr>
          <w:rFonts w:ascii="Garamond" w:hAnsi="Garamond"/>
          <w:bCs/>
        </w:rPr>
      </w:pPr>
      <w:r w:rsidRPr="00372024">
        <w:rPr>
          <w:rFonts w:ascii="Garamond" w:hAnsi="Garamond"/>
          <w:bCs/>
        </w:rPr>
        <w:t>Here are details of how the Quiz system works:</w:t>
      </w:r>
    </w:p>
    <w:p w:rsidR="00F343A3" w:rsidRPr="00372024" w:rsidRDefault="00F343A3" w:rsidP="00F343A3">
      <w:pPr>
        <w:pStyle w:val="ListParagraph"/>
        <w:widowControl/>
        <w:numPr>
          <w:ilvl w:val="0"/>
          <w:numId w:val="6"/>
        </w:numPr>
        <w:contextualSpacing/>
        <w:rPr>
          <w:rFonts w:ascii="Garamond" w:hAnsi="Garamond"/>
          <w:bCs/>
        </w:rPr>
      </w:pPr>
      <w:r w:rsidRPr="00372024">
        <w:rPr>
          <w:rFonts w:ascii="Garamond" w:hAnsi="Garamond"/>
          <w:bCs/>
        </w:rPr>
        <w:t>At the end of most LECTURES, you will be assigned homework problems.  Complete the homework problems on paper, showing all your work.  (If you want to keep a copy of your homework, be sure to make a copy before you hand it in.)</w:t>
      </w:r>
    </w:p>
    <w:p w:rsidR="00F343A3" w:rsidRPr="00372024" w:rsidRDefault="00F343A3" w:rsidP="00F343A3">
      <w:pPr>
        <w:pStyle w:val="ListParagraph"/>
        <w:widowControl/>
        <w:numPr>
          <w:ilvl w:val="0"/>
          <w:numId w:val="6"/>
        </w:numPr>
        <w:contextualSpacing/>
        <w:rPr>
          <w:rFonts w:ascii="Garamond" w:hAnsi="Garamond"/>
          <w:bCs/>
        </w:rPr>
      </w:pPr>
      <w:r w:rsidRPr="00372024">
        <w:rPr>
          <w:rFonts w:ascii="Garamond" w:hAnsi="Garamond"/>
          <w:bCs/>
        </w:rPr>
        <w:t xml:space="preserve">At the start of the Thursday lecture, turn in your homework.  Homework </w:t>
      </w:r>
      <w:r w:rsidRPr="00372024">
        <w:rPr>
          <w:rFonts w:ascii="Garamond" w:hAnsi="Garamond"/>
          <w:b/>
          <w:bCs/>
        </w:rPr>
        <w:t>will not</w:t>
      </w:r>
      <w:r w:rsidRPr="00372024">
        <w:rPr>
          <w:rFonts w:ascii="Garamond" w:hAnsi="Garamond"/>
          <w:bCs/>
        </w:rPr>
        <w:t xml:space="preserve"> be graded, but you must turn in your homework or your Quiz score will not be counted (you will receive zero points for that Quiz).  Your homework must reflect a genuine effort on your part to complete the problems.  This is a judgment call on the part of </w:t>
      </w:r>
      <w:r w:rsidR="00B55028" w:rsidRPr="00B01DB8">
        <w:rPr>
          <w:rFonts w:ascii="Garamond" w:hAnsi="Garamond"/>
          <w:bCs/>
        </w:rPr>
        <w:t>GTA Kevin Morales</w:t>
      </w:r>
      <w:r w:rsidRPr="00372024">
        <w:rPr>
          <w:rFonts w:ascii="Garamond" w:hAnsi="Garamond"/>
          <w:bCs/>
        </w:rPr>
        <w:t>, so show all of your work and make it clear that you attempted to complete the problems.</w:t>
      </w:r>
    </w:p>
    <w:p w:rsidR="00F343A3" w:rsidRPr="00372024" w:rsidRDefault="00F343A3" w:rsidP="00F343A3">
      <w:pPr>
        <w:pStyle w:val="ListParagraph"/>
        <w:widowControl/>
        <w:numPr>
          <w:ilvl w:val="0"/>
          <w:numId w:val="6"/>
        </w:numPr>
        <w:contextualSpacing/>
        <w:rPr>
          <w:rFonts w:ascii="Garamond" w:hAnsi="Garamond"/>
          <w:bCs/>
        </w:rPr>
      </w:pPr>
      <w:r w:rsidRPr="00372024">
        <w:rPr>
          <w:rFonts w:ascii="Garamond" w:hAnsi="Garamond"/>
          <w:bCs/>
        </w:rPr>
        <w:t xml:space="preserve">Take the QUIZ at the marked date </w:t>
      </w:r>
      <w:r w:rsidR="009E12F5">
        <w:rPr>
          <w:rFonts w:ascii="Garamond" w:hAnsi="Garamond"/>
          <w:bCs/>
        </w:rPr>
        <w:t>in the Blackboard</w:t>
      </w:r>
      <w:r w:rsidR="000B7CFC">
        <w:rPr>
          <w:rFonts w:ascii="Garamond" w:hAnsi="Garamond"/>
          <w:bCs/>
        </w:rPr>
        <w:t xml:space="preserve"> system</w:t>
      </w:r>
      <w:r w:rsidRPr="00372024">
        <w:rPr>
          <w:rFonts w:ascii="Garamond" w:hAnsi="Garamond"/>
          <w:bCs/>
        </w:rPr>
        <w:t xml:space="preserve">.  Before each quiz, TA will give you 20 minutes for review and Q&amp;A in class. </w:t>
      </w:r>
    </w:p>
    <w:p w:rsidR="00F343A3" w:rsidRPr="00372024" w:rsidRDefault="00F343A3" w:rsidP="00F343A3">
      <w:pPr>
        <w:rPr>
          <w:rFonts w:ascii="Garamond" w:hAnsi="Garamond"/>
          <w:bCs/>
        </w:rPr>
      </w:pPr>
    </w:p>
    <w:p w:rsidR="00E9572E" w:rsidRPr="00372024" w:rsidRDefault="00E9572E" w:rsidP="009C0B66">
      <w:pPr>
        <w:pStyle w:val="Heading1"/>
        <w:spacing w:line="247" w:lineRule="exact"/>
        <w:ind w:left="0" w:right="164"/>
        <w:rPr>
          <w:color w:val="4F81BC"/>
        </w:rPr>
      </w:pPr>
    </w:p>
    <w:p w:rsidR="002E1CD0" w:rsidRPr="00372024" w:rsidRDefault="002E1CD0" w:rsidP="009C0B66">
      <w:pPr>
        <w:pStyle w:val="Heading1"/>
        <w:spacing w:line="247" w:lineRule="exact"/>
        <w:ind w:left="0" w:right="164"/>
        <w:rPr>
          <w:b w:val="0"/>
          <w:bCs w:val="0"/>
        </w:rPr>
      </w:pPr>
      <w:r w:rsidRPr="00372024">
        <w:rPr>
          <w:color w:val="4F81BC"/>
        </w:rPr>
        <w:t>Disabilities</w:t>
      </w:r>
    </w:p>
    <w:p w:rsidR="002E1CD0" w:rsidRPr="00372024" w:rsidRDefault="002E1CD0" w:rsidP="009C0B66">
      <w:pPr>
        <w:pStyle w:val="BodyText"/>
        <w:ind w:left="0" w:right="164"/>
      </w:pPr>
      <w:r w:rsidRPr="00372024">
        <w:t>If you have a physical, psychiatric/emotional, or learning disability that may impact on your ability</w:t>
      </w:r>
      <w:r w:rsidRPr="00372024">
        <w:rPr>
          <w:spacing w:val="-34"/>
        </w:rPr>
        <w:t xml:space="preserve"> </w:t>
      </w:r>
      <w:r w:rsidRPr="00372024">
        <w:t>to carry out assigned course work, I encourage you to contact the Office of Disability Services</w:t>
      </w:r>
      <w:r w:rsidRPr="00372024">
        <w:rPr>
          <w:spacing w:val="-37"/>
        </w:rPr>
        <w:t xml:space="preserve"> </w:t>
      </w:r>
      <w:r w:rsidRPr="00372024">
        <w:t>(DS).</w:t>
      </w:r>
    </w:p>
    <w:p w:rsidR="002E1CD0" w:rsidRPr="00372024" w:rsidRDefault="002E1CD0" w:rsidP="009C0B66">
      <w:pPr>
        <w:pStyle w:val="BodyText"/>
        <w:ind w:left="0" w:right="164"/>
      </w:pPr>
      <w:r w:rsidRPr="00372024">
        <w:t>The office is located in Grace Wilkie Annex, room 150, (316) 978-3309 (voice/tty)</w:t>
      </w:r>
      <w:r w:rsidR="005E3F72" w:rsidRPr="00372024">
        <w:t xml:space="preserve"> (316-854-3032 videophone)</w:t>
      </w:r>
      <w:r w:rsidRPr="00372024">
        <w:t>. DS will</w:t>
      </w:r>
      <w:r w:rsidRPr="00372024">
        <w:rPr>
          <w:spacing w:val="-24"/>
        </w:rPr>
        <w:t xml:space="preserve"> </w:t>
      </w:r>
      <w:r w:rsidRPr="00372024">
        <w:t>review your concerns and determine, with you, what academic accommodations are necessary</w:t>
      </w:r>
      <w:r w:rsidRPr="00372024">
        <w:rPr>
          <w:spacing w:val="-14"/>
        </w:rPr>
        <w:t xml:space="preserve"> </w:t>
      </w:r>
      <w:r w:rsidRPr="00372024">
        <w:t>and</w:t>
      </w:r>
      <w:r w:rsidRPr="00372024">
        <w:rPr>
          <w:spacing w:val="-1"/>
        </w:rPr>
        <w:t xml:space="preserve"> </w:t>
      </w:r>
      <w:r w:rsidRPr="00372024">
        <w:t>appropriate</w:t>
      </w:r>
      <w:r w:rsidRPr="00372024">
        <w:rPr>
          <w:spacing w:val="-3"/>
        </w:rPr>
        <w:t xml:space="preserve"> </w:t>
      </w:r>
      <w:r w:rsidRPr="00372024">
        <w:t>for</w:t>
      </w:r>
      <w:r w:rsidRPr="00372024">
        <w:rPr>
          <w:spacing w:val="-3"/>
        </w:rPr>
        <w:t xml:space="preserve"> </w:t>
      </w:r>
      <w:r w:rsidRPr="00372024">
        <w:t>you.</w:t>
      </w:r>
      <w:r w:rsidRPr="00372024">
        <w:rPr>
          <w:spacing w:val="-3"/>
        </w:rPr>
        <w:t xml:space="preserve"> </w:t>
      </w:r>
      <w:r w:rsidRPr="00372024">
        <w:t>All</w:t>
      </w:r>
      <w:r w:rsidRPr="00372024">
        <w:rPr>
          <w:spacing w:val="-3"/>
        </w:rPr>
        <w:t xml:space="preserve"> </w:t>
      </w:r>
      <w:r w:rsidRPr="00372024">
        <w:t>information</w:t>
      </w:r>
      <w:r w:rsidRPr="00372024">
        <w:rPr>
          <w:spacing w:val="-4"/>
        </w:rPr>
        <w:t xml:space="preserve"> </w:t>
      </w:r>
      <w:r w:rsidRPr="00372024">
        <w:t>and</w:t>
      </w:r>
      <w:r w:rsidRPr="00372024">
        <w:rPr>
          <w:spacing w:val="-6"/>
        </w:rPr>
        <w:t xml:space="preserve"> </w:t>
      </w:r>
      <w:r w:rsidRPr="00372024">
        <w:t>documentation</w:t>
      </w:r>
      <w:r w:rsidRPr="00372024">
        <w:rPr>
          <w:spacing w:val="-6"/>
        </w:rPr>
        <w:t xml:space="preserve"> </w:t>
      </w:r>
      <w:r w:rsidRPr="00372024">
        <w:t>of</w:t>
      </w:r>
      <w:r w:rsidRPr="00372024">
        <w:rPr>
          <w:spacing w:val="-3"/>
        </w:rPr>
        <w:t xml:space="preserve"> </w:t>
      </w:r>
      <w:r w:rsidRPr="00372024">
        <w:t>your</w:t>
      </w:r>
      <w:r w:rsidRPr="00372024">
        <w:rPr>
          <w:spacing w:val="-5"/>
        </w:rPr>
        <w:t xml:space="preserve"> </w:t>
      </w:r>
      <w:r w:rsidRPr="00372024">
        <w:t>disability</w:t>
      </w:r>
      <w:r w:rsidRPr="00372024">
        <w:rPr>
          <w:spacing w:val="-4"/>
        </w:rPr>
        <w:t xml:space="preserve"> </w:t>
      </w:r>
      <w:r w:rsidRPr="00372024">
        <w:t>is</w:t>
      </w:r>
      <w:r w:rsidRPr="00372024">
        <w:rPr>
          <w:spacing w:val="-2"/>
        </w:rPr>
        <w:t xml:space="preserve"> </w:t>
      </w:r>
      <w:r w:rsidRPr="00372024">
        <w:t>confidential</w:t>
      </w:r>
      <w:r w:rsidRPr="00372024">
        <w:rPr>
          <w:spacing w:val="-3"/>
        </w:rPr>
        <w:t xml:space="preserve"> </w:t>
      </w:r>
      <w:r w:rsidRPr="00372024">
        <w:t>and</w:t>
      </w:r>
      <w:r w:rsidRPr="00372024">
        <w:rPr>
          <w:spacing w:val="-3"/>
        </w:rPr>
        <w:t xml:space="preserve"> </w:t>
      </w:r>
      <w:r w:rsidRPr="00372024">
        <w:t>will</w:t>
      </w:r>
      <w:r w:rsidRPr="00372024">
        <w:rPr>
          <w:spacing w:val="-3"/>
        </w:rPr>
        <w:t xml:space="preserve"> </w:t>
      </w:r>
      <w:r w:rsidRPr="00372024">
        <w:t>not</w:t>
      </w:r>
      <w:r w:rsidRPr="00372024">
        <w:rPr>
          <w:spacing w:val="-1"/>
        </w:rPr>
        <w:t xml:space="preserve"> </w:t>
      </w:r>
      <w:r w:rsidRPr="00372024">
        <w:t>be released by DS without your written</w:t>
      </w:r>
      <w:r w:rsidRPr="00372024">
        <w:rPr>
          <w:spacing w:val="-18"/>
        </w:rPr>
        <w:t xml:space="preserve"> </w:t>
      </w:r>
      <w:r w:rsidRPr="00372024">
        <w:t>permission.</w:t>
      </w:r>
    </w:p>
    <w:p w:rsidR="002E1CD0" w:rsidRPr="00372024" w:rsidRDefault="002E1CD0" w:rsidP="009C0B66">
      <w:pPr>
        <w:spacing w:before="11"/>
        <w:rPr>
          <w:rFonts w:ascii="Garamond" w:eastAsia="Garamond" w:hAnsi="Garamond" w:cs="Garamond"/>
          <w:sz w:val="21"/>
          <w:szCs w:val="21"/>
        </w:rPr>
      </w:pPr>
    </w:p>
    <w:p w:rsidR="002E1CD0" w:rsidRPr="00372024" w:rsidRDefault="002E1CD0" w:rsidP="009C0B66">
      <w:pPr>
        <w:pStyle w:val="Heading1"/>
        <w:spacing w:line="247" w:lineRule="exact"/>
        <w:ind w:left="0" w:right="164"/>
        <w:rPr>
          <w:b w:val="0"/>
          <w:bCs w:val="0"/>
        </w:rPr>
      </w:pPr>
      <w:r w:rsidRPr="00372024">
        <w:rPr>
          <w:color w:val="4F81BC"/>
        </w:rPr>
        <w:t>Counseling &amp;</w:t>
      </w:r>
      <w:r w:rsidRPr="00372024">
        <w:rPr>
          <w:color w:val="4F81BC"/>
          <w:spacing w:val="-10"/>
        </w:rPr>
        <w:t xml:space="preserve"> </w:t>
      </w:r>
      <w:r w:rsidRPr="00372024">
        <w:rPr>
          <w:color w:val="4F81BC"/>
        </w:rPr>
        <w:t>Testing</w:t>
      </w:r>
    </w:p>
    <w:p w:rsidR="002E1CD0" w:rsidRPr="00372024" w:rsidRDefault="002E1CD0" w:rsidP="009C0B66">
      <w:pPr>
        <w:pStyle w:val="BodyText"/>
        <w:ind w:left="0" w:right="118"/>
      </w:pPr>
      <w:r w:rsidRPr="00372024">
        <w:t>The WSU Counseling &amp; Testing Center provides professional counseling services to students,</w:t>
      </w:r>
      <w:r w:rsidRPr="00372024">
        <w:rPr>
          <w:spacing w:val="-36"/>
        </w:rPr>
        <w:t xml:space="preserve"> </w:t>
      </w:r>
      <w:r w:rsidRPr="00372024">
        <w:t>faculty and staff; administers tests and offers test preparation workshops; and presents programs on</w:t>
      </w:r>
      <w:r w:rsidRPr="00372024">
        <w:rPr>
          <w:spacing w:val="-36"/>
        </w:rPr>
        <w:t xml:space="preserve"> </w:t>
      </w:r>
      <w:r w:rsidRPr="00372024">
        <w:t xml:space="preserve">topics promoting personal and professional growth. Services </w:t>
      </w:r>
      <w:r w:rsidRPr="00372024">
        <w:rPr>
          <w:spacing w:val="-2"/>
        </w:rPr>
        <w:t xml:space="preserve">are </w:t>
      </w:r>
      <w:r w:rsidRPr="00372024">
        <w:t>low cost and confidential. They are</w:t>
      </w:r>
      <w:r w:rsidRPr="00372024">
        <w:rPr>
          <w:spacing w:val="-34"/>
        </w:rPr>
        <w:t xml:space="preserve"> </w:t>
      </w:r>
      <w:r w:rsidRPr="00372024">
        <w:t>located in room 3</w:t>
      </w:r>
      <w:r w:rsidR="005E3F72" w:rsidRPr="00372024">
        <w:t>20</w:t>
      </w:r>
      <w:r w:rsidRPr="00372024">
        <w:t xml:space="preserve"> of Grace Wilkie Hall, and their phone number is (316) 978-3440. The Counseling</w:t>
      </w:r>
      <w:r w:rsidRPr="00372024">
        <w:rPr>
          <w:spacing w:val="-22"/>
        </w:rPr>
        <w:t xml:space="preserve"> </w:t>
      </w:r>
      <w:r w:rsidRPr="00372024">
        <w:t>&amp; Testing Center is open on all days that the University is officially open. If you have a mental</w:t>
      </w:r>
      <w:r w:rsidRPr="00372024">
        <w:rPr>
          <w:spacing w:val="-36"/>
        </w:rPr>
        <w:t xml:space="preserve"> </w:t>
      </w:r>
      <w:r w:rsidRPr="00372024">
        <w:t>health emergency during the times that the Counseling &amp; Testing Center is not open, please</w:t>
      </w:r>
      <w:r w:rsidRPr="00372024">
        <w:rPr>
          <w:spacing w:val="-16"/>
        </w:rPr>
        <w:t xml:space="preserve"> </w:t>
      </w:r>
      <w:r w:rsidRPr="00372024">
        <w:t>call COMCARE Crisis Services at (316)</w:t>
      </w:r>
      <w:r w:rsidRPr="00372024">
        <w:rPr>
          <w:spacing w:val="-13"/>
        </w:rPr>
        <w:t xml:space="preserve"> </w:t>
      </w:r>
      <w:r w:rsidRPr="00372024">
        <w:t>660-7500.</w:t>
      </w:r>
    </w:p>
    <w:p w:rsidR="002E1CD0" w:rsidRPr="00372024" w:rsidRDefault="002E1CD0" w:rsidP="009C0B66">
      <w:pPr>
        <w:pStyle w:val="Heading1"/>
        <w:spacing w:line="247" w:lineRule="exact"/>
        <w:ind w:left="0" w:right="164"/>
        <w:rPr>
          <w:color w:val="4F81BC"/>
        </w:rPr>
      </w:pPr>
    </w:p>
    <w:p w:rsidR="005A7D68" w:rsidRPr="00372024" w:rsidRDefault="006817E5" w:rsidP="009C0B66">
      <w:pPr>
        <w:pStyle w:val="Heading1"/>
        <w:spacing w:line="247" w:lineRule="exact"/>
        <w:ind w:left="0" w:right="164"/>
        <w:rPr>
          <w:b w:val="0"/>
          <w:bCs w:val="0"/>
        </w:rPr>
      </w:pPr>
      <w:r w:rsidRPr="00372024">
        <w:rPr>
          <w:color w:val="4F81BC"/>
        </w:rPr>
        <w:t xml:space="preserve">Diversity and </w:t>
      </w:r>
      <w:r w:rsidR="00B82BF5" w:rsidRPr="00372024">
        <w:rPr>
          <w:color w:val="4F81BC"/>
        </w:rPr>
        <w:t>Inclusive</w:t>
      </w:r>
    </w:p>
    <w:p w:rsidR="005A7D68" w:rsidRPr="00372024" w:rsidRDefault="00B82BF5" w:rsidP="009C0B66">
      <w:pPr>
        <w:pStyle w:val="BodyText"/>
        <w:ind w:left="0" w:right="164"/>
      </w:pPr>
      <w:r w:rsidRPr="00372024">
        <w:rPr>
          <w:rFonts w:cs="Garamond"/>
        </w:rPr>
        <w:lastRenderedPageBreak/>
        <w:t xml:space="preserve">Wichita State University is committed to </w:t>
      </w:r>
      <w:r w:rsidR="006817E5" w:rsidRPr="00372024">
        <w:rPr>
          <w:rFonts w:cs="Garamond"/>
        </w:rPr>
        <w:t>being an inclusive campus that reflects the evolving diversity of society</w:t>
      </w:r>
      <w:r w:rsidRPr="00372024">
        <w:t xml:space="preserve">. </w:t>
      </w:r>
      <w:r w:rsidR="006817E5" w:rsidRPr="00372024">
        <w:t xml:space="preserve">To further this goal, </w:t>
      </w:r>
      <w:r w:rsidR="006817E5" w:rsidRPr="00372024">
        <w:rPr>
          <w:rFonts w:cs="Garamond"/>
        </w:rPr>
        <w:t>WSU does not discriminate in its programs and activities on the basis of race, religion, color, national origin, gender, age, sexual orientation, gender identity, gender expression, marital status, political affiliation, status as a veteran, genetic information or disability. The following person has been designated to handle inquiries regarding nondiscrimination policies: Executive Director, Office of Equal Employment Opportunity, Wichita State University, 1845 Fairmount, Wichita KS 67260-0138; telephone (316) 978-3186.</w:t>
      </w:r>
    </w:p>
    <w:p w:rsidR="005A7D68" w:rsidRPr="00372024" w:rsidRDefault="005A7D68" w:rsidP="009C0B66">
      <w:pPr>
        <w:rPr>
          <w:rFonts w:ascii="Garamond" w:eastAsia="Garamond" w:hAnsi="Garamond" w:cs="Garamond"/>
        </w:rPr>
      </w:pPr>
    </w:p>
    <w:p w:rsidR="005A7D68" w:rsidRPr="00372024" w:rsidRDefault="00B82BF5" w:rsidP="009C0B66">
      <w:pPr>
        <w:pStyle w:val="Heading1"/>
        <w:spacing w:line="247" w:lineRule="exact"/>
        <w:ind w:left="0" w:right="164"/>
        <w:rPr>
          <w:b w:val="0"/>
          <w:bCs w:val="0"/>
        </w:rPr>
      </w:pPr>
      <w:r w:rsidRPr="00372024">
        <w:rPr>
          <w:color w:val="4F81BC"/>
        </w:rPr>
        <w:t>Intellectual</w:t>
      </w:r>
      <w:r w:rsidRPr="00372024">
        <w:rPr>
          <w:color w:val="4F81BC"/>
          <w:spacing w:val="-6"/>
        </w:rPr>
        <w:t xml:space="preserve"> </w:t>
      </w:r>
      <w:r w:rsidRPr="00372024">
        <w:rPr>
          <w:color w:val="4F81BC"/>
        </w:rPr>
        <w:t>Property</w:t>
      </w:r>
    </w:p>
    <w:p w:rsidR="005A7D68" w:rsidRPr="00372024" w:rsidRDefault="00B82BF5" w:rsidP="009C0B66">
      <w:pPr>
        <w:pStyle w:val="BodyText"/>
        <w:ind w:left="0" w:right="164"/>
      </w:pPr>
      <w:r w:rsidRPr="00372024">
        <w:t>Wichita State University students are subject to Board of Regents and University policies</w:t>
      </w:r>
      <w:r w:rsidRPr="00372024">
        <w:rPr>
          <w:spacing w:val="-20"/>
        </w:rPr>
        <w:t xml:space="preserve"> </w:t>
      </w:r>
      <w:r w:rsidRPr="00372024">
        <w:t xml:space="preserve">(see </w:t>
      </w:r>
      <w:hyperlink r:id="rId15">
        <w:r w:rsidRPr="00372024">
          <w:rPr>
            <w:color w:val="0000FF"/>
            <w:u w:val="single" w:color="0000FF"/>
          </w:rPr>
          <w:t>http://webs.wichita.edu/inaudit/ch9_10.htm</w:t>
        </w:r>
      </w:hyperlink>
      <w:r w:rsidRPr="00372024">
        <w:t>) regarding intellectual property rights. Any</w:t>
      </w:r>
      <w:r w:rsidRPr="00372024">
        <w:rPr>
          <w:spacing w:val="-36"/>
        </w:rPr>
        <w:t xml:space="preserve"> </w:t>
      </w:r>
      <w:r w:rsidRPr="00372024">
        <w:t>questions regarding these rights and any disputes that arise under these policies will be resolved by</w:t>
      </w:r>
      <w:r w:rsidRPr="00372024">
        <w:rPr>
          <w:spacing w:val="-22"/>
        </w:rPr>
        <w:t xml:space="preserve"> </w:t>
      </w:r>
      <w:r w:rsidRPr="00372024">
        <w:t xml:space="preserve">the </w:t>
      </w:r>
      <w:r w:rsidRPr="00372024">
        <w:rPr>
          <w:rFonts w:cs="Garamond"/>
        </w:rPr>
        <w:t>President of the University, or the President’s designee, and such decision will constitute the</w:t>
      </w:r>
      <w:r w:rsidRPr="00372024">
        <w:rPr>
          <w:rFonts w:cs="Garamond"/>
          <w:spacing w:val="-21"/>
        </w:rPr>
        <w:t xml:space="preserve"> </w:t>
      </w:r>
      <w:r w:rsidRPr="00372024">
        <w:rPr>
          <w:rFonts w:cs="Garamond"/>
        </w:rPr>
        <w:t xml:space="preserve">final </w:t>
      </w:r>
      <w:r w:rsidRPr="00372024">
        <w:t>decision.</w:t>
      </w:r>
    </w:p>
    <w:p w:rsidR="005A7D68" w:rsidRPr="00372024" w:rsidRDefault="005A7D68" w:rsidP="009C0B66">
      <w:pPr>
        <w:spacing w:before="11"/>
        <w:rPr>
          <w:rFonts w:ascii="Garamond" w:eastAsia="Garamond" w:hAnsi="Garamond" w:cs="Garamond"/>
          <w:sz w:val="21"/>
          <w:szCs w:val="21"/>
        </w:rPr>
      </w:pPr>
    </w:p>
    <w:p w:rsidR="005A7D68" w:rsidRPr="00372024" w:rsidRDefault="00B82BF5" w:rsidP="009C0B66">
      <w:pPr>
        <w:pStyle w:val="Heading1"/>
        <w:spacing w:line="247" w:lineRule="exact"/>
        <w:ind w:left="0" w:right="164"/>
        <w:rPr>
          <w:b w:val="0"/>
          <w:bCs w:val="0"/>
        </w:rPr>
      </w:pPr>
      <w:r w:rsidRPr="00372024">
        <w:rPr>
          <w:color w:val="4F81BC"/>
        </w:rPr>
        <w:t>Shocker Alert</w:t>
      </w:r>
      <w:r w:rsidRPr="00372024">
        <w:rPr>
          <w:color w:val="4F81BC"/>
          <w:spacing w:val="-8"/>
        </w:rPr>
        <w:t xml:space="preserve"> </w:t>
      </w:r>
      <w:r w:rsidRPr="00372024">
        <w:rPr>
          <w:color w:val="4F81BC"/>
        </w:rPr>
        <w:t>System</w:t>
      </w:r>
    </w:p>
    <w:p w:rsidR="005A7D68" w:rsidRPr="00372024" w:rsidRDefault="00B82BF5" w:rsidP="009C0B66">
      <w:pPr>
        <w:pStyle w:val="BodyText"/>
        <w:ind w:left="0" w:right="164"/>
      </w:pPr>
      <w:r w:rsidRPr="00372024">
        <w:t>Get the emergency information you need instantly and effortlessly! With the Shocker Alert</w:t>
      </w:r>
      <w:r w:rsidRPr="00372024">
        <w:rPr>
          <w:spacing w:val="-30"/>
        </w:rPr>
        <w:t xml:space="preserve"> </w:t>
      </w:r>
      <w:r w:rsidRPr="00372024">
        <w:t>System, we will contact you by email the moment there is an emergency or weather alert that affects</w:t>
      </w:r>
      <w:r w:rsidRPr="00372024">
        <w:rPr>
          <w:spacing w:val="-23"/>
        </w:rPr>
        <w:t xml:space="preserve"> </w:t>
      </w:r>
      <w:r w:rsidRPr="00372024">
        <w:t>the</w:t>
      </w:r>
      <w:r w:rsidRPr="00372024">
        <w:rPr>
          <w:spacing w:val="-1"/>
        </w:rPr>
        <w:t xml:space="preserve"> </w:t>
      </w:r>
      <w:r w:rsidRPr="00372024">
        <w:t>campus.  Sign up at</w:t>
      </w:r>
      <w:r w:rsidRPr="00372024">
        <w:rPr>
          <w:spacing w:val="-10"/>
        </w:rPr>
        <w:t xml:space="preserve"> </w:t>
      </w:r>
      <w:hyperlink r:id="rId16">
        <w:r w:rsidRPr="00372024">
          <w:rPr>
            <w:color w:val="0000FF"/>
            <w:u w:val="single" w:color="0000FF"/>
          </w:rPr>
          <w:t>www.wichita.edu/alert</w:t>
        </w:r>
        <w:r w:rsidRPr="00372024">
          <w:t>.</w:t>
        </w:r>
      </w:hyperlink>
    </w:p>
    <w:p w:rsidR="005A7D68" w:rsidRPr="00372024" w:rsidRDefault="005A7D68" w:rsidP="009C0B66">
      <w:pPr>
        <w:spacing w:before="7"/>
        <w:rPr>
          <w:rFonts w:ascii="Garamond" w:eastAsia="Garamond" w:hAnsi="Garamond" w:cs="Garamond"/>
          <w:sz w:val="9"/>
          <w:szCs w:val="9"/>
        </w:rPr>
      </w:pPr>
    </w:p>
    <w:p w:rsidR="005A7D68" w:rsidRPr="00372024" w:rsidRDefault="005A7D68" w:rsidP="009C0B66">
      <w:pPr>
        <w:spacing w:before="1"/>
        <w:rPr>
          <w:rFonts w:ascii="Garamond" w:eastAsia="Garamond" w:hAnsi="Garamond" w:cs="Garamond"/>
          <w:i/>
        </w:rPr>
      </w:pPr>
    </w:p>
    <w:p w:rsidR="005A7D68" w:rsidRDefault="00B82BF5" w:rsidP="009C0B66">
      <w:pPr>
        <w:pStyle w:val="Heading1"/>
        <w:ind w:left="0" w:right="536"/>
        <w:rPr>
          <w:color w:val="345A89"/>
        </w:rPr>
      </w:pPr>
      <w:r w:rsidRPr="00372024">
        <w:rPr>
          <w:color w:val="345A89"/>
        </w:rPr>
        <w:t>Tentative</w:t>
      </w:r>
      <w:r w:rsidRPr="00372024">
        <w:rPr>
          <w:color w:val="345A89"/>
          <w:spacing w:val="-29"/>
        </w:rPr>
        <w:t xml:space="preserve"> </w:t>
      </w:r>
      <w:r w:rsidRPr="00372024">
        <w:rPr>
          <w:color w:val="345A89"/>
        </w:rPr>
        <w:t>Schedule</w:t>
      </w:r>
      <w:r w:rsidR="009E30B3" w:rsidRPr="00372024">
        <w:rPr>
          <w:color w:val="345A89"/>
        </w:rPr>
        <w:t xml:space="preserve"> </w:t>
      </w:r>
    </w:p>
    <w:p w:rsidR="00DA0383" w:rsidRPr="00372024" w:rsidRDefault="00DA0383" w:rsidP="009C0B66">
      <w:pPr>
        <w:pStyle w:val="Heading1"/>
        <w:ind w:left="0" w:right="536"/>
        <w:rPr>
          <w:b w:val="0"/>
          <w:bCs w:val="0"/>
        </w:rPr>
      </w:pPr>
    </w:p>
    <w:tbl>
      <w:tblPr>
        <w:tblW w:w="0" w:type="auto"/>
        <w:tblInd w:w="107" w:type="dxa"/>
        <w:tblLayout w:type="fixed"/>
        <w:tblCellMar>
          <w:left w:w="0" w:type="dxa"/>
          <w:right w:w="0" w:type="dxa"/>
        </w:tblCellMar>
        <w:tblLook w:val="01E0" w:firstRow="1" w:lastRow="1" w:firstColumn="1" w:lastColumn="1" w:noHBand="0" w:noVBand="0"/>
      </w:tblPr>
      <w:tblGrid>
        <w:gridCol w:w="1598"/>
        <w:gridCol w:w="7020"/>
      </w:tblGrid>
      <w:tr w:rsidR="00496800" w:rsidRPr="00372024" w:rsidTr="00660875">
        <w:trPr>
          <w:trHeight w:hRule="exact" w:val="261"/>
        </w:trPr>
        <w:tc>
          <w:tcPr>
            <w:tcW w:w="1598" w:type="dxa"/>
            <w:tcBorders>
              <w:top w:val="single" w:sz="4" w:space="0" w:color="000000"/>
              <w:left w:val="single" w:sz="4" w:space="0" w:color="000000"/>
              <w:bottom w:val="single" w:sz="4" w:space="0" w:color="000000"/>
              <w:right w:val="single" w:sz="4" w:space="0" w:color="000000"/>
            </w:tcBorders>
            <w:vAlign w:val="center"/>
          </w:tcPr>
          <w:p w:rsidR="00496800" w:rsidRPr="00372024" w:rsidRDefault="00496800" w:rsidP="00C67FBC">
            <w:pPr>
              <w:jc w:val="center"/>
              <w:rPr>
                <w:rFonts w:ascii="Garamond" w:eastAsia="Garamond" w:hAnsi="Garamond" w:cs="Garamond"/>
              </w:rPr>
            </w:pPr>
            <w:r w:rsidRPr="00372024">
              <w:rPr>
                <w:rFonts w:ascii="Garamond" w:hAnsi="Garamond"/>
                <w:b/>
              </w:rPr>
              <w:t>Date</w:t>
            </w:r>
          </w:p>
        </w:tc>
        <w:tc>
          <w:tcPr>
            <w:tcW w:w="7020" w:type="dxa"/>
            <w:tcBorders>
              <w:top w:val="single" w:sz="4" w:space="0" w:color="000000"/>
              <w:left w:val="single" w:sz="4" w:space="0" w:color="000000"/>
              <w:bottom w:val="single" w:sz="4" w:space="0" w:color="000000"/>
              <w:right w:val="single" w:sz="4" w:space="0" w:color="000000"/>
            </w:tcBorders>
            <w:vAlign w:val="center"/>
          </w:tcPr>
          <w:p w:rsidR="00496800" w:rsidRPr="00372024" w:rsidRDefault="00496800" w:rsidP="00C67FBC">
            <w:pPr>
              <w:jc w:val="center"/>
              <w:rPr>
                <w:rFonts w:ascii="Garamond" w:eastAsia="Garamond" w:hAnsi="Garamond" w:cs="Garamond"/>
              </w:rPr>
            </w:pPr>
            <w:r w:rsidRPr="00372024">
              <w:rPr>
                <w:rFonts w:ascii="Garamond" w:hAnsi="Garamond"/>
                <w:b/>
              </w:rPr>
              <w:t>Topics, Readings, Assignments,</w:t>
            </w:r>
            <w:r w:rsidRPr="00372024">
              <w:rPr>
                <w:rFonts w:ascii="Garamond" w:hAnsi="Garamond"/>
                <w:b/>
                <w:spacing w:val="-17"/>
              </w:rPr>
              <w:t xml:space="preserve"> </w:t>
            </w:r>
            <w:r w:rsidRPr="00372024">
              <w:rPr>
                <w:rFonts w:ascii="Garamond" w:hAnsi="Garamond"/>
                <w:b/>
              </w:rPr>
              <w:t>Deadlines</w:t>
            </w:r>
          </w:p>
        </w:tc>
      </w:tr>
      <w:tr w:rsidR="00496800" w:rsidRPr="00372024" w:rsidTr="00660875">
        <w:trPr>
          <w:trHeight w:hRule="exact" w:val="504"/>
        </w:trPr>
        <w:tc>
          <w:tcPr>
            <w:tcW w:w="1598" w:type="dxa"/>
            <w:tcBorders>
              <w:top w:val="single" w:sz="4" w:space="0" w:color="000000"/>
              <w:left w:val="single" w:sz="4" w:space="0" w:color="000000"/>
              <w:bottom w:val="single" w:sz="4" w:space="0" w:color="000000"/>
              <w:right w:val="single" w:sz="4" w:space="0" w:color="000000"/>
            </w:tcBorders>
            <w:vAlign w:val="center"/>
          </w:tcPr>
          <w:p w:rsidR="003A0ED8" w:rsidRPr="00372024" w:rsidRDefault="003A0ED8" w:rsidP="00C67FBC">
            <w:pPr>
              <w:jc w:val="center"/>
              <w:rPr>
                <w:rFonts w:ascii="Garamond" w:hAnsi="Garamond"/>
              </w:rPr>
            </w:pPr>
            <w:r>
              <w:rPr>
                <w:rFonts w:ascii="Garamond" w:hAnsi="Garamond"/>
              </w:rPr>
              <w:t>January 16,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496800" w:rsidRPr="00372024" w:rsidRDefault="00D15CF8" w:rsidP="000717C7">
            <w:pPr>
              <w:rPr>
                <w:rFonts w:ascii="Garamond" w:hAnsi="Garamond"/>
              </w:rPr>
            </w:pPr>
            <w:r>
              <w:t xml:space="preserve">Introduction to the </w:t>
            </w:r>
            <w:r w:rsidR="00CB6B74">
              <w:t>Course; Scales</w:t>
            </w:r>
            <w:r>
              <w:t xml:space="preserve"> of Measurement; Summation Notation (ch 1)</w:t>
            </w:r>
          </w:p>
        </w:tc>
      </w:tr>
      <w:tr w:rsidR="00356751" w:rsidRPr="00372024" w:rsidTr="00660875">
        <w:trPr>
          <w:trHeight w:hRule="exact" w:val="507"/>
        </w:trPr>
        <w:tc>
          <w:tcPr>
            <w:tcW w:w="1598" w:type="dxa"/>
            <w:tcBorders>
              <w:top w:val="single" w:sz="4" w:space="0" w:color="000000"/>
              <w:left w:val="single" w:sz="4" w:space="0" w:color="000000"/>
              <w:bottom w:val="single" w:sz="4" w:space="0" w:color="000000"/>
              <w:right w:val="single" w:sz="4" w:space="0" w:color="000000"/>
            </w:tcBorders>
            <w:vAlign w:val="center"/>
          </w:tcPr>
          <w:p w:rsidR="00356751" w:rsidRPr="00372024" w:rsidRDefault="00356751" w:rsidP="00C67FBC">
            <w:pPr>
              <w:jc w:val="center"/>
              <w:rPr>
                <w:rFonts w:ascii="Garamond" w:hAnsi="Garamond"/>
              </w:rPr>
            </w:pPr>
            <w:r>
              <w:rPr>
                <w:rFonts w:ascii="Garamond" w:hAnsi="Garamond"/>
              </w:rPr>
              <w:t>January 18,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356751" w:rsidRPr="000D326C" w:rsidRDefault="00892AF3" w:rsidP="000717C7">
            <w:r>
              <w:t>Frequency Distributions; Graphing</w:t>
            </w:r>
          </w:p>
        </w:tc>
      </w:tr>
      <w:tr w:rsidR="00527CEA" w:rsidRPr="00372024" w:rsidTr="00660875">
        <w:trPr>
          <w:trHeight w:hRule="exact" w:val="504"/>
        </w:trPr>
        <w:tc>
          <w:tcPr>
            <w:tcW w:w="1598" w:type="dxa"/>
            <w:tcBorders>
              <w:top w:val="single" w:sz="4" w:space="0" w:color="000000"/>
              <w:left w:val="single" w:sz="4" w:space="0" w:color="000000"/>
              <w:bottom w:val="single" w:sz="4" w:space="0" w:color="000000"/>
              <w:right w:val="single" w:sz="4" w:space="0" w:color="000000"/>
            </w:tcBorders>
            <w:vAlign w:val="center"/>
          </w:tcPr>
          <w:p w:rsidR="00527CEA" w:rsidRPr="00372024" w:rsidRDefault="003A7B5D" w:rsidP="00C67FBC">
            <w:pPr>
              <w:jc w:val="center"/>
              <w:rPr>
                <w:rFonts w:ascii="Garamond" w:hAnsi="Garamond"/>
              </w:rPr>
            </w:pPr>
            <w:r>
              <w:rPr>
                <w:rFonts w:ascii="Garamond" w:hAnsi="Garamond"/>
              </w:rPr>
              <w:t>January 23</w:t>
            </w:r>
            <w:r w:rsidR="00527CEA">
              <w:rPr>
                <w:rFonts w:ascii="Garamond" w:hAnsi="Garamond"/>
              </w:rPr>
              <w:t>,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527CEA" w:rsidRPr="00372024" w:rsidRDefault="00A55691" w:rsidP="000717C7">
            <w:pPr>
              <w:rPr>
                <w:rFonts w:ascii="Garamond" w:hAnsi="Garamond"/>
              </w:rPr>
            </w:pPr>
            <w:r>
              <w:t xml:space="preserve">Measures of Central </w:t>
            </w:r>
            <w:r w:rsidR="00CB6B74">
              <w:t>Tendency; Measures</w:t>
            </w:r>
            <w:r>
              <w:t xml:space="preserve"> of Variability (ch 2)</w:t>
            </w:r>
          </w:p>
        </w:tc>
      </w:tr>
      <w:tr w:rsidR="00257D52" w:rsidRPr="00372024" w:rsidTr="00660875">
        <w:trPr>
          <w:trHeight w:hRule="exact" w:val="720"/>
        </w:trPr>
        <w:tc>
          <w:tcPr>
            <w:tcW w:w="1598" w:type="dxa"/>
            <w:tcBorders>
              <w:top w:val="single" w:sz="4" w:space="0" w:color="000000"/>
              <w:left w:val="single" w:sz="4" w:space="0" w:color="000000"/>
              <w:bottom w:val="single" w:sz="4" w:space="0" w:color="000000"/>
              <w:right w:val="single" w:sz="4" w:space="0" w:color="000000"/>
            </w:tcBorders>
            <w:vAlign w:val="center"/>
          </w:tcPr>
          <w:p w:rsidR="00257D52" w:rsidRPr="00372024" w:rsidRDefault="009654C5" w:rsidP="00C67FBC">
            <w:pPr>
              <w:jc w:val="center"/>
              <w:rPr>
                <w:rFonts w:ascii="Garamond" w:hAnsi="Garamond"/>
              </w:rPr>
            </w:pPr>
            <w:r>
              <w:rPr>
                <w:rFonts w:ascii="Garamond" w:hAnsi="Garamond"/>
              </w:rPr>
              <w:t>January 25</w:t>
            </w:r>
            <w:r w:rsidR="00257D52">
              <w:rPr>
                <w:rFonts w:ascii="Garamond" w:hAnsi="Garamond"/>
              </w:rPr>
              <w:t>,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257D52" w:rsidRPr="00372024" w:rsidRDefault="002E244D" w:rsidP="000717C7">
            <w:pPr>
              <w:rPr>
                <w:rFonts w:ascii="Garamond" w:hAnsi="Garamond"/>
                <w:b/>
              </w:rPr>
            </w:pPr>
            <w:r>
              <w:t>Probability and normal curves (ch 3)</w:t>
            </w:r>
          </w:p>
        </w:tc>
      </w:tr>
      <w:tr w:rsidR="004B2E79" w:rsidRPr="00372024" w:rsidTr="00660875">
        <w:trPr>
          <w:trHeight w:hRule="exact" w:val="504"/>
        </w:trPr>
        <w:tc>
          <w:tcPr>
            <w:tcW w:w="1598" w:type="dxa"/>
            <w:tcBorders>
              <w:top w:val="single" w:sz="4" w:space="0" w:color="000000"/>
              <w:left w:val="single" w:sz="4" w:space="0" w:color="000000"/>
              <w:bottom w:val="single" w:sz="4" w:space="0" w:color="000000"/>
              <w:right w:val="single" w:sz="4" w:space="0" w:color="000000"/>
            </w:tcBorders>
            <w:vAlign w:val="center"/>
          </w:tcPr>
          <w:p w:rsidR="004B2E79" w:rsidRPr="00A33346" w:rsidRDefault="00D04D9B" w:rsidP="00A33346">
            <w:pPr>
              <w:jc w:val="center"/>
              <w:rPr>
                <w:rFonts w:ascii="Garamond" w:hAnsi="Garamond"/>
                <w:color w:val="FF0000"/>
              </w:rPr>
            </w:pPr>
            <w:r w:rsidRPr="00A33346">
              <w:rPr>
                <w:rFonts w:ascii="Garamond" w:hAnsi="Garamond"/>
                <w:color w:val="FF0000"/>
              </w:rPr>
              <w:t>January 30, 2018</w:t>
            </w:r>
          </w:p>
          <w:p w:rsidR="00D04D9B" w:rsidRPr="00F22058" w:rsidRDefault="00D04D9B" w:rsidP="00A33346">
            <w:pPr>
              <w:jc w:val="center"/>
              <w:rPr>
                <w:color w:val="FF0000"/>
              </w:rPr>
            </w:pPr>
            <w:r w:rsidRPr="00A33346">
              <w:rPr>
                <w:rFonts w:ascii="Garamond" w:hAnsi="Garamond"/>
                <w:color w:val="FF0000"/>
              </w:rPr>
              <w:t>Before Class</w:t>
            </w:r>
          </w:p>
        </w:tc>
        <w:tc>
          <w:tcPr>
            <w:tcW w:w="7020" w:type="dxa"/>
            <w:tcBorders>
              <w:top w:val="single" w:sz="4" w:space="0" w:color="000000"/>
              <w:left w:val="single" w:sz="4" w:space="0" w:color="000000"/>
              <w:bottom w:val="single" w:sz="4" w:space="0" w:color="000000"/>
              <w:right w:val="single" w:sz="4" w:space="0" w:color="000000"/>
            </w:tcBorders>
            <w:vAlign w:val="center"/>
          </w:tcPr>
          <w:p w:rsidR="004B2E79" w:rsidRPr="00F22058" w:rsidRDefault="00D04D9B" w:rsidP="00F22058">
            <w:pPr>
              <w:rPr>
                <w:color w:val="FF0000"/>
              </w:rPr>
            </w:pPr>
            <w:r>
              <w:rPr>
                <w:color w:val="FF0000"/>
              </w:rPr>
              <w:t>Quiz 1</w:t>
            </w:r>
            <w:r w:rsidRPr="000272E6">
              <w:rPr>
                <w:color w:val="FF0000"/>
              </w:rPr>
              <w:t xml:space="preserve"> DUE via blackboard. Digital submission only.</w:t>
            </w:r>
          </w:p>
        </w:tc>
      </w:tr>
      <w:tr w:rsidR="001A5105" w:rsidRPr="00372024" w:rsidTr="00660875">
        <w:trPr>
          <w:trHeight w:hRule="exact" w:val="504"/>
        </w:trPr>
        <w:tc>
          <w:tcPr>
            <w:tcW w:w="1598" w:type="dxa"/>
            <w:tcBorders>
              <w:top w:val="single" w:sz="4" w:space="0" w:color="000000"/>
              <w:left w:val="single" w:sz="4" w:space="0" w:color="000000"/>
              <w:bottom w:val="single" w:sz="4" w:space="0" w:color="000000"/>
              <w:right w:val="single" w:sz="4" w:space="0" w:color="000000"/>
            </w:tcBorders>
            <w:vAlign w:val="center"/>
          </w:tcPr>
          <w:p w:rsidR="001A5105" w:rsidRPr="00372024" w:rsidRDefault="00A3729D" w:rsidP="00C67FBC">
            <w:pPr>
              <w:jc w:val="center"/>
              <w:rPr>
                <w:rFonts w:ascii="Garamond" w:hAnsi="Garamond"/>
              </w:rPr>
            </w:pPr>
            <w:r>
              <w:rPr>
                <w:rFonts w:ascii="Garamond" w:hAnsi="Garamond"/>
              </w:rPr>
              <w:t>January 30</w:t>
            </w:r>
            <w:r w:rsidR="001A5105">
              <w:rPr>
                <w:rFonts w:ascii="Garamond" w:hAnsi="Garamond"/>
              </w:rPr>
              <w:t>,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1A5105" w:rsidRPr="00372024" w:rsidRDefault="009006F8" w:rsidP="000717C7">
            <w:pPr>
              <w:rPr>
                <w:rFonts w:ascii="Garamond" w:hAnsi="Garamond"/>
              </w:rPr>
            </w:pPr>
            <w:r>
              <w:t>The standardized normal curve</w:t>
            </w:r>
          </w:p>
        </w:tc>
      </w:tr>
      <w:tr w:rsidR="00496800" w:rsidRPr="00372024" w:rsidTr="00660875">
        <w:trPr>
          <w:trHeight w:hRule="exact" w:val="506"/>
        </w:trPr>
        <w:tc>
          <w:tcPr>
            <w:tcW w:w="1598" w:type="dxa"/>
            <w:tcBorders>
              <w:top w:val="single" w:sz="4" w:space="0" w:color="000000"/>
              <w:left w:val="single" w:sz="4" w:space="0" w:color="000000"/>
              <w:bottom w:val="single" w:sz="4" w:space="0" w:color="000000"/>
              <w:right w:val="single" w:sz="4" w:space="0" w:color="000000"/>
            </w:tcBorders>
            <w:vAlign w:val="center"/>
          </w:tcPr>
          <w:p w:rsidR="00496800" w:rsidRPr="00372024" w:rsidRDefault="003D01F7" w:rsidP="00C67FBC">
            <w:pPr>
              <w:jc w:val="center"/>
              <w:rPr>
                <w:rFonts w:ascii="Garamond" w:hAnsi="Garamond"/>
              </w:rPr>
            </w:pPr>
            <w:r>
              <w:rPr>
                <w:rFonts w:ascii="Garamond" w:hAnsi="Garamond"/>
              </w:rPr>
              <w:t>February</w:t>
            </w:r>
            <w:r w:rsidR="00710897">
              <w:rPr>
                <w:rFonts w:ascii="Garamond" w:hAnsi="Garamond"/>
              </w:rPr>
              <w:t xml:space="preserve"> 1</w:t>
            </w:r>
            <w:r w:rsidR="00710897">
              <w:rPr>
                <w:rFonts w:ascii="Garamond" w:hAnsi="Garamond"/>
                <w:vertAlign w:val="superscript"/>
              </w:rPr>
              <w:t xml:space="preserve">, </w:t>
            </w:r>
            <w:r w:rsidR="00710897">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496800" w:rsidRPr="00372024" w:rsidRDefault="003A59DC" w:rsidP="000717C7">
            <w:pPr>
              <w:rPr>
                <w:rFonts w:ascii="Garamond" w:hAnsi="Garamond"/>
              </w:rPr>
            </w:pPr>
            <w:r>
              <w:t>z-scores</w:t>
            </w:r>
          </w:p>
        </w:tc>
      </w:tr>
      <w:tr w:rsidR="0077285B" w:rsidRPr="00372024" w:rsidTr="00660875">
        <w:trPr>
          <w:trHeight w:hRule="exact" w:val="504"/>
        </w:trPr>
        <w:tc>
          <w:tcPr>
            <w:tcW w:w="1598" w:type="dxa"/>
            <w:tcBorders>
              <w:top w:val="single" w:sz="4" w:space="0" w:color="000000"/>
              <w:left w:val="single" w:sz="4" w:space="0" w:color="000000"/>
              <w:bottom w:val="single" w:sz="4" w:space="0" w:color="000000"/>
              <w:right w:val="single" w:sz="4" w:space="0" w:color="000000"/>
            </w:tcBorders>
            <w:vAlign w:val="center"/>
          </w:tcPr>
          <w:p w:rsidR="0077285B" w:rsidRPr="000272E6" w:rsidRDefault="0077285B" w:rsidP="00C67FBC">
            <w:pPr>
              <w:jc w:val="center"/>
              <w:rPr>
                <w:rFonts w:ascii="Garamond" w:hAnsi="Garamond"/>
                <w:color w:val="FF0000"/>
              </w:rPr>
            </w:pPr>
            <w:r w:rsidRPr="000272E6">
              <w:rPr>
                <w:rFonts w:ascii="Garamond" w:hAnsi="Garamond"/>
                <w:color w:val="FF0000"/>
              </w:rPr>
              <w:t>February 6</w:t>
            </w:r>
            <w:r w:rsidRPr="000272E6">
              <w:rPr>
                <w:rFonts w:ascii="Garamond" w:hAnsi="Garamond"/>
                <w:color w:val="FF0000"/>
                <w:vertAlign w:val="superscript"/>
              </w:rPr>
              <w:t xml:space="preserve">, </w:t>
            </w:r>
            <w:r w:rsidRPr="000272E6">
              <w:rPr>
                <w:rFonts w:ascii="Garamond" w:hAnsi="Garamond"/>
                <w:color w:val="FF0000"/>
              </w:rPr>
              <w:t>2018</w:t>
            </w:r>
          </w:p>
          <w:p w:rsidR="0077285B" w:rsidRPr="000272E6" w:rsidRDefault="0077285B" w:rsidP="00C67FBC">
            <w:pPr>
              <w:jc w:val="center"/>
              <w:rPr>
                <w:rFonts w:ascii="Garamond" w:hAnsi="Garamond"/>
                <w:color w:val="FF0000"/>
              </w:rPr>
            </w:pPr>
            <w:r w:rsidRPr="000272E6">
              <w:rPr>
                <w:rFonts w:ascii="Garamond" w:hAnsi="Garamond"/>
                <w:color w:val="FF0000"/>
              </w:rPr>
              <w:t>Before Class</w:t>
            </w:r>
          </w:p>
        </w:tc>
        <w:tc>
          <w:tcPr>
            <w:tcW w:w="7020" w:type="dxa"/>
            <w:tcBorders>
              <w:top w:val="single" w:sz="4" w:space="0" w:color="000000"/>
              <w:left w:val="single" w:sz="4" w:space="0" w:color="000000"/>
              <w:bottom w:val="single" w:sz="4" w:space="0" w:color="000000"/>
              <w:right w:val="single" w:sz="4" w:space="0" w:color="000000"/>
            </w:tcBorders>
            <w:vAlign w:val="center"/>
          </w:tcPr>
          <w:p w:rsidR="0077285B" w:rsidRPr="000272E6" w:rsidRDefault="00CC23BA" w:rsidP="000717C7">
            <w:pPr>
              <w:rPr>
                <w:color w:val="FF0000"/>
              </w:rPr>
            </w:pPr>
            <w:r>
              <w:rPr>
                <w:color w:val="FF0000"/>
              </w:rPr>
              <w:t>Quiz 2</w:t>
            </w:r>
            <w:r w:rsidR="00CF3EFF" w:rsidRPr="000272E6">
              <w:rPr>
                <w:color w:val="FF0000"/>
              </w:rPr>
              <w:t xml:space="preserve"> DUE</w:t>
            </w:r>
            <w:r w:rsidR="00627C49" w:rsidRPr="000272E6">
              <w:rPr>
                <w:color w:val="FF0000"/>
              </w:rPr>
              <w:t xml:space="preserve"> via blackboard. Digital submission only.</w:t>
            </w:r>
          </w:p>
        </w:tc>
      </w:tr>
      <w:tr w:rsidR="003D01F7" w:rsidRPr="00372024" w:rsidTr="00660875">
        <w:trPr>
          <w:trHeight w:hRule="exact" w:val="504"/>
        </w:trPr>
        <w:tc>
          <w:tcPr>
            <w:tcW w:w="1598" w:type="dxa"/>
            <w:tcBorders>
              <w:top w:val="single" w:sz="4" w:space="0" w:color="000000"/>
              <w:left w:val="single" w:sz="4" w:space="0" w:color="000000"/>
              <w:bottom w:val="single" w:sz="4" w:space="0" w:color="000000"/>
              <w:right w:val="single" w:sz="4" w:space="0" w:color="000000"/>
            </w:tcBorders>
            <w:vAlign w:val="center"/>
          </w:tcPr>
          <w:p w:rsidR="003D01F7" w:rsidRPr="00372024" w:rsidRDefault="003D01F7" w:rsidP="00C67FBC">
            <w:pPr>
              <w:jc w:val="center"/>
              <w:rPr>
                <w:rFonts w:ascii="Garamond" w:hAnsi="Garamond"/>
              </w:rPr>
            </w:pPr>
            <w:r>
              <w:rPr>
                <w:rFonts w:ascii="Garamond" w:hAnsi="Garamond"/>
              </w:rPr>
              <w:t xml:space="preserve">February </w:t>
            </w:r>
            <w:r w:rsidR="00271F0C">
              <w:rPr>
                <w:rFonts w:ascii="Garamond" w:hAnsi="Garamond"/>
              </w:rPr>
              <w:t>6</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3D01F7" w:rsidRPr="00372024" w:rsidRDefault="00C67DB1" w:rsidP="000717C7">
            <w:pPr>
              <w:rPr>
                <w:rFonts w:ascii="Garamond" w:hAnsi="Garamond"/>
              </w:rPr>
            </w:pPr>
            <w:r>
              <w:t>Continue on z-score &amp; Linear relationships</w:t>
            </w:r>
          </w:p>
        </w:tc>
      </w:tr>
      <w:tr w:rsidR="00271F0C" w:rsidRPr="00372024" w:rsidTr="00660875">
        <w:trPr>
          <w:trHeight w:hRule="exact" w:val="506"/>
        </w:trPr>
        <w:tc>
          <w:tcPr>
            <w:tcW w:w="1598" w:type="dxa"/>
            <w:tcBorders>
              <w:top w:val="single" w:sz="4" w:space="0" w:color="000000"/>
              <w:left w:val="single" w:sz="4" w:space="0" w:color="000000"/>
              <w:bottom w:val="single" w:sz="4" w:space="0" w:color="000000"/>
              <w:right w:val="single" w:sz="4" w:space="0" w:color="000000"/>
            </w:tcBorders>
            <w:vAlign w:val="center"/>
          </w:tcPr>
          <w:p w:rsidR="00271F0C" w:rsidRPr="00372024" w:rsidRDefault="00271F0C" w:rsidP="00C67FBC">
            <w:pPr>
              <w:jc w:val="center"/>
              <w:rPr>
                <w:rFonts w:ascii="Garamond" w:hAnsi="Garamond"/>
              </w:rPr>
            </w:pPr>
            <w:r>
              <w:rPr>
                <w:rFonts w:ascii="Garamond" w:hAnsi="Garamond"/>
              </w:rPr>
              <w:t>February 8</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271F0C" w:rsidRDefault="00271F0C" w:rsidP="000717C7">
            <w:r>
              <w:t xml:space="preserve">Review, Q &amp; A </w:t>
            </w:r>
            <w:r>
              <w:rPr>
                <w:b/>
                <w:u w:val="single"/>
              </w:rPr>
              <w:t>**EXAM 1**(50 minutes)</w:t>
            </w:r>
            <w:r>
              <w:t xml:space="preserve"> </w:t>
            </w:r>
            <w:r>
              <w:rPr>
                <w:b/>
              </w:rPr>
              <w:t>(Mods. 2, 3, 4, 5, &amp; 6)</w:t>
            </w:r>
          </w:p>
          <w:p w:rsidR="00271F0C" w:rsidRPr="00372024" w:rsidRDefault="00271F0C" w:rsidP="000717C7">
            <w:pPr>
              <w:rPr>
                <w:rFonts w:ascii="Garamond" w:hAnsi="Garamond"/>
              </w:rPr>
            </w:pPr>
            <w:r>
              <w:t>PLEASE BRING A PHOTO ID AND #2 PENCIL</w:t>
            </w:r>
          </w:p>
        </w:tc>
      </w:tr>
      <w:tr w:rsidR="00F26F1B" w:rsidRPr="00372024" w:rsidTr="00660875">
        <w:trPr>
          <w:trHeight w:hRule="exact" w:val="432"/>
        </w:trPr>
        <w:tc>
          <w:tcPr>
            <w:tcW w:w="1598" w:type="dxa"/>
            <w:tcBorders>
              <w:top w:val="single" w:sz="4" w:space="0" w:color="000000"/>
              <w:left w:val="single" w:sz="4" w:space="0" w:color="000000"/>
              <w:bottom w:val="single" w:sz="4" w:space="0" w:color="000000"/>
              <w:right w:val="single" w:sz="4" w:space="0" w:color="000000"/>
            </w:tcBorders>
            <w:vAlign w:val="center"/>
          </w:tcPr>
          <w:p w:rsidR="00F26F1B" w:rsidRPr="00372024" w:rsidRDefault="00F26F1B" w:rsidP="00F26F1B">
            <w:pPr>
              <w:jc w:val="center"/>
              <w:rPr>
                <w:rFonts w:ascii="Garamond" w:hAnsi="Garamond"/>
              </w:rPr>
            </w:pPr>
            <w:r>
              <w:rPr>
                <w:rFonts w:ascii="Garamond" w:hAnsi="Garamond"/>
              </w:rPr>
              <w:t>February 13</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F26F1B" w:rsidRPr="008A75C5" w:rsidRDefault="00F26F1B" w:rsidP="00F26F1B">
            <w:r>
              <w:t>Correlation and Linear Regression</w:t>
            </w:r>
          </w:p>
        </w:tc>
      </w:tr>
      <w:tr w:rsidR="00B56FB4" w:rsidRPr="00372024" w:rsidTr="00660875">
        <w:trPr>
          <w:trHeight w:hRule="exact" w:val="506"/>
        </w:trPr>
        <w:tc>
          <w:tcPr>
            <w:tcW w:w="1598" w:type="dxa"/>
            <w:tcBorders>
              <w:top w:val="single" w:sz="4" w:space="0" w:color="000000"/>
              <w:left w:val="single" w:sz="4" w:space="0" w:color="000000"/>
              <w:bottom w:val="single" w:sz="4" w:space="0" w:color="000000"/>
              <w:right w:val="single" w:sz="4" w:space="0" w:color="000000"/>
            </w:tcBorders>
            <w:vAlign w:val="center"/>
          </w:tcPr>
          <w:p w:rsidR="00B56FB4" w:rsidRPr="000272E6" w:rsidRDefault="00B56FB4" w:rsidP="00B56FB4">
            <w:pPr>
              <w:jc w:val="center"/>
              <w:rPr>
                <w:rFonts w:ascii="Garamond" w:hAnsi="Garamond"/>
                <w:color w:val="FF0000"/>
              </w:rPr>
            </w:pPr>
            <w:r w:rsidRPr="000272E6">
              <w:rPr>
                <w:rFonts w:ascii="Garamond" w:hAnsi="Garamond"/>
                <w:color w:val="FF0000"/>
              </w:rPr>
              <w:t xml:space="preserve">February </w:t>
            </w:r>
            <w:r>
              <w:rPr>
                <w:rFonts w:ascii="Garamond" w:hAnsi="Garamond"/>
                <w:color w:val="FF0000"/>
              </w:rPr>
              <w:t>15</w:t>
            </w:r>
            <w:r w:rsidRPr="000272E6">
              <w:rPr>
                <w:rFonts w:ascii="Garamond" w:hAnsi="Garamond"/>
                <w:color w:val="FF0000"/>
                <w:vertAlign w:val="superscript"/>
              </w:rPr>
              <w:t xml:space="preserve">, </w:t>
            </w:r>
            <w:r w:rsidRPr="000272E6">
              <w:rPr>
                <w:rFonts w:ascii="Garamond" w:hAnsi="Garamond"/>
                <w:color w:val="FF0000"/>
              </w:rPr>
              <w:t>2018</w:t>
            </w:r>
          </w:p>
          <w:p w:rsidR="00B56FB4" w:rsidRDefault="00B56FB4" w:rsidP="00B56FB4">
            <w:pPr>
              <w:jc w:val="center"/>
              <w:rPr>
                <w:rFonts w:ascii="Garamond" w:hAnsi="Garamond"/>
              </w:rPr>
            </w:pPr>
            <w:r w:rsidRPr="000272E6">
              <w:rPr>
                <w:rFonts w:ascii="Garamond" w:hAnsi="Garamond"/>
                <w:color w:val="FF0000"/>
              </w:rPr>
              <w:t>Before Class</w:t>
            </w:r>
          </w:p>
        </w:tc>
        <w:tc>
          <w:tcPr>
            <w:tcW w:w="7020" w:type="dxa"/>
            <w:tcBorders>
              <w:top w:val="single" w:sz="4" w:space="0" w:color="000000"/>
              <w:left w:val="single" w:sz="4" w:space="0" w:color="000000"/>
              <w:bottom w:val="single" w:sz="4" w:space="0" w:color="000000"/>
              <w:right w:val="single" w:sz="4" w:space="0" w:color="000000"/>
            </w:tcBorders>
            <w:vAlign w:val="center"/>
          </w:tcPr>
          <w:p w:rsidR="00B56FB4" w:rsidRPr="000272E6" w:rsidRDefault="00B56FB4" w:rsidP="00B56FB4">
            <w:pPr>
              <w:rPr>
                <w:color w:val="FF0000"/>
              </w:rPr>
            </w:pPr>
            <w:r>
              <w:rPr>
                <w:color w:val="FF0000"/>
              </w:rPr>
              <w:t>Quiz 3</w:t>
            </w:r>
            <w:r w:rsidRPr="000272E6">
              <w:rPr>
                <w:color w:val="FF0000"/>
              </w:rPr>
              <w:t xml:space="preserve"> DUE via blackboard. Digital submission only.</w:t>
            </w:r>
          </w:p>
        </w:tc>
      </w:tr>
      <w:tr w:rsidR="00B56FB4" w:rsidRPr="00372024" w:rsidTr="00660875">
        <w:trPr>
          <w:trHeight w:hRule="exact" w:val="506"/>
        </w:trPr>
        <w:tc>
          <w:tcPr>
            <w:tcW w:w="1598" w:type="dxa"/>
            <w:tcBorders>
              <w:top w:val="single" w:sz="4" w:space="0" w:color="000000"/>
              <w:left w:val="single" w:sz="4" w:space="0" w:color="000000"/>
              <w:bottom w:val="single" w:sz="4" w:space="0" w:color="000000"/>
              <w:right w:val="single" w:sz="4" w:space="0" w:color="000000"/>
            </w:tcBorders>
            <w:vAlign w:val="center"/>
          </w:tcPr>
          <w:p w:rsidR="00B56FB4" w:rsidRPr="00372024" w:rsidRDefault="00B56FB4" w:rsidP="00B56FB4">
            <w:pPr>
              <w:jc w:val="center"/>
              <w:rPr>
                <w:rFonts w:ascii="Garamond" w:hAnsi="Garamond"/>
              </w:rPr>
            </w:pPr>
            <w:r>
              <w:rPr>
                <w:rFonts w:ascii="Garamond" w:hAnsi="Garamond"/>
              </w:rPr>
              <w:t>February 15</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B56FB4" w:rsidRPr="008A75C5" w:rsidRDefault="00B56FB4" w:rsidP="00B56FB4">
            <w:r w:rsidRPr="008A75C5">
              <w:rPr>
                <w:rFonts w:hint="eastAsia"/>
              </w:rPr>
              <w:t>Mo</w:t>
            </w:r>
            <w:r w:rsidRPr="008A75C5">
              <w:t>re correlations</w:t>
            </w:r>
          </w:p>
        </w:tc>
      </w:tr>
      <w:tr w:rsidR="00B56FB4" w:rsidRPr="00372024" w:rsidTr="00DF4AA3">
        <w:trPr>
          <w:trHeight w:hRule="exact" w:val="549"/>
        </w:trPr>
        <w:tc>
          <w:tcPr>
            <w:tcW w:w="1598" w:type="dxa"/>
            <w:tcBorders>
              <w:top w:val="single" w:sz="4" w:space="0" w:color="000000"/>
              <w:left w:val="single" w:sz="4" w:space="0" w:color="000000"/>
              <w:bottom w:val="single" w:sz="4" w:space="0" w:color="000000"/>
              <w:right w:val="single" w:sz="4" w:space="0" w:color="000000"/>
            </w:tcBorders>
            <w:vAlign w:val="center"/>
          </w:tcPr>
          <w:p w:rsidR="00B56FB4" w:rsidRPr="00372024" w:rsidRDefault="00B56FB4" w:rsidP="00B56FB4">
            <w:pPr>
              <w:jc w:val="center"/>
              <w:rPr>
                <w:rFonts w:ascii="Garamond" w:hAnsi="Garamond"/>
              </w:rPr>
            </w:pPr>
            <w:r>
              <w:rPr>
                <w:rFonts w:ascii="Garamond" w:hAnsi="Garamond"/>
              </w:rPr>
              <w:t>February 20</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B56FB4" w:rsidRPr="00372024" w:rsidRDefault="00B56FB4" w:rsidP="00B56FB4">
            <w:pPr>
              <w:rPr>
                <w:rFonts w:ascii="Garamond" w:hAnsi="Garamond"/>
              </w:rPr>
            </w:pPr>
            <w:r>
              <w:t>Probability</w:t>
            </w:r>
          </w:p>
        </w:tc>
      </w:tr>
      <w:tr w:rsidR="00B56FB4" w:rsidRPr="00372024" w:rsidTr="00660875">
        <w:trPr>
          <w:trHeight w:hRule="exact" w:val="506"/>
        </w:trPr>
        <w:tc>
          <w:tcPr>
            <w:tcW w:w="1598" w:type="dxa"/>
            <w:tcBorders>
              <w:top w:val="single" w:sz="4" w:space="0" w:color="000000"/>
              <w:left w:val="single" w:sz="4" w:space="0" w:color="000000"/>
              <w:bottom w:val="single" w:sz="4" w:space="0" w:color="000000"/>
              <w:right w:val="single" w:sz="4" w:space="0" w:color="000000"/>
            </w:tcBorders>
            <w:vAlign w:val="center"/>
          </w:tcPr>
          <w:p w:rsidR="00B56FB4" w:rsidRPr="00372024" w:rsidRDefault="00B56FB4" w:rsidP="00B56FB4">
            <w:pPr>
              <w:jc w:val="center"/>
              <w:rPr>
                <w:rFonts w:ascii="Garamond" w:hAnsi="Garamond"/>
              </w:rPr>
            </w:pPr>
            <w:r>
              <w:rPr>
                <w:rFonts w:ascii="Garamond" w:hAnsi="Garamond"/>
              </w:rPr>
              <w:t>February 22</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B56FB4" w:rsidRPr="00372024" w:rsidRDefault="00B56FB4" w:rsidP="00B56FB4">
            <w:pPr>
              <w:rPr>
                <w:rFonts w:ascii="Garamond" w:hAnsi="Garamond"/>
              </w:rPr>
            </w:pPr>
            <w:r>
              <w:t>Sampling distribution (Chapter 5)</w:t>
            </w:r>
          </w:p>
        </w:tc>
      </w:tr>
      <w:tr w:rsidR="00B56FB4" w:rsidRPr="00372024" w:rsidTr="00660875">
        <w:trPr>
          <w:trHeight w:hRule="exact" w:val="505"/>
        </w:trPr>
        <w:tc>
          <w:tcPr>
            <w:tcW w:w="1598" w:type="dxa"/>
            <w:tcBorders>
              <w:top w:val="single" w:sz="4" w:space="0" w:color="000000"/>
              <w:left w:val="single" w:sz="4" w:space="0" w:color="000000"/>
              <w:bottom w:val="single" w:sz="4" w:space="0" w:color="000000"/>
              <w:right w:val="single" w:sz="4" w:space="0" w:color="000000"/>
            </w:tcBorders>
            <w:vAlign w:val="center"/>
          </w:tcPr>
          <w:p w:rsidR="00B56FB4" w:rsidRPr="00372024" w:rsidRDefault="00B56FB4" w:rsidP="00B56FB4">
            <w:pPr>
              <w:jc w:val="center"/>
              <w:rPr>
                <w:rFonts w:ascii="Garamond" w:hAnsi="Garamond"/>
              </w:rPr>
            </w:pPr>
            <w:r>
              <w:rPr>
                <w:rFonts w:ascii="Garamond" w:hAnsi="Garamond"/>
              </w:rPr>
              <w:lastRenderedPageBreak/>
              <w:t>February 27</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B56FB4" w:rsidRPr="00372024" w:rsidRDefault="00B56FB4" w:rsidP="00B56FB4">
            <w:pPr>
              <w:rPr>
                <w:rFonts w:ascii="Garamond" w:hAnsi="Garamond"/>
              </w:rPr>
            </w:pPr>
            <w:r>
              <w:t>More sampling distribution and Hypothesis Testing</w:t>
            </w:r>
          </w:p>
        </w:tc>
      </w:tr>
      <w:tr w:rsidR="00B56FB4" w:rsidRPr="00372024" w:rsidTr="00660875">
        <w:trPr>
          <w:trHeight w:hRule="exact" w:val="369"/>
        </w:trPr>
        <w:tc>
          <w:tcPr>
            <w:tcW w:w="1598" w:type="dxa"/>
            <w:tcBorders>
              <w:top w:val="single" w:sz="4" w:space="0" w:color="000000"/>
              <w:left w:val="single" w:sz="4" w:space="0" w:color="000000"/>
              <w:bottom w:val="single" w:sz="4" w:space="0" w:color="000000"/>
              <w:right w:val="single" w:sz="4" w:space="0" w:color="000000"/>
            </w:tcBorders>
            <w:vAlign w:val="center"/>
          </w:tcPr>
          <w:p w:rsidR="00B56FB4" w:rsidRPr="00372024" w:rsidRDefault="00B56FB4" w:rsidP="00B56FB4">
            <w:pPr>
              <w:jc w:val="center"/>
              <w:rPr>
                <w:rFonts w:ascii="Garamond" w:hAnsi="Garamond"/>
              </w:rPr>
            </w:pPr>
            <w:r>
              <w:rPr>
                <w:rFonts w:ascii="Garamond" w:hAnsi="Garamond"/>
              </w:rPr>
              <w:t>March 1</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B56FB4" w:rsidRPr="00372024" w:rsidRDefault="00B56FB4" w:rsidP="00B56FB4">
            <w:pPr>
              <w:rPr>
                <w:rFonts w:ascii="Garamond" w:hAnsi="Garamond"/>
              </w:rPr>
            </w:pPr>
            <w:r>
              <w:t xml:space="preserve">Continue Hypothesis Testing </w:t>
            </w:r>
            <w:r w:rsidRPr="00F718E4">
              <w:t>and confidence interval</w:t>
            </w:r>
          </w:p>
        </w:tc>
      </w:tr>
      <w:tr w:rsidR="00FF437D" w:rsidRPr="00372024" w:rsidTr="00FF437D">
        <w:trPr>
          <w:trHeight w:hRule="exact" w:val="567"/>
        </w:trPr>
        <w:tc>
          <w:tcPr>
            <w:tcW w:w="1598" w:type="dxa"/>
            <w:tcBorders>
              <w:top w:val="single" w:sz="4" w:space="0" w:color="000000"/>
              <w:left w:val="single" w:sz="4" w:space="0" w:color="000000"/>
              <w:bottom w:val="single" w:sz="4" w:space="0" w:color="000000"/>
              <w:right w:val="single" w:sz="4" w:space="0" w:color="000000"/>
            </w:tcBorders>
            <w:vAlign w:val="center"/>
          </w:tcPr>
          <w:p w:rsidR="00FF437D" w:rsidRPr="000272E6" w:rsidRDefault="00A641CF" w:rsidP="00FF437D">
            <w:pPr>
              <w:jc w:val="center"/>
              <w:rPr>
                <w:rFonts w:ascii="Garamond" w:hAnsi="Garamond"/>
                <w:color w:val="FF0000"/>
              </w:rPr>
            </w:pPr>
            <w:r>
              <w:rPr>
                <w:rFonts w:ascii="Garamond" w:hAnsi="Garamond"/>
                <w:color w:val="FF0000"/>
              </w:rPr>
              <w:t>March 6</w:t>
            </w:r>
            <w:r w:rsidR="00FF437D" w:rsidRPr="000272E6">
              <w:rPr>
                <w:rFonts w:ascii="Garamond" w:hAnsi="Garamond"/>
                <w:color w:val="FF0000"/>
                <w:vertAlign w:val="superscript"/>
              </w:rPr>
              <w:t xml:space="preserve">, </w:t>
            </w:r>
            <w:r w:rsidR="00FF437D" w:rsidRPr="000272E6">
              <w:rPr>
                <w:rFonts w:ascii="Garamond" w:hAnsi="Garamond"/>
                <w:color w:val="FF0000"/>
              </w:rPr>
              <w:t>2018</w:t>
            </w:r>
          </w:p>
          <w:p w:rsidR="00FF437D" w:rsidRDefault="00FF437D" w:rsidP="00FF437D">
            <w:pPr>
              <w:jc w:val="center"/>
              <w:rPr>
                <w:rFonts w:ascii="Garamond" w:hAnsi="Garamond"/>
              </w:rPr>
            </w:pPr>
            <w:r w:rsidRPr="000272E6">
              <w:rPr>
                <w:rFonts w:ascii="Garamond" w:hAnsi="Garamond"/>
                <w:color w:val="FF0000"/>
              </w:rPr>
              <w:t>Before Class</w:t>
            </w:r>
          </w:p>
        </w:tc>
        <w:tc>
          <w:tcPr>
            <w:tcW w:w="7020" w:type="dxa"/>
            <w:tcBorders>
              <w:top w:val="single" w:sz="4" w:space="0" w:color="000000"/>
              <w:left w:val="single" w:sz="4" w:space="0" w:color="000000"/>
              <w:bottom w:val="single" w:sz="4" w:space="0" w:color="000000"/>
              <w:right w:val="single" w:sz="4" w:space="0" w:color="000000"/>
            </w:tcBorders>
            <w:vAlign w:val="center"/>
          </w:tcPr>
          <w:p w:rsidR="00FF437D" w:rsidRPr="000272E6" w:rsidRDefault="00E53896" w:rsidP="00FF437D">
            <w:pPr>
              <w:rPr>
                <w:color w:val="FF0000"/>
              </w:rPr>
            </w:pPr>
            <w:r>
              <w:rPr>
                <w:color w:val="FF0000"/>
              </w:rPr>
              <w:t>Quiz 4</w:t>
            </w:r>
            <w:r w:rsidR="00FF437D" w:rsidRPr="000272E6">
              <w:rPr>
                <w:color w:val="FF0000"/>
              </w:rPr>
              <w:t xml:space="preserve"> DUE via blackboard. Digital submission only.</w:t>
            </w:r>
          </w:p>
        </w:tc>
      </w:tr>
      <w:tr w:rsidR="00FF437D" w:rsidRPr="00372024" w:rsidTr="00660875">
        <w:trPr>
          <w:trHeight w:hRule="exact" w:val="396"/>
        </w:trPr>
        <w:tc>
          <w:tcPr>
            <w:tcW w:w="1598" w:type="dxa"/>
            <w:tcBorders>
              <w:top w:val="single" w:sz="4" w:space="0" w:color="000000"/>
              <w:left w:val="single" w:sz="4" w:space="0" w:color="000000"/>
              <w:bottom w:val="single" w:sz="4" w:space="0" w:color="000000"/>
              <w:right w:val="single" w:sz="4" w:space="0" w:color="000000"/>
            </w:tcBorders>
            <w:vAlign w:val="center"/>
          </w:tcPr>
          <w:p w:rsidR="00FF437D" w:rsidRPr="00372024" w:rsidRDefault="00FF437D" w:rsidP="00FF437D">
            <w:pPr>
              <w:jc w:val="center"/>
              <w:rPr>
                <w:rFonts w:ascii="Garamond" w:hAnsi="Garamond"/>
              </w:rPr>
            </w:pPr>
            <w:r>
              <w:rPr>
                <w:rFonts w:ascii="Garamond" w:hAnsi="Garamond"/>
              </w:rPr>
              <w:t>March 6</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FF437D" w:rsidRPr="00372024" w:rsidRDefault="00FF437D" w:rsidP="00FF437D">
            <w:pPr>
              <w:rPr>
                <w:rFonts w:ascii="Garamond" w:eastAsia="Garamond" w:hAnsi="Garamond" w:cs="Garamond"/>
                <w:sz w:val="18"/>
                <w:szCs w:val="18"/>
              </w:rPr>
            </w:pPr>
            <w:r>
              <w:t xml:space="preserve">Single-Sample z-test </w:t>
            </w:r>
            <w:r w:rsidRPr="00BC0B5F">
              <w:t>and Single</w:t>
            </w:r>
            <w:r>
              <w:t>-Sample t-test</w:t>
            </w:r>
          </w:p>
        </w:tc>
      </w:tr>
      <w:tr w:rsidR="00FF437D" w:rsidRPr="00372024" w:rsidTr="00660875">
        <w:trPr>
          <w:trHeight w:hRule="exact" w:val="414"/>
        </w:trPr>
        <w:tc>
          <w:tcPr>
            <w:tcW w:w="1598" w:type="dxa"/>
            <w:tcBorders>
              <w:top w:val="single" w:sz="4" w:space="0" w:color="000000"/>
              <w:left w:val="single" w:sz="4" w:space="0" w:color="000000"/>
              <w:bottom w:val="single" w:sz="4" w:space="0" w:color="000000"/>
              <w:right w:val="single" w:sz="4" w:space="0" w:color="000000"/>
            </w:tcBorders>
            <w:vAlign w:val="center"/>
          </w:tcPr>
          <w:p w:rsidR="00FF437D" w:rsidRPr="00372024" w:rsidRDefault="00FF437D" w:rsidP="00FF437D">
            <w:pPr>
              <w:jc w:val="center"/>
              <w:rPr>
                <w:rFonts w:ascii="Garamond" w:hAnsi="Garamond"/>
              </w:rPr>
            </w:pPr>
            <w:r>
              <w:rPr>
                <w:rFonts w:ascii="Garamond" w:hAnsi="Garamond"/>
              </w:rPr>
              <w:t>March 8</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FF437D" w:rsidRPr="00F03110" w:rsidRDefault="00FF437D" w:rsidP="00FF437D">
            <w:r>
              <w:rPr>
                <w:b/>
                <w:u w:val="single"/>
              </w:rPr>
              <w:t>**EXAM 2**</w:t>
            </w:r>
            <w:r>
              <w:t xml:space="preserve"> PLEASE BRING A PHOTO ID AND #2 PENCIL</w:t>
            </w:r>
          </w:p>
        </w:tc>
      </w:tr>
      <w:tr w:rsidR="008B6D81" w:rsidRPr="00372024" w:rsidTr="00994818">
        <w:trPr>
          <w:trHeight w:hRule="exact" w:val="549"/>
        </w:trPr>
        <w:tc>
          <w:tcPr>
            <w:tcW w:w="1598" w:type="dxa"/>
            <w:tcBorders>
              <w:top w:val="single" w:sz="4" w:space="0" w:color="000000"/>
              <w:left w:val="single" w:sz="4" w:space="0" w:color="000000"/>
              <w:bottom w:val="single" w:sz="4" w:space="0" w:color="000000"/>
              <w:right w:val="single" w:sz="4" w:space="0" w:color="000000"/>
            </w:tcBorders>
            <w:vAlign w:val="center"/>
          </w:tcPr>
          <w:p w:rsidR="008B6D81" w:rsidRPr="000272E6" w:rsidRDefault="008B6D81" w:rsidP="008B6D81">
            <w:pPr>
              <w:jc w:val="center"/>
              <w:rPr>
                <w:rFonts w:ascii="Garamond" w:hAnsi="Garamond"/>
                <w:color w:val="FF0000"/>
              </w:rPr>
            </w:pPr>
            <w:r>
              <w:rPr>
                <w:rFonts w:ascii="Garamond" w:hAnsi="Garamond"/>
                <w:color w:val="FF0000"/>
              </w:rPr>
              <w:t xml:space="preserve">March </w:t>
            </w:r>
            <w:r w:rsidR="002E57AC">
              <w:rPr>
                <w:rFonts w:ascii="Garamond" w:hAnsi="Garamond"/>
                <w:color w:val="FF0000"/>
              </w:rPr>
              <w:t>13</w:t>
            </w:r>
            <w:r w:rsidRPr="000272E6">
              <w:rPr>
                <w:rFonts w:ascii="Garamond" w:hAnsi="Garamond"/>
                <w:color w:val="FF0000"/>
                <w:vertAlign w:val="superscript"/>
              </w:rPr>
              <w:t xml:space="preserve">, </w:t>
            </w:r>
            <w:r w:rsidRPr="000272E6">
              <w:rPr>
                <w:rFonts w:ascii="Garamond" w:hAnsi="Garamond"/>
                <w:color w:val="FF0000"/>
              </w:rPr>
              <w:t>2018</w:t>
            </w:r>
          </w:p>
          <w:p w:rsidR="008B6D81" w:rsidRDefault="008B6D81" w:rsidP="008B6D81">
            <w:pPr>
              <w:jc w:val="center"/>
              <w:rPr>
                <w:rFonts w:ascii="Garamond" w:hAnsi="Garamond"/>
              </w:rPr>
            </w:pPr>
            <w:r w:rsidRPr="000272E6">
              <w:rPr>
                <w:rFonts w:ascii="Garamond" w:hAnsi="Garamond"/>
                <w:color w:val="FF0000"/>
              </w:rPr>
              <w:t>Before Class</w:t>
            </w:r>
          </w:p>
        </w:tc>
        <w:tc>
          <w:tcPr>
            <w:tcW w:w="7020" w:type="dxa"/>
            <w:tcBorders>
              <w:top w:val="single" w:sz="4" w:space="0" w:color="000000"/>
              <w:left w:val="single" w:sz="4" w:space="0" w:color="000000"/>
              <w:bottom w:val="single" w:sz="4" w:space="0" w:color="000000"/>
              <w:right w:val="single" w:sz="4" w:space="0" w:color="000000"/>
            </w:tcBorders>
            <w:vAlign w:val="center"/>
          </w:tcPr>
          <w:p w:rsidR="008B6D81" w:rsidRPr="000272E6" w:rsidRDefault="008B6D81" w:rsidP="008B6D81">
            <w:pPr>
              <w:rPr>
                <w:color w:val="FF0000"/>
              </w:rPr>
            </w:pPr>
            <w:r>
              <w:rPr>
                <w:color w:val="FF0000"/>
              </w:rPr>
              <w:t>Quiz 5</w:t>
            </w:r>
            <w:r w:rsidRPr="000272E6">
              <w:rPr>
                <w:color w:val="FF0000"/>
              </w:rPr>
              <w:t xml:space="preserve"> DUE via blackboard. Digital submission only.</w:t>
            </w:r>
          </w:p>
        </w:tc>
      </w:tr>
      <w:tr w:rsidR="008B6D81" w:rsidRPr="00372024" w:rsidTr="00660875">
        <w:trPr>
          <w:trHeight w:hRule="exact" w:val="432"/>
        </w:trPr>
        <w:tc>
          <w:tcPr>
            <w:tcW w:w="1598" w:type="dxa"/>
            <w:tcBorders>
              <w:top w:val="single" w:sz="4" w:space="0" w:color="000000"/>
              <w:left w:val="single" w:sz="4" w:space="0" w:color="000000"/>
              <w:bottom w:val="single" w:sz="4" w:space="0" w:color="000000"/>
              <w:right w:val="single" w:sz="4" w:space="0" w:color="000000"/>
            </w:tcBorders>
            <w:vAlign w:val="center"/>
          </w:tcPr>
          <w:p w:rsidR="008B6D81" w:rsidRPr="00372024" w:rsidRDefault="008B6D81" w:rsidP="008B6D81">
            <w:pPr>
              <w:jc w:val="center"/>
              <w:rPr>
                <w:rFonts w:ascii="Garamond" w:hAnsi="Garamond"/>
              </w:rPr>
            </w:pPr>
            <w:r>
              <w:rPr>
                <w:rFonts w:ascii="Garamond" w:hAnsi="Garamond"/>
              </w:rPr>
              <w:t>March 13</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8B6D81" w:rsidRPr="00F03110" w:rsidRDefault="008B6D81" w:rsidP="008B6D81">
            <w:r>
              <w:t>Independent-Groups t-test</w:t>
            </w:r>
          </w:p>
        </w:tc>
      </w:tr>
      <w:tr w:rsidR="008B6D81" w:rsidRPr="00372024" w:rsidTr="00660875">
        <w:trPr>
          <w:trHeight w:hRule="exact" w:val="792"/>
        </w:trPr>
        <w:tc>
          <w:tcPr>
            <w:tcW w:w="1598" w:type="dxa"/>
            <w:tcBorders>
              <w:top w:val="single" w:sz="4" w:space="0" w:color="000000"/>
              <w:left w:val="single" w:sz="4" w:space="0" w:color="000000"/>
              <w:bottom w:val="single" w:sz="4" w:space="0" w:color="000000"/>
              <w:right w:val="single" w:sz="4" w:space="0" w:color="000000"/>
            </w:tcBorders>
            <w:vAlign w:val="center"/>
          </w:tcPr>
          <w:p w:rsidR="008B6D81" w:rsidRPr="00372024" w:rsidRDefault="008B6D81" w:rsidP="008B6D81">
            <w:pPr>
              <w:jc w:val="center"/>
              <w:rPr>
                <w:rFonts w:ascii="Garamond" w:hAnsi="Garamond"/>
              </w:rPr>
            </w:pPr>
            <w:r>
              <w:rPr>
                <w:rFonts w:ascii="Garamond" w:hAnsi="Garamond"/>
              </w:rPr>
              <w:t>March 15</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8B6D81" w:rsidRPr="00175BC4" w:rsidRDefault="008B6D81" w:rsidP="008B6D81">
            <w:pPr>
              <w:rPr>
                <w:b/>
              </w:rPr>
            </w:pPr>
            <w:r>
              <w:t xml:space="preserve">t-test for Correlated Groups </w:t>
            </w:r>
          </w:p>
        </w:tc>
      </w:tr>
      <w:tr w:rsidR="008B6D81" w:rsidRPr="00372024" w:rsidTr="00A47DDF">
        <w:trPr>
          <w:trHeight w:hRule="exact" w:val="639"/>
        </w:trPr>
        <w:tc>
          <w:tcPr>
            <w:tcW w:w="1598" w:type="dxa"/>
            <w:tcBorders>
              <w:top w:val="single" w:sz="4" w:space="0" w:color="000000"/>
              <w:left w:val="single" w:sz="4" w:space="0" w:color="000000"/>
              <w:bottom w:val="single" w:sz="4" w:space="0" w:color="000000"/>
              <w:right w:val="single" w:sz="4" w:space="0" w:color="000000"/>
            </w:tcBorders>
            <w:vAlign w:val="center"/>
          </w:tcPr>
          <w:p w:rsidR="008B6D81" w:rsidRPr="00372024" w:rsidRDefault="008B6D81" w:rsidP="008B6D81">
            <w:pPr>
              <w:jc w:val="center"/>
              <w:rPr>
                <w:rFonts w:ascii="Garamond" w:hAnsi="Garamond"/>
              </w:rPr>
            </w:pPr>
            <w:r>
              <w:rPr>
                <w:rFonts w:ascii="Garamond" w:hAnsi="Garamond"/>
              </w:rPr>
              <w:t>March 20</w:t>
            </w:r>
            <w:r>
              <w:rPr>
                <w:rFonts w:ascii="Garamond" w:hAnsi="Garamond"/>
                <w:vertAlign w:val="superscript"/>
              </w:rPr>
              <w:t xml:space="preserve">, </w:t>
            </w:r>
            <w:r>
              <w:rPr>
                <w:rFonts w:ascii="Garamond" w:hAnsi="Garamond"/>
              </w:rPr>
              <w:t>2018</w:t>
            </w:r>
          </w:p>
        </w:tc>
        <w:tc>
          <w:tcPr>
            <w:tcW w:w="7020" w:type="dxa"/>
            <w:vMerge w:val="restart"/>
            <w:tcBorders>
              <w:top w:val="single" w:sz="4" w:space="0" w:color="000000"/>
              <w:left w:val="single" w:sz="4" w:space="0" w:color="000000"/>
              <w:right w:val="single" w:sz="4" w:space="0" w:color="000000"/>
            </w:tcBorders>
            <w:vAlign w:val="center"/>
          </w:tcPr>
          <w:p w:rsidR="008B6D81" w:rsidRPr="00FF773F" w:rsidRDefault="008B6D81" w:rsidP="008B6D81">
            <w:r>
              <w:rPr>
                <w:rFonts w:ascii="Arial Narrow" w:hAnsi="Arial Narrow" w:cs="Arial Narrow"/>
                <w:b/>
                <w:bCs/>
                <w:color w:val="000000"/>
                <w:sz w:val="24"/>
                <w:szCs w:val="24"/>
              </w:rPr>
              <w:t xml:space="preserve">Spring BREAK </w:t>
            </w:r>
            <w:r>
              <w:rPr>
                <w:rFonts w:ascii="Arial Narrow" w:hAnsi="Arial Narrow" w:cs="Arial Narrow" w:hint="eastAsia"/>
                <w:b/>
                <w:bCs/>
                <w:color w:val="000000"/>
                <w:sz w:val="24"/>
                <w:szCs w:val="24"/>
                <w:lang w:eastAsia="zh-CN"/>
              </w:rPr>
              <w:t>M</w:t>
            </w:r>
            <w:r>
              <w:rPr>
                <w:rFonts w:ascii="Arial Narrow" w:hAnsi="Arial Narrow" w:cs="Arial Narrow"/>
                <w:b/>
                <w:bCs/>
                <w:color w:val="000000"/>
                <w:sz w:val="24"/>
                <w:szCs w:val="24"/>
                <w:lang w:eastAsia="zh-CN"/>
              </w:rPr>
              <w:t xml:space="preserve">arch 19 to 25 </w:t>
            </w:r>
            <w:r>
              <w:rPr>
                <w:rFonts w:ascii="Arial Narrow" w:hAnsi="Arial Narrow" w:cs="Arial Narrow"/>
                <w:b/>
                <w:bCs/>
                <w:color w:val="000000"/>
                <w:sz w:val="24"/>
                <w:szCs w:val="24"/>
              </w:rPr>
              <w:t>– no classes</w:t>
            </w:r>
            <w:r>
              <w:rPr>
                <w:rFonts w:ascii="Times" w:hAnsi="Times" w:cs="Times"/>
                <w:color w:val="000000"/>
                <w:sz w:val="24"/>
                <w:szCs w:val="24"/>
              </w:rPr>
              <w:t xml:space="preserve"> </w:t>
            </w:r>
            <w:r w:rsidRPr="00372024">
              <w:rPr>
                <w:rFonts w:ascii="Garamond" w:hAnsi="Garamond"/>
              </w:rPr>
              <w:t xml:space="preserve">Sometimes you NEED a break </w:t>
            </w:r>
            <w:r w:rsidRPr="00372024">
              <w:rPr>
                <w:rFonts w:ascii="Garamond" w:hAnsi="Garamond"/>
              </w:rPr>
              <w:sym w:font="Wingdings" w:char="F04A"/>
            </w:r>
            <w:r w:rsidRPr="00372024">
              <w:rPr>
                <w:rFonts w:ascii="Garamond" w:hAnsi="Garamond"/>
              </w:rPr>
              <w:t xml:space="preserve"> </w:t>
            </w:r>
          </w:p>
        </w:tc>
      </w:tr>
      <w:tr w:rsidR="008B6D81" w:rsidRPr="00372024" w:rsidTr="00A47DDF">
        <w:trPr>
          <w:trHeight w:hRule="exact" w:val="432"/>
        </w:trPr>
        <w:tc>
          <w:tcPr>
            <w:tcW w:w="1598" w:type="dxa"/>
            <w:tcBorders>
              <w:top w:val="single" w:sz="4" w:space="0" w:color="000000"/>
              <w:left w:val="single" w:sz="4" w:space="0" w:color="000000"/>
              <w:bottom w:val="single" w:sz="4" w:space="0" w:color="000000"/>
              <w:right w:val="single" w:sz="4" w:space="0" w:color="000000"/>
            </w:tcBorders>
            <w:vAlign w:val="center"/>
          </w:tcPr>
          <w:p w:rsidR="008B6D81" w:rsidRPr="00372024" w:rsidRDefault="008B6D81" w:rsidP="008B6D81">
            <w:pPr>
              <w:jc w:val="center"/>
              <w:rPr>
                <w:rFonts w:ascii="Garamond" w:hAnsi="Garamond"/>
              </w:rPr>
            </w:pPr>
            <w:r>
              <w:rPr>
                <w:rFonts w:ascii="Garamond" w:hAnsi="Garamond"/>
              </w:rPr>
              <w:t>March 22</w:t>
            </w:r>
            <w:r>
              <w:rPr>
                <w:rFonts w:ascii="Garamond" w:hAnsi="Garamond"/>
                <w:vertAlign w:val="superscript"/>
              </w:rPr>
              <w:t xml:space="preserve">, </w:t>
            </w:r>
            <w:r>
              <w:rPr>
                <w:rFonts w:ascii="Garamond" w:hAnsi="Garamond"/>
              </w:rPr>
              <w:t>2018</w:t>
            </w:r>
          </w:p>
        </w:tc>
        <w:tc>
          <w:tcPr>
            <w:tcW w:w="7020" w:type="dxa"/>
            <w:vMerge/>
            <w:tcBorders>
              <w:left w:val="single" w:sz="4" w:space="0" w:color="000000"/>
              <w:bottom w:val="single" w:sz="4" w:space="0" w:color="000000"/>
              <w:right w:val="single" w:sz="4" w:space="0" w:color="000000"/>
            </w:tcBorders>
            <w:vAlign w:val="center"/>
          </w:tcPr>
          <w:p w:rsidR="008B6D81" w:rsidRPr="00175BC4" w:rsidRDefault="008B6D81" w:rsidP="008B6D81">
            <w:pPr>
              <w:rPr>
                <w:b/>
              </w:rPr>
            </w:pPr>
          </w:p>
        </w:tc>
      </w:tr>
      <w:tr w:rsidR="008B6D81" w:rsidRPr="00372024" w:rsidTr="00660875">
        <w:trPr>
          <w:trHeight w:hRule="exact" w:val="432"/>
        </w:trPr>
        <w:tc>
          <w:tcPr>
            <w:tcW w:w="1598" w:type="dxa"/>
            <w:tcBorders>
              <w:top w:val="single" w:sz="4" w:space="0" w:color="000000"/>
              <w:left w:val="single" w:sz="4" w:space="0" w:color="000000"/>
              <w:bottom w:val="single" w:sz="4" w:space="0" w:color="000000"/>
              <w:right w:val="single" w:sz="4" w:space="0" w:color="000000"/>
            </w:tcBorders>
            <w:vAlign w:val="center"/>
          </w:tcPr>
          <w:p w:rsidR="008B6D81" w:rsidRPr="00372024" w:rsidRDefault="008B6D81" w:rsidP="008B6D81">
            <w:pPr>
              <w:jc w:val="center"/>
              <w:rPr>
                <w:rFonts w:ascii="Garamond" w:hAnsi="Garamond"/>
              </w:rPr>
            </w:pPr>
            <w:r>
              <w:rPr>
                <w:rFonts w:ascii="Garamond" w:hAnsi="Garamond"/>
              </w:rPr>
              <w:t>March 27</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8B6D81" w:rsidRPr="00994C2A" w:rsidRDefault="008B6D81" w:rsidP="008B6D81">
            <w:r>
              <w:t>Significance test for r</w:t>
            </w:r>
          </w:p>
        </w:tc>
      </w:tr>
      <w:tr w:rsidR="003F1E14" w:rsidRPr="00372024" w:rsidTr="003F1E14">
        <w:trPr>
          <w:trHeight w:hRule="exact" w:val="594"/>
        </w:trPr>
        <w:tc>
          <w:tcPr>
            <w:tcW w:w="1598" w:type="dxa"/>
            <w:tcBorders>
              <w:top w:val="single" w:sz="4" w:space="0" w:color="000000"/>
              <w:left w:val="single" w:sz="4" w:space="0" w:color="000000"/>
              <w:bottom w:val="single" w:sz="4" w:space="0" w:color="000000"/>
              <w:right w:val="single" w:sz="4" w:space="0" w:color="000000"/>
            </w:tcBorders>
            <w:vAlign w:val="center"/>
          </w:tcPr>
          <w:p w:rsidR="003F1E14" w:rsidRPr="000272E6" w:rsidRDefault="003F1E14" w:rsidP="003F1E14">
            <w:pPr>
              <w:jc w:val="center"/>
              <w:rPr>
                <w:rFonts w:ascii="Garamond" w:hAnsi="Garamond"/>
                <w:color w:val="FF0000"/>
              </w:rPr>
            </w:pPr>
            <w:r>
              <w:rPr>
                <w:rFonts w:ascii="Garamond" w:hAnsi="Garamond"/>
                <w:color w:val="FF0000"/>
              </w:rPr>
              <w:t xml:space="preserve">March </w:t>
            </w:r>
            <w:r w:rsidR="008B65D9">
              <w:rPr>
                <w:rFonts w:ascii="Garamond" w:hAnsi="Garamond"/>
                <w:color w:val="FF0000"/>
              </w:rPr>
              <w:t>29</w:t>
            </w:r>
            <w:r w:rsidRPr="000272E6">
              <w:rPr>
                <w:rFonts w:ascii="Garamond" w:hAnsi="Garamond"/>
                <w:color w:val="FF0000"/>
                <w:vertAlign w:val="superscript"/>
              </w:rPr>
              <w:t xml:space="preserve">, </w:t>
            </w:r>
            <w:r w:rsidRPr="000272E6">
              <w:rPr>
                <w:rFonts w:ascii="Garamond" w:hAnsi="Garamond"/>
                <w:color w:val="FF0000"/>
              </w:rPr>
              <w:t>2018</w:t>
            </w:r>
          </w:p>
          <w:p w:rsidR="003F1E14" w:rsidRDefault="003F1E14" w:rsidP="003F1E14">
            <w:pPr>
              <w:jc w:val="center"/>
              <w:rPr>
                <w:rFonts w:ascii="Garamond" w:hAnsi="Garamond"/>
              </w:rPr>
            </w:pPr>
            <w:r w:rsidRPr="000272E6">
              <w:rPr>
                <w:rFonts w:ascii="Garamond" w:hAnsi="Garamond"/>
                <w:color w:val="FF0000"/>
              </w:rPr>
              <w:t>Before Class</w:t>
            </w:r>
          </w:p>
        </w:tc>
        <w:tc>
          <w:tcPr>
            <w:tcW w:w="7020" w:type="dxa"/>
            <w:tcBorders>
              <w:top w:val="single" w:sz="4" w:space="0" w:color="000000"/>
              <w:left w:val="single" w:sz="4" w:space="0" w:color="000000"/>
              <w:bottom w:val="single" w:sz="4" w:space="0" w:color="000000"/>
              <w:right w:val="single" w:sz="4" w:space="0" w:color="000000"/>
            </w:tcBorders>
            <w:vAlign w:val="center"/>
          </w:tcPr>
          <w:p w:rsidR="003F1E14" w:rsidRPr="000272E6" w:rsidRDefault="003F1E14" w:rsidP="003F1E14">
            <w:pPr>
              <w:rPr>
                <w:color w:val="FF0000"/>
              </w:rPr>
            </w:pPr>
            <w:r>
              <w:rPr>
                <w:color w:val="FF0000"/>
              </w:rPr>
              <w:t>Quiz 6</w:t>
            </w:r>
            <w:r w:rsidRPr="000272E6">
              <w:rPr>
                <w:color w:val="FF0000"/>
              </w:rPr>
              <w:t xml:space="preserve"> DUE via blackboard. Digital submission only.</w:t>
            </w:r>
          </w:p>
        </w:tc>
      </w:tr>
      <w:tr w:rsidR="003F1E14" w:rsidRPr="00372024" w:rsidTr="00660875">
        <w:trPr>
          <w:trHeight w:hRule="exact" w:val="432"/>
        </w:trPr>
        <w:tc>
          <w:tcPr>
            <w:tcW w:w="1598" w:type="dxa"/>
            <w:tcBorders>
              <w:top w:val="single" w:sz="4" w:space="0" w:color="000000"/>
              <w:left w:val="single" w:sz="4" w:space="0" w:color="000000"/>
              <w:bottom w:val="single" w:sz="4" w:space="0" w:color="000000"/>
              <w:right w:val="single" w:sz="4" w:space="0" w:color="000000"/>
            </w:tcBorders>
            <w:vAlign w:val="center"/>
          </w:tcPr>
          <w:p w:rsidR="003F1E14" w:rsidRPr="00372024" w:rsidRDefault="003F1E14" w:rsidP="003F1E14">
            <w:pPr>
              <w:jc w:val="center"/>
              <w:rPr>
                <w:rFonts w:ascii="Garamond" w:hAnsi="Garamond"/>
              </w:rPr>
            </w:pPr>
            <w:r>
              <w:rPr>
                <w:rFonts w:ascii="Garamond" w:hAnsi="Garamond"/>
              </w:rPr>
              <w:t>March 29</w:t>
            </w:r>
            <w:r>
              <w:rPr>
                <w:rFonts w:ascii="Garamond" w:hAnsi="Garamond"/>
                <w:vertAlign w:val="superscript"/>
              </w:rPr>
              <w:t xml:space="preserve">, </w:t>
            </w:r>
            <w:r>
              <w:rPr>
                <w:rFonts w:ascii="Garamond" w:hAnsi="Garamond"/>
              </w:rPr>
              <w:t>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3F1E14" w:rsidRPr="003976CF" w:rsidRDefault="003F1E14" w:rsidP="003F1E14">
            <w:pPr>
              <w:rPr>
                <w:b/>
              </w:rPr>
            </w:pPr>
            <w:r>
              <w:t>Decision Errors</w:t>
            </w:r>
          </w:p>
        </w:tc>
      </w:tr>
      <w:tr w:rsidR="003F1E14" w:rsidRPr="00372024" w:rsidTr="00660875">
        <w:trPr>
          <w:trHeight w:hRule="exact" w:val="432"/>
        </w:trPr>
        <w:tc>
          <w:tcPr>
            <w:tcW w:w="1598" w:type="dxa"/>
            <w:tcBorders>
              <w:top w:val="single" w:sz="4" w:space="0" w:color="000000"/>
              <w:left w:val="single" w:sz="4" w:space="0" w:color="000000"/>
              <w:bottom w:val="single" w:sz="4" w:space="0" w:color="000000"/>
              <w:right w:val="single" w:sz="4" w:space="0" w:color="000000"/>
            </w:tcBorders>
            <w:vAlign w:val="center"/>
          </w:tcPr>
          <w:p w:rsidR="003F1E14" w:rsidRDefault="003F1E14" w:rsidP="003F1E14">
            <w:pPr>
              <w:jc w:val="center"/>
              <w:rPr>
                <w:rFonts w:ascii="Garamond" w:hAnsi="Garamond"/>
              </w:rPr>
            </w:pPr>
            <w:r>
              <w:rPr>
                <w:rFonts w:ascii="Garamond" w:hAnsi="Garamond"/>
              </w:rPr>
              <w:t>April 3,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3F1E14" w:rsidRPr="00E36FBE" w:rsidRDefault="003F1E14" w:rsidP="003F1E14">
            <w:r>
              <w:t>Significance test for r: Review for exam 3</w:t>
            </w:r>
          </w:p>
        </w:tc>
      </w:tr>
      <w:tr w:rsidR="003F1E14" w:rsidRPr="00372024" w:rsidTr="00660875">
        <w:trPr>
          <w:trHeight w:hRule="exact" w:val="432"/>
        </w:trPr>
        <w:tc>
          <w:tcPr>
            <w:tcW w:w="1598" w:type="dxa"/>
            <w:tcBorders>
              <w:top w:val="single" w:sz="4" w:space="0" w:color="000000"/>
              <w:left w:val="single" w:sz="4" w:space="0" w:color="000000"/>
              <w:bottom w:val="single" w:sz="4" w:space="0" w:color="000000"/>
              <w:right w:val="single" w:sz="4" w:space="0" w:color="000000"/>
            </w:tcBorders>
            <w:vAlign w:val="center"/>
          </w:tcPr>
          <w:p w:rsidR="003F1E14" w:rsidRDefault="003F1E14" w:rsidP="003F1E14">
            <w:pPr>
              <w:jc w:val="center"/>
              <w:rPr>
                <w:rFonts w:ascii="Garamond" w:hAnsi="Garamond"/>
              </w:rPr>
            </w:pPr>
            <w:r>
              <w:rPr>
                <w:rFonts w:ascii="Garamond" w:hAnsi="Garamond"/>
              </w:rPr>
              <w:t>April 5,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3F1E14" w:rsidRPr="00FB5045" w:rsidRDefault="003F1E14" w:rsidP="003F1E14">
            <w:r>
              <w:rPr>
                <w:b/>
                <w:u w:val="single"/>
              </w:rPr>
              <w:t>**EXAM 3**</w:t>
            </w:r>
            <w:r>
              <w:t xml:space="preserve"> PLEASE BRING A PHOTO ID AND #2 PENCIL</w:t>
            </w:r>
          </w:p>
        </w:tc>
      </w:tr>
      <w:tr w:rsidR="00B54B2C" w:rsidRPr="00372024" w:rsidTr="00B54B2C">
        <w:trPr>
          <w:trHeight w:hRule="exact" w:val="594"/>
        </w:trPr>
        <w:tc>
          <w:tcPr>
            <w:tcW w:w="1598" w:type="dxa"/>
            <w:tcBorders>
              <w:top w:val="single" w:sz="4" w:space="0" w:color="000000"/>
              <w:left w:val="single" w:sz="4" w:space="0" w:color="000000"/>
              <w:bottom w:val="single" w:sz="4" w:space="0" w:color="000000"/>
              <w:right w:val="single" w:sz="4" w:space="0" w:color="000000"/>
            </w:tcBorders>
            <w:vAlign w:val="center"/>
          </w:tcPr>
          <w:p w:rsidR="00B54B2C" w:rsidRPr="000272E6" w:rsidRDefault="0083660A" w:rsidP="00B54B2C">
            <w:pPr>
              <w:jc w:val="center"/>
              <w:rPr>
                <w:rFonts w:ascii="Garamond" w:hAnsi="Garamond"/>
                <w:color w:val="FF0000"/>
              </w:rPr>
            </w:pPr>
            <w:r w:rsidRPr="009725B6">
              <w:rPr>
                <w:rFonts w:ascii="Garamond" w:hAnsi="Garamond"/>
                <w:color w:val="FF0000"/>
              </w:rPr>
              <w:t>April 10</w:t>
            </w:r>
            <w:r w:rsidR="00B54B2C" w:rsidRPr="009725B6">
              <w:rPr>
                <w:rFonts w:ascii="Garamond" w:hAnsi="Garamond"/>
                <w:color w:val="FF0000"/>
              </w:rPr>
              <w:t xml:space="preserve">, </w:t>
            </w:r>
            <w:r w:rsidR="00B54B2C" w:rsidRPr="000272E6">
              <w:rPr>
                <w:rFonts w:ascii="Garamond" w:hAnsi="Garamond"/>
                <w:color w:val="FF0000"/>
              </w:rPr>
              <w:t>2018</w:t>
            </w:r>
          </w:p>
          <w:p w:rsidR="00B54B2C" w:rsidRPr="009725B6" w:rsidRDefault="00B54B2C" w:rsidP="00B54B2C">
            <w:pPr>
              <w:jc w:val="center"/>
              <w:rPr>
                <w:rFonts w:ascii="Garamond" w:hAnsi="Garamond"/>
                <w:color w:val="FF0000"/>
              </w:rPr>
            </w:pPr>
            <w:r w:rsidRPr="000272E6">
              <w:rPr>
                <w:rFonts w:ascii="Garamond" w:hAnsi="Garamond"/>
                <w:color w:val="FF0000"/>
              </w:rPr>
              <w:t>Before Class</w:t>
            </w:r>
          </w:p>
        </w:tc>
        <w:tc>
          <w:tcPr>
            <w:tcW w:w="7020" w:type="dxa"/>
            <w:tcBorders>
              <w:top w:val="single" w:sz="4" w:space="0" w:color="000000"/>
              <w:left w:val="single" w:sz="4" w:space="0" w:color="000000"/>
              <w:bottom w:val="single" w:sz="4" w:space="0" w:color="000000"/>
              <w:right w:val="single" w:sz="4" w:space="0" w:color="000000"/>
            </w:tcBorders>
            <w:vAlign w:val="center"/>
          </w:tcPr>
          <w:p w:rsidR="00B54B2C" w:rsidRPr="009725B6" w:rsidRDefault="00B54B2C" w:rsidP="00B54B2C">
            <w:pPr>
              <w:rPr>
                <w:rFonts w:ascii="Garamond" w:hAnsi="Garamond"/>
                <w:color w:val="FF0000"/>
              </w:rPr>
            </w:pPr>
            <w:r w:rsidRPr="009725B6">
              <w:rPr>
                <w:rFonts w:ascii="Garamond" w:hAnsi="Garamond"/>
                <w:color w:val="FF0000"/>
              </w:rPr>
              <w:t>Quiz 7</w:t>
            </w:r>
            <w:r w:rsidRPr="009725B6">
              <w:rPr>
                <w:rFonts w:ascii="Garamond" w:hAnsi="Garamond"/>
                <w:color w:val="FF0000"/>
              </w:rPr>
              <w:t xml:space="preserve"> DUE via blackboard. Digital submission only.</w:t>
            </w:r>
          </w:p>
        </w:tc>
      </w:tr>
      <w:tr w:rsidR="00B54B2C" w:rsidRPr="00372024" w:rsidTr="00660875">
        <w:trPr>
          <w:trHeight w:hRule="exact" w:val="432"/>
        </w:trPr>
        <w:tc>
          <w:tcPr>
            <w:tcW w:w="1598" w:type="dxa"/>
            <w:tcBorders>
              <w:top w:val="single" w:sz="4" w:space="0" w:color="000000"/>
              <w:left w:val="single" w:sz="4" w:space="0" w:color="000000"/>
              <w:bottom w:val="single" w:sz="4" w:space="0" w:color="000000"/>
              <w:right w:val="single" w:sz="4" w:space="0" w:color="000000"/>
            </w:tcBorders>
            <w:vAlign w:val="center"/>
          </w:tcPr>
          <w:p w:rsidR="00B54B2C" w:rsidRDefault="00B54B2C" w:rsidP="00B54B2C">
            <w:pPr>
              <w:jc w:val="center"/>
              <w:rPr>
                <w:rFonts w:ascii="Garamond" w:hAnsi="Garamond"/>
              </w:rPr>
            </w:pPr>
            <w:r>
              <w:rPr>
                <w:rFonts w:ascii="Garamond" w:hAnsi="Garamond"/>
              </w:rPr>
              <w:t>April 10,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B54B2C" w:rsidRPr="001318BD" w:rsidRDefault="00B54B2C" w:rsidP="00B54B2C">
            <w:r>
              <w:t>Continue on Decision Errors; Comparing More than Two Groups</w:t>
            </w:r>
          </w:p>
        </w:tc>
      </w:tr>
      <w:tr w:rsidR="00B54B2C" w:rsidRPr="00372024" w:rsidTr="00660875">
        <w:trPr>
          <w:trHeight w:hRule="exact" w:val="432"/>
        </w:trPr>
        <w:tc>
          <w:tcPr>
            <w:tcW w:w="1598" w:type="dxa"/>
            <w:tcBorders>
              <w:top w:val="single" w:sz="4" w:space="0" w:color="000000"/>
              <w:left w:val="single" w:sz="4" w:space="0" w:color="000000"/>
              <w:bottom w:val="single" w:sz="4" w:space="0" w:color="000000"/>
              <w:right w:val="single" w:sz="4" w:space="0" w:color="000000"/>
            </w:tcBorders>
            <w:vAlign w:val="center"/>
          </w:tcPr>
          <w:p w:rsidR="00B54B2C" w:rsidRDefault="00B54B2C" w:rsidP="00B54B2C">
            <w:pPr>
              <w:jc w:val="center"/>
              <w:rPr>
                <w:rFonts w:ascii="Garamond" w:hAnsi="Garamond"/>
              </w:rPr>
            </w:pPr>
            <w:r>
              <w:rPr>
                <w:rFonts w:ascii="Garamond" w:hAnsi="Garamond"/>
              </w:rPr>
              <w:t>April 12,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B54B2C" w:rsidRPr="0032170B" w:rsidRDefault="00B54B2C" w:rsidP="00B54B2C">
            <w:r>
              <w:t>Comparing More than Two Groups</w:t>
            </w:r>
          </w:p>
        </w:tc>
      </w:tr>
      <w:tr w:rsidR="00B54B2C" w:rsidRPr="00372024" w:rsidTr="00660875">
        <w:trPr>
          <w:trHeight w:hRule="exact" w:val="432"/>
        </w:trPr>
        <w:tc>
          <w:tcPr>
            <w:tcW w:w="1598" w:type="dxa"/>
            <w:tcBorders>
              <w:top w:val="single" w:sz="4" w:space="0" w:color="000000"/>
              <w:left w:val="single" w:sz="4" w:space="0" w:color="000000"/>
              <w:bottom w:val="single" w:sz="4" w:space="0" w:color="000000"/>
              <w:right w:val="single" w:sz="4" w:space="0" w:color="000000"/>
            </w:tcBorders>
            <w:vAlign w:val="center"/>
          </w:tcPr>
          <w:p w:rsidR="00B54B2C" w:rsidRDefault="00B54B2C" w:rsidP="00B54B2C">
            <w:pPr>
              <w:jc w:val="center"/>
              <w:rPr>
                <w:rFonts w:ascii="Garamond" w:hAnsi="Garamond"/>
              </w:rPr>
            </w:pPr>
            <w:r>
              <w:rPr>
                <w:rFonts w:ascii="Garamond" w:hAnsi="Garamond"/>
              </w:rPr>
              <w:t>April 17,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B54B2C" w:rsidRDefault="00B54B2C" w:rsidP="00B54B2C">
            <w:pPr>
              <w:rPr>
                <w:color w:val="0070C0"/>
              </w:rPr>
            </w:pPr>
            <w:r>
              <w:t>ANOVA</w:t>
            </w:r>
          </w:p>
        </w:tc>
      </w:tr>
      <w:tr w:rsidR="00B54B2C" w:rsidRPr="00372024" w:rsidTr="00660875">
        <w:trPr>
          <w:trHeight w:hRule="exact" w:val="567"/>
        </w:trPr>
        <w:tc>
          <w:tcPr>
            <w:tcW w:w="1598" w:type="dxa"/>
            <w:tcBorders>
              <w:top w:val="single" w:sz="4" w:space="0" w:color="000000"/>
              <w:left w:val="single" w:sz="4" w:space="0" w:color="000000"/>
              <w:bottom w:val="single" w:sz="4" w:space="0" w:color="000000"/>
              <w:right w:val="single" w:sz="4" w:space="0" w:color="000000"/>
            </w:tcBorders>
            <w:vAlign w:val="center"/>
          </w:tcPr>
          <w:p w:rsidR="00B54B2C" w:rsidRDefault="00B54B2C" w:rsidP="00B54B2C">
            <w:pPr>
              <w:jc w:val="center"/>
              <w:rPr>
                <w:rFonts w:ascii="Garamond" w:hAnsi="Garamond"/>
              </w:rPr>
            </w:pPr>
            <w:r>
              <w:rPr>
                <w:rFonts w:ascii="Garamond" w:hAnsi="Garamond"/>
              </w:rPr>
              <w:t>April 19,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B54B2C" w:rsidRDefault="00B54B2C" w:rsidP="00B54B2C">
            <w:r>
              <w:t xml:space="preserve">Repeated Measures ANOVA; More than One IV:  Main Effects and Interactions  </w:t>
            </w:r>
          </w:p>
          <w:p w:rsidR="00B54B2C" w:rsidRDefault="00B54B2C" w:rsidP="00B54B2C">
            <w:pPr>
              <w:rPr>
                <w:color w:val="0070C0"/>
              </w:rPr>
            </w:pPr>
            <w:r>
              <w:t>Calculating and Interpreting Two-Way ANOVA</w:t>
            </w:r>
          </w:p>
        </w:tc>
      </w:tr>
      <w:tr w:rsidR="00B54B2C" w:rsidRPr="00372024" w:rsidTr="00660875">
        <w:trPr>
          <w:trHeight w:hRule="exact" w:val="432"/>
        </w:trPr>
        <w:tc>
          <w:tcPr>
            <w:tcW w:w="1598" w:type="dxa"/>
            <w:tcBorders>
              <w:top w:val="single" w:sz="4" w:space="0" w:color="000000"/>
              <w:left w:val="single" w:sz="4" w:space="0" w:color="000000"/>
              <w:bottom w:val="single" w:sz="4" w:space="0" w:color="000000"/>
              <w:right w:val="single" w:sz="4" w:space="0" w:color="000000"/>
            </w:tcBorders>
            <w:vAlign w:val="center"/>
          </w:tcPr>
          <w:p w:rsidR="00B54B2C" w:rsidRDefault="00B54B2C" w:rsidP="00B54B2C">
            <w:pPr>
              <w:jc w:val="center"/>
              <w:rPr>
                <w:rFonts w:ascii="Garamond" w:hAnsi="Garamond"/>
              </w:rPr>
            </w:pPr>
            <w:r>
              <w:rPr>
                <w:rFonts w:ascii="Garamond" w:hAnsi="Garamond"/>
              </w:rPr>
              <w:t>April 24,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B54B2C" w:rsidRPr="00D0007E" w:rsidRDefault="00B54B2C" w:rsidP="00B54B2C">
            <w:r>
              <w:rPr>
                <w:b/>
                <w:u w:val="single"/>
              </w:rPr>
              <w:t>**EXAM 4**</w:t>
            </w:r>
            <w:r>
              <w:t>PLEASE BRING A PHOTO ID AND #2 PENCIL</w:t>
            </w:r>
          </w:p>
        </w:tc>
      </w:tr>
      <w:tr w:rsidR="00F95B6C" w:rsidRPr="00372024" w:rsidTr="00660875">
        <w:trPr>
          <w:trHeight w:hRule="exact" w:val="558"/>
        </w:trPr>
        <w:tc>
          <w:tcPr>
            <w:tcW w:w="1598" w:type="dxa"/>
            <w:tcBorders>
              <w:top w:val="single" w:sz="4" w:space="0" w:color="000000"/>
              <w:left w:val="single" w:sz="4" w:space="0" w:color="000000"/>
              <w:bottom w:val="single" w:sz="4" w:space="0" w:color="000000"/>
              <w:right w:val="single" w:sz="4" w:space="0" w:color="000000"/>
            </w:tcBorders>
            <w:vAlign w:val="center"/>
          </w:tcPr>
          <w:p w:rsidR="00F95B6C" w:rsidRPr="000272E6" w:rsidRDefault="003A36F8" w:rsidP="00F95B6C">
            <w:pPr>
              <w:jc w:val="center"/>
              <w:rPr>
                <w:rFonts w:ascii="Garamond" w:hAnsi="Garamond"/>
                <w:color w:val="FF0000"/>
              </w:rPr>
            </w:pPr>
            <w:r>
              <w:rPr>
                <w:rFonts w:ascii="Garamond" w:hAnsi="Garamond"/>
                <w:color w:val="FF0000"/>
              </w:rPr>
              <w:t>April 26</w:t>
            </w:r>
            <w:r w:rsidR="00F95B6C" w:rsidRPr="009725B6">
              <w:rPr>
                <w:rFonts w:ascii="Garamond" w:hAnsi="Garamond"/>
                <w:color w:val="FF0000"/>
              </w:rPr>
              <w:t xml:space="preserve">, </w:t>
            </w:r>
            <w:r w:rsidR="00F95B6C" w:rsidRPr="000272E6">
              <w:rPr>
                <w:rFonts w:ascii="Garamond" w:hAnsi="Garamond"/>
                <w:color w:val="FF0000"/>
              </w:rPr>
              <w:t>2018</w:t>
            </w:r>
          </w:p>
          <w:p w:rsidR="00F95B6C" w:rsidRPr="009725B6" w:rsidRDefault="00F95B6C" w:rsidP="00F95B6C">
            <w:pPr>
              <w:jc w:val="center"/>
              <w:rPr>
                <w:rFonts w:ascii="Garamond" w:hAnsi="Garamond"/>
                <w:color w:val="FF0000"/>
              </w:rPr>
            </w:pPr>
            <w:r w:rsidRPr="000272E6">
              <w:rPr>
                <w:rFonts w:ascii="Garamond" w:hAnsi="Garamond"/>
                <w:color w:val="FF0000"/>
              </w:rPr>
              <w:t>Before Class</w:t>
            </w:r>
          </w:p>
        </w:tc>
        <w:tc>
          <w:tcPr>
            <w:tcW w:w="7020" w:type="dxa"/>
            <w:tcBorders>
              <w:top w:val="single" w:sz="4" w:space="0" w:color="000000"/>
              <w:left w:val="single" w:sz="4" w:space="0" w:color="000000"/>
              <w:bottom w:val="single" w:sz="4" w:space="0" w:color="000000"/>
              <w:right w:val="single" w:sz="4" w:space="0" w:color="000000"/>
            </w:tcBorders>
            <w:vAlign w:val="center"/>
          </w:tcPr>
          <w:p w:rsidR="00F95B6C" w:rsidRPr="009725B6" w:rsidRDefault="004C659F" w:rsidP="00F95B6C">
            <w:pPr>
              <w:rPr>
                <w:rFonts w:ascii="Garamond" w:hAnsi="Garamond"/>
                <w:color w:val="FF0000"/>
              </w:rPr>
            </w:pPr>
            <w:r>
              <w:rPr>
                <w:rFonts w:ascii="Garamond" w:hAnsi="Garamond"/>
                <w:color w:val="FF0000"/>
              </w:rPr>
              <w:t>Quiz 8</w:t>
            </w:r>
            <w:bookmarkStart w:id="0" w:name="_GoBack"/>
            <w:bookmarkEnd w:id="0"/>
            <w:r w:rsidR="00F95B6C" w:rsidRPr="009725B6">
              <w:rPr>
                <w:rFonts w:ascii="Garamond" w:hAnsi="Garamond"/>
                <w:color w:val="FF0000"/>
              </w:rPr>
              <w:t xml:space="preserve"> DUE via blackboard. Digital submission only.</w:t>
            </w:r>
          </w:p>
        </w:tc>
      </w:tr>
      <w:tr w:rsidR="00F95B6C" w:rsidRPr="00372024" w:rsidTr="00660875">
        <w:trPr>
          <w:trHeight w:hRule="exact" w:val="558"/>
        </w:trPr>
        <w:tc>
          <w:tcPr>
            <w:tcW w:w="1598" w:type="dxa"/>
            <w:tcBorders>
              <w:top w:val="single" w:sz="4" w:space="0" w:color="000000"/>
              <w:left w:val="single" w:sz="4" w:space="0" w:color="000000"/>
              <w:bottom w:val="single" w:sz="4" w:space="0" w:color="000000"/>
              <w:right w:val="single" w:sz="4" w:space="0" w:color="000000"/>
            </w:tcBorders>
            <w:vAlign w:val="center"/>
          </w:tcPr>
          <w:p w:rsidR="00F95B6C" w:rsidRDefault="00F95B6C" w:rsidP="00F95B6C">
            <w:pPr>
              <w:jc w:val="center"/>
              <w:rPr>
                <w:rFonts w:ascii="Garamond" w:hAnsi="Garamond"/>
              </w:rPr>
            </w:pPr>
            <w:r>
              <w:rPr>
                <w:rFonts w:ascii="Garamond" w:hAnsi="Garamond"/>
              </w:rPr>
              <w:t>April 26,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F95B6C" w:rsidRPr="009C08AD" w:rsidRDefault="00F95B6C" w:rsidP="00F95B6C">
            <w:r w:rsidRPr="0058161F">
              <w:t>Linear Regression and Multiple Regression</w:t>
            </w:r>
          </w:p>
        </w:tc>
      </w:tr>
      <w:tr w:rsidR="00F95B6C" w:rsidRPr="00372024" w:rsidTr="00660875">
        <w:trPr>
          <w:trHeight w:hRule="exact" w:val="432"/>
        </w:trPr>
        <w:tc>
          <w:tcPr>
            <w:tcW w:w="1598" w:type="dxa"/>
            <w:tcBorders>
              <w:top w:val="single" w:sz="4" w:space="0" w:color="000000"/>
              <w:left w:val="single" w:sz="4" w:space="0" w:color="000000"/>
              <w:bottom w:val="single" w:sz="4" w:space="0" w:color="000000"/>
              <w:right w:val="single" w:sz="4" w:space="0" w:color="000000"/>
            </w:tcBorders>
            <w:vAlign w:val="center"/>
          </w:tcPr>
          <w:p w:rsidR="00F95B6C" w:rsidRDefault="00F95B6C" w:rsidP="00F95B6C">
            <w:pPr>
              <w:jc w:val="center"/>
              <w:rPr>
                <w:rFonts w:ascii="Garamond" w:hAnsi="Garamond"/>
              </w:rPr>
            </w:pPr>
            <w:r>
              <w:rPr>
                <w:rFonts w:ascii="Garamond" w:hAnsi="Garamond"/>
              </w:rPr>
              <w:t>May 1,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F95B6C" w:rsidRDefault="00F95B6C" w:rsidP="00F95B6C">
            <w:pPr>
              <w:rPr>
                <w:color w:val="0070C0"/>
              </w:rPr>
            </w:pPr>
            <w:r w:rsidRPr="00805E13">
              <w:t>Nonparametric Tests</w:t>
            </w:r>
            <w:r>
              <w:t>:</w:t>
            </w:r>
            <w:r w:rsidRPr="00805E13">
              <w:t xml:space="preserve"> Chi-Square Tests</w:t>
            </w:r>
            <w:r>
              <w:t xml:space="preserve"> &amp; </w:t>
            </w:r>
            <w:r w:rsidRPr="008E25F9">
              <w:t>Tests for Ordinal Data</w:t>
            </w:r>
          </w:p>
        </w:tc>
      </w:tr>
      <w:tr w:rsidR="00F95B6C" w:rsidRPr="00372024" w:rsidTr="001C3A5C">
        <w:trPr>
          <w:trHeight w:hRule="exact" w:val="306"/>
        </w:trPr>
        <w:tc>
          <w:tcPr>
            <w:tcW w:w="1598" w:type="dxa"/>
            <w:tcBorders>
              <w:top w:val="single" w:sz="4" w:space="0" w:color="000000"/>
              <w:left w:val="single" w:sz="4" w:space="0" w:color="000000"/>
              <w:bottom w:val="single" w:sz="4" w:space="0" w:color="000000"/>
              <w:right w:val="single" w:sz="4" w:space="0" w:color="000000"/>
            </w:tcBorders>
            <w:vAlign w:val="center"/>
          </w:tcPr>
          <w:p w:rsidR="00F95B6C" w:rsidRDefault="00F95B6C" w:rsidP="00F95B6C">
            <w:pPr>
              <w:jc w:val="center"/>
              <w:rPr>
                <w:rFonts w:ascii="Garamond" w:hAnsi="Garamond"/>
              </w:rPr>
            </w:pPr>
            <w:r>
              <w:rPr>
                <w:rFonts w:ascii="Garamond" w:hAnsi="Garamond"/>
              </w:rPr>
              <w:t>May 3,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F95B6C" w:rsidRDefault="00F95B6C" w:rsidP="00F95B6C">
            <w:pPr>
              <w:rPr>
                <w:color w:val="0070C0"/>
              </w:rPr>
            </w:pPr>
            <w:r>
              <w:t>Final Exam Preparation:  Review Come to lecture with questions</w:t>
            </w:r>
          </w:p>
        </w:tc>
      </w:tr>
      <w:tr w:rsidR="00F95B6C" w:rsidRPr="00372024" w:rsidTr="00660875">
        <w:trPr>
          <w:trHeight w:hRule="exact" w:val="1134"/>
        </w:trPr>
        <w:tc>
          <w:tcPr>
            <w:tcW w:w="1598" w:type="dxa"/>
            <w:tcBorders>
              <w:top w:val="single" w:sz="4" w:space="0" w:color="000000"/>
              <w:left w:val="single" w:sz="4" w:space="0" w:color="000000"/>
              <w:bottom w:val="single" w:sz="4" w:space="0" w:color="000000"/>
              <w:right w:val="single" w:sz="4" w:space="0" w:color="000000"/>
            </w:tcBorders>
            <w:vAlign w:val="center"/>
          </w:tcPr>
          <w:p w:rsidR="00F95B6C" w:rsidRDefault="00F95B6C" w:rsidP="00F95B6C">
            <w:pPr>
              <w:jc w:val="center"/>
              <w:rPr>
                <w:rFonts w:ascii="Garamond" w:hAnsi="Garamond"/>
              </w:rPr>
            </w:pPr>
            <w:r>
              <w:rPr>
                <w:rFonts w:ascii="Garamond" w:hAnsi="Garamond"/>
              </w:rPr>
              <w:t>May  5- 10, 2018</w:t>
            </w:r>
          </w:p>
        </w:tc>
        <w:tc>
          <w:tcPr>
            <w:tcW w:w="7020" w:type="dxa"/>
            <w:tcBorders>
              <w:top w:val="single" w:sz="4" w:space="0" w:color="000000"/>
              <w:left w:val="single" w:sz="4" w:space="0" w:color="000000"/>
              <w:bottom w:val="single" w:sz="4" w:space="0" w:color="000000"/>
              <w:right w:val="single" w:sz="4" w:space="0" w:color="000000"/>
            </w:tcBorders>
            <w:vAlign w:val="center"/>
          </w:tcPr>
          <w:p w:rsidR="00F95B6C" w:rsidRPr="00BD6B0C" w:rsidRDefault="00F95B6C" w:rsidP="00F95B6C">
            <w:pPr>
              <w:jc w:val="center"/>
              <w:rPr>
                <w:b/>
              </w:rPr>
            </w:pPr>
            <w:r w:rsidRPr="00BD6B0C">
              <w:rPr>
                <w:b/>
              </w:rPr>
              <w:t>**FINAL EXAM**</w:t>
            </w:r>
          </w:p>
          <w:p w:rsidR="00F95B6C" w:rsidRPr="00A23106" w:rsidRDefault="00F95B6C" w:rsidP="00F95B6C">
            <w:pPr>
              <w:jc w:val="center"/>
              <w:rPr>
                <w:b/>
              </w:rPr>
            </w:pPr>
            <w:r w:rsidRPr="001F393D">
              <w:rPr>
                <w:b/>
              </w:rPr>
              <w:t>Lindquist Hall room 429C</w:t>
            </w:r>
            <w:r w:rsidRPr="00A23106">
              <w:rPr>
                <w:b/>
              </w:rPr>
              <w:t xml:space="preserve"> </w:t>
            </w:r>
          </w:p>
          <w:p w:rsidR="00F95B6C" w:rsidRDefault="00F95B6C" w:rsidP="00F95B6C">
            <w:pPr>
              <w:jc w:val="center"/>
              <w:rPr>
                <w:color w:val="0070C0"/>
              </w:rPr>
            </w:pPr>
            <w:r w:rsidRPr="00BD6B0C">
              <w:rPr>
                <w:b/>
              </w:rPr>
              <w:t>PLEASE BRING A PHOTO ID AND #2 PENCIL</w:t>
            </w:r>
          </w:p>
        </w:tc>
      </w:tr>
    </w:tbl>
    <w:p w:rsidR="00D4496B" w:rsidRDefault="00D4496B" w:rsidP="000655B4">
      <w:pPr>
        <w:jc w:val="center"/>
        <w:rPr>
          <w:rFonts w:ascii="Garamond" w:hAnsi="Garamond"/>
          <w:b/>
        </w:rPr>
      </w:pPr>
    </w:p>
    <w:p w:rsidR="000655B4" w:rsidRPr="00372024" w:rsidRDefault="000655B4" w:rsidP="000655B4">
      <w:pPr>
        <w:jc w:val="center"/>
        <w:rPr>
          <w:rFonts w:ascii="Garamond" w:hAnsi="Garamond"/>
          <w:b/>
        </w:rPr>
      </w:pPr>
      <w:r w:rsidRPr="00372024">
        <w:rPr>
          <w:rFonts w:ascii="Garamond" w:hAnsi="Garamond"/>
          <w:b/>
        </w:rPr>
        <w:t>***************************************************************************</w:t>
      </w:r>
    </w:p>
    <w:p w:rsidR="000655B4" w:rsidRPr="00372024" w:rsidRDefault="00B60838" w:rsidP="00B60838">
      <w:pPr>
        <w:pStyle w:val="BodyText"/>
        <w:rPr>
          <w:b/>
          <w:bCs/>
        </w:rPr>
      </w:pPr>
      <w:r w:rsidRPr="00372024">
        <w:rPr>
          <w:b/>
        </w:rPr>
        <w:t xml:space="preserve">        </w:t>
      </w:r>
      <w:r w:rsidR="00072730">
        <w:rPr>
          <w:b/>
        </w:rPr>
        <w:t xml:space="preserve"> </w:t>
      </w:r>
      <w:r w:rsidRPr="00372024">
        <w:rPr>
          <w:b/>
        </w:rPr>
        <w:t xml:space="preserve"> </w:t>
      </w:r>
      <w:r w:rsidR="000655B4" w:rsidRPr="00372024">
        <w:rPr>
          <w:b/>
        </w:rPr>
        <w:t xml:space="preserve">***               This syllabus is subject to change at the Instructor’s discretion.          </w:t>
      </w:r>
      <w:r w:rsidRPr="00372024">
        <w:rPr>
          <w:b/>
        </w:rPr>
        <w:t xml:space="preserve"> </w:t>
      </w:r>
      <w:r w:rsidR="00BC5766">
        <w:rPr>
          <w:b/>
        </w:rPr>
        <w:t xml:space="preserve"> </w:t>
      </w:r>
      <w:r w:rsidR="000655B4" w:rsidRPr="00372024">
        <w:rPr>
          <w:b/>
        </w:rPr>
        <w:t xml:space="preserve">  ***</w:t>
      </w:r>
    </w:p>
    <w:p w:rsidR="000655B4" w:rsidRPr="00372024" w:rsidRDefault="00B60838" w:rsidP="00B60838">
      <w:pPr>
        <w:pStyle w:val="BodyText"/>
        <w:rPr>
          <w:b/>
          <w:bCs/>
        </w:rPr>
      </w:pPr>
      <w:r w:rsidRPr="00372024">
        <w:rPr>
          <w:b/>
        </w:rPr>
        <w:t xml:space="preserve">         </w:t>
      </w:r>
      <w:r w:rsidR="00072730">
        <w:rPr>
          <w:b/>
        </w:rPr>
        <w:t xml:space="preserve"> </w:t>
      </w:r>
      <w:r w:rsidR="000655B4" w:rsidRPr="00372024">
        <w:rPr>
          <w:b/>
        </w:rPr>
        <w:t xml:space="preserve">***                                Changes will be announced during lecture.                        </w:t>
      </w:r>
      <w:r w:rsidR="00BC5766">
        <w:rPr>
          <w:b/>
        </w:rPr>
        <w:t xml:space="preserve">   </w:t>
      </w:r>
      <w:r w:rsidR="000655B4" w:rsidRPr="00372024">
        <w:rPr>
          <w:b/>
        </w:rPr>
        <w:t xml:space="preserve">    ***</w:t>
      </w:r>
    </w:p>
    <w:p w:rsidR="00B82BF5" w:rsidRPr="00372024" w:rsidRDefault="000655B4" w:rsidP="000655B4">
      <w:pPr>
        <w:ind w:firstLine="100"/>
        <w:rPr>
          <w:rFonts w:ascii="Garamond" w:hAnsi="Garamond"/>
        </w:rPr>
      </w:pPr>
      <w:r w:rsidRPr="00372024">
        <w:rPr>
          <w:rFonts w:ascii="Garamond" w:hAnsi="Garamond"/>
          <w:b/>
        </w:rPr>
        <w:t xml:space="preserve">          ***************************************************************************</w:t>
      </w:r>
    </w:p>
    <w:sectPr w:rsidR="00B82BF5" w:rsidRPr="00372024">
      <w:footerReference w:type="default" r:id="rId17"/>
      <w:pgSz w:w="12240" w:h="15840"/>
      <w:pgMar w:top="1360" w:right="122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256" w:rsidRDefault="00C40256" w:rsidP="00A34BF1">
      <w:r>
        <w:separator/>
      </w:r>
    </w:p>
  </w:endnote>
  <w:endnote w:type="continuationSeparator" w:id="0">
    <w:p w:rsidR="00C40256" w:rsidRDefault="00C40256" w:rsidP="00A34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LIEPA+ComicSansMS">
    <w:altName w:val="Comic Sans MS"/>
    <w:panose1 w:val="020B0604020202020204"/>
    <w:charset w:val="00"/>
    <w:family w:val="swiss"/>
    <w:notTrueType/>
    <w:pitch w:val="default"/>
    <w:sig w:usb0="00000003" w:usb1="00000000" w:usb2="00000000" w:usb3="00000000" w:csb0="00000001" w:csb1="00000000"/>
  </w:font>
  <w:font w:name="Segoe UI">
    <w:altName w:val="Arial"/>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003" w:usb1="00000000" w:usb2="00000000" w:usb3="00000000" w:csb0="00000001" w:csb1="00000000"/>
  </w:font>
  <w:font w:name="Times">
    <w:panose1 w:val="02000500000000000000"/>
    <w:charset w:val="00"/>
    <w:family w:val="auto"/>
    <w:pitch w:val="variable"/>
    <w:sig w:usb0="E0002EFF" w:usb1="D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BF1" w:rsidRDefault="00C40256">
    <w:pPr>
      <w:pStyle w:val="Footer"/>
      <w:jc w:val="center"/>
    </w:pPr>
    <w:sdt>
      <w:sdtPr>
        <w:id w:val="-760376930"/>
        <w:docPartObj>
          <w:docPartGallery w:val="Page Numbers (Bottom of Page)"/>
          <w:docPartUnique/>
        </w:docPartObj>
      </w:sdtPr>
      <w:sdtEndPr>
        <w:rPr>
          <w:noProof/>
        </w:rPr>
      </w:sdtEndPr>
      <w:sdtContent>
        <w:r w:rsidR="00A34BF1">
          <w:fldChar w:fldCharType="begin"/>
        </w:r>
        <w:r w:rsidR="00A34BF1">
          <w:instrText xml:space="preserve"> PAGE   \* MERGEFORMAT </w:instrText>
        </w:r>
        <w:r w:rsidR="00A34BF1">
          <w:fldChar w:fldCharType="separate"/>
        </w:r>
        <w:r w:rsidR="00A75E8E">
          <w:rPr>
            <w:noProof/>
          </w:rPr>
          <w:t>2</w:t>
        </w:r>
        <w:r w:rsidR="00A34BF1">
          <w:rPr>
            <w:noProof/>
          </w:rPr>
          <w:fldChar w:fldCharType="end"/>
        </w:r>
      </w:sdtContent>
    </w:sdt>
    <w:r w:rsidR="005F3DB0">
      <w:rPr>
        <w:noProof/>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256" w:rsidRDefault="00C40256" w:rsidP="00A34BF1">
      <w:r>
        <w:separator/>
      </w:r>
    </w:p>
  </w:footnote>
  <w:footnote w:type="continuationSeparator" w:id="0">
    <w:p w:rsidR="00C40256" w:rsidRDefault="00C40256" w:rsidP="00A34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13716"/>
    <w:multiLevelType w:val="hybridMultilevel"/>
    <w:tmpl w:val="A9B8AA92"/>
    <w:lvl w:ilvl="0" w:tplc="A9746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56B87"/>
    <w:multiLevelType w:val="hybridMultilevel"/>
    <w:tmpl w:val="A30C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A6256"/>
    <w:multiLevelType w:val="hybridMultilevel"/>
    <w:tmpl w:val="75D8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04957"/>
    <w:multiLevelType w:val="hybridMultilevel"/>
    <w:tmpl w:val="73AA9DA0"/>
    <w:lvl w:ilvl="0" w:tplc="C4EAC8BC">
      <w:start w:val="217"/>
      <w:numFmt w:val="bullet"/>
      <w:lvlText w:val="-"/>
      <w:lvlJc w:val="left"/>
      <w:pPr>
        <w:ind w:left="460" w:hanging="360"/>
      </w:pPr>
      <w:rPr>
        <w:rFonts w:ascii="Garamond" w:eastAsiaTheme="minorHAnsi" w:hAnsi="Garamond"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15:restartNumberingAfterBreak="0">
    <w:nsid w:val="33FC08FB"/>
    <w:multiLevelType w:val="hybridMultilevel"/>
    <w:tmpl w:val="8B2CB3F6"/>
    <w:lvl w:ilvl="0" w:tplc="04090001">
      <w:start w:val="1"/>
      <w:numFmt w:val="bullet"/>
      <w:lvlText w:val=""/>
      <w:lvlJc w:val="left"/>
      <w:pPr>
        <w:ind w:left="2980" w:hanging="360"/>
      </w:pPr>
      <w:rPr>
        <w:rFonts w:ascii="Symbol" w:hAnsi="Symbol" w:hint="default"/>
      </w:rPr>
    </w:lvl>
    <w:lvl w:ilvl="1" w:tplc="04090003" w:tentative="1">
      <w:start w:val="1"/>
      <w:numFmt w:val="bullet"/>
      <w:lvlText w:val="o"/>
      <w:lvlJc w:val="left"/>
      <w:pPr>
        <w:ind w:left="3700" w:hanging="360"/>
      </w:pPr>
      <w:rPr>
        <w:rFonts w:ascii="Courier New" w:hAnsi="Courier New" w:cs="Courier New" w:hint="default"/>
      </w:rPr>
    </w:lvl>
    <w:lvl w:ilvl="2" w:tplc="04090005" w:tentative="1">
      <w:start w:val="1"/>
      <w:numFmt w:val="bullet"/>
      <w:lvlText w:val=""/>
      <w:lvlJc w:val="left"/>
      <w:pPr>
        <w:ind w:left="4420" w:hanging="360"/>
      </w:pPr>
      <w:rPr>
        <w:rFonts w:ascii="Wingdings" w:hAnsi="Wingdings" w:hint="default"/>
      </w:rPr>
    </w:lvl>
    <w:lvl w:ilvl="3" w:tplc="04090001" w:tentative="1">
      <w:start w:val="1"/>
      <w:numFmt w:val="bullet"/>
      <w:lvlText w:val=""/>
      <w:lvlJc w:val="left"/>
      <w:pPr>
        <w:ind w:left="5140" w:hanging="360"/>
      </w:pPr>
      <w:rPr>
        <w:rFonts w:ascii="Symbol" w:hAnsi="Symbol" w:hint="default"/>
      </w:rPr>
    </w:lvl>
    <w:lvl w:ilvl="4" w:tplc="04090003" w:tentative="1">
      <w:start w:val="1"/>
      <w:numFmt w:val="bullet"/>
      <w:lvlText w:val="o"/>
      <w:lvlJc w:val="left"/>
      <w:pPr>
        <w:ind w:left="5860" w:hanging="360"/>
      </w:pPr>
      <w:rPr>
        <w:rFonts w:ascii="Courier New" w:hAnsi="Courier New" w:cs="Courier New" w:hint="default"/>
      </w:rPr>
    </w:lvl>
    <w:lvl w:ilvl="5" w:tplc="04090005" w:tentative="1">
      <w:start w:val="1"/>
      <w:numFmt w:val="bullet"/>
      <w:lvlText w:val=""/>
      <w:lvlJc w:val="left"/>
      <w:pPr>
        <w:ind w:left="6580" w:hanging="360"/>
      </w:pPr>
      <w:rPr>
        <w:rFonts w:ascii="Wingdings" w:hAnsi="Wingdings" w:hint="default"/>
      </w:rPr>
    </w:lvl>
    <w:lvl w:ilvl="6" w:tplc="04090001" w:tentative="1">
      <w:start w:val="1"/>
      <w:numFmt w:val="bullet"/>
      <w:lvlText w:val=""/>
      <w:lvlJc w:val="left"/>
      <w:pPr>
        <w:ind w:left="7300" w:hanging="360"/>
      </w:pPr>
      <w:rPr>
        <w:rFonts w:ascii="Symbol" w:hAnsi="Symbol" w:hint="default"/>
      </w:rPr>
    </w:lvl>
    <w:lvl w:ilvl="7" w:tplc="04090003" w:tentative="1">
      <w:start w:val="1"/>
      <w:numFmt w:val="bullet"/>
      <w:lvlText w:val="o"/>
      <w:lvlJc w:val="left"/>
      <w:pPr>
        <w:ind w:left="8020" w:hanging="360"/>
      </w:pPr>
      <w:rPr>
        <w:rFonts w:ascii="Courier New" w:hAnsi="Courier New" w:cs="Courier New" w:hint="default"/>
      </w:rPr>
    </w:lvl>
    <w:lvl w:ilvl="8" w:tplc="04090005" w:tentative="1">
      <w:start w:val="1"/>
      <w:numFmt w:val="bullet"/>
      <w:lvlText w:val=""/>
      <w:lvlJc w:val="left"/>
      <w:pPr>
        <w:ind w:left="8740" w:hanging="360"/>
      </w:pPr>
      <w:rPr>
        <w:rFonts w:ascii="Wingdings" w:hAnsi="Wingdings" w:hint="default"/>
      </w:rPr>
    </w:lvl>
  </w:abstractNum>
  <w:abstractNum w:abstractNumId="5" w15:restartNumberingAfterBreak="0">
    <w:nsid w:val="38EA351C"/>
    <w:multiLevelType w:val="multilevel"/>
    <w:tmpl w:val="6F8E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32F3D"/>
    <w:multiLevelType w:val="hybridMultilevel"/>
    <w:tmpl w:val="A7C83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B1A50"/>
    <w:multiLevelType w:val="hybridMultilevel"/>
    <w:tmpl w:val="CFA22F54"/>
    <w:lvl w:ilvl="0" w:tplc="3996AF56">
      <w:start w:val="1"/>
      <w:numFmt w:val="decimal"/>
      <w:lvlText w:val="%1."/>
      <w:lvlJc w:val="left"/>
      <w:pPr>
        <w:tabs>
          <w:tab w:val="num" w:pos="1080"/>
        </w:tabs>
        <w:ind w:left="1080" w:hanging="360"/>
      </w:pPr>
      <w:rPr>
        <w:rFonts w:ascii="Times New Roman" w:eastAsia="Times New Roman" w:hAnsi="Times New Roman" w:cs="Times New Roman"/>
      </w:rPr>
    </w:lvl>
    <w:lvl w:ilvl="1" w:tplc="00010409">
      <w:start w:val="1"/>
      <w:numFmt w:val="bullet"/>
      <w:lvlText w:val=""/>
      <w:lvlJc w:val="left"/>
      <w:pPr>
        <w:tabs>
          <w:tab w:val="num" w:pos="1800"/>
        </w:tabs>
        <w:ind w:left="1800" w:hanging="360"/>
      </w:pPr>
      <w:rPr>
        <w:rFonts w:ascii="Symbol" w:hAnsi="Symbol" w:hint="default"/>
      </w:r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abstractNumId w:val="4"/>
  </w:num>
  <w:num w:numId="2">
    <w:abstractNumId w:val="1"/>
  </w:num>
  <w:num w:numId="3">
    <w:abstractNumId w:val="2"/>
  </w:num>
  <w:num w:numId="4">
    <w:abstractNumId w:val="7"/>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D68"/>
    <w:rsid w:val="00002AFC"/>
    <w:rsid w:val="00006C29"/>
    <w:rsid w:val="00011D7C"/>
    <w:rsid w:val="000172A6"/>
    <w:rsid w:val="00017546"/>
    <w:rsid w:val="00026C25"/>
    <w:rsid w:val="000272E6"/>
    <w:rsid w:val="0004240D"/>
    <w:rsid w:val="00043933"/>
    <w:rsid w:val="000538DD"/>
    <w:rsid w:val="000654FB"/>
    <w:rsid w:val="000655B4"/>
    <w:rsid w:val="0007069C"/>
    <w:rsid w:val="000714BB"/>
    <w:rsid w:val="000717C7"/>
    <w:rsid w:val="00072730"/>
    <w:rsid w:val="00082663"/>
    <w:rsid w:val="00084EC6"/>
    <w:rsid w:val="00092BD7"/>
    <w:rsid w:val="000A7470"/>
    <w:rsid w:val="000A7CE3"/>
    <w:rsid w:val="000B056A"/>
    <w:rsid w:val="000B23BB"/>
    <w:rsid w:val="000B7CFC"/>
    <w:rsid w:val="000C1AE0"/>
    <w:rsid w:val="000C64E8"/>
    <w:rsid w:val="000D2A08"/>
    <w:rsid w:val="000D319D"/>
    <w:rsid w:val="000D326C"/>
    <w:rsid w:val="000E3C25"/>
    <w:rsid w:val="000F4FC7"/>
    <w:rsid w:val="00100951"/>
    <w:rsid w:val="00117B3B"/>
    <w:rsid w:val="00123016"/>
    <w:rsid w:val="00127200"/>
    <w:rsid w:val="001318BD"/>
    <w:rsid w:val="00131D41"/>
    <w:rsid w:val="00134240"/>
    <w:rsid w:val="0015282C"/>
    <w:rsid w:val="00175BC4"/>
    <w:rsid w:val="0017730C"/>
    <w:rsid w:val="00177973"/>
    <w:rsid w:val="00183A8A"/>
    <w:rsid w:val="001915FE"/>
    <w:rsid w:val="00193C02"/>
    <w:rsid w:val="001A4717"/>
    <w:rsid w:val="001A5105"/>
    <w:rsid w:val="001C0596"/>
    <w:rsid w:val="001C3A5C"/>
    <w:rsid w:val="001C657A"/>
    <w:rsid w:val="001D7544"/>
    <w:rsid w:val="001E0BAE"/>
    <w:rsid w:val="001E3404"/>
    <w:rsid w:val="001E5874"/>
    <w:rsid w:val="001F393D"/>
    <w:rsid w:val="00215511"/>
    <w:rsid w:val="00217A1B"/>
    <w:rsid w:val="002373B4"/>
    <w:rsid w:val="002401DA"/>
    <w:rsid w:val="002458E0"/>
    <w:rsid w:val="00246BB1"/>
    <w:rsid w:val="00254389"/>
    <w:rsid w:val="00254A24"/>
    <w:rsid w:val="00254A62"/>
    <w:rsid w:val="00257D52"/>
    <w:rsid w:val="00271F0C"/>
    <w:rsid w:val="002A560C"/>
    <w:rsid w:val="002B011A"/>
    <w:rsid w:val="002B0D93"/>
    <w:rsid w:val="002C033E"/>
    <w:rsid w:val="002C5323"/>
    <w:rsid w:val="002D43F3"/>
    <w:rsid w:val="002E0E9C"/>
    <w:rsid w:val="002E1CD0"/>
    <w:rsid w:val="002E244D"/>
    <w:rsid w:val="002E2E4F"/>
    <w:rsid w:val="002E57AC"/>
    <w:rsid w:val="003012C5"/>
    <w:rsid w:val="0030386A"/>
    <w:rsid w:val="00311A86"/>
    <w:rsid w:val="0032170B"/>
    <w:rsid w:val="0032171D"/>
    <w:rsid w:val="00322AEA"/>
    <w:rsid w:val="0032592E"/>
    <w:rsid w:val="00325CE7"/>
    <w:rsid w:val="0033552D"/>
    <w:rsid w:val="00353DA5"/>
    <w:rsid w:val="00356751"/>
    <w:rsid w:val="003640E7"/>
    <w:rsid w:val="00372024"/>
    <w:rsid w:val="00372B2B"/>
    <w:rsid w:val="003741EA"/>
    <w:rsid w:val="00380BFF"/>
    <w:rsid w:val="00392DB3"/>
    <w:rsid w:val="00394D5B"/>
    <w:rsid w:val="003976CF"/>
    <w:rsid w:val="003A0ED8"/>
    <w:rsid w:val="003A36F8"/>
    <w:rsid w:val="003A59DC"/>
    <w:rsid w:val="003A5A60"/>
    <w:rsid w:val="003A5C8A"/>
    <w:rsid w:val="003A7B5D"/>
    <w:rsid w:val="003B11B2"/>
    <w:rsid w:val="003C7ED6"/>
    <w:rsid w:val="003D01F7"/>
    <w:rsid w:val="003E547B"/>
    <w:rsid w:val="003F1E14"/>
    <w:rsid w:val="003F2887"/>
    <w:rsid w:val="003F41EA"/>
    <w:rsid w:val="003F6161"/>
    <w:rsid w:val="0040244A"/>
    <w:rsid w:val="004119B9"/>
    <w:rsid w:val="00424D05"/>
    <w:rsid w:val="0043535B"/>
    <w:rsid w:val="0045028F"/>
    <w:rsid w:val="004533E1"/>
    <w:rsid w:val="00465DAA"/>
    <w:rsid w:val="00466570"/>
    <w:rsid w:val="00473BE0"/>
    <w:rsid w:val="004742F0"/>
    <w:rsid w:val="00482BDE"/>
    <w:rsid w:val="00496800"/>
    <w:rsid w:val="004B103A"/>
    <w:rsid w:val="004B2E79"/>
    <w:rsid w:val="004B3C17"/>
    <w:rsid w:val="004B439A"/>
    <w:rsid w:val="004C0FC4"/>
    <w:rsid w:val="004C659F"/>
    <w:rsid w:val="004C7644"/>
    <w:rsid w:val="004D036D"/>
    <w:rsid w:val="004D3DA5"/>
    <w:rsid w:val="004E7058"/>
    <w:rsid w:val="00500F29"/>
    <w:rsid w:val="0051070E"/>
    <w:rsid w:val="005141ED"/>
    <w:rsid w:val="0051536D"/>
    <w:rsid w:val="005154BC"/>
    <w:rsid w:val="00527CEA"/>
    <w:rsid w:val="00530412"/>
    <w:rsid w:val="00534FB4"/>
    <w:rsid w:val="00541625"/>
    <w:rsid w:val="005460AF"/>
    <w:rsid w:val="00555B03"/>
    <w:rsid w:val="00557691"/>
    <w:rsid w:val="0056520A"/>
    <w:rsid w:val="00565B37"/>
    <w:rsid w:val="0058161F"/>
    <w:rsid w:val="00585935"/>
    <w:rsid w:val="005A7D68"/>
    <w:rsid w:val="005B2D0F"/>
    <w:rsid w:val="005B77F4"/>
    <w:rsid w:val="005C4A01"/>
    <w:rsid w:val="005D4B81"/>
    <w:rsid w:val="005D4EB3"/>
    <w:rsid w:val="005E3F72"/>
    <w:rsid w:val="005F3DB0"/>
    <w:rsid w:val="005F46FF"/>
    <w:rsid w:val="005F6333"/>
    <w:rsid w:val="006073AE"/>
    <w:rsid w:val="006168E1"/>
    <w:rsid w:val="00617BD2"/>
    <w:rsid w:val="00627C49"/>
    <w:rsid w:val="00630772"/>
    <w:rsid w:val="00646AC5"/>
    <w:rsid w:val="00647D00"/>
    <w:rsid w:val="00656193"/>
    <w:rsid w:val="00660875"/>
    <w:rsid w:val="0066367F"/>
    <w:rsid w:val="00664BB5"/>
    <w:rsid w:val="00667EEC"/>
    <w:rsid w:val="006810A2"/>
    <w:rsid w:val="006817E5"/>
    <w:rsid w:val="00683046"/>
    <w:rsid w:val="00686E8F"/>
    <w:rsid w:val="006A27E3"/>
    <w:rsid w:val="006A6D44"/>
    <w:rsid w:val="006A7C6C"/>
    <w:rsid w:val="006C0DF0"/>
    <w:rsid w:val="006C75C1"/>
    <w:rsid w:val="006D58B7"/>
    <w:rsid w:val="006E1917"/>
    <w:rsid w:val="006E68A0"/>
    <w:rsid w:val="006E76E3"/>
    <w:rsid w:val="006F5FF4"/>
    <w:rsid w:val="007009A3"/>
    <w:rsid w:val="00701392"/>
    <w:rsid w:val="00702269"/>
    <w:rsid w:val="0070575B"/>
    <w:rsid w:val="00710897"/>
    <w:rsid w:val="00723C0B"/>
    <w:rsid w:val="007260E6"/>
    <w:rsid w:val="00726937"/>
    <w:rsid w:val="0073412E"/>
    <w:rsid w:val="00734896"/>
    <w:rsid w:val="00754BA2"/>
    <w:rsid w:val="00764136"/>
    <w:rsid w:val="00770B5C"/>
    <w:rsid w:val="0077285B"/>
    <w:rsid w:val="00773DD4"/>
    <w:rsid w:val="0078316B"/>
    <w:rsid w:val="007B7964"/>
    <w:rsid w:val="007C3000"/>
    <w:rsid w:val="007C6816"/>
    <w:rsid w:val="007D0D54"/>
    <w:rsid w:val="007D33A8"/>
    <w:rsid w:val="007D5A2D"/>
    <w:rsid w:val="007E00C0"/>
    <w:rsid w:val="007E541B"/>
    <w:rsid w:val="007F023D"/>
    <w:rsid w:val="007F6F46"/>
    <w:rsid w:val="00805E13"/>
    <w:rsid w:val="008121E2"/>
    <w:rsid w:val="00816FC4"/>
    <w:rsid w:val="00821D27"/>
    <w:rsid w:val="008240CD"/>
    <w:rsid w:val="008308EE"/>
    <w:rsid w:val="00832658"/>
    <w:rsid w:val="008349C0"/>
    <w:rsid w:val="008349CC"/>
    <w:rsid w:val="0083660A"/>
    <w:rsid w:val="008429C3"/>
    <w:rsid w:val="008545D2"/>
    <w:rsid w:val="00870306"/>
    <w:rsid w:val="00872C19"/>
    <w:rsid w:val="0088224C"/>
    <w:rsid w:val="0088262E"/>
    <w:rsid w:val="00892AF3"/>
    <w:rsid w:val="00894E0E"/>
    <w:rsid w:val="008974BA"/>
    <w:rsid w:val="008A75C5"/>
    <w:rsid w:val="008B65D9"/>
    <w:rsid w:val="008B6D81"/>
    <w:rsid w:val="008B7FAD"/>
    <w:rsid w:val="008C53D2"/>
    <w:rsid w:val="008C5DC6"/>
    <w:rsid w:val="008D214C"/>
    <w:rsid w:val="008D696D"/>
    <w:rsid w:val="008E1EBA"/>
    <w:rsid w:val="008E25F9"/>
    <w:rsid w:val="008E741D"/>
    <w:rsid w:val="008F1F0D"/>
    <w:rsid w:val="009006F8"/>
    <w:rsid w:val="00902C5A"/>
    <w:rsid w:val="009108CC"/>
    <w:rsid w:val="00911F3A"/>
    <w:rsid w:val="00912402"/>
    <w:rsid w:val="009351A0"/>
    <w:rsid w:val="00955387"/>
    <w:rsid w:val="00964CE5"/>
    <w:rsid w:val="009654C5"/>
    <w:rsid w:val="009725B6"/>
    <w:rsid w:val="00973E04"/>
    <w:rsid w:val="00985CCA"/>
    <w:rsid w:val="00994818"/>
    <w:rsid w:val="00994C2A"/>
    <w:rsid w:val="009A15E5"/>
    <w:rsid w:val="009A2FEE"/>
    <w:rsid w:val="009C08AD"/>
    <w:rsid w:val="009C0B66"/>
    <w:rsid w:val="009C2E2E"/>
    <w:rsid w:val="009D42A5"/>
    <w:rsid w:val="009E12F5"/>
    <w:rsid w:val="009E1B71"/>
    <w:rsid w:val="009E30B3"/>
    <w:rsid w:val="009E3E99"/>
    <w:rsid w:val="009F0DA5"/>
    <w:rsid w:val="009F2714"/>
    <w:rsid w:val="00A02D59"/>
    <w:rsid w:val="00A13D3D"/>
    <w:rsid w:val="00A23106"/>
    <w:rsid w:val="00A2336C"/>
    <w:rsid w:val="00A33346"/>
    <w:rsid w:val="00A34BF1"/>
    <w:rsid w:val="00A35F56"/>
    <w:rsid w:val="00A3643A"/>
    <w:rsid w:val="00A3729D"/>
    <w:rsid w:val="00A42862"/>
    <w:rsid w:val="00A47095"/>
    <w:rsid w:val="00A472FB"/>
    <w:rsid w:val="00A514C5"/>
    <w:rsid w:val="00A55691"/>
    <w:rsid w:val="00A55A87"/>
    <w:rsid w:val="00A56F86"/>
    <w:rsid w:val="00A641CF"/>
    <w:rsid w:val="00A64E7C"/>
    <w:rsid w:val="00A75E8E"/>
    <w:rsid w:val="00A77F27"/>
    <w:rsid w:val="00A86E6D"/>
    <w:rsid w:val="00AA11CF"/>
    <w:rsid w:val="00AC58A9"/>
    <w:rsid w:val="00AC7B62"/>
    <w:rsid w:val="00AD13B8"/>
    <w:rsid w:val="00AD1F4F"/>
    <w:rsid w:val="00AD431C"/>
    <w:rsid w:val="00AD4697"/>
    <w:rsid w:val="00AD5E6D"/>
    <w:rsid w:val="00AF7217"/>
    <w:rsid w:val="00B01DB8"/>
    <w:rsid w:val="00B0385B"/>
    <w:rsid w:val="00B0386B"/>
    <w:rsid w:val="00B078E3"/>
    <w:rsid w:val="00B17B8A"/>
    <w:rsid w:val="00B257C6"/>
    <w:rsid w:val="00B37BB7"/>
    <w:rsid w:val="00B46BC7"/>
    <w:rsid w:val="00B54B2C"/>
    <w:rsid w:val="00B55028"/>
    <w:rsid w:val="00B56FB4"/>
    <w:rsid w:val="00B60838"/>
    <w:rsid w:val="00B612F1"/>
    <w:rsid w:val="00B6167C"/>
    <w:rsid w:val="00B647A3"/>
    <w:rsid w:val="00B70C43"/>
    <w:rsid w:val="00B82BF5"/>
    <w:rsid w:val="00BA104E"/>
    <w:rsid w:val="00BB6417"/>
    <w:rsid w:val="00BC423A"/>
    <w:rsid w:val="00BC43DA"/>
    <w:rsid w:val="00BC5766"/>
    <w:rsid w:val="00BC67C8"/>
    <w:rsid w:val="00BE0F4C"/>
    <w:rsid w:val="00BE3C79"/>
    <w:rsid w:val="00BF082E"/>
    <w:rsid w:val="00BF354C"/>
    <w:rsid w:val="00BF53E8"/>
    <w:rsid w:val="00C01910"/>
    <w:rsid w:val="00C06AAE"/>
    <w:rsid w:val="00C12E77"/>
    <w:rsid w:val="00C13F95"/>
    <w:rsid w:val="00C15227"/>
    <w:rsid w:val="00C15413"/>
    <w:rsid w:val="00C23813"/>
    <w:rsid w:val="00C323B3"/>
    <w:rsid w:val="00C35FC1"/>
    <w:rsid w:val="00C40256"/>
    <w:rsid w:val="00C43465"/>
    <w:rsid w:val="00C4432E"/>
    <w:rsid w:val="00C460AA"/>
    <w:rsid w:val="00C606A6"/>
    <w:rsid w:val="00C679F1"/>
    <w:rsid w:val="00C67DB1"/>
    <w:rsid w:val="00C67FBC"/>
    <w:rsid w:val="00C73C23"/>
    <w:rsid w:val="00C84E7F"/>
    <w:rsid w:val="00C86A0C"/>
    <w:rsid w:val="00C86A4E"/>
    <w:rsid w:val="00C93658"/>
    <w:rsid w:val="00C93942"/>
    <w:rsid w:val="00C95B3C"/>
    <w:rsid w:val="00C97229"/>
    <w:rsid w:val="00CA08A0"/>
    <w:rsid w:val="00CA2DD9"/>
    <w:rsid w:val="00CB69A5"/>
    <w:rsid w:val="00CB6B74"/>
    <w:rsid w:val="00CC23BA"/>
    <w:rsid w:val="00CC3AC1"/>
    <w:rsid w:val="00CD1C19"/>
    <w:rsid w:val="00CD332C"/>
    <w:rsid w:val="00CD7F1F"/>
    <w:rsid w:val="00CE2498"/>
    <w:rsid w:val="00CE5090"/>
    <w:rsid w:val="00CF129D"/>
    <w:rsid w:val="00CF33BD"/>
    <w:rsid w:val="00CF3EFF"/>
    <w:rsid w:val="00D0007E"/>
    <w:rsid w:val="00D00189"/>
    <w:rsid w:val="00D02EBE"/>
    <w:rsid w:val="00D04D9B"/>
    <w:rsid w:val="00D15CF8"/>
    <w:rsid w:val="00D24DC6"/>
    <w:rsid w:val="00D271C1"/>
    <w:rsid w:val="00D323C7"/>
    <w:rsid w:val="00D40704"/>
    <w:rsid w:val="00D4496B"/>
    <w:rsid w:val="00D5160F"/>
    <w:rsid w:val="00D5492C"/>
    <w:rsid w:val="00D5507D"/>
    <w:rsid w:val="00D619EC"/>
    <w:rsid w:val="00D73436"/>
    <w:rsid w:val="00D8044E"/>
    <w:rsid w:val="00D80B73"/>
    <w:rsid w:val="00D81BA3"/>
    <w:rsid w:val="00D85AD5"/>
    <w:rsid w:val="00DA0383"/>
    <w:rsid w:val="00DA45D7"/>
    <w:rsid w:val="00DB3408"/>
    <w:rsid w:val="00DC2724"/>
    <w:rsid w:val="00DC29FB"/>
    <w:rsid w:val="00DC6144"/>
    <w:rsid w:val="00DE37E4"/>
    <w:rsid w:val="00DF02DE"/>
    <w:rsid w:val="00DF4AA3"/>
    <w:rsid w:val="00DF503E"/>
    <w:rsid w:val="00E11C66"/>
    <w:rsid w:val="00E12F51"/>
    <w:rsid w:val="00E16B4E"/>
    <w:rsid w:val="00E36FBE"/>
    <w:rsid w:val="00E41FC4"/>
    <w:rsid w:val="00E466ED"/>
    <w:rsid w:val="00E51A4C"/>
    <w:rsid w:val="00E51ED7"/>
    <w:rsid w:val="00E53896"/>
    <w:rsid w:val="00E53CE4"/>
    <w:rsid w:val="00E54BED"/>
    <w:rsid w:val="00E65C11"/>
    <w:rsid w:val="00E67F47"/>
    <w:rsid w:val="00E767E2"/>
    <w:rsid w:val="00E87C9D"/>
    <w:rsid w:val="00E901A5"/>
    <w:rsid w:val="00E94A02"/>
    <w:rsid w:val="00E9572E"/>
    <w:rsid w:val="00EB3ECA"/>
    <w:rsid w:val="00EC02AE"/>
    <w:rsid w:val="00EC5FFF"/>
    <w:rsid w:val="00EC6C10"/>
    <w:rsid w:val="00EC7254"/>
    <w:rsid w:val="00EC72DD"/>
    <w:rsid w:val="00ED4F9B"/>
    <w:rsid w:val="00EE47EC"/>
    <w:rsid w:val="00EF0218"/>
    <w:rsid w:val="00EF4E59"/>
    <w:rsid w:val="00F03110"/>
    <w:rsid w:val="00F22058"/>
    <w:rsid w:val="00F23E5B"/>
    <w:rsid w:val="00F26F1B"/>
    <w:rsid w:val="00F313F5"/>
    <w:rsid w:val="00F314E2"/>
    <w:rsid w:val="00F343A3"/>
    <w:rsid w:val="00F34C05"/>
    <w:rsid w:val="00F35431"/>
    <w:rsid w:val="00F3788D"/>
    <w:rsid w:val="00F4189E"/>
    <w:rsid w:val="00F55C6D"/>
    <w:rsid w:val="00F56947"/>
    <w:rsid w:val="00F635A2"/>
    <w:rsid w:val="00F65DDD"/>
    <w:rsid w:val="00F66D40"/>
    <w:rsid w:val="00F70D62"/>
    <w:rsid w:val="00F7131A"/>
    <w:rsid w:val="00F76CE6"/>
    <w:rsid w:val="00F80C92"/>
    <w:rsid w:val="00F87BA8"/>
    <w:rsid w:val="00F95B6C"/>
    <w:rsid w:val="00FA5980"/>
    <w:rsid w:val="00FA6EF2"/>
    <w:rsid w:val="00FB1089"/>
    <w:rsid w:val="00FB5045"/>
    <w:rsid w:val="00FC0542"/>
    <w:rsid w:val="00FD75DF"/>
    <w:rsid w:val="00FE0225"/>
    <w:rsid w:val="00FE2D52"/>
    <w:rsid w:val="00FE56D0"/>
    <w:rsid w:val="00FF437D"/>
    <w:rsid w:val="00FF7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EE0B"/>
  <w15:docId w15:val="{C5C3C780-C317-45A4-82C8-41D3E4E8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link w:val="Heading1Char"/>
    <w:uiPriority w:val="1"/>
    <w:qFormat/>
    <w:pPr>
      <w:ind w:left="100"/>
      <w:outlineLvl w:val="0"/>
    </w:pPr>
    <w:rPr>
      <w:rFonts w:ascii="Garamond" w:eastAsia="Garamond" w:hAnsi="Garamond"/>
      <w:b/>
      <w:bCs/>
    </w:rPr>
  </w:style>
  <w:style w:type="paragraph" w:styleId="Heading8">
    <w:name w:val="heading 8"/>
    <w:basedOn w:val="Normal"/>
    <w:next w:val="Normal"/>
    <w:link w:val="Heading8Char"/>
    <w:uiPriority w:val="9"/>
    <w:semiHidden/>
    <w:unhideWhenUsed/>
    <w:qFormat/>
    <w:rsid w:val="00F3543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Garamond" w:eastAsia="Garamond" w:hAnsi="Garamond"/>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41FC4"/>
    <w:rPr>
      <w:color w:val="0000FF" w:themeColor="hyperlink"/>
      <w:u w:val="single"/>
    </w:rPr>
  </w:style>
  <w:style w:type="paragraph" w:customStyle="1" w:styleId="Default">
    <w:name w:val="Default"/>
    <w:rsid w:val="00F35431"/>
    <w:pPr>
      <w:widowControl/>
      <w:autoSpaceDE w:val="0"/>
      <w:autoSpaceDN w:val="0"/>
      <w:adjustRightInd w:val="0"/>
    </w:pPr>
    <w:rPr>
      <w:rFonts w:ascii="ALIEPA+ComicSansMS" w:hAnsi="ALIEPA+ComicSansMS" w:cs="ALIEPA+ComicSansMS"/>
      <w:color w:val="000000"/>
      <w:sz w:val="24"/>
      <w:szCs w:val="24"/>
    </w:rPr>
  </w:style>
  <w:style w:type="character" w:customStyle="1" w:styleId="Heading8Char">
    <w:name w:val="Heading 8 Char"/>
    <w:basedOn w:val="DefaultParagraphFont"/>
    <w:link w:val="Heading8"/>
    <w:uiPriority w:val="9"/>
    <w:semiHidden/>
    <w:rsid w:val="00F35431"/>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1"/>
    <w:rsid w:val="00134240"/>
    <w:rPr>
      <w:rFonts w:ascii="Garamond" w:eastAsia="Garamond" w:hAnsi="Garamond"/>
      <w:b/>
      <w:bCs/>
    </w:rPr>
  </w:style>
  <w:style w:type="character" w:customStyle="1" w:styleId="BodyTextChar">
    <w:name w:val="Body Text Char"/>
    <w:basedOn w:val="DefaultParagraphFont"/>
    <w:link w:val="BodyText"/>
    <w:uiPriority w:val="1"/>
    <w:rsid w:val="00134240"/>
    <w:rPr>
      <w:rFonts w:ascii="Garamond" w:eastAsia="Garamond" w:hAnsi="Garamond"/>
    </w:rPr>
  </w:style>
  <w:style w:type="paragraph" w:styleId="BalloonText">
    <w:name w:val="Balloon Text"/>
    <w:basedOn w:val="Normal"/>
    <w:link w:val="BalloonTextChar"/>
    <w:uiPriority w:val="99"/>
    <w:semiHidden/>
    <w:unhideWhenUsed/>
    <w:rsid w:val="00B37B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BB7"/>
    <w:rPr>
      <w:rFonts w:ascii="Segoe UI" w:hAnsi="Segoe UI" w:cs="Segoe UI"/>
      <w:sz w:val="18"/>
      <w:szCs w:val="18"/>
    </w:rPr>
  </w:style>
  <w:style w:type="paragraph" w:styleId="Header">
    <w:name w:val="header"/>
    <w:basedOn w:val="Normal"/>
    <w:link w:val="HeaderChar"/>
    <w:uiPriority w:val="99"/>
    <w:unhideWhenUsed/>
    <w:rsid w:val="00A34BF1"/>
    <w:pPr>
      <w:tabs>
        <w:tab w:val="center" w:pos="4680"/>
        <w:tab w:val="right" w:pos="9360"/>
      </w:tabs>
    </w:pPr>
  </w:style>
  <w:style w:type="character" w:customStyle="1" w:styleId="HeaderChar">
    <w:name w:val="Header Char"/>
    <w:basedOn w:val="DefaultParagraphFont"/>
    <w:link w:val="Header"/>
    <w:uiPriority w:val="99"/>
    <w:rsid w:val="00A34BF1"/>
  </w:style>
  <w:style w:type="paragraph" w:styleId="Footer">
    <w:name w:val="footer"/>
    <w:basedOn w:val="Normal"/>
    <w:link w:val="FooterChar"/>
    <w:uiPriority w:val="99"/>
    <w:unhideWhenUsed/>
    <w:rsid w:val="00A34BF1"/>
    <w:pPr>
      <w:tabs>
        <w:tab w:val="center" w:pos="4680"/>
        <w:tab w:val="right" w:pos="9360"/>
      </w:tabs>
    </w:pPr>
  </w:style>
  <w:style w:type="character" w:customStyle="1" w:styleId="FooterChar">
    <w:name w:val="Footer Char"/>
    <w:basedOn w:val="DefaultParagraphFont"/>
    <w:link w:val="Footer"/>
    <w:uiPriority w:val="99"/>
    <w:rsid w:val="00A34BF1"/>
  </w:style>
  <w:style w:type="character" w:styleId="UnresolvedMention">
    <w:name w:val="Unresolved Mention"/>
    <w:basedOn w:val="DefaultParagraphFont"/>
    <w:uiPriority w:val="99"/>
    <w:semiHidden/>
    <w:unhideWhenUsed/>
    <w:rsid w:val="00353DA5"/>
    <w:rPr>
      <w:color w:val="808080"/>
      <w:shd w:val="clear" w:color="auto" w:fill="E6E6E6"/>
    </w:rPr>
  </w:style>
  <w:style w:type="paragraph" w:styleId="NormalWeb">
    <w:name w:val="Normal (Web)"/>
    <w:basedOn w:val="Normal"/>
    <w:uiPriority w:val="99"/>
    <w:semiHidden/>
    <w:unhideWhenUsed/>
    <w:rsid w:val="005141ED"/>
    <w:pPr>
      <w:widowControl/>
      <w:spacing w:before="100" w:beforeAutospacing="1" w:after="100" w:afterAutospacing="1"/>
    </w:pPr>
    <w:rPr>
      <w:rFonts w:ascii="Times New Roman" w:eastAsia="Times New Roman" w:hAnsi="Times New Roman" w:cs="Times New Roman"/>
      <w:sz w:val="24"/>
      <w:szCs w:val="24"/>
      <w:lang w:eastAsia="zh-CN"/>
    </w:rPr>
  </w:style>
  <w:style w:type="paragraph" w:styleId="BodyText2">
    <w:name w:val="Body Text 2"/>
    <w:basedOn w:val="Normal"/>
    <w:link w:val="BodyText2Char"/>
    <w:uiPriority w:val="99"/>
    <w:semiHidden/>
    <w:unhideWhenUsed/>
    <w:rsid w:val="00F343A3"/>
    <w:pPr>
      <w:spacing w:after="120" w:line="480" w:lineRule="auto"/>
    </w:pPr>
  </w:style>
  <w:style w:type="character" w:customStyle="1" w:styleId="BodyText2Char">
    <w:name w:val="Body Text 2 Char"/>
    <w:basedOn w:val="DefaultParagraphFont"/>
    <w:link w:val="BodyText2"/>
    <w:uiPriority w:val="99"/>
    <w:semiHidden/>
    <w:rsid w:val="00F34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84496">
      <w:bodyDiv w:val="1"/>
      <w:marLeft w:val="0"/>
      <w:marRight w:val="0"/>
      <w:marTop w:val="0"/>
      <w:marBottom w:val="0"/>
      <w:divBdr>
        <w:top w:val="none" w:sz="0" w:space="0" w:color="auto"/>
        <w:left w:val="none" w:sz="0" w:space="0" w:color="auto"/>
        <w:bottom w:val="none" w:sz="0" w:space="0" w:color="auto"/>
        <w:right w:val="none" w:sz="0" w:space="0" w:color="auto"/>
      </w:divBdr>
    </w:div>
    <w:div w:id="573466501">
      <w:bodyDiv w:val="1"/>
      <w:marLeft w:val="0"/>
      <w:marRight w:val="0"/>
      <w:marTop w:val="0"/>
      <w:marBottom w:val="0"/>
      <w:divBdr>
        <w:top w:val="none" w:sz="0" w:space="0" w:color="auto"/>
        <w:left w:val="none" w:sz="0" w:space="0" w:color="auto"/>
        <w:bottom w:val="none" w:sz="0" w:space="0" w:color="auto"/>
        <w:right w:val="none" w:sz="0" w:space="0" w:color="auto"/>
      </w:divBdr>
    </w:div>
    <w:div w:id="1255237878">
      <w:bodyDiv w:val="1"/>
      <w:marLeft w:val="0"/>
      <w:marRight w:val="0"/>
      <w:marTop w:val="0"/>
      <w:marBottom w:val="0"/>
      <w:divBdr>
        <w:top w:val="none" w:sz="0" w:space="0" w:color="auto"/>
        <w:left w:val="none" w:sz="0" w:space="0" w:color="auto"/>
        <w:bottom w:val="none" w:sz="0" w:space="0" w:color="auto"/>
        <w:right w:val="none" w:sz="0" w:space="0" w:color="auto"/>
      </w:divBdr>
    </w:div>
    <w:div w:id="2105877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harp-EL-243SB-Pocket-Calculator-8-Digit/dp/B001E69EKG/ref=sr_1_1?ie=UTF8&amp;qid=1515819485&amp;sr=8-1&amp;keywords=Sharp+EL-243S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ichita.edu/ale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tatistics-Unplugged-fourth-Caldwell-Paperback/dp/B00OVM4L5I/ref=sr_1_fkmr1_2?ie=UTF8&amp;qid=1515819522&amp;sr=8-2-fkmr1&amp;keywords=Caldwell%2C+S.+%282012%29.++Statistics+Unplugged+%284th+ed.%29" TargetMode="External"/><Relationship Id="rId5" Type="http://schemas.openxmlformats.org/officeDocument/2006/relationships/webSettings" Target="webSettings.xml"/><Relationship Id="rId15" Type="http://schemas.openxmlformats.org/officeDocument/2006/relationships/hyperlink" Target="http://webs.wichita.edu/inaudit/ch9_10.htm" TargetMode="External"/><Relationship Id="rId10" Type="http://schemas.openxmlformats.org/officeDocument/2006/relationships/hyperlink" Target="http://webs.wichita.edu/inaudit/ch2_17.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ebs.wichita.edu/inaudit/ch8_05.htm" TargetMode="External"/><Relationship Id="rId14" Type="http://schemas.openxmlformats.org/officeDocument/2006/relationships/hyperlink" Target="http://webs.wichita.edu/?u=userservices&amp;p=/studentsp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7BCA-3241-8044-AD5A-0959AC4CC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Merkle</dc:creator>
  <cp:lastModifiedBy>He Jibo</cp:lastModifiedBy>
  <cp:revision>107</cp:revision>
  <cp:lastPrinted>2016-01-11T16:19:00Z</cp:lastPrinted>
  <dcterms:created xsi:type="dcterms:W3CDTF">2018-01-13T21:27:00Z</dcterms:created>
  <dcterms:modified xsi:type="dcterms:W3CDTF">2018-01-25T19:51:00Z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Creator">
    <vt:lpwstr>Microsoft® Word 2013</vt:lpwstr>
  </property>
  <property fmtid="{D5CDD505-2E9C-101B-9397-08002B2CF9AE}" pid="4" name="LastSaved">
    <vt:filetime>2016-01-06T00:00:00Z</vt:filetime>
  </property>
</Properties>
</file>