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333333"/>
          <w:kern w:val="0"/>
          <w:sz w:val="27"/>
          <w:szCs w:val="27"/>
        </w:rPr>
        <w:t>一、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在解析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文件时我们首先需要了解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文件的格式。在下面的内容中将介绍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文件的格式。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文件格式（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RealMedia File Format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简称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RMFF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），文件单元使用四字符编码。编码是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32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位的。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RMF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的基本单元是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chunk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。是数据的逻辑单元。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每个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chunk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包含：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1.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四字符编码的单元标识符；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2.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每个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chunk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32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位的数据；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3.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未识别的块。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RMFF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的标签</w:t>
      </w:r>
    </w:p>
    <w:p w:rsidR="00870C88" w:rsidRPr="00870C88" w:rsidRDefault="00870C88" w:rsidP="00870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C88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RMFF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的标签由一个头单元，一个数据单元和一个引导单元组成。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322955" cy="2668270"/>
            <wp:effectExtent l="0" t="0" r="0" b="0"/>
            <wp:docPr id="3" name="图片 3" descr="http://hi.csdn.net/attachment/201108/5/0_1312515650rX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5/0_1312515650rX3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在头部中包括一下单元：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的文件头，属性头，媒体属性头，内容描述头。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599690" cy="3486785"/>
            <wp:effectExtent l="0" t="0" r="0" b="0"/>
            <wp:docPr id="2" name="图片 2" descr="http://hi.csdn.net/attachment/201108/5/0_1312515736UR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8/5/0_1312515736UR3B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文件头：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每个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文件都是以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文件头开始的。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RealMedia_File_Header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UINT32    object_id;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UINT32    size;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UINT16    </w:t>
      </w:r>
      <w:r w:rsidRPr="00870C88">
        <w:rPr>
          <w:rFonts w:ascii="宋体" w:eastAsia="宋体" w:hAnsi="宋体" w:cs="宋体"/>
          <w:color w:val="333333"/>
          <w:kern w:val="0"/>
          <w:sz w:val="24"/>
          <w:szCs w:val="24"/>
        </w:rPr>
        <w:t>object_version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if ((object_version == 0) || (object_version == 1))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file_version;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num_headers;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}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870C88" w:rsidRPr="00870C88" w:rsidRDefault="00870C88" w:rsidP="00870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RMFHeader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的结构体</w:t>
      </w:r>
      <w:r w:rsidRPr="00870C88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由于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RMFH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的内容要根据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RMFF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的版本来改变，所以头的结构体有一个版本信息为了扩展方便。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object_id:  RMF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唯一的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ID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号。是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32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位的无符号整型。相当于文件的标识符。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size:    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头的大小。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32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位的无符号整型。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object_version:   RMFH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对象的版本。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16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位的无符号整型。所有文件依照这个规定有一个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object_version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是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1.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file_version: 0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1.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 xml:space="preserve">num_headers: 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在头部中头的数量。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32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位无符号整型。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属性头：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描述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RMF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的一般媒体属性。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系统成员通过这个对象来配置如何处理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RMF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中或者流中的数据。在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RMF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中只有一个属性头。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结构体如下：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Properties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UINT32    object_id;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UINT32    size;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UINT16    object_version;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if (object_version == 0)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max_bit_rate;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avg_bit_rate;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max_packet_size;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avg_packet_size;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num_packets;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duration;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preroll;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index_offset;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data_offset;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UINT16   num_streams;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UINT16   flags;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}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lastRenderedPageBreak/>
        <w:t>}</w:t>
      </w:r>
    </w:p>
    <w:p w:rsidR="00870C88" w:rsidRPr="00870C88" w:rsidRDefault="00870C88" w:rsidP="00870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 xml:space="preserve">object_id: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属性头的唯一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ID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，相当于标识符。（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PROP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）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size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属性头的大小。字节数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object_version:  0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1.RMFH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对象的版本。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当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object_version==0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时由如下成员。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max_bit_rate: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网络传输这个文件所需要的最大的比特率。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avg_bit_rate:  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网络传输这个文件所需要的平均比特率。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max_packet_size: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媒体数据包最大的大小。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avg_packet_size: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媒体数据包的平均大小。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num_packets: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媒体信息中数据包数。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duration: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文件的位置。以毫秒为单位。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preroll: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在回放前缓冲区的毫秒数。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index_offset: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从文件开头到索引头对象的字节数。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data_offset: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从文件开头到数据单元的开头的字节数。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num_streams: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在主要的头单元中媒体属性头的数量。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 xml:space="preserve">flags: 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位屏蔽的一些这些文件的信息。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媒体属性头（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Media Properties Header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描述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</w:t>
      </w:r>
      <w:r w:rsidR="005B0432">
        <w:rPr>
          <w:rFonts w:ascii="Arial" w:eastAsia="宋体" w:hAnsi="Arial" w:cs="Arial"/>
          <w:color w:val="333333"/>
          <w:kern w:val="0"/>
          <w:sz w:val="27"/>
          <w:szCs w:val="27"/>
        </w:rPr>
        <w:t>文件的每个流中特殊的媒体属性。</w:t>
      </w:r>
      <w:r w:rsidR="005B0432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作用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和属性头差不多。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结构体描述如下：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Media_Properties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UINT32     object_id;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UINT32     size;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UINT16     object_version;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if (object_version == 0)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UINT16                      stream_number;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                   max_bit_rate;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                   avg_bit_rate;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                   max_packet_size;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                   avg_packet_size;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                   start_time;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                   preroll;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                   duration;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UINT8                       stream_name_size;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UINT8[stream_name_size]     stream_name;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UINT8                       mime_type_size;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UINT8[mime_type_size]       mime_type;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UINT32                      type_specific_len;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UINT8[type_specific_len]    type_specific_data;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}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870C88" w:rsidRPr="00870C88" w:rsidRDefault="00870C88" w:rsidP="00870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object_id:  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该结构体的实例化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ID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MDPR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），标识符。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 xml:space="preserve">Size: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该结构体的大小。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object_version: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媒体属性头的版本。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stream_number: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标识一个物理流。是一个唯一的值。每个数据包都属于一个物理流，这个物理流和数据包的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stream_number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相同。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start_time: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在物理流中每个数据包的添加时间戳的开始时间。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stream_name: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流的名字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stream_name_size:stream_name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的字节数。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mime_type: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一个非唯一索引的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MIME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风格的类型字符串是关联流的数据。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mime_type_size:mime_type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的字节数。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type_specific_data: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通常被用于数据类型描绘器的实例化。为处理物理流。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type_specific_len:    type_specific_data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的字节数。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36"/>
          <w:szCs w:val="36"/>
        </w:rPr>
        <w:t>Logical Stream Organization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物理流组成逻辑流。逻辑流包含一下信息：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1.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标识符：哪些物理流一起组成逻辑流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2.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标识逻辑流属性的名字、值、属性。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408170" cy="3801110"/>
            <wp:effectExtent l="0" t="0" r="0" b="8890"/>
            <wp:docPr id="1" name="图片 1" descr="http://hi.csdn.net/attachment/201108/5/0_13125299297Z0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8/5/0_13125299297Z0b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88" w:rsidRPr="00870C88" w:rsidRDefault="00870C88" w:rsidP="00870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C88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逻辑流的结构体</w:t>
      </w:r>
      <w:r w:rsidRPr="00870C88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LogicalStream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ULONG32</w:t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  <w:t>size;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UINT16</w:t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  <w:t>object_version;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if (object_version == 0)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UINT16</w:t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  <w:t>num_physical_streams;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UINT16</w:t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  <w:t>physical_stream_numbers[num_physical_streams];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    ULONG32</w:t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  <w:t>data_offsets[num_physical_streams];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UINT16</w:t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  <w:t>num_rules;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UINT16</w:t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  <w:t>rule_to_physical_stream_number_map[num_rules];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UINT16</w:t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  <w:t>num_properties;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NameValueProperty</w:t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  <w:t>properties[num_properties];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}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}; </w:t>
      </w:r>
    </w:p>
    <w:p w:rsidR="00870C88" w:rsidRPr="00870C88" w:rsidRDefault="00870C88" w:rsidP="00870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size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：结构体的大小（字节）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object_version: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逻辑流结构体的版本。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如果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object_version==0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则有如下元素：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num_physical_streams: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构成逻辑流的物理流数。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physical_stream_numbers[]: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存储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num_physical_streams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的数组。这个成眼是可变的。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data_offsets[]: 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标志每个物理流的数据单元开始位置。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num_rules: 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逻辑流的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ASM rulse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的数量。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//ASM: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制动存储管理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rule_to_physical_stream_map[] 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物理流对应的每个规则的存储列表。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num_properties:  NameValueProperty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结构体的数量。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properties[]:  NameValueProperty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结构体的存储列表。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870C8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NameValueProperty Structure</w:t>
      </w:r>
    </w:p>
    <w:p w:rsidR="00870C88" w:rsidRPr="00870C88" w:rsidRDefault="00870C88" w:rsidP="00870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C88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NameValueProperty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ULONG32</w:t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  <w:t>size;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UINT16</w:t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  <w:t>object_version;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if (object_version == 0)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UINT8</w:t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  <w:t>name_length;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UINT8</w:t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  <w:t>name[namd_length];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INT32 </w:t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  <w:t>type;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UINT16</w:t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  <w:t>value_length;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UINT8</w:t>
      </w:r>
      <w:r w:rsidRPr="00870C88">
        <w:rPr>
          <w:rFonts w:ascii="宋体" w:eastAsia="宋体" w:hAnsi="宋体" w:cs="宋体"/>
          <w:color w:val="333333"/>
          <w:kern w:val="0"/>
          <w:szCs w:val="21"/>
        </w:rPr>
        <w:tab/>
        <w:t>value_data[value_length];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}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} </w:t>
      </w:r>
    </w:p>
    <w:p w:rsidR="00870C88" w:rsidRPr="00870C88" w:rsidRDefault="00870C88" w:rsidP="00870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size: NameValueProperty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结构体的大小（字节数）。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object_version: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结构体的版本。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如果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object_version==0;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则有如下元素。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name_length: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名字的大小。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name[]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名字信息。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type: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数据的类型。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value_length: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数据信息的长度。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value_data[]: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数据。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Content Description Header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Content_Description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UINT32     object_id;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UINT32     size;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UINT16      </w:t>
      </w:r>
      <w:r w:rsidRPr="00870C88">
        <w:rPr>
          <w:rFonts w:ascii="宋体" w:eastAsia="宋体" w:hAnsi="宋体" w:cs="宋体"/>
          <w:color w:val="333333"/>
          <w:kern w:val="0"/>
          <w:sz w:val="24"/>
          <w:szCs w:val="24"/>
        </w:rPr>
        <w:t>object_version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if (object_version == 0)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UINT16    title_len;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UINT8[title_len]  title;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UINT16    author_len;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UINT8[author_len]  author;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UINT16    copyright_len;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UINT8[copyright_len]  copyright;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UINT16    comment_len;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UINT8[comment_len]  comment;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}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E7159D" w:rsidRDefault="00870C88" w:rsidP="00870C88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展示文件的信息。是文本信息。包括文件的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title.author.copyright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comments information.</w:t>
      </w:r>
    </w:p>
    <w:p w:rsidR="00870C88" w:rsidRDefault="00870C88" w:rsidP="00870C88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870C88" w:rsidRDefault="00870C88" w:rsidP="00870C88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870C88" w:rsidRDefault="00870C88" w:rsidP="00870C88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二、</w:t>
      </w:r>
    </w:p>
    <w:p w:rsidR="00870C88" w:rsidRPr="00870C88" w:rsidRDefault="00870C88" w:rsidP="00870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前面一章中介绍了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文件的头。由于是初步理解所以文章比较凌乱。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这一章节介绍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文件的数据单元。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文件的数据单元包括一个数据单元头。数据单元头描述数据单元的内容。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接着就是一系列交叉存取的媒体信息包。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lastRenderedPageBreak/>
        <w:t>Data Chunk Header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标记数据块的开始位置。一般的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文件通常只有一个数据块。很大的文件，可能由多个数据块。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Data_Chunk_Header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{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 UINT32     object_id;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 UINT32     size;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 UINT16      object_version;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 if (object_version == 0)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 {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   UINT32    num_packets; 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   UINT32    next_data_header;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 }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}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 xml:space="preserve">object_id: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数据块头的唯一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ID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（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DATA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）。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 xml:space="preserve">size: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数据块的大小。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object_version: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数据块头对象的版本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.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 xml:space="preserve">num_packets: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数据块中包的数量。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next_data_header: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下一个数据块的开始位置。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Data Packet Header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Media_Packet_Header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{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 UINT16                object_version;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 if ((object_version == 0) || (object_version == 1))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 {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   UINT16        length;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lastRenderedPageBreak/>
        <w:t>    UINT16        stream_number;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   UINT32        timestamp;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   if (object_version == 0)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   {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     UINT8        packet_group;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     UINT8        flags;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   }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   else if (object_version == 1)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   {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     UINT16        asm_rule;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     UINT8          asm_flags;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   }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   UINT8[length]        data;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 }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 else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 {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   StreamDone();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  <w:t>  }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}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object_version 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媒体数据包头对象的版本号。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length: 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数据包的字节数。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stream_number: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用于连接数据包和与之有关的媒体属性头。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timeStamp: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时间戳。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packet_group: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属于哪个组。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flags: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描述这个数据包的属性。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asm_rule: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将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ASM rule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赋值给这个数据包。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 xml:space="preserve">asm_flags: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包含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HX_flags.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指定流交换指针。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data: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程序指定的媒体数据。</w:t>
      </w:r>
    </w:p>
    <w:p w:rsidR="00870C88" w:rsidRDefault="00870C88" w:rsidP="00870C88"/>
    <w:p w:rsidR="00870C88" w:rsidRDefault="00870C88" w:rsidP="00870C88"/>
    <w:p w:rsidR="00870C88" w:rsidRDefault="00870C88" w:rsidP="00870C88"/>
    <w:p w:rsidR="00870C88" w:rsidRDefault="00870C88" w:rsidP="00870C88">
      <w:r>
        <w:rPr>
          <w:rFonts w:hint="eastAsia"/>
        </w:rPr>
        <w:t>三、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上面两章分别介绍了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文件格式的头单元和数据单元的具体信息。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这一章主要学习的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的引导单元。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文件的引导单元主要由两个部分组成。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Index Chunk Header: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描述引导单元的内容。这个是引导单元的头。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接着是一系列的引导标签。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引导单元的头。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Index_Chunk_Header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u_int32     object_id;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u_int32     size;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u_int16      </w:t>
      </w:r>
      <w:r w:rsidRPr="00870C88">
        <w:rPr>
          <w:rFonts w:ascii="宋体" w:eastAsia="宋体" w:hAnsi="宋体" w:cs="宋体"/>
          <w:color w:val="333333"/>
          <w:kern w:val="0"/>
          <w:sz w:val="24"/>
          <w:szCs w:val="24"/>
        </w:rPr>
        <w:t>object_version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if (object_version == 0)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u_int32     num_indices;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u_int16     stream_number;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u_int32     next_index_header;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}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lastRenderedPageBreak/>
        <w:t>}</w:t>
      </w:r>
    </w:p>
    <w:p w:rsidR="00870C88" w:rsidRPr="00870C88" w:rsidRDefault="00870C88" w:rsidP="00870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object_id:  index chunk header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的唯一标识符。（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“INDX”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size: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引导单元的字节数。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object_version: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引导块头部对象的版本号。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num_indices: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在引导块中引导标签的数量。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stream_number: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在引导块中引导标签所对应的流。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next_index_header: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从文件的开始到下一个引导的距离。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index Record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在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文件中的引导单元中有一系列的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index record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对象。每个对象包含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="003F71B3">
        <w:rPr>
          <w:rFonts w:ascii="Arial" w:eastAsia="宋体" w:hAnsi="Arial" w:cs="Arial"/>
          <w:color w:val="333333"/>
          <w:kern w:val="0"/>
          <w:sz w:val="27"/>
          <w:szCs w:val="27"/>
        </w:rPr>
        <w:t>了快速找到一个特定物理流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bookmarkStart w:id="0" w:name="_GoBack"/>
      <w:bookmarkEnd w:id="0"/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时间戳信息。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IndexRecord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UINT16   object_version;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if (object_version == 0)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u_int32  timestamp;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u_int32  offset;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  u_int32   packet_count_for_this_packet;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}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870C88" w:rsidRPr="00870C88" w:rsidRDefault="00870C88" w:rsidP="00870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object_version: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引导对象的版本号。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timestamp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时间戳。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offset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从文件的开始到数据包被找到的距离。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packet_count_for_this_packet: 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在引导的数据包中数据包的数量。</w:t>
      </w:r>
    </w:p>
    <w:p w:rsidR="00870C88" w:rsidRDefault="00870C88" w:rsidP="00870C88">
      <w:r>
        <w:rPr>
          <w:rFonts w:hint="eastAsia"/>
        </w:rPr>
        <w:t>四、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在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文件的元数据单元包括一个标签、一个描述媒体文件元数据属性的集合等信息。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元数据单元的头（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Metadata Section Header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标识元数据单元的开始。一个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文件中由一个元数据单元。预计是在文件的最后。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MetadataSectionHeader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u_int32        object_id;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u_int32        size;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} </w:t>
      </w:r>
    </w:p>
    <w:p w:rsidR="00870C88" w:rsidRPr="00870C88" w:rsidRDefault="00870C88" w:rsidP="00870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object_id: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元数据单元头的唯一标识符（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RMMD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size: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整个元数据的字节数。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元数据标签（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Metadata Tag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RM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文件的元数据标签包含了一系列的属性。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MetadataTag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lastRenderedPageBreak/>
        <w:t>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u_int32        object_id;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u_int32        object_version;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u_int8[]        properties;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} </w:t>
      </w:r>
    </w:p>
    <w:p w:rsidR="00870C88" w:rsidRPr="00870C88" w:rsidRDefault="00870C88" w:rsidP="00870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object_id: 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元数据标签的唯一标签（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“RJMD”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object_version: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元数据标签的版本号。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properties[ ]: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组成元数据标签的元数据属性。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元数据属性（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Metadata Property Structure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MetadataProperty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{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u_int32        size;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u_int32        type;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u_int32        flags;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u_int32        value_offset;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u_int32        subproperties_offset;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u_int32        num_subproperties;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u_int32        name_length;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u_int8[name_length]    name;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u_int32        value_length;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u_int8[value_length]    value;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PropListEntry[num_subproperties]    subproperties_list;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 xml:space="preserve">  MetadataProperty[num_subproperties]    subproperties;</w:t>
      </w:r>
    </w:p>
    <w:p w:rsidR="00870C88" w:rsidRPr="00870C88" w:rsidRDefault="00870C88" w:rsidP="00870C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70C88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870C88" w:rsidRPr="00870C88" w:rsidRDefault="00870C88" w:rsidP="00870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size: </w:t>
      </w:r>
      <w:r w:rsidRPr="00870C8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元数据属性的字节数。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type: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数据值的类型。</w:t>
      </w:r>
    </w:p>
    <w:p w:rsidR="00870C88" w:rsidRPr="00870C88" w:rsidRDefault="00870C88" w:rsidP="00870C8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 xml:space="preserve">flags: 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描述属性。可以是只读（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MPT_READONLY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）、私有（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MPT_PRIVATE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）、描述符（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MPT_TYPE_DESCRIPTOR</w:t>
      </w:r>
      <w:r w:rsidRPr="00870C88">
        <w:rPr>
          <w:rFonts w:ascii="Arial" w:eastAsia="宋体" w:hAnsi="Arial" w:cs="Arial"/>
          <w:color w:val="333333"/>
          <w:kern w:val="0"/>
          <w:sz w:val="27"/>
          <w:szCs w:val="27"/>
        </w:rPr>
        <w:t>）。</w:t>
      </w:r>
    </w:p>
    <w:p w:rsidR="00870C88" w:rsidRPr="00870C88" w:rsidRDefault="00870C88" w:rsidP="00870C88"/>
    <w:sectPr w:rsidR="00870C88" w:rsidRPr="00870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23C"/>
    <w:rsid w:val="003F71B3"/>
    <w:rsid w:val="005B0432"/>
    <w:rsid w:val="00870C88"/>
    <w:rsid w:val="00AE423C"/>
    <w:rsid w:val="00E7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0C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70C8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70C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70C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0C8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70C8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70C88"/>
  </w:style>
  <w:style w:type="paragraph" w:styleId="a4">
    <w:name w:val="Balloon Text"/>
    <w:basedOn w:val="a"/>
    <w:link w:val="Char"/>
    <w:uiPriority w:val="99"/>
    <w:semiHidden/>
    <w:unhideWhenUsed/>
    <w:rsid w:val="00870C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0C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0C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70C8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70C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70C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0C8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70C8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70C88"/>
  </w:style>
  <w:style w:type="paragraph" w:styleId="a4">
    <w:name w:val="Balloon Text"/>
    <w:basedOn w:val="a"/>
    <w:link w:val="Char"/>
    <w:uiPriority w:val="99"/>
    <w:semiHidden/>
    <w:unhideWhenUsed/>
    <w:rsid w:val="00870C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0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18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秦鹏鹏</dc:creator>
  <cp:keywords/>
  <dc:description/>
  <cp:lastModifiedBy>秦鹏鹏</cp:lastModifiedBy>
  <cp:revision>4</cp:revision>
  <dcterms:created xsi:type="dcterms:W3CDTF">2015-06-18T07:25:00Z</dcterms:created>
  <dcterms:modified xsi:type="dcterms:W3CDTF">2015-06-26T01:41:00Z</dcterms:modified>
</cp:coreProperties>
</file>