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DM Serif Display" w:cs="DM Serif Display" w:eastAsia="DM Serif Display" w:hAnsi="DM Serif Display"/>
          <w:color w:val="214E39"/>
          <w:sz w:val="52"/>
          <w:szCs w:val="52"/>
        </w:rPr>
        <w:t xml:space="preserve">Shifting Source</w:t>
      </w:r>
    </w:p>
    <w:p>
      <w:pPr>
        <w:spacing w:after="40"/>
        <w:jc w:val="center"/>
      </w:pPr>
      <w:r>
        <w:rPr>
          <w:rFonts w:ascii="Dancing Script" w:cs="Dancing Script" w:eastAsia="Dancing Script" w:hAnsi="Dancing Script"/>
          <w:color w:val="D2712C"/>
          <w:sz w:val="28"/>
          <w:szCs w:val="28"/>
        </w:rPr>
        <w:t xml:space="preserve">Keto &amp; Fasting Lifestyle</w:t>
      </w:r>
    </w:p>
    <w:p>
      <w:pPr>
        <w:spacing w:after="400"/>
        <w:jc w:val="center"/>
      </w:pPr>
      <w:r>
        <w:rPr>
          <w:rFonts w:ascii="Nunito Sans" w:cs="Nunito Sans" w:eastAsia="Nunito Sans" w:hAnsi="Nunito Sans"/>
          <w:color w:val="809788"/>
          <w:sz w:val="22"/>
          <w:szCs w:val="22"/>
        </w:rPr>
        <w:t xml:space="preserve">Visual Style Guide for Infographics &amp; Content</w:t>
      </w:r>
    </w:p>
    <w:p>
      <w:pPr>
        <w:pStyle w:val="Heading1"/>
      </w:pPr>
      <w:r>
        <w:t xml:space="preserve">Brand Identity</w:t>
      </w:r>
    </w:p>
    <w:p>
      <w:pPr>
        <w:spacing w:after="200"/>
      </w:pPr>
      <w:r>
        <w:t xml:space="preserve">Shifting Source is a premium keto &amp; fasting lifestyle platform. The visual identity combines natural warmth with scientific credibility. Think: a high-end wellness magazine that takes research seriously but presents it in an approachable, beautiful way.</w:t>
      </w:r>
    </w:p>
    <w:p>
      <w:pPr>
        <w:pStyle w:val="Heading2"/>
      </w:pPr>
      <w:r>
        <w:t xml:space="preserve">Brand Keywords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Natural, warm, inviting </w:t>
      </w:r>
      <w:r>
        <w:rPr>
          <w:color w:val="809788"/>
          <w:sz w:val="22"/>
          <w:szCs w:val="22"/>
        </w:rPr>
        <w:t xml:space="preserve">— like morning light in a bright kitchen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Scientific yet accessible </w:t>
      </w:r>
      <w:r>
        <w:rPr>
          <w:color w:val="809788"/>
          <w:sz w:val="22"/>
          <w:szCs w:val="22"/>
        </w:rPr>
        <w:t xml:space="preserve">— research-backed without being clinical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Premium &amp; editorial </w:t>
      </w:r>
      <w:r>
        <w:rPr>
          <w:color w:val="809788"/>
          <w:sz w:val="22"/>
          <w:szCs w:val="22"/>
        </w:rPr>
        <w:t xml:space="preserve">— not cheap, not aggressive, not stock-photo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Scandinavian simplicity </w:t>
      </w:r>
      <w:r>
        <w:rPr>
          <w:color w:val="809788"/>
          <w:sz w:val="22"/>
          <w:szCs w:val="22"/>
        </w:rPr>
        <w:t xml:space="preserve">— clean, calm, purposeful</w:t>
      </w:r>
    </w:p>
    <w:p>
      <w:pPr>
        <w:pStyle w:val="Heading1"/>
      </w:pPr>
      <w:r>
        <w:t xml:space="preserve">Color Palette</w:t>
      </w:r>
    </w:p>
    <w:p>
      <w:pPr>
        <w:spacing w:after="200"/>
      </w:pPr>
      <w:r>
        <w:t xml:space="preserve">All colors are derived from nature: forest greens, warm creams, amber accents. The palette creates a warm, organic feel without being earthy or dull.</w:t>
      </w:r>
    </w:p>
    <w:p>
      <w:pPr>
        <w:pStyle w:val="Heading2"/>
      </w:pPr>
      <w: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1800"/>
        <w:gridCol w:w="2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6F3EE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6F3E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6F3EE"/>
                <w:sz w:val="20"/>
                <w:szCs w:val="20"/>
              </w:rPr>
              <w:t xml:space="preserve">HEX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6F3EE"/>
                <w:sz w:val="20"/>
                <w:szCs w:val="20"/>
              </w:rPr>
              <w:t xml:space="preserve">HSL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6F3E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4E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sz w:val="20"/>
                <w:szCs w:val="20"/>
              </w:rPr>
              <w:t xml:space="preserve">Deep Forest 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#214E39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666666"/>
                <w:sz w:val="18"/>
                <w:szCs w:val="18"/>
              </w:rPr>
              <w:t xml:space="preserve">152, 40%, 22%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Primary brand color, headings, icons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sz w:val="20"/>
                <w:szCs w:val="20"/>
              </w:rPr>
              <w:t xml:space="preserve">Warm Cream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#F6F3EE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666666"/>
                <w:sz w:val="18"/>
                <w:szCs w:val="18"/>
              </w:rPr>
              <w:t xml:space="preserve">40, 30%, 95%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Page backgrounds, light areas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71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sz w:val="20"/>
                <w:szCs w:val="20"/>
              </w:rPr>
              <w:t xml:space="preserve">Warm Amber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#D2712C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666666"/>
                <w:sz w:val="18"/>
                <w:szCs w:val="18"/>
              </w:rPr>
              <w:t xml:space="preserve">25, 65%, 50%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CTA buttons, links, highlights, accents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sz w:val="20"/>
                <w:szCs w:val="20"/>
              </w:rPr>
              <w:t xml:space="preserve">Charcoal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#27342E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666666"/>
                <w:sz w:val="18"/>
                <w:szCs w:val="18"/>
              </w:rPr>
              <w:t xml:space="preserve">152, 15%, 18%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Dark sections, hero backgrounds, footers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46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sz w:val="20"/>
                <w:szCs w:val="20"/>
              </w:rPr>
              <w:t xml:space="preserve">Dark Brown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#554639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666666"/>
                <w:sz w:val="18"/>
                <w:szCs w:val="18"/>
              </w:rPr>
              <w:t xml:space="preserve">28, 20%, 28%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Body text, paragraphs</w:t>
            </w:r>
          </w:p>
        </w:tc>
      </w:tr>
    </w:tbl>
    <w:p>
      <w:pPr>
        <w:pStyle w:val="Heading2"/>
        <w:spacing w:before="300"/>
      </w:pPr>
      <w:r>
        <w:t xml:space="preserve">Secondary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1800"/>
        <w:gridCol w:w="2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6F3EE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6F3E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6F3EE"/>
                <w:sz w:val="20"/>
                <w:szCs w:val="20"/>
              </w:rPr>
              <w:t xml:space="preserve">HEX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6F3EE"/>
                <w:sz w:val="20"/>
                <w:szCs w:val="20"/>
              </w:rPr>
              <w:t xml:space="preserve">HSL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6F3E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97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sz w:val="20"/>
                <w:szCs w:val="20"/>
              </w:rPr>
              <w:t xml:space="preserve">Olive Gray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#809788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666666"/>
                <w:sz w:val="18"/>
                <w:szCs w:val="18"/>
              </w:rPr>
              <w:t xml:space="preserve">140, 10%, 55%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Secondary text, subtle labels,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BDA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sz w:val="20"/>
                <w:szCs w:val="20"/>
              </w:rPr>
              <w:t xml:space="preserve">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#A7BDAE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666666"/>
                <w:sz w:val="18"/>
                <w:szCs w:val="18"/>
              </w:rPr>
              <w:t xml:space="preserve">140, 15%, 70%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Borders, dividers, tags, soft accents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sz w:val="20"/>
                <w:szCs w:val="20"/>
              </w:rPr>
              <w:t xml:space="preserve">Muted 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#E2E8E4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666666"/>
                <w:sz w:val="18"/>
                <w:szCs w:val="18"/>
              </w:rPr>
              <w:t xml:space="preserve">140, 10%, 90%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Light backgrounds, hover states, cards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sz w:val="20"/>
                <w:szCs w:val="20"/>
              </w:rPr>
              <w:t xml:space="preserve">Card White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#F9F7F5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666666"/>
                <w:sz w:val="18"/>
                <w:szCs w:val="18"/>
              </w:rPr>
              <w:t xml:space="preserve">40, 25%, 97%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Card backgrounds, elevated surfaces</w:t>
            </w:r>
          </w:p>
        </w:tc>
      </w:tr>
    </w:tbl>
    <w:p>
      <w:pPr>
        <w:pStyle w:val="Heading2"/>
        <w:spacing w:before="300"/>
      </w:pPr>
      <w:r>
        <w:t xml:space="preserve">Color Usage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Always Warm Cream (#F6F3EE) or Card White (#F9F7F5) — never pure white (#FFFFFF)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Text: </w:t>
      </w:r>
      <w:r>
        <w:t xml:space="preserve">Dark Brown (#554639) for body, Deep Forest Green (#214E39) for headings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Accent: </w:t>
      </w:r>
      <w:r>
        <w:t xml:space="preserve">Warm Amber (#D2712C) sparingly — for emphasis, links, CTA’s, key data points. Max 15% of visual area.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Dark mode/sections: </w:t>
      </w:r>
      <w:r>
        <w:t xml:space="preserve">Charcoal (#27342E) with Warm Cream text — used for hero areas and contrast sections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Avoid: </w:t>
      </w:r>
      <w:r>
        <w:t xml:space="preserve">Pure black (#000000), pure white (#FFFFFF), neon colors, cold blues, or harsh reds</w:t>
      </w:r>
    </w:p>
    <w:p>
      <w:r>
        <w:br w:type="page"/>
      </w:r>
    </w:p>
    <w:p>
      <w:pPr>
        <w:pStyle w:val="Heading1"/>
      </w:pPr>
      <w:r>
        <w:t xml:space="preserve">Typography</w:t>
      </w:r>
    </w:p>
    <w:p>
      <w:pPr>
        <w:pStyle w:val="Heading2"/>
      </w:pPr>
      <w:r>
        <w:t xml:space="preserve">Font Families</w:t>
      </w:r>
    </w:p>
    <w:p>
      <w:pPr>
        <w:spacing w:after="80"/>
      </w:pPr>
      <w:r>
        <w:rPr>
          <w:rFonts w:ascii="DM Serif Display" w:cs="DM Serif Display" w:eastAsia="DM Serif Display" w:hAnsi="DM Serif Display"/>
          <w:color w:val="214E39"/>
          <w:sz w:val="32"/>
          <w:szCs w:val="32"/>
        </w:rPr>
        <w:t xml:space="preserve">DM Serif Display</w:t>
      </w:r>
      <w:r>
        <w:rPr>
          <w:color w:val="809788"/>
          <w:sz w:val="22"/>
          <w:szCs w:val="22"/>
        </w:rPr>
        <w:t xml:space="preserve">  —  Headings &amp; Titles</w:t>
      </w:r>
    </w:p>
    <w:p>
      <w:pPr>
        <w:spacing w:after="40"/>
      </w:pPr>
      <w:r>
        <w:rPr>
          <w:color w:val="554639"/>
          <w:sz w:val="20"/>
          <w:szCs w:val="20"/>
        </w:rPr>
        <w:t xml:space="preserve">Elegant serif typeface. Used for all headings (H1–H6), article titles, and section headers. Conveys authority and editorial quality.</w:t>
      </w:r>
    </w:p>
    <w:p>
      <w:pPr>
        <w:spacing w:after="160"/>
      </w:pPr>
      <w:r>
        <w:rPr>
          <w:color w:val="809788"/>
          <w:sz w:val="18"/>
          <w:szCs w:val="18"/>
        </w:rPr>
        <w:t xml:space="preserve">Google Fonts: fonts.google.com/specimen/DM+Serif+Display</w:t>
      </w:r>
    </w:p>
    <w:p>
      <w:pPr>
        <w:spacing w:after="80"/>
      </w:pPr>
      <w:r>
        <w:rPr>
          <w:rFonts w:ascii="Nunito Sans" w:cs="Nunito Sans" w:eastAsia="Nunito Sans" w:hAnsi="Nunito Sans"/>
          <w:color w:val="214E39"/>
          <w:sz w:val="32"/>
          <w:szCs w:val="32"/>
        </w:rPr>
        <w:t xml:space="preserve">Nunito Sans</w:t>
      </w:r>
      <w:r>
        <w:rPr>
          <w:color w:val="809788"/>
          <w:sz w:val="22"/>
          <w:szCs w:val="22"/>
        </w:rPr>
        <w:t xml:space="preserve">  —  Body Text &amp; UI</w:t>
      </w:r>
    </w:p>
    <w:p>
      <w:pPr>
        <w:spacing w:after="40"/>
      </w:pPr>
      <w:r>
        <w:rPr>
          <w:color w:val="554639"/>
          <w:sz w:val="20"/>
          <w:szCs w:val="20"/>
        </w:rPr>
        <w:t xml:space="preserve">Clean, rounded sans-serif. Used for body text, labels, buttons, data, captions, and all UI elements. Friendly and highly readable.</w:t>
      </w:r>
    </w:p>
    <w:p>
      <w:pPr>
        <w:spacing w:after="40"/>
      </w:pPr>
      <w:r>
        <w:rPr>
          <w:color w:val="809788"/>
          <w:sz w:val="18"/>
          <w:szCs w:val="18"/>
        </w:rPr>
        <w:t xml:space="preserve">Weights: 300 (Light), 400 (Regular), 600 (Semibold), 700 (Bold), 800 (Extra Bold)</w:t>
      </w:r>
    </w:p>
    <w:p>
      <w:pPr>
        <w:spacing w:after="160"/>
      </w:pPr>
      <w:r>
        <w:rPr>
          <w:color w:val="809788"/>
          <w:sz w:val="18"/>
          <w:szCs w:val="18"/>
        </w:rPr>
        <w:t xml:space="preserve">Google Fonts: fonts.google.com/specimen/Nunito+Sans</w:t>
      </w:r>
    </w:p>
    <w:p>
      <w:pPr>
        <w:spacing w:after="80"/>
      </w:pPr>
      <w:r>
        <w:rPr>
          <w:rFonts w:ascii="Dancing Script" w:cs="Dancing Script" w:eastAsia="Dancing Script" w:hAnsi="Dancing Script"/>
          <w:color w:val="D2712C"/>
          <w:sz w:val="32"/>
          <w:szCs w:val="32"/>
        </w:rPr>
        <w:t xml:space="preserve">Dancing Script</w:t>
      </w:r>
      <w:r>
        <w:rPr>
          <w:color w:val="809788"/>
          <w:sz w:val="22"/>
          <w:szCs w:val="22"/>
        </w:rPr>
        <w:t xml:space="preserve">  —  Decorative Accents</w:t>
      </w:r>
    </w:p>
    <w:p>
      <w:pPr>
        <w:spacing w:after="200"/>
      </w:pPr>
      <w:r>
        <w:rPr>
          <w:color w:val="554639"/>
          <w:sz w:val="20"/>
          <w:szCs w:val="20"/>
        </w:rPr>
        <w:t xml:space="preserve">Handwritten script. Used very sparingly for taglines, quotes, or decorative touches. Never for body text or data. Adds a personal, human touch.</w:t>
      </w:r>
    </w:p>
    <w:p>
      <w:pPr>
        <w:pStyle w:val="Heading2"/>
      </w:pPr>
      <w:r>
        <w:t xml:space="preserve">Type Scale for Infographics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 title: </w:t>
      </w:r>
      <w:r>
        <w:t xml:space="preserve">DM Serif Display, 28–36pt, Deep Forest Green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 headers: </w:t>
      </w:r>
      <w:r>
        <w:t xml:space="preserve">DM Serif Display, 18–24pt, Deep Forest Green or Charcoal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 text: </w:t>
      </w:r>
      <w:r>
        <w:t xml:space="preserve">Nunito Sans Regular, 11–14pt, Dark Brown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Data/numbers: </w:t>
      </w:r>
      <w:r>
        <w:t xml:space="preserve">Nunito Sans Bold, 24–48pt, Warm Amber (for key stats)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Captions/sources: </w:t>
      </w:r>
      <w:r>
        <w:t xml:space="preserve">Nunito Sans Light, 8–10pt, Olive Gray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Decorative quotes: </w:t>
      </w:r>
      <w:r>
        <w:t xml:space="preserve">Dancing Script, 16–20pt, Warm Amber (rare)</w:t>
      </w:r>
    </w:p>
    <w:p>
      <w:r>
        <w:br w:type="page"/>
      </w:r>
    </w:p>
    <w:p>
      <w:pPr>
        <w:pStyle w:val="Heading1"/>
      </w:pPr>
      <w:r>
        <w:t xml:space="preserve">Infographic Style Guidelines</w:t>
      </w:r>
    </w:p>
    <w:p>
      <w:pPr>
        <w:pStyle w:val="Heading2"/>
      </w:pPr>
      <w:r>
        <w:t xml:space="preserve">Overall Mood</w:t>
      </w:r>
    </w:p>
    <w:p>
      <w:pPr>
        <w:spacing w:after="200"/>
      </w:pPr>
      <w:r>
        <w:t xml:space="preserve">Infographics should feel like a page from a premium wellness magazine — clean, warm, and professional. Bright without being flashy. Informative without being cluttered. Every element should earn its place.</w:t>
      </w:r>
    </w:p>
    <w:p>
      <w:pPr>
        <w:pStyle w:val="Heading2"/>
      </w:pPr>
      <w:r>
        <w:t xml:space="preserve">Layout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Generous whitespace: </w:t>
      </w:r>
      <w:r>
        <w:t xml:space="preserve">Let elements breathe. Don’t fill every pixel.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hierarchy: </w:t>
      </w:r>
      <w:r>
        <w:t xml:space="preserve">Title → Key stat → Supporting info →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Grid-based: </w:t>
      </w:r>
      <w:r>
        <w:t xml:space="preserve">Align elements to an invisible grid. Neat and organized.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 3–5 sections: </w:t>
      </w:r>
      <w:r>
        <w:t xml:space="preserve">One clear message per infographic. Don’t overload.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Rounded corners: </w:t>
      </w:r>
      <w:r>
        <w:t xml:space="preserve">6px border-radius on cards, boxes, and containers</w:t>
      </w:r>
    </w:p>
    <w:p>
      <w:pPr>
        <w:pStyle w:val="Heading2"/>
      </w:pPr>
      <w:r>
        <w:t xml:space="preserve">Visual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Icons: </w:t>
      </w:r>
      <w:r>
        <w:t xml:space="preserve">Simple line icons in Deep Forest Green or Warm Amber. Lucide icon style (thin, consistent stroke).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Charts: </w:t>
      </w:r>
      <w:r>
        <w:t xml:space="preserve">Use brand colors only. Primary data in Warm Amber, secondary in Sage, baseline in Olive Gray. Clean axes, minimal gridlines.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Dividers: </w:t>
      </w:r>
      <w:r>
        <w:t xml:space="preserve">Thin lines in Sage (#A7BDAE) or Muted Green (#E2E8E4). Never heavy black borders.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Backgrounds: </w:t>
      </w:r>
      <w:r>
        <w:t xml:space="preserve">Warm Cream base. Use Charcoal for contrast sections (inverted text). Cards in Card White.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Photography: </w:t>
      </w:r>
      <w:r>
        <w:t xml:space="preserve">If using photos, bright, natural, warm-toned food/nature imagery. Never dark, moody, or clinical.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Data callouts: </w:t>
      </w:r>
      <w:r>
        <w:t xml:space="preserve">Key numbers in Warm Amber, large Nunito Sans Bold. Supporting text in Dark Brown, smaller.</w:t>
      </w:r>
    </w:p>
    <w:p>
      <w:pPr>
        <w:pStyle w:val="Heading2"/>
      </w:pPr>
      <w:r>
        <w:t xml:space="preserve">Do’s and Don’ts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4E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6F3EE"/>
                <w:sz w:val="22"/>
                <w:szCs w:val="22"/>
              </w:rPr>
              <w:t xml:space="preserve">✅  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46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6F3EE"/>
                <w:sz w:val="22"/>
                <w:szCs w:val="22"/>
              </w:rPr>
              <w:t xml:space="preserve">❌  DON’T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Use warm, natural colors from the palette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Use pure black, pure white, or neon colors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Keep it bright and airy with whitespace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Cram too much information into one graphic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Use DM Serif Display for titles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Use random decorative fonts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Highlight 1–2 key statistics in Warm Amber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Make everything bold or highlighted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Use simple icons and clean 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Use 3D effects, gradients, or drop shadows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Include source citations in small Olive Gray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Leave data unsourced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Round corners on containers (6px)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Use sharp corners or heavy black borders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Match the warm, editorial tone of the website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Make it look clinical, cold, or corporate</w:t>
            </w:r>
          </w:p>
        </w:tc>
      </w:tr>
    </w:tbl>
    <w:p>
      <w:pPr>
        <w:pStyle w:val="Heading2"/>
        <w:spacing w:before="400"/>
      </w:pPr>
      <w:r>
        <w:t xml:space="preserve">Quick Reference for NotebookLM</w:t>
      </w:r>
    </w:p>
    <w:p>
      <w:pPr>
        <w:spacing w:after="120"/>
      </w:pPr>
      <w:r>
        <w:rPr>
          <w:i/>
          <w:iCs/>
          <w:color w:val="809788"/>
        </w:rPr>
        <w:t xml:space="preserve">When prompting for infographic generation, use this summary:</w:t>
      </w:r>
    </w:p>
    <w:p>
      <w:pPr>
        <w:pBdr>
          <w:left w:val="single" w:color="D2712C" w:sz="6" w:space="8"/>
        </w:pBdr>
        <w:spacing w:after="200"/>
        <w:ind w:left="200"/>
      </w:pPr>
      <w:r>
        <w:rPr>
          <w:rFonts w:ascii="Nunito Sans" w:cs="Nunito Sans" w:eastAsia="Nunito Sans" w:hAnsi="Nunito Sans"/>
          <w:sz w:val="20"/>
          <w:szCs w:val="20"/>
        </w:rPr>
        <w:t xml:space="preserve">Style: Premium wellness magazine editorial. Bright, warm, natural.
Colors: Forest Green (#214E39) for headings, Warm Amber (#D2712C) for accents/key stats, Dark Brown (#554639) for body text, Warm Cream (#F6F3EE) for backgrounds, Sage (#A7BDAE) for borders/secondary.
Fonts: DM Serif Display for titles, Nunito Sans for body/data, Dancing Script for rare decorative touches.
Layout: Clean grid, generous whitespace, 3–5 sections max, rounded corners. No 3D effects, no heavy borders, no neon colors.
Photos: Bright, natural, warm-toned. Never dark or moody.
Tone: Warm, approachable, science-backed, Scandinavian simplicity.</w:t>
      </w:r>
    </w:p>
    <w:p>
      <w:pPr>
        <w:spacing w:before="600"/>
        <w:jc w:val="center"/>
      </w:pPr>
      <w:r>
        <w:rPr>
          <w:color w:val="A7BDAE"/>
          <w:sz w:val="18"/>
          <w:szCs w:val="18"/>
        </w:rPr>
        <w:t xml:space="preserve">———</w:t>
      </w:r>
    </w:p>
    <w:p>
      <w:pPr>
        <w:jc w:val="center"/>
      </w:pPr>
      <w:r>
        <w:rPr>
          <w:rFonts w:ascii="Nunito Sans" w:cs="Nunito Sans" w:eastAsia="Nunito Sans" w:hAnsi="Nunito Sans"/>
          <w:color w:val="809788"/>
          <w:sz w:val="18"/>
          <w:szCs w:val="18"/>
        </w:rPr>
        <w:t xml:space="preserve">shiftingsource.com</w:t>
      </w:r>
    </w:p>
    <w:p>
      <w:pPr>
        <w:jc w:val="center"/>
      </w:pPr>
      <w:r>
        <w:rPr>
          <w:rFonts w:ascii="Nunito Sans" w:cs="Nunito Sans" w:eastAsia="Nunito Sans" w:hAnsi="Nunito Sans"/>
          <w:color w:val="A7BDAE"/>
          <w:sz w:val="16"/>
          <w:szCs w:val="16"/>
        </w:rPr>
        <w:t xml:space="preserve">Last updated: March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 Sans" w:cs="Nunito Sans" w:eastAsia="Nunito Sans" w:hAnsi="Nunito Sans"/>
        <w:color w:val="809788"/>
        <w:sz w:val="16"/>
        <w:szCs w:val="16"/>
      </w:rPr>
      <w:t xml:space="preserve">shiftingsource.com  •  </w:t>
    </w:r>
    <w:r>
      <w:rPr>
        <w:rFonts w:ascii="Nunito Sans" w:cs="Nunito Sans" w:eastAsia="Nunito Sans" w:hAnsi="Nunito Sans"/>
        <w:color w:val="809788"/>
        <w:sz w:val="16"/>
        <w:szCs w:val="16"/>
      </w:rPr>
      <w:t xml:space="preserve">Page </w:t>
    </w:r>
    <w:r>
      <w:rPr>
        <w:rFonts w:ascii="Nunito Sans" w:cs="Nunito Sans" w:eastAsia="Nunito Sans" w:hAnsi="Nunito Sans"/>
        <w:color w:val="8097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unito Sans" w:cs="Nunito Sans" w:eastAsia="Nunito Sans" w:hAnsi="Nunito Sans"/>
        <w:i/>
        <w:iCs/>
        <w:color w:val="809788"/>
        <w:sz w:val="16"/>
        <w:szCs w:val="16"/>
      </w:rPr>
      <w:t xml:space="preserve">Shifting Source — Visual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55463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DM Serif Display" w:cs="DM Serif Display" w:eastAsia="DM Serif Display" w:hAnsi="DM Serif Display"/>
      <w:b/>
      <w:bCs/>
      <w:color w:val="214E3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DM Serif Display" w:cs="DM Serif Display" w:eastAsia="DM Serif Display" w:hAnsi="DM Serif Display"/>
      <w:b/>
      <w:bCs/>
      <w:color w:val="2734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unito Sans" w:cs="Nunito Sans" w:eastAsia="Nunito Sans" w:hAnsi="Nunito Sans"/>
      <w:b/>
      <w:bCs/>
      <w:color w:val="214E3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2026-03-11T13:40:02.735Z</dcterms:created>
  <dcterms:modified xsi:type="dcterms:W3CDTF">2026-03-11T13:40:02.735Z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