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59.png" ContentType="image/png"/>
  <Override PartName="/word/media/rId71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Xc81cea6b40ec555ab82496efc3dd7d32e950c6d"/>
    <w:p>
      <w:pPr>
        <w:pStyle w:val="Heading1"/>
      </w:pPr>
      <w:r>
        <w:t xml:space="preserve">Create and set up your Microsoft 365 Developer subscription (E5)</w:t>
      </w:r>
    </w:p>
    <w:bookmarkStart w:id="17" w:name="X10b81f51815ae269e83a394667efe6545c1e6a8"/>
    <w:p>
      <w:pPr>
        <w:pStyle w:val="Heading2"/>
      </w:pPr>
      <w:r>
        <w:t xml:space="preserve">Activate Microsoft AI Cloud Partner Program Visual Studio benefits (Partner Center)</w:t>
      </w:r>
    </w:p>
    <w:p>
      <w:pPr>
        <w:numPr>
          <w:ilvl w:val="0"/>
          <w:numId w:val="1001"/>
        </w:numPr>
      </w:pPr>
      <w:r>
        <w:t xml:space="preserve">Sign in to</w:t>
      </w:r>
      <w:r>
        <w:t xml:space="preserve"> </w:t>
      </w:r>
      <w:hyperlink r:id="rId9">
        <w:r>
          <w:rPr>
            <w:rStyle w:val="Hyperlink"/>
          </w:rPr>
          <w:t xml:space="preserve">Partner Center</w:t>
        </w:r>
      </w:hyperlink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Benefits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Developer Tools</w:t>
      </w:r>
      <w:r>
        <w:t xml:space="preserve"> </w:t>
      </w:r>
      <w:r>
        <w:t xml:space="preserve">tab, select</w:t>
      </w:r>
      <w:r>
        <w:t xml:space="preserve"> </w:t>
      </w:r>
      <w:r>
        <w:rPr>
          <w:b/>
          <w:bCs/>
        </w:rPr>
        <w:t xml:space="preserve">Visual Studio subscriptions benefits</w:t>
      </w:r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5334000" cy="3167062"/>
            <wp:effectExtent b="0" l="0" r="0" t="0"/>
            <wp:docPr descr="Developer tools page in Partner Center showing the Visual Studio subscriptions benefits tile" title="" id="11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01-a94efc68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To assign a user the Visual Studio benefit, select the Visual Studio benefit you want to activate. On the wizard pane, on the</w:t>
      </w:r>
      <w:r>
        <w:t xml:space="preserve"> </w:t>
      </w:r>
      <w:r>
        <w:rPr>
          <w:b/>
          <w:bCs/>
        </w:rPr>
        <w:t xml:space="preserve">Activate benefits</w:t>
      </w:r>
      <w:r>
        <w:t xml:space="preserve"> </w:t>
      </w:r>
      <w:r>
        <w:t xml:space="preserve">tab, select a user, then select</w:t>
      </w:r>
      <w:r>
        <w:t xml:space="preserve"> </w:t>
      </w:r>
      <w:r>
        <w:rPr>
          <w:b/>
          <w:bCs/>
        </w:rPr>
        <w:t xml:space="preserve">Assign user</w:t>
      </w:r>
      <w:r>
        <w:t xml:space="preserve">. If the user isn't in the list, you can</w:t>
      </w:r>
      <w:r>
        <w:t xml:space="preserve"> </w:t>
      </w:r>
      <w:hyperlink r:id="rId13">
        <w:r>
          <w:rPr>
            <w:rStyle w:val="Hyperlink"/>
          </w:rPr>
          <w:t xml:space="preserve">add new users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Account settings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Repeat this process for each subscription you want to assign. Users can manage their subscriptions in the Visual Studio portal: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View all assigned users</w:t>
      </w:r>
      <w:r>
        <w:t xml:space="preserve"> </w:t>
      </w:r>
      <w:r>
        <w:t xml:space="preserve">— select the</w:t>
      </w:r>
      <w:r>
        <w:t xml:space="preserve"> </w:t>
      </w:r>
      <w:r>
        <w:rPr>
          <w:b/>
          <w:bCs/>
        </w:rPr>
        <w:t xml:space="preserve">View and remove assigned users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Remove a user</w:t>
      </w:r>
      <w:r>
        <w:t xml:space="preserve"> </w:t>
      </w:r>
      <w:r>
        <w:t xml:space="preserve">— on the same tab, select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next to the user's name.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Reassign a subscription</w:t>
      </w:r>
      <w:r>
        <w:t xml:space="preserve"> </w:t>
      </w:r>
      <w:r>
        <w:t xml:space="preserve">— select</w:t>
      </w:r>
      <w:r>
        <w:t xml:space="preserve"> </w:t>
      </w:r>
      <w:r>
        <w:rPr>
          <w:b/>
          <w:bCs/>
        </w:rPr>
        <w:t xml:space="preserve">Reassign user</w:t>
      </w:r>
      <w:r>
        <w:t xml:space="preserve">. This option only appears 90 days after the subscription was activated. See the</w:t>
      </w:r>
      <w:r>
        <w:t xml:space="preserve"> </w:t>
      </w:r>
      <w:hyperlink r:id="rId14">
        <w:r>
          <w:rPr>
            <w:rStyle w:val="Hyperlink"/>
          </w:rPr>
          <w:t xml:space="preserve">Microsoft Partner Programs Guide</w:t>
        </w:r>
      </w:hyperlink>
      <w:r>
        <w:t xml:space="preserve"> </w:t>
      </w:r>
      <w:r>
        <w:t xml:space="preserve">for details.</w:t>
      </w:r>
    </w:p>
    <w:bookmarkStart w:id="16" w:name="how-users-access-these-benefits"/>
    <w:p>
      <w:pPr>
        <w:pStyle w:val="Heading3"/>
      </w:pPr>
      <w:r>
        <w:t xml:space="preserve">How users access these benefits</w:t>
      </w:r>
    </w:p>
    <w:p>
      <w:pPr>
        <w:pStyle w:val="Compact"/>
        <w:numPr>
          <w:ilvl w:val="0"/>
          <w:numId w:val="1003"/>
        </w:numPr>
      </w:pPr>
      <w:r>
        <w:t xml:space="preserve">Partner Program admins in Partner Center assign Visual Studio Enterprise IDE licenses to users. Once assigned, users activate and sign in to the IDE with their work email.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Visual Studio subscriptions portal</w:t>
        </w:r>
      </w:hyperlink>
      <w:r>
        <w:t xml:space="preserve"> </w:t>
      </w:r>
      <w:r>
        <w:t xml:space="preserve">is the access portal for Visual Studio-related Partner Program benefits. The benefits available are defined by Partner Program eligibility, not by Visual Studio subscription tier.</w:t>
      </w:r>
    </w:p>
    <w:bookmarkEnd w:id="16"/>
    <w:bookmarkEnd w:id="17"/>
    <w:bookmarkStart w:id="33" w:name="X956eb42b1054df083ca040f9f937769d32e0f99"/>
    <w:p>
      <w:pPr>
        <w:pStyle w:val="Heading2"/>
      </w:pPr>
      <w:r>
        <w:t xml:space="preserve">Create your Microsoft 365 Developer subscription (E5)</w:t>
      </w:r>
    </w:p>
    <w:p>
      <w:pPr>
        <w:numPr>
          <w:ilvl w:val="0"/>
          <w:numId w:val="1004"/>
        </w:numPr>
      </w:pPr>
      <w:r>
        <w:t xml:space="preserve">Go to the</w:t>
      </w:r>
      <w:r>
        <w:t xml:space="preserve"> </w:t>
      </w:r>
      <w:hyperlink r:id="rId15">
        <w:r>
          <w:rPr>
            <w:rStyle w:val="Hyperlink"/>
          </w:rPr>
          <w:t xml:space="preserve">Visual Studio subscriptions portal</w:t>
        </w:r>
      </w:hyperlink>
      <w:r>
        <w:t xml:space="preserve"> </w:t>
      </w:r>
      <w:r>
        <w:t xml:space="preserve">and sign in with your work email.</w:t>
      </w:r>
    </w:p>
    <w:p>
      <w:pPr>
        <w:numPr>
          <w:ilvl w:val="0"/>
          <w:numId w:val="1004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Microsoft 365 Developer subscription (E5)</w:t>
      </w:r>
      <w:r>
        <w:t xml:space="preserve"> </w:t>
      </w:r>
      <w:r>
        <w:t xml:space="preserve">user benefits. The available benefits and layout may differ slightly from the reference image below.</w:t>
      </w:r>
    </w:p>
    <w:p>
      <w:pPr>
        <w:numPr>
          <w:ilvl w:val="0"/>
          <w:numId w:val="1000"/>
        </w:numPr>
      </w:pPr>
      <w:r>
        <w:drawing>
          <wp:inline>
            <wp:extent cx="5334000" cy="1543809"/>
            <wp:effectExtent b="0" l="0" r="0" t="0"/>
            <wp:docPr descr="Visual Studio subscriptions portal showing the Microsoft 365 E5 developer benefit tile" title="" id="19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02-ba71217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Complete the setup wizard as shown in the images below.</w:t>
      </w:r>
    </w:p>
    <w:p>
      <w:pPr>
        <w:numPr>
          <w:ilvl w:val="0"/>
          <w:numId w:val="1000"/>
        </w:numPr>
      </w:pPr>
      <w:r>
        <w:drawing>
          <wp:inline>
            <wp:extent cx="5334000" cy="2392269"/>
            <wp:effectExtent b="0" l="0" r="0" t="0"/>
            <wp:docPr descr="Microsoft 365 E5 developer subscription activation, step 1" title="" id="22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03-86180d0f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2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5334000" cy="1949302"/>
            <wp:effectExtent b="0" l="0" r="0" t="0"/>
            <wp:docPr descr="Microsoft 365 E5 developer subscription activation, step 2" title="" id="25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04-098e7067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9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When you reach the</w:t>
      </w:r>
      <w:r>
        <w:t xml:space="preserve"> </w:t>
      </w:r>
      <w:r>
        <w:rPr>
          <w:b/>
          <w:bCs/>
        </w:rPr>
        <w:t xml:space="preserve">Set up your Microsoft 365 E5 sandbox</w:t>
      </w:r>
      <w:r>
        <w:t xml:space="preserve"> </w:t>
      </w:r>
      <w:r>
        <w:t xml:space="preserve">view, select</w:t>
      </w:r>
      <w:r>
        <w:t xml:space="preserve"> </w:t>
      </w:r>
      <w:r>
        <w:rPr>
          <w:b/>
          <w:bCs/>
        </w:rPr>
        <w:t xml:space="preserve">Instant sandbox</w:t>
      </w:r>
      <w:r>
        <w:t xml:space="preserve"> </w:t>
      </w:r>
      <w:r>
        <w:t xml:space="preserve">(step 5 in the wizard). The username you choose here will be your</w:t>
      </w:r>
      <w:r>
        <w:t xml:space="preserve"> </w:t>
      </w:r>
      <w:r>
        <w:rPr>
          <w:b/>
          <w:bCs/>
        </w:rPr>
        <w:t xml:space="preserve">admin user</w:t>
      </w:r>
      <w:r>
        <w:t xml:space="preserve"> </w:t>
      </w:r>
      <w:r>
        <w:t xml:space="preserve">(step 6 in the wizard).</w:t>
      </w:r>
    </w:p>
    <w:p>
      <w:pPr>
        <w:numPr>
          <w:ilvl w:val="0"/>
          <w:numId w:val="1000"/>
        </w:numPr>
      </w:pPr>
      <w:r>
        <w:drawing>
          <wp:inline>
            <wp:extent cx="5334000" cy="2540883"/>
            <wp:effectExtent b="0" l="0" r="0" t="0"/>
            <wp:docPr descr="Set up your Microsoft 365 E5 sandbox — Instant sandbox option" title="" id="28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05-31db391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5334000" cy="2845536"/>
            <wp:effectExtent b="0" l="0" r="0" t="0"/>
            <wp:docPr descr="Choosing the admin user account during sandbox setup" title="" id="31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06-fac6e5d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Verify:</w:t>
      </w:r>
      <w:r>
        <w:t xml:space="preserve"> </w:t>
      </w:r>
      <w:r>
        <w:t xml:space="preserve">the new tenant is provisioned and you have the admin user's username (e.g.</w:t>
      </w:r>
      <w:r>
        <w:t xml:space="preserve"> </w:t>
      </w:r>
      <w:r>
        <w:rPr>
          <w:rStyle w:val="VerbatimChar"/>
        </w:rPr>
        <w:t xml:space="preserve">admin@&lt;yourtenant&gt;.onmicrosoft.com</w:t>
      </w:r>
      <w:r>
        <w:t xml:space="preserve">) and initial password.</w:t>
      </w:r>
    </w:p>
    <w:bookmarkEnd w:id="33"/>
    <w:bookmarkStart w:id="46" w:name="create-a-new-edge-profile"/>
    <w:p>
      <w:pPr>
        <w:pStyle w:val="Heading2"/>
      </w:pPr>
      <w:r>
        <w:t xml:space="preserve">Create a new Edge profile</w:t>
      </w:r>
    </w:p>
    <w:p>
      <w:pPr>
        <w:pStyle w:val="FirstParagraph"/>
      </w:pPr>
      <w:r>
        <w:t xml:space="preserve">Use a dedicated Edge profile for this lab to avoid conflicts with InPrivate browsing and cached sign-in state from your real account.</w:t>
      </w:r>
    </w:p>
    <w:p>
      <w:pPr>
        <w:numPr>
          <w:ilvl w:val="0"/>
          <w:numId w:val="1005"/>
        </w:numPr>
      </w:pPr>
      <w:r>
        <w:t xml:space="preserve">In Microsoft Edge, select your profile icon (top-right corner), then select</w:t>
      </w:r>
      <w:r>
        <w:t xml:space="preserve"> </w:t>
      </w:r>
      <w:r>
        <w:rPr>
          <w:b/>
          <w:bCs/>
        </w:rPr>
        <w:t xml:space="preserve">Set up a new profile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Work or school</w:t>
      </w:r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5334000" cy="1396193"/>
            <wp:effectExtent b="0" l="0" r="0" t="0"/>
            <wp:docPr descr="Microsoft Edge &quot;Set up a new profile&quot; dialog with the Work or school option" title="" id="35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07-d64d55d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Choose an account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Add new account</w:t>
      </w:r>
      <w:r>
        <w:t xml:space="preserve">, then select</w:t>
      </w:r>
      <w:r>
        <w:t xml:space="preserve"> </w:t>
      </w:r>
      <w:r>
        <w:rPr>
          <w:b/>
          <w:bCs/>
        </w:rPr>
        <w:t xml:space="preserve">Sign in to sync data</w:t>
      </w:r>
      <w:r>
        <w:t xml:space="preserve">. Sign in with the credentials you just created and complete the initial MFA setup.</w:t>
      </w:r>
    </w:p>
    <w:p>
      <w:pPr>
        <w:numPr>
          <w:ilvl w:val="0"/>
          <w:numId w:val="1000"/>
        </w:numPr>
      </w:pPr>
      <w:r>
        <w:drawing>
          <wp:inline>
            <wp:extent cx="5334000" cy="3302000"/>
            <wp:effectExtent b="0" l="0" r="0" t="0"/>
            <wp:docPr descr="Edge sign-in screen for syncing the new work account" title="" id="38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08-bef19d7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When prompted "Stay signed in to all your apps", select</w:t>
      </w:r>
      <w:r>
        <w:t xml:space="preserve"> </w:t>
      </w:r>
      <w:r>
        <w:rPr>
          <w:b/>
          <w:bCs/>
        </w:rPr>
        <w:t xml:space="preserve">No, sign in to this app only</w:t>
      </w:r>
      <w:r>
        <w:t xml:space="preserve"> </w:t>
      </w:r>
      <w:r>
        <w:t xml:space="preserve">to avoid registering your device in the tenant.</w:t>
      </w:r>
    </w:p>
    <w:p>
      <w:pPr>
        <w:numPr>
          <w:ilvl w:val="0"/>
          <w:numId w:val="1000"/>
        </w:numPr>
      </w:pPr>
      <w:r>
        <w:drawing>
          <wp:inline>
            <wp:extent cx="2368848" cy="2111097"/>
            <wp:effectExtent b="0" l="0" r="0" t="0"/>
            <wp:docPr descr="Stay signed in prompt with &quot;No, sign in to this app only&quot; selected" title="" id="41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09-14766db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848" cy="2111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In Edge profile settings, go to</w:t>
      </w:r>
      <w:r>
        <w:t xml:space="preserve"> </w:t>
      </w:r>
      <w:r>
        <w:rPr>
          <w:b/>
          <w:bCs/>
        </w:rPr>
        <w:t xml:space="preserve">Profile preferences</w:t>
      </w:r>
      <w:r>
        <w:t xml:space="preserve"> </w:t>
      </w:r>
      <w:r>
        <w:t xml:space="preserve">and turn on</w:t>
      </w:r>
      <w:r>
        <w:t xml:space="preserve"> </w:t>
      </w:r>
      <w:r>
        <w:rPr>
          <w:b/>
          <w:bCs/>
        </w:rPr>
        <w:t xml:space="preserve">Automatically sign in to sites with your current work or school account</w:t>
      </w:r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3749653" cy="2405669"/>
            <wp:effectExtent b="0" l="0" r="0" t="0"/>
            <wp:docPr descr="Edge profile preferences with the auto-sign-in toggle enabled" title="" id="44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10-6c9eae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53" cy="2405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Come back to this guide when you need more user profiles for your demo users.</w:t>
      </w:r>
    </w:p>
    <w:bookmarkEnd w:id="46"/>
    <w:bookmarkEnd w:id="47"/>
    <w:bookmarkStart w:id="57" w:name="install-hyper-v-on-windows-11-optional"/>
    <w:p>
      <w:pPr>
        <w:pStyle w:val="Heading1"/>
      </w:pPr>
      <w:r>
        <w:t xml:space="preserve">Install Hyper-V on Windows 11 (optional)</w:t>
      </w:r>
    </w:p>
    <w:p>
      <w:pPr>
        <w:pStyle w:val="FirstParagraph"/>
      </w:pPr>
      <w:r>
        <w:t xml:space="preserve">You can skip this if you prefer to use a physical machine for the lab, but using a VM lets you keep your host machine clean and easily reset the environment if needed.</w:t>
      </w:r>
    </w:p>
    <w:bookmarkStart w:id="51" w:name="prerequisites"/>
    <w:p>
      <w:pPr>
        <w:pStyle w:val="Heading2"/>
      </w:pPr>
      <w:r>
        <w:t xml:space="preserve">Prerequisites</w:t>
      </w:r>
    </w:p>
    <w:bookmarkStart w:id="48" w:name="check-installed-ram"/>
    <w:p>
      <w:pPr>
        <w:pStyle w:val="Heading3"/>
      </w:pPr>
      <w:r>
        <w:t xml:space="preserve">Check installed RAM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and press Enter.</w:t>
      </w:r>
    </w:p>
    <w:p>
      <w:pPr>
        <w:pStyle w:val="Compact"/>
        <w:numPr>
          <w:ilvl w:val="0"/>
          <w:numId w:val="1006"/>
        </w:numPr>
      </w:pPr>
      <w:r>
        <w:t xml:space="preserve">Scroll down to</w:t>
      </w:r>
      <w:r>
        <w:t xml:space="preserve"> </w:t>
      </w:r>
      <w:r>
        <w:rPr>
          <w:b/>
          <w:bCs/>
        </w:rPr>
        <w:t xml:space="preserve">Installed Physical Memory (RAM)</w:t>
      </w:r>
      <w:r>
        <w:t xml:space="preserve"> </w:t>
      </w:r>
      <w:r>
        <w:t xml:space="preserve">and check the amount installed. You need at least</w:t>
      </w:r>
      <w:r>
        <w:t xml:space="preserve"> </w:t>
      </w:r>
      <w:r>
        <w:rPr>
          <w:b/>
          <w:bCs/>
        </w:rPr>
        <w:t xml:space="preserve">16 GB</w:t>
      </w:r>
      <w:r>
        <w:t xml:space="preserve">. You can proceed with less, but may encounter performance issues.</w:t>
      </w:r>
    </w:p>
    <w:bookmarkEnd w:id="48"/>
    <w:bookmarkStart w:id="49" w:name="check-available-disk-space"/>
    <w:p>
      <w:pPr>
        <w:pStyle w:val="Heading3"/>
      </w:pPr>
      <w:r>
        <w:t xml:space="preserve">Check available disk space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File Explorer</w:t>
      </w:r>
      <w:r>
        <w:t xml:space="preserve"> </w:t>
      </w:r>
      <w:r>
        <w:t xml:space="preserve">(Windows + E).</w:t>
      </w:r>
    </w:p>
    <w:p>
      <w:pPr>
        <w:pStyle w:val="Compact"/>
        <w:numPr>
          <w:ilvl w:val="0"/>
          <w:numId w:val="1007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This PC</w:t>
      </w:r>
      <w:r>
        <w:t xml:space="preserve">, right-click</w:t>
      </w:r>
      <w:r>
        <w:t xml:space="preserve"> </w:t>
      </w:r>
      <w:r>
        <w:rPr>
          <w:b/>
          <w:bCs/>
        </w:rPr>
        <w:t xml:space="preserve">Local Disk (C:)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Properties</w:t>
      </w:r>
      <w:r>
        <w:t xml:space="preserve">. Free space should be at least</w:t>
      </w:r>
      <w:r>
        <w:t xml:space="preserve"> </w:t>
      </w:r>
      <w:r>
        <w:rPr>
          <w:b/>
          <w:bCs/>
        </w:rPr>
        <w:t xml:space="preserve">100 GB</w:t>
      </w:r>
      <w:r>
        <w:t xml:space="preserve">.</w:t>
      </w:r>
    </w:p>
    <w:bookmarkEnd w:id="49"/>
    <w:bookmarkStart w:id="50" w:name="install-hyper-v-on-windows-11"/>
    <w:p>
      <w:pPr>
        <w:pStyle w:val="Heading3"/>
      </w:pPr>
      <w:r>
        <w:t xml:space="preserve">Install Hyper-V on Windows 11</w:t>
      </w:r>
    </w:p>
    <w:p>
      <w:pPr>
        <w:pStyle w:val="Compact"/>
        <w:numPr>
          <w:ilvl w:val="0"/>
          <w:numId w:val="1008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Control Panel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Programs</w:t>
      </w:r>
      <w:r>
        <w:t xml:space="preserve">, then</w:t>
      </w:r>
      <w:r>
        <w:t xml:space="preserve"> </w:t>
      </w:r>
      <w:r>
        <w:rPr>
          <w:b/>
          <w:bCs/>
        </w:rPr>
        <w:t xml:space="preserve">Programs and Features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Turn Windows features on or off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Hyper-V</w:t>
      </w:r>
      <w:r>
        <w:t xml:space="preserve">, then select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When the installation completes, you'll be prompted to restart your computer.</w:t>
      </w:r>
    </w:p>
    <w:bookmarkEnd w:id="50"/>
    <w:bookmarkEnd w:id="51"/>
    <w:bookmarkStart w:id="56" w:name="create-a-virtual-machine"/>
    <w:p>
      <w:pPr>
        <w:pStyle w:val="Heading2"/>
      </w:pPr>
      <w:r>
        <w:t xml:space="preserve">Create a virtual machine</w:t>
      </w:r>
    </w:p>
    <w:bookmarkStart w:id="52" w:name="download-the-windows-11-image-iso"/>
    <w:p>
      <w:pPr>
        <w:pStyle w:val="Heading3"/>
      </w:pPr>
      <w:r>
        <w:t xml:space="preserve">Download the Windows 11 image (ISO)</w:t>
      </w:r>
    </w:p>
    <w:p>
      <w:pPr>
        <w:pStyle w:val="FirstParagraph"/>
      </w:pPr>
      <w:r>
        <w:t xml:space="preserve">Go to the</w:t>
      </w:r>
      <w:r>
        <w:t xml:space="preserve"> </w:t>
      </w:r>
      <w:hyperlink r:id="rId15">
        <w:r>
          <w:rPr>
            <w:rStyle w:val="Hyperlink"/>
          </w:rPr>
          <w:t xml:space="preserve">Visual Studio subscriptions portal</w:t>
        </w:r>
      </w:hyperlink>
      <w:r>
        <w:t xml:space="preserve"> </w:t>
      </w:r>
      <w:r>
        <w:t xml:space="preserve">from your work profile, or sign in with your corporate credentials.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Downloads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Windows 11 business</w:t>
      </w:r>
      <w:r>
        <w:t xml:space="preserve"> </w:t>
      </w:r>
      <w:r>
        <w:t xml:space="preserve">in the search bar.</w:t>
      </w:r>
    </w:p>
    <w:p>
      <w:pPr>
        <w:pStyle w:val="Compact"/>
        <w:numPr>
          <w:ilvl w:val="0"/>
          <w:numId w:val="1009"/>
        </w:numPr>
      </w:pPr>
      <w:r>
        <w:t xml:space="preserve">Download the most recent version and note where you saved it.</w:t>
      </w:r>
    </w:p>
    <w:bookmarkEnd w:id="52"/>
    <w:bookmarkStart w:id="53" w:name="create-the-virtual-machine"/>
    <w:p>
      <w:pPr>
        <w:pStyle w:val="Heading3"/>
      </w:pPr>
      <w:r>
        <w:t xml:space="preserve">Create the virtual machine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 Hyper-V Manager.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pane, select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Virtual Machine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Set the virtual machine name</w:t>
      </w:r>
      <w:r>
        <w:t xml:space="preserve"> </w:t>
      </w:r>
      <w:r>
        <w:t xml:space="preserve">— enter a name, for example</w:t>
      </w:r>
      <w:r>
        <w:t xml:space="preserve"> </w:t>
      </w:r>
      <w:r>
        <w:rPr>
          <w:rStyle w:val="VerbatimChar"/>
        </w:rPr>
        <w:t xml:space="preserve">lab-vm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Select generation</w:t>
      </w:r>
      <w:r>
        <w:t xml:space="preserve"> </w:t>
      </w:r>
      <w:r>
        <w:t xml:space="preserve">— choose</w:t>
      </w:r>
      <w:r>
        <w:t xml:space="preserve"> </w:t>
      </w:r>
      <w:r>
        <w:rPr>
          <w:b/>
          <w:bCs/>
        </w:rPr>
        <w:t xml:space="preserve">Generation 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Configure memory</w:t>
      </w:r>
      <w:r>
        <w:t xml:space="preserve"> </w:t>
      </w:r>
      <w:r>
        <w:t xml:space="preserve">— set startup memory to</w:t>
      </w:r>
      <w:r>
        <w:t xml:space="preserve"> </w:t>
      </w:r>
      <w:r>
        <w:rPr>
          <w:b/>
          <w:bCs/>
        </w:rPr>
        <w:t xml:space="preserve">8000–12000 MB</w:t>
      </w:r>
      <w:r>
        <w:t xml:space="preserve"> </w:t>
      </w:r>
      <w:r>
        <w:t xml:space="preserve">and keep</w:t>
      </w:r>
      <w:r>
        <w:t xml:space="preserve"> </w:t>
      </w:r>
      <w:r>
        <w:rPr>
          <w:b/>
          <w:bCs/>
        </w:rPr>
        <w:t xml:space="preserve">Use Dynamic Memory</w:t>
      </w:r>
      <w:r>
        <w:t xml:space="preserve"> </w:t>
      </w:r>
      <w:r>
        <w:t xml:space="preserve">enabled (this lets the VM use only the memory it needs).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Configure networking</w:t>
      </w:r>
      <w:r>
        <w:t xml:space="preserve"> </w:t>
      </w:r>
      <w:r>
        <w:t xml:space="preserve">— select</w:t>
      </w:r>
      <w:r>
        <w:t xml:space="preserve"> </w:t>
      </w:r>
      <w:r>
        <w:rPr>
          <w:b/>
          <w:bCs/>
        </w:rPr>
        <w:t xml:space="preserve">Default Switch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Configure virtual hard disk</w:t>
      </w:r>
      <w:r>
        <w:t xml:space="preserve"> </w:t>
      </w:r>
      <w:r>
        <w:t xml:space="preserve">— leave the default settings.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Install operating system</w:t>
      </w:r>
      <w:r>
        <w:t xml:space="preserve"> </w:t>
      </w:r>
      <w:r>
        <w:t xml:space="preserve">— select</w:t>
      </w:r>
      <w:r>
        <w:t xml:space="preserve"> </w:t>
      </w:r>
      <w:r>
        <w:rPr>
          <w:b/>
          <w:bCs/>
        </w:rPr>
        <w:t xml:space="preserve">Install an operating system from a bootable image file</w:t>
      </w:r>
      <w:r>
        <w:t xml:space="preserve">, then</w:t>
      </w:r>
      <w:r>
        <w:t xml:space="preserve"> </w:t>
      </w:r>
      <w:r>
        <w:rPr>
          <w:b/>
          <w:bCs/>
        </w:rPr>
        <w:t xml:space="preserve">Browse</w:t>
      </w:r>
      <w:r>
        <w:t xml:space="preserve"> </w:t>
      </w:r>
      <w:r>
        <w:t xml:space="preserve">and select the Windows 11 ISO you just downloaded.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Complete VM creation</w:t>
      </w:r>
      <w:r>
        <w:t xml:space="preserve"> </w:t>
      </w:r>
      <w:r>
        <w:t xml:space="preserve">— review the summary and select</w:t>
      </w:r>
      <w:r>
        <w:t xml:space="preserve"> </w:t>
      </w:r>
      <w:r>
        <w:rPr>
          <w:b/>
          <w:bCs/>
        </w:rPr>
        <w:t xml:space="preserve">Finish</w:t>
      </w:r>
      <w:r>
        <w:t xml:space="preserve">.</w:t>
      </w:r>
    </w:p>
    <w:bookmarkEnd w:id="53"/>
    <w:bookmarkStart w:id="54" w:name="configure-tpm-required-for-windows-11"/>
    <w:p>
      <w:pPr>
        <w:pStyle w:val="Heading3"/>
      </w:pPr>
      <w:r>
        <w:t xml:space="preserve">Configure TPM (required for Windows 11)</w:t>
      </w:r>
    </w:p>
    <w:p>
      <w:pPr>
        <w:pStyle w:val="Compact"/>
        <w:numPr>
          <w:ilvl w:val="0"/>
          <w:numId w:val="1011"/>
        </w:numPr>
      </w:pPr>
      <w:r>
        <w:t xml:space="preserve">Right-click the VM and select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in the left pane, check</w:t>
      </w:r>
      <w:r>
        <w:t xml:space="preserve"> </w:t>
      </w:r>
      <w:r>
        <w:rPr>
          <w:b/>
          <w:bCs/>
        </w:rPr>
        <w:t xml:space="preserve">Enable Trusted Platform Module</w:t>
      </w:r>
      <w:r>
        <w:t xml:space="preserve">, and select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bookmarkEnd w:id="54"/>
    <w:bookmarkStart w:id="55" w:name="X40ff0d033658ef8b0354d05d8a9d399a7c081b2"/>
    <w:p>
      <w:pPr>
        <w:pStyle w:val="Heading3"/>
      </w:pPr>
      <w:r>
        <w:t xml:space="preserve">Start the virtual machine and install Windows</w:t>
      </w:r>
    </w:p>
    <w:p>
      <w:pPr>
        <w:pStyle w:val="Compact"/>
        <w:numPr>
          <w:ilvl w:val="0"/>
          <w:numId w:val="1012"/>
        </w:numPr>
      </w:pPr>
      <w:r>
        <w:t xml:space="preserve">Right-click the VM and select</w:t>
      </w:r>
      <w:r>
        <w:t xml:space="preserve">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 the VM window, select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Boot from ISO</w:t>
      </w:r>
      <w:r>
        <w:t xml:space="preserve"> </w:t>
      </w:r>
      <w:r>
        <w:t xml:space="preserve">— immediately press any key when prompted to boot from the ISO. If you see PXE boot text:</w:t>
      </w:r>
    </w:p>
    <w:p>
      <w:pPr>
        <w:pStyle w:val="Compact"/>
        <w:numPr>
          <w:ilvl w:val="1"/>
          <w:numId w:val="101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and confirm.</w:t>
      </w:r>
    </w:p>
    <w:p>
      <w:pPr>
        <w:pStyle w:val="Compact"/>
        <w:numPr>
          <w:ilvl w:val="1"/>
          <w:numId w:val="1013"/>
        </w:numPr>
      </w:pPr>
      <w:r>
        <w:t xml:space="preserve">Try again and press a key quickly (it might take a few attempts).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 Windows installation</w:t>
      </w:r>
      <w:r>
        <w:t xml:space="preserve"> </w:t>
      </w:r>
      <w:r>
        <w:t xml:space="preserve">— continue once the Windows setup screen appears, and select</w:t>
      </w:r>
      <w:r>
        <w:t xml:space="preserve"> </w:t>
      </w:r>
      <w:r>
        <w:rPr>
          <w:b/>
          <w:bCs/>
        </w:rPr>
        <w:t xml:space="preserve">Windows 11 Enterprise</w:t>
      </w:r>
      <w:r>
        <w:t xml:space="preserve"> </w:t>
      </w:r>
      <w:r>
        <w:t xml:space="preserve">when asked which version to install.</w:t>
      </w:r>
    </w:p>
    <w:p>
      <w:pPr>
        <w:pStyle w:val="FirstParagraph"/>
      </w:pPr>
      <w:r>
        <w:t xml:space="preserve">Then sign in to the VM with your user.</w:t>
      </w:r>
    </w:p>
    <w:bookmarkEnd w:id="55"/>
    <w:bookmarkEnd w:id="56"/>
    <w:bookmarkEnd w:id="57"/>
    <w:bookmarkStart w:id="90" w:name="continue-lab-setup"/>
    <w:p>
      <w:pPr>
        <w:pStyle w:val="Heading1"/>
      </w:pPr>
      <w:r>
        <w:t xml:space="preserve">Continue lab setup</w:t>
      </w:r>
    </w:p>
    <w:p>
      <w:pPr>
        <w:pStyle w:val="FirstParagraph"/>
      </w:pPr>
      <w:r>
        <w:t xml:space="preserve">You can continue with the rest of the lab setup in this VM that was just created, or using the Edge profile.</w:t>
      </w:r>
    </w:p>
    <w:bookmarkStart w:id="64" w:name="m365-groups-setup"/>
    <w:p>
      <w:pPr>
        <w:pStyle w:val="Heading2"/>
      </w:pPr>
      <w:r>
        <w:t xml:space="preserve">M365 Groups Setup</w:t>
      </w:r>
    </w:p>
    <w:bookmarkStart w:id="62" w:name="create-a-microsoft-365-group-hr"/>
    <w:p>
      <w:pPr>
        <w:pStyle w:val="Heading3"/>
      </w:pPr>
      <w:r>
        <w:t xml:space="preserve">Create a Microsoft 365 group "HR"</w:t>
      </w:r>
    </w:p>
    <w:p>
      <w:pPr>
        <w:numPr>
          <w:ilvl w:val="0"/>
          <w:numId w:val="1014"/>
        </w:numPr>
      </w:pPr>
      <w:r>
        <w:t xml:space="preserve">Go to</w:t>
      </w:r>
      <w:r>
        <w:t xml:space="preserve"> </w:t>
      </w:r>
      <w:hyperlink r:id="rId58">
        <w:r>
          <w:rPr>
            <w:rStyle w:val="Hyperlink"/>
          </w:rPr>
          <w:t xml:space="preserve">admin.microsoft.com</w:t>
        </w:r>
      </w:hyperlink>
      <w:r>
        <w:t xml:space="preserve"> </w:t>
      </w:r>
      <w:r>
        <w:t xml:space="preserve">and sign in with your admin user.</w:t>
      </w:r>
    </w:p>
    <w:p>
      <w:pPr>
        <w:numPr>
          <w:ilvl w:val="0"/>
          <w:numId w:val="1014"/>
        </w:numPr>
      </w:pPr>
      <w:r>
        <w:t xml:space="preserve">In the left navigation, select</w:t>
      </w:r>
      <w:r>
        <w:t xml:space="preserve"> </w:t>
      </w:r>
      <w:r>
        <w:rPr>
          <w:b/>
          <w:bCs/>
        </w:rPr>
        <w:t xml:space="preserve">Teams &amp; groups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Active teams &amp; groups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+ Add a Microsoft 365 group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Name and description</w:t>
      </w:r>
      <w:r>
        <w:t xml:space="preserve">, enter the following details, then select</w:t>
      </w:r>
      <w:r>
        <w:t xml:space="preserve"> </w:t>
      </w:r>
      <w:r>
        <w:rPr>
          <w:b/>
          <w:bCs/>
        </w:rPr>
        <w:t xml:space="preserve">Next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HR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This is the private HR group for HR-sensitive communication.</w:t>
      </w:r>
    </w:p>
    <w:p>
      <w:pPr>
        <w:numPr>
          <w:ilvl w:val="0"/>
          <w:numId w:val="101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+ Assign owners</w:t>
      </w:r>
      <w:r>
        <w:t xml:space="preserve">, search for your admin user, then select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Add your admin user as a member.</w:t>
      </w:r>
      <w:r>
        <w:t xml:space="preserve"> </w:t>
      </w:r>
      <w:r>
        <w:rPr>
          <w:i/>
          <w:iCs/>
        </w:rPr>
        <w:t xml:space="preserve">(Optional: also add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Patti Fernandez</w:t>
      </w:r>
      <w:r>
        <w:rPr>
          <w:i/>
          <w:iCs/>
        </w:rPr>
        <w:t xml:space="preserve">.)</w:t>
      </w:r>
    </w:p>
    <w:p>
      <w:pPr>
        <w:numPr>
          <w:ilvl w:val="0"/>
          <w:numId w:val="1014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Settings</w:t>
      </w:r>
      <w:r>
        <w:t xml:space="preserve">, configure: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Group email address:</w:t>
      </w:r>
      <w:r>
        <w:t xml:space="preserve"> </w:t>
      </w:r>
      <w:r>
        <w:rPr>
          <w:rStyle w:val="VerbatimChar"/>
        </w:rPr>
        <w:t xml:space="preserve">HR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Sensitivity:</w:t>
      </w:r>
      <w:r>
        <w:t xml:space="preserve"> </w:t>
      </w:r>
      <w:r>
        <w:t xml:space="preserve">None (the label hasn't been published yet)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Private</w:t>
      </w:r>
    </w:p>
    <w:p>
      <w:pPr>
        <w:pStyle w:val="Compact"/>
        <w:numPr>
          <w:ilvl w:val="1"/>
          <w:numId w:val="1016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Add Microsoft Teams to your group</w:t>
      </w:r>
      <w:r>
        <w:t xml:space="preserve"> </w:t>
      </w:r>
      <w:r>
        <w:t xml:space="preserve">selected.</w:t>
      </w:r>
    </w:p>
    <w:p>
      <w:pPr>
        <w:numPr>
          <w:ilvl w:val="0"/>
          <w:numId w:val="1000"/>
        </w:numPr>
      </w:pPr>
      <w:r>
        <w:drawing>
          <wp:inline>
            <wp:extent cx="5334000" cy="3818466"/>
            <wp:effectExtent b="0" l="0" r="0" t="0"/>
            <wp:docPr descr="New Microsoft 365 group settings with HR email, Private, and Teams enabled" title="" id="60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11-0ddf895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4"/>
        </w:numPr>
      </w:pPr>
      <w:r>
        <w:t xml:space="preserve">Review the settings, then select</w:t>
      </w:r>
      <w:r>
        <w:t xml:space="preserve"> </w:t>
      </w:r>
      <w:r>
        <w:rPr>
          <w:b/>
          <w:bCs/>
        </w:rPr>
        <w:t xml:space="preserve">Create group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Verify: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Active teams &amp; groups</w:t>
      </w:r>
      <w:r>
        <w:t xml:space="preserve">, the</w:t>
      </w:r>
      <w:r>
        <w:t xml:space="preserve"> </w:t>
      </w:r>
      <w:r>
        <w:rPr>
          <w:b/>
          <w:bCs/>
        </w:rPr>
        <w:t xml:space="preserve">HR</w:t>
      </w:r>
      <w:r>
        <w:t xml:space="preserve"> </w:t>
      </w:r>
      <w:r>
        <w:t xml:space="preserve">group appears with type Microsoft 365 group and privacy Private.</w:t>
      </w:r>
    </w:p>
    <w:bookmarkEnd w:id="62"/>
    <w:bookmarkStart w:id="63" w:name="edit-m365-group-us-sales"/>
    <w:p>
      <w:pPr>
        <w:pStyle w:val="Heading3"/>
      </w:pPr>
      <w:r>
        <w:t xml:space="preserve">Edit M365 Group U.S. Sales</w:t>
      </w:r>
    </w:p>
    <w:p>
      <w:pPr>
        <w:pStyle w:val="Compact"/>
        <w:numPr>
          <w:ilvl w:val="0"/>
          <w:numId w:val="1017"/>
        </w:numPr>
      </w:pPr>
      <w:r>
        <w:t xml:space="preserve">Go to admin.microsoft.com and sign in with your Admin user.</w:t>
      </w:r>
    </w:p>
    <w:p>
      <w:pPr>
        <w:pStyle w:val="Compact"/>
        <w:numPr>
          <w:ilvl w:val="0"/>
          <w:numId w:val="1017"/>
        </w:numPr>
      </w:pPr>
      <w:r>
        <w:t xml:space="preserve">In the left navigation, select Teams &amp; groups &gt; Active teams &amp; groups.</w:t>
      </w:r>
    </w:p>
    <w:p>
      <w:pPr>
        <w:pStyle w:val="Compact"/>
        <w:numPr>
          <w:ilvl w:val="0"/>
          <w:numId w:val="1017"/>
        </w:numPr>
      </w:pPr>
      <w:r>
        <w:t xml:space="preserve">Choose U.S. Sales, click on Membership and Members and select Nestor Wilke and “Remove as member”. Confirm Remove</w:t>
      </w:r>
    </w:p>
    <w:bookmarkEnd w:id="63"/>
    <w:bookmarkEnd w:id="64"/>
    <w:bookmarkStart w:id="89" w:name="X0e6d7e0fa4509fef7a7be90ad7d5ca423689aed"/>
    <w:p>
      <w:pPr>
        <w:pStyle w:val="Heading2"/>
      </w:pPr>
      <w:r>
        <w:t xml:space="preserve">Enable Audit &amp; Sensitivity Labeling for Containers</w:t>
      </w:r>
    </w:p>
    <w:p>
      <w:pPr>
        <w:pStyle w:val="FirstParagraph"/>
      </w:pPr>
      <w:r>
        <w:t xml:space="preserve">The PowerShell toolkit in</w:t>
      </w:r>
      <w:r>
        <w:t xml:space="preserve"> </w:t>
      </w:r>
      <w:hyperlink r:id="rId65">
        <w:r>
          <w:rPr>
            <w:rStyle w:val="VerbatimChar"/>
          </w:rPr>
          <w:t xml:space="preserve">scripts/</w:t>
        </w:r>
      </w:hyperlink>
      <w:r>
        <w:t xml:space="preserve"> </w:t>
      </w:r>
      <w:r>
        <w:t xml:space="preserve">configures every foundational Purview tenant setting in a single, idempotent run:</w:t>
      </w:r>
    </w:p>
    <w:p>
      <w:pPr>
        <w:pStyle w:val="Compact"/>
        <w:numPr>
          <w:ilvl w:val="0"/>
          <w:numId w:val="1018"/>
        </w:numPr>
      </w:pPr>
      <w:r>
        <w:t xml:space="preserve">Unified Audit Log ingestion (Exchange Online)</w:t>
      </w:r>
    </w:p>
    <w:p>
      <w:pPr>
        <w:pStyle w:val="Compact"/>
        <w:numPr>
          <w:ilvl w:val="0"/>
          <w:numId w:val="1018"/>
        </w:numPr>
      </w:pPr>
      <w:r>
        <w:t xml:space="preserve">SharePoint sensitivity-label support (</w:t>
      </w:r>
      <w:r>
        <w:rPr>
          <w:rStyle w:val="VerbatimChar"/>
        </w:rPr>
        <w:t xml:space="preserve">EnableAIPIntegration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SharePoint PDF sensitivity labels</w:t>
      </w:r>
    </w:p>
    <w:p>
      <w:pPr>
        <w:pStyle w:val="Compact"/>
        <w:numPr>
          <w:ilvl w:val="0"/>
          <w:numId w:val="1018"/>
        </w:numPr>
      </w:pPr>
      <w:r>
        <w:t xml:space="preserve">Office label co-authoring (</w:t>
      </w:r>
      <w:r>
        <w:rPr>
          <w:rStyle w:val="VerbatimChar"/>
        </w:rPr>
        <w:t xml:space="preserve">EnableLabelCoauth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Container labels for Microsoft 365 Groups, Teams, and SharePoint sites (</w:t>
      </w:r>
      <w:r>
        <w:rPr>
          <w:rStyle w:val="VerbatimChar"/>
        </w:rPr>
        <w:t xml:space="preserve">Group.Unified</w:t>
      </w:r>
      <w:r>
        <w:t xml:space="preserve"> </w:t>
      </w:r>
      <w:r>
        <w:rPr>
          <w:rStyle w:val="VerbatimChar"/>
        </w:rPr>
        <w:t xml:space="preserve">EnableMIPLabels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use Option 2 (the PowerShell orchestrator). It is idempotent, prompts before applying changes, and supports</w:t>
      </w:r>
      <w:r>
        <w:t xml:space="preserve"> </w:t>
      </w:r>
      <w:r>
        <w:rPr>
          <w:rStyle w:val="VerbatimChar"/>
        </w:rPr>
        <w:t xml:space="preserve">-WhatIf</w:t>
      </w:r>
      <w:r>
        <w:t xml:space="preserve"> </w:t>
      </w:r>
      <w:r>
        <w:t xml:space="preserve">for a dry run. Option 1 walks you through the underlying portal/cmdlet steps via Microsoft Learn — useful if you want to learn the manual flow.</w:t>
      </w:r>
    </w:p>
    <w:bookmarkStart w:id="76" w:name="option-1--manual-portal--cmdlets"/>
    <w:p>
      <w:pPr>
        <w:pStyle w:val="Heading3"/>
      </w:pPr>
      <w:r>
        <w:t xml:space="preserve">Option 1 — Manual (portal + cmdlets)</w:t>
      </w:r>
    </w:p>
    <w:p>
      <w:pPr>
        <w:pStyle w:val="FirstParagraph"/>
      </w:pPr>
      <w:r>
        <w:t xml:space="preserve">References: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Turn auditing on or off | Microsoft Learn</w:t>
        </w:r>
      </w:hyperlink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Use sensitivity labels to protect collaborative workspaces (groups and sites) | Microsoft Learn</w:t>
        </w:r>
      </w:hyperlink>
    </w:p>
    <w:p>
      <w:pPr>
        <w:pStyle w:val="Compact"/>
        <w:numPr>
          <w:ilvl w:val="0"/>
          <w:numId w:val="1019"/>
        </w:numPr>
      </w:pPr>
      <w:hyperlink r:id="rId68">
        <w:r>
          <w:rPr>
            <w:rStyle w:val="Hyperlink"/>
          </w:rPr>
          <w:t xml:space="preserve">Enable sensitivity labels for Office files in SharePoint and OneDrive | Microsoft Learn</w:t>
        </w:r>
      </w:hyperlink>
    </w:p>
    <w:p>
      <w:pPr>
        <w:numPr>
          <w:ilvl w:val="0"/>
          <w:numId w:val="1020"/>
        </w:numPr>
      </w:pPr>
      <w:r>
        <w:rPr>
          <w:b/>
          <w:bCs/>
        </w:rPr>
        <w:t xml:space="preserve">Enable Audit.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Microsoft Edge</w:t>
      </w:r>
      <w:r>
        <w:t xml:space="preserve">, navigate to</w:t>
      </w:r>
      <w:r>
        <w:t xml:space="preserve"> </w:t>
      </w:r>
      <w:hyperlink r:id="rId70">
        <w:hyperlink r:id="rId69">
          <w:r>
            <w:rPr>
              <w:rStyle w:val="Hyperlink"/>
            </w:rPr>
            <w:t xml:space="preserve">https://purview.microsoft.com</w:t>
          </w:r>
        </w:hyperlink>
      </w:hyperlink>
      <w:r>
        <w:t xml:space="preserve"> </w:t>
      </w:r>
      <w:r>
        <w:t xml:space="preserve">and sign in as the admin user. Select</w:t>
      </w:r>
      <w:r>
        <w:t xml:space="preserve"> </w:t>
      </w:r>
      <w:r>
        <w:rPr>
          <w:b/>
          <w:bCs/>
        </w:rPr>
        <w:t xml:space="preserve">Solutions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Audit</w:t>
      </w:r>
      <w:r>
        <w:t xml:space="preserve">, then on the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page select the</w:t>
      </w:r>
      <w:r>
        <w:t xml:space="preserve"> </w:t>
      </w:r>
      <w:r>
        <w:rPr>
          <w:b/>
          <w:bCs/>
        </w:rPr>
        <w:t xml:space="preserve">Start recording user and admin activity</w:t>
      </w:r>
      <w:r>
        <w:t xml:space="preserve"> </w:t>
      </w:r>
      <w:r>
        <w:t xml:space="preserve">bar. The blue bar should disappear once enabled.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Initial activation can take up to 24 hours before audit data is fully available.</w:t>
      </w:r>
    </w:p>
    <w:p>
      <w:pPr>
        <w:numPr>
          <w:ilvl w:val="0"/>
          <w:numId w:val="1000"/>
        </w:numPr>
      </w:pPr>
      <w:r>
        <w:drawing>
          <wp:inline>
            <wp:extent cx="5334000" cy="2383117"/>
            <wp:effectExtent b="0" l="0" r="0" t="0"/>
            <wp:docPr descr="Audit logging enabled banner in Microsoft Purview" title="" id="72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12-00997e1c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Enable SharePoint sensitivity-label support.</w:t>
      </w:r>
      <w:r>
        <w:t xml:space="preserve"> </w:t>
      </w:r>
      <w:r>
        <w:t xml:space="preserve">Connect to SharePoint Online PowerShell and run: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Set-SPOTenant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EnableAIPIntegration </w:t>
      </w:r>
      <w:r>
        <w:rPr>
          <w:rStyle w:val="VariableTok"/>
        </w:rPr>
        <w:t xml:space="preserve">$true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Enable Office label co-authoring.</w:t>
      </w:r>
      <w:r>
        <w:t xml:space="preserve"> </w:t>
      </w:r>
      <w:r>
        <w:t xml:space="preserve">Connect to Security &amp; Compliance PowerShell and run: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Set-PolicyConfig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EnableLabelCoauth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$true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Enable container labels.</w:t>
      </w:r>
      <w:r>
        <w:t xml:space="preserve"> </w:t>
      </w:r>
      <w:r>
        <w:t xml:space="preserve">Follow</w:t>
      </w:r>
      <w:r>
        <w:t xml:space="preserve"> </w:t>
      </w:r>
      <w:hyperlink r:id="rId74">
        <w:r>
          <w:rPr>
            <w:rStyle w:val="Hyperlink"/>
          </w:rPr>
          <w:t xml:space="preserve">Assign sensitivity labels to Microsoft 365 groups in Microsoft Entra ID</w:t>
        </w:r>
      </w:hyperlink>
      <w:r>
        <w:t xml:space="preserve"> </w:t>
      </w:r>
      <w:r>
        <w:t xml:space="preserve">to set</w:t>
      </w:r>
      <w:r>
        <w:t xml:space="preserve"> </w:t>
      </w:r>
      <w:r>
        <w:rPr>
          <w:rStyle w:val="VerbatimChar"/>
        </w:rPr>
        <w:t xml:space="preserve">EnableMIPLabels = True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Group.Unified</w:t>
      </w:r>
      <w:r>
        <w:t xml:space="preserve"> </w:t>
      </w:r>
      <w:r>
        <w:t xml:space="preserve">directory setting via Microsoft Graph.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If your tenant has no group settings created yet, start with</w:t>
      </w:r>
      <w:r>
        <w:rPr>
          <w:i/>
          <w:iCs/>
        </w:rPr>
        <w:t xml:space="preserve"> </w:t>
      </w:r>
      <w:hyperlink r:id="rId75">
        <w:r>
          <w:rPr>
            <w:rStyle w:val="Hyperlink"/>
            <w:i/>
            <w:iCs/>
          </w:rPr>
          <w:t xml:space="preserve">Microsoft Entra cmdlets for configuring group settings</w:t>
        </w:r>
      </w:hyperlink>
      <w:r>
        <w:rPr>
          <w:i/>
          <w:iCs/>
        </w:rP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Synchronize sensitivity labels to Microsoft Entra ID.</w:t>
      </w:r>
      <w:r>
        <w:t xml:space="preserve"> </w:t>
      </w:r>
      <w:r>
        <w:t xml:space="preserve">From a Security &amp; Compliance PowerShell session, run: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Execute-AzureAdLabelSync</w:t>
      </w:r>
    </w:p>
    <w:bookmarkEnd w:id="76"/>
    <w:bookmarkStart w:id="88" w:name="X52f7c5fa7fc2e2dc80f3b0f76d29c8a61dd95ab"/>
    <w:p>
      <w:pPr>
        <w:pStyle w:val="Heading3"/>
      </w:pPr>
      <w:r>
        <w:t xml:space="preserve">Option 2 — PowerShell orchestrator (recommended)</w:t>
      </w:r>
    </w:p>
    <w:p>
      <w:pPr>
        <w:pStyle w:val="FirstParagraph"/>
      </w:pPr>
      <w:r>
        <w:t xml:space="preserve">The orchestrator at</w:t>
      </w:r>
      <w:r>
        <w:t xml:space="preserve"> </w:t>
      </w:r>
      <w:hyperlink r:id="rId77">
        <w:r>
          <w:rPr>
            <w:rStyle w:val="VerbatimChar"/>
          </w:rPr>
          <w:t xml:space="preserve">scripts/Deploy-PurviewBestPractice.ps1</w:t>
        </w:r>
      </w:hyperlink>
      <w:r>
        <w:t xml:space="preserve"> </w:t>
      </w:r>
      <w:r>
        <w:t xml:space="preserve">signs in to Exchange Online, Security &amp; Compliance, SharePoint Online, and Microsoft Graph (Beta), then applies every tenant setting listed above in one pass. All features run unconditionally — there are no opt-in switches.</w:t>
      </w:r>
    </w:p>
    <w:bookmarkStart w:id="78" w:name="layout"/>
    <w:p>
      <w:pPr>
        <w:pStyle w:val="Heading4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├── Deploy-PurviewBestPractice.ps1     ← entry point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PurviewConfig.psd1             ← four tenant-setting toggles (all $true by default)</w:t>
      </w:r>
      <w:r>
        <w:br/>
      </w:r>
      <w:r>
        <w:rPr>
          <w:rStyle w:val="VerbatimChar"/>
        </w:rPr>
        <w:t xml:space="preserve">└── Modules/</w:t>
      </w:r>
      <w:r>
        <w:br/>
      </w:r>
      <w:r>
        <w:rPr>
          <w:rStyle w:val="VerbatimChar"/>
        </w:rPr>
        <w:t xml:space="preserve">    ├── Connect-PurviewServices.ps1    ← EXO + IPPS + SPO + Graph (Beta) sign-in</w:t>
      </w:r>
      <w:r>
        <w:br/>
      </w:r>
      <w:r>
        <w:rPr>
          <w:rStyle w:val="VerbatimChar"/>
        </w:rPr>
        <w:t xml:space="preserve">    ├── Setup-TenantSettings.ps1       ← applies the settings</w:t>
      </w:r>
      <w:r>
        <w:br/>
      </w:r>
      <w:r>
        <w:rPr>
          <w:rStyle w:val="VerbatimChar"/>
        </w:rPr>
        <w:t xml:space="preserve">    └── Invoke-WithTransientRetry.ps1  ← shared retry helper</w:t>
      </w:r>
    </w:p>
    <w:bookmarkEnd w:id="78"/>
    <w:bookmarkStart w:id="79" w:name="prerequisites-1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PowerShell 7+</w:t>
      </w:r>
      <w:r>
        <w:t xml:space="preserve"> </w:t>
      </w:r>
      <w:r>
        <w:t xml:space="preserve">(</w:t>
      </w:r>
      <w:r>
        <w:rPr>
          <w:rStyle w:val="VerbatimChar"/>
        </w:rPr>
        <w:t xml:space="preserve">pwsh.exe</w:t>
      </w:r>
      <w:r>
        <w:t xml:space="preserve">). Windows PowerShell 5.1 is not supported — the script hard-fails with an install hint. Install via: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PowerShell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 winget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tenant admin account</w:t>
      </w:r>
      <w:r>
        <w:t xml:space="preserve"> </w:t>
      </w:r>
      <w:r>
        <w:t xml:space="preserve">(Global Administrator, or a combination of Compliance Administrator + SharePoint Administrator + Groups Administrator). The deploy admin you created earlier (e.g.</w:t>
      </w:r>
      <w:r>
        <w:t xml:space="preserve"> </w:t>
      </w:r>
      <w:r>
        <w:rPr>
          <w:rStyle w:val="VerbatimChar"/>
        </w:rPr>
        <w:t xml:space="preserve">admin@&lt;yourtenant&gt;.onmicrosoft.com</w:t>
      </w:r>
      <w:r>
        <w:t xml:space="preserve">) is fine.</w:t>
      </w:r>
    </w:p>
    <w:bookmarkEnd w:id="79"/>
    <w:bookmarkStart w:id="83" w:name="run-a-dry-run-first-recommended"/>
    <w:p>
      <w:pPr>
        <w:pStyle w:val="Heading4"/>
      </w:pPr>
      <w:r>
        <w:t xml:space="preserve">Run a dry-run first (recommended)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fresh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pwsh</w:t>
      </w:r>
      <w:r>
        <w:rPr>
          <w:b/>
          <w:bCs/>
        </w:rPr>
        <w:t xml:space="preserve"> </w:t>
      </w:r>
      <w:r>
        <w:rPr>
          <w:b/>
          <w:bCs/>
        </w:rPr>
        <w:t xml:space="preserve">window</w:t>
      </w:r>
      <w:r>
        <w:t xml:space="preserve"> </w:t>
      </w:r>
      <w:r>
        <w:t xml:space="preserve">and preview the changes without touching the tenant: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\scripts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\Deploy-PurviewBestPractice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TenantAdminUpn admin@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yourtenant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onmicrosoft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AutoInstallModules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WhatIf</w:t>
      </w:r>
    </w:p>
    <w:p>
      <w:pPr>
        <w:pStyle w:val="FirstParagraph"/>
      </w:pPr>
      <w:r>
        <w:t xml:space="preserve">You will see four browser sign-in prompts (EXO, IPPS, SPO, Graph). Choose</w:t>
      </w:r>
      <w:r>
        <w:t xml:space="preserve"> </w:t>
      </w:r>
      <w:r>
        <w:rPr>
          <w:b/>
          <w:bCs/>
        </w:rPr>
        <w:t xml:space="preserve">No, this app only</w:t>
      </w:r>
      <w:r>
        <w:t xml:space="preserve"> </w:t>
      </w:r>
      <w:r>
        <w:t xml:space="preserve">when prompted "Stay signed in to all your apps".</w:t>
      </w:r>
    </w:p>
    <w:p>
      <w:pPr>
        <w:pStyle w:val="BodyText"/>
      </w:pPr>
      <w:r>
        <w:drawing>
          <wp:inline>
            <wp:extent cx="4228332" cy="4111731"/>
            <wp:effectExtent b="0" l="0" r="0" t="0"/>
            <wp:docPr descr="Microsoft sign-in prompt with &quot;No, this app only&quot; highlighted" title="" id="81" name="Picture"/>
            <a:graphic>
              <a:graphicData uri="http://schemas.openxmlformats.org/drawingml/2006/picture">
                <pic:pic>
                  <pic:nvPicPr>
                    <pic:cNvPr descr="../images/before-the-lab-developer-subscription-013-1f2345a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332" cy="411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-WhatIf</w:t>
      </w:r>
      <w:r>
        <w:t xml:space="preserve"> </w:t>
      </w:r>
      <w:r>
        <w:t xml:space="preserve">skips the y/N confirmation prompt and emits</w:t>
      </w:r>
      <w:r>
        <w:t xml:space="preserve"> </w:t>
      </w:r>
      <w:r>
        <w:rPr>
          <w:rStyle w:val="VerbatimChar"/>
        </w:rPr>
        <w:t xml:space="preserve">What if: Performing the operation ...</w:t>
      </w:r>
      <w:r>
        <w:t xml:space="preserve"> </w:t>
      </w:r>
      <w:r>
        <w:t xml:space="preserve">lines for each setting that would change. Settings that are already in the desired state are reported as</w:t>
      </w:r>
      <w:r>
        <w:t xml:space="preserve"> </w:t>
      </w:r>
      <w:r>
        <w:rPr>
          <w:rStyle w:val="VerbatimChar"/>
        </w:rPr>
        <w:t xml:space="preserve">Already enabled.</w:t>
      </w:r>
      <w:r>
        <w:t xml:space="preserve"> </w:t>
      </w:r>
      <w:r>
        <w:t xml:space="preserve">and not flagged.</w:t>
      </w:r>
    </w:p>
    <w:bookmarkEnd w:id="83"/>
    <w:bookmarkStart w:id="85" w:name="apply-the-changes"/>
    <w:p>
      <w:pPr>
        <w:pStyle w:val="Heading4"/>
      </w:pPr>
      <w:r>
        <w:t xml:space="preserve">Apply the changes</w:t>
      </w:r>
    </w:p>
    <w:p>
      <w:pPr>
        <w:pStyle w:val="FirstParagraph"/>
      </w:pPr>
      <w:r>
        <w:t xml:space="preserve">Re-run the same command without</w:t>
      </w:r>
      <w:r>
        <w:t xml:space="preserve"> </w:t>
      </w:r>
      <w:r>
        <w:rPr>
          <w:rStyle w:val="VerbatimChar"/>
        </w:rPr>
        <w:t xml:space="preserve">-WhatIf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\Deploy-PurviewBestPractice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TenantAdminUpn admin@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yourtenant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onmicrosoft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AutoInstallModules</w:t>
      </w:r>
    </w:p>
    <w:p>
      <w:pPr>
        <w:pStyle w:val="FirstParagraph"/>
      </w:pPr>
      <w:r>
        <w:t xml:space="preserve">You will be asked to confirm</w:t>
      </w:r>
      <w:r>
        <w:t xml:space="preserve"> </w:t>
      </w:r>
      <w:r>
        <w:rPr>
          <w:rStyle w:val="VerbatimChar"/>
        </w:rPr>
        <w:t xml:space="preserve">Proceed with deployment? [y/N]</w:t>
      </w:r>
      <w:r>
        <w:t xml:space="preserve"> </w:t>
      </w:r>
      <w:r>
        <w:t xml:space="preserve">(suppress with</w:t>
      </w:r>
      <w:r>
        <w:t xml:space="preserve"> </w:t>
      </w:r>
      <w:r>
        <w:rPr>
          <w:rStyle w:val="VerbatimChar"/>
        </w:rPr>
        <w:t xml:space="preserve">-NonInteractive</w:t>
      </w:r>
      <w:r>
        <w:t xml:space="preserve">). The script then:</w:t>
      </w:r>
    </w:p>
    <w:p>
      <w:pPr>
        <w:pStyle w:val="Compact"/>
        <w:numPr>
          <w:ilvl w:val="0"/>
          <w:numId w:val="1022"/>
        </w:numPr>
      </w:pPr>
      <w:r>
        <w:t xml:space="preserve">Enables Unified Audit Log ingestion (idempotent — skipped if already on).</w:t>
      </w:r>
    </w:p>
    <w:p>
      <w:pPr>
        <w:pStyle w:val="Compact"/>
        <w:numPr>
          <w:ilvl w:val="0"/>
          <w:numId w:val="1022"/>
        </w:numPr>
      </w:pPr>
      <w:r>
        <w:t xml:space="preserve">Enables</w:t>
      </w:r>
      <w:r>
        <w:t xml:space="preserve"> </w:t>
      </w:r>
      <w:r>
        <w:rPr>
          <w:rStyle w:val="VerbatimChar"/>
        </w:rPr>
        <w:t xml:space="preserve">EnableAIPIntegration</w:t>
      </w:r>
      <w:r>
        <w:t xml:space="preserve"> </w:t>
      </w:r>
      <w:r>
        <w:t xml:space="preserve">on SharePoint Online.</w:t>
      </w:r>
    </w:p>
    <w:p>
      <w:pPr>
        <w:pStyle w:val="Compact"/>
        <w:numPr>
          <w:ilvl w:val="0"/>
          <w:numId w:val="1022"/>
        </w:numPr>
      </w:pPr>
      <w:r>
        <w:t xml:space="preserve">Confirms PDF sensitivity-label support (built-in on current SPO; reported as already enabled).</w:t>
      </w:r>
    </w:p>
    <w:p>
      <w:pPr>
        <w:pStyle w:val="Compact"/>
        <w:numPr>
          <w:ilvl w:val="0"/>
          <w:numId w:val="1022"/>
        </w:numPr>
      </w:pPr>
      <w:r>
        <w:t xml:space="preserve">Enables</w:t>
      </w:r>
      <w:r>
        <w:t xml:space="preserve"> </w:t>
      </w:r>
      <w:r>
        <w:rPr>
          <w:rStyle w:val="VerbatimChar"/>
        </w:rPr>
        <w:t xml:space="preserve">EnableLabelCoauth</w:t>
      </w:r>
      <w:r>
        <w:t xml:space="preserve"> </w:t>
      </w:r>
      <w:r>
        <w:t xml:space="preserve">in the IPPS policy config.</w:t>
      </w:r>
    </w:p>
    <w:p>
      <w:pPr>
        <w:pStyle w:val="Compact"/>
        <w:numPr>
          <w:ilvl w:val="0"/>
          <w:numId w:val="102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EnableMIPLabels = True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Group.Unified</w:t>
      </w:r>
      <w:r>
        <w:t xml:space="preserve"> </w:t>
      </w:r>
      <w:r>
        <w:t xml:space="preserve">directory setting via Microsoft Graph (Beta).</w:t>
      </w:r>
    </w:p>
    <w:p>
      <w:pPr>
        <w:pStyle w:val="FirstParagraph"/>
      </w:pPr>
      <w:r>
        <w:t xml:space="preserve">A summary block prints when the run completes, e.g.: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</w:t>
      </w:r>
      <w:r>
        <w:br/>
      </w:r>
      <w:r>
        <w:rPr>
          <w:rStyle w:val="VerbatimChar"/>
        </w:rPr>
        <w:t xml:space="preserve">  Deployment summary  (elapsed: 00:01:49)</w:t>
      </w:r>
      <w:r>
        <w:br/>
      </w:r>
      <w:r>
        <w:rPr>
          <w:rStyle w:val="VerbatimChar"/>
        </w:rPr>
        <w:t xml:space="preserve">==============================================================================</w:t>
      </w:r>
      <w:r>
        <w:br/>
      </w:r>
      <w:r>
        <w:rPr>
          <w:rStyle w:val="VerbatimChar"/>
        </w:rPr>
        <w:t xml:space="preserve">  Tenant settings        OK</w:t>
      </w:r>
      <w:r>
        <w:br/>
      </w:r>
      <w:r>
        <w:rPr>
          <w:rStyle w:val="VerbatimChar"/>
        </w:rPr>
        <w:t xml:space="preserve">==============================================================================</w:t>
      </w:r>
    </w:p>
    <w:p>
      <w:pPr>
        <w:pStyle w:val="BlockText"/>
      </w:pPr>
      <w:r>
        <w:rPr>
          <w:b/>
          <w:bCs/>
        </w:rPr>
        <w:t xml:space="preserve">Verify:</w:t>
      </w:r>
      <w:r>
        <w:t xml:space="preserve"> </w:t>
      </w:r>
      <w:r>
        <w:t xml:space="preserve">in Microsoft Purview &gt;</w:t>
      </w:r>
      <w:r>
        <w:t xml:space="preserve"> </w:t>
      </w:r>
      <w:r>
        <w:rPr>
          <w:b/>
          <w:bCs/>
        </w:rPr>
        <w:t xml:space="preserve">Information protection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Sensitivity labels</w:t>
      </w:r>
      <w:r>
        <w:t xml:space="preserve">, you can edit a label and the</w:t>
      </w:r>
      <w:r>
        <w:t xml:space="preserve"> </w:t>
      </w:r>
      <w:r>
        <w:rPr>
          <w:b/>
          <w:bCs/>
        </w:rPr>
        <w:t xml:space="preserve">Groups &amp; sites</w:t>
      </w:r>
      <w:r>
        <w:t xml:space="preserve"> </w:t>
      </w:r>
      <w:r>
        <w:t xml:space="preserve">scope is selectable. (The first label is created in</w:t>
      </w:r>
      <w:r>
        <w:t xml:space="preserve"> </w:t>
      </w:r>
      <w:hyperlink r:id="rId84">
        <w:r>
          <w:rPr>
            <w:rStyle w:val="Hyperlink"/>
          </w:rPr>
          <w:t xml:space="preserve">Phase 2</w:t>
        </w:r>
      </w:hyperlink>
      <w:r>
        <w:t xml:space="preserve">.)</w:t>
      </w:r>
    </w:p>
    <w:bookmarkEnd w:id="85"/>
    <w:bookmarkStart w:id="86" w:name="optional-parameters"/>
    <w:p>
      <w:pPr>
        <w:pStyle w:val="Heading4"/>
      </w:pPr>
      <w:r>
        <w:t xml:space="preserve">Optional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-WhatIf</w:t>
            </w:r>
          </w:p>
        </w:tc>
        <w:tc>
          <w:tcPr/>
          <w:p>
            <w:pPr>
              <w:pStyle w:val="Compact"/>
            </w:pPr>
            <w:r>
              <w:t xml:space="preserve">Preview every change without applying.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-NonInteractive</w:t>
            </w:r>
          </w:p>
        </w:tc>
        <w:tc>
          <w:tcPr/>
          <w:p>
            <w:pPr>
              <w:pStyle w:val="Compact"/>
            </w:pPr>
            <w:r>
              <w:t xml:space="preserve">Skip the y/N confirmation prompt (CI / unattended runs).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-AutoInstallModules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ExchangeOnlineManagement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Microsoft.Online.SharePoint.PowerShell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Microsoft.Graph.*</w:t>
            </w:r>
            <w:r>
              <w:t xml:space="preserve"> </w:t>
            </w:r>
            <w:r>
              <w:t xml:space="preserve">modules to</w:t>
            </w:r>
            <w:r>
              <w:t xml:space="preserve"> </w:t>
            </w:r>
            <w:r>
              <w:rPr>
                <w:rStyle w:val="VerbatimChar"/>
              </w:rPr>
              <w:t xml:space="preserve">CurrentUser</w:t>
            </w:r>
            <w:r>
              <w:t xml:space="preserve"> </w:t>
            </w:r>
            <w:r>
              <w:t xml:space="preserve">scope without prompting.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-SharePointAdminUrl &lt;url&gt;</w:t>
            </w:r>
          </w:p>
        </w:tc>
        <w:tc>
          <w:tcPr/>
          <w:p>
            <w:pPr>
              <w:pStyle w:val="Compact"/>
            </w:pPr>
            <w:r>
              <w:t xml:space="preserve">Override the auto-derived SPO admin URL (rare — only needed for multi-geo / vanity domains).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-ConfigPath &lt;path&gt;</w:t>
            </w:r>
          </w:p>
        </w:tc>
        <w:tc>
          <w:tcPr/>
          <w:p>
            <w:pPr>
              <w:pStyle w:val="Compact"/>
            </w:pPr>
            <w:r>
              <w:t xml:space="preserve">Use a custom</w:t>
            </w:r>
            <w:r>
              <w:t xml:space="preserve"> </w:t>
            </w:r>
            <w:r>
              <w:rPr>
                <w:rStyle w:val="VerbatimChar"/>
              </w:rPr>
              <w:t xml:space="preserve">PurviewConfig.psd1</w:t>
            </w:r>
            <w:r>
              <w:t xml:space="preserve"> </w:t>
            </w:r>
            <w:r>
              <w:t xml:space="preserve">(defaults to</w:t>
            </w:r>
            <w:r>
              <w:t xml:space="preserve"> </w:t>
            </w:r>
            <w:r>
              <w:rPr>
                <w:rStyle w:val="VerbatimChar"/>
              </w:rPr>
              <w:t xml:space="preserve">.\Config\PurviewConfig.psd1</w:t>
            </w:r>
            <w:r>
              <w:t xml:space="preserve">).</w:t>
            </w:r>
          </w:p>
        </w:tc>
      </w:tr>
    </w:tbl>
    <w:bookmarkEnd w:id="86"/>
    <w:bookmarkStart w:id="87" w:name="synchronize-labels-to-microsoft-entra-id"/>
    <w:p>
      <w:pPr>
        <w:pStyle w:val="Heading4"/>
      </w:pPr>
      <w:r>
        <w:t xml:space="preserve">Synchronize labels to Microsoft Entra ID</w:t>
      </w:r>
    </w:p>
    <w:p>
      <w:pPr>
        <w:pStyle w:val="FirstParagraph"/>
      </w:pPr>
      <w:r>
        <w:t xml:space="preserve">The orchestrator does not run</w:t>
      </w:r>
      <w:r>
        <w:t xml:space="preserve"> </w:t>
      </w:r>
      <w:r>
        <w:rPr>
          <w:rStyle w:val="VerbatimChar"/>
        </w:rPr>
        <w:t xml:space="preserve">Execute-AzureAdLabelSync</w:t>
      </w:r>
      <w:r>
        <w:t xml:space="preserve"> </w:t>
      </w:r>
      <w:r>
        <w:t xml:space="preserve">automatically because no labels exist yet at this point in the lab. After you create the first sensitivity label in</w:t>
      </w:r>
      <w:r>
        <w:t xml:space="preserve"> </w:t>
      </w:r>
      <w:hyperlink r:id="rId84">
        <w:r>
          <w:rPr>
            <w:rStyle w:val="Hyperlink"/>
          </w:rPr>
          <w:t xml:space="preserve">Phase 2</w:t>
        </w:r>
      </w:hyperlink>
      <w:r>
        <w:t xml:space="preserve">, run it once from a Security &amp; Compliance PowerShell session:</w:t>
      </w:r>
    </w:p>
    <w:p>
      <w:pPr>
        <w:pStyle w:val="SourceCode"/>
      </w:pPr>
      <w:r>
        <w:rPr>
          <w:rStyle w:val="NormalTok"/>
        </w:rPr>
        <w:t xml:space="preserve">Connect-IPPSSession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UserPrincipalName admin@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yourtenant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onmicrosoft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NormalTok"/>
        </w:rPr>
        <w:t xml:space="preserve">Execute-AzureAdLabelSync</w:t>
      </w:r>
    </w:p>
    <w:bookmarkEnd w:id="87"/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59" Target="media/rId59.png" /><Relationship Type="http://schemas.openxmlformats.org/officeDocument/2006/relationships/image" Id="rId71" Target="media/rId71.png" /><Relationship Type="http://schemas.openxmlformats.org/officeDocument/2006/relationships/image" Id="rId80" Target="media/rId80.png" /><Relationship Type="http://schemas.openxmlformats.org/officeDocument/2006/relationships/hyperlink" Id="rId65" Target="../scripts/" TargetMode="External" /><Relationship Type="http://schemas.openxmlformats.org/officeDocument/2006/relationships/hyperlink" Id="rId77" Target="../scripts/Deploy-PurviewBestPractice.ps1" TargetMode="External" /><Relationship Type="http://schemas.openxmlformats.org/officeDocument/2006/relationships/hyperlink" Id="rId84" Target="02-lab-guide.md" TargetMode="External" /><Relationship Type="http://schemas.openxmlformats.org/officeDocument/2006/relationships/hyperlink" Id="rId58" Target="https://admin.microsoft.com" TargetMode="External" /><Relationship Type="http://schemas.openxmlformats.org/officeDocument/2006/relationships/hyperlink" Id="rId14" Target="https://aka.ms/partner-benefits-use-guide" TargetMode="External" /><Relationship Type="http://schemas.openxmlformats.org/officeDocument/2006/relationships/hyperlink" Id="rId74" Target="https://learn.microsoft.com/azure/active-directory/users-groups-roles/groups-assign-sensitivity-labels" TargetMode="External" /><Relationship Type="http://schemas.openxmlformats.org/officeDocument/2006/relationships/hyperlink" Id="rId13" Target="https://learn.microsoft.com/en-us/partner-center/account-settings/create-user-accounts-and-set-permissions" TargetMode="External" /><Relationship Type="http://schemas.openxmlformats.org/officeDocument/2006/relationships/hyperlink" Id="rId75" Target="https://learn.microsoft.com/entra/identity/users/groups-settings-cmdlets" TargetMode="External" /><Relationship Type="http://schemas.openxmlformats.org/officeDocument/2006/relationships/hyperlink" Id="rId66" Target="https://learn.microsoft.com/purview/audit-log-enable-disable" TargetMode="External" /><Relationship Type="http://schemas.openxmlformats.org/officeDocument/2006/relationships/hyperlink" Id="rId68" Target="https://learn.microsoft.com/purview/sensitivity-labels-sharepoint-onedrive-files#use-powershell-to-enable-support-for-sensitivity-labels" TargetMode="External" /><Relationship Type="http://schemas.openxmlformats.org/officeDocument/2006/relationships/hyperlink" Id="rId67" Target="https://learn.microsoft.com/purview/sensitivity-labels-teams-groups-sites#how-to-enable-sensitivity-labels-for-containers-and-synchronize-labels" TargetMode="External" /><Relationship Type="http://schemas.openxmlformats.org/officeDocument/2006/relationships/hyperlink" Id="rId15" Target="https://my.visualstudio.com/" TargetMode="External" /><Relationship Type="http://schemas.openxmlformats.org/officeDocument/2006/relationships/hyperlink" Id="rId9" Target="https://partner.microsoft.com/dashboard/home" TargetMode="External" /><Relationship Type="http://schemas.openxmlformats.org/officeDocument/2006/relationships/hyperlink" Id="rId69" Target="https://purview.microsoft.com" TargetMode="External" /><Relationship Type="http://schemas.openxmlformats.org/officeDocument/2006/relationships/hyperlink" Id="rId70" Target="https://purview.microsoft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../scripts/" TargetMode="External" /><Relationship Type="http://schemas.openxmlformats.org/officeDocument/2006/relationships/hyperlink" Id="rId77" Target="../scripts/Deploy-PurviewBestPractice.ps1" TargetMode="External" /><Relationship Type="http://schemas.openxmlformats.org/officeDocument/2006/relationships/hyperlink" Id="rId84" Target="02-lab-guide.md" TargetMode="External" /><Relationship Type="http://schemas.openxmlformats.org/officeDocument/2006/relationships/hyperlink" Id="rId58" Target="https://admin.microsoft.com" TargetMode="External" /><Relationship Type="http://schemas.openxmlformats.org/officeDocument/2006/relationships/hyperlink" Id="rId14" Target="https://aka.ms/partner-benefits-use-guide" TargetMode="External" /><Relationship Type="http://schemas.openxmlformats.org/officeDocument/2006/relationships/hyperlink" Id="rId74" Target="https://learn.microsoft.com/azure/active-directory/users-groups-roles/groups-assign-sensitivity-labels" TargetMode="External" /><Relationship Type="http://schemas.openxmlformats.org/officeDocument/2006/relationships/hyperlink" Id="rId13" Target="https://learn.microsoft.com/en-us/partner-center/account-settings/create-user-accounts-and-set-permissions" TargetMode="External" /><Relationship Type="http://schemas.openxmlformats.org/officeDocument/2006/relationships/hyperlink" Id="rId75" Target="https://learn.microsoft.com/entra/identity/users/groups-settings-cmdlets" TargetMode="External" /><Relationship Type="http://schemas.openxmlformats.org/officeDocument/2006/relationships/hyperlink" Id="rId66" Target="https://learn.microsoft.com/purview/audit-log-enable-disable" TargetMode="External" /><Relationship Type="http://schemas.openxmlformats.org/officeDocument/2006/relationships/hyperlink" Id="rId68" Target="https://learn.microsoft.com/purview/sensitivity-labels-sharepoint-onedrive-files#use-powershell-to-enable-support-for-sensitivity-labels" TargetMode="External" /><Relationship Type="http://schemas.openxmlformats.org/officeDocument/2006/relationships/hyperlink" Id="rId67" Target="https://learn.microsoft.com/purview/sensitivity-labels-teams-groups-sites#how-to-enable-sensitivity-labels-for-containers-and-synchronize-labels" TargetMode="External" /><Relationship Type="http://schemas.openxmlformats.org/officeDocument/2006/relationships/hyperlink" Id="rId15" Target="https://my.visualstudio.com/" TargetMode="External" /><Relationship Type="http://schemas.openxmlformats.org/officeDocument/2006/relationships/hyperlink" Id="rId9" Target="https://partner.microsoft.com/dashboard/home" TargetMode="External" /><Relationship Type="http://schemas.openxmlformats.org/officeDocument/2006/relationships/hyperlink" Id="rId69" Target="https://purview.microsoft.com" TargetMode="External" /><Relationship Type="http://schemas.openxmlformats.org/officeDocument/2006/relationships/hyperlink" Id="rId70" Target="https://purview.microsoft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2026-06-08T12:21:12Z</dcterms:created>
  <dcterms:modified xsi:type="dcterms:W3CDTF">2026-06-08T12:21:12Z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