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Faza 4 - Normalizimi i databazës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79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Fig 1. Tabela e panormalizuar (STAFI)</w:t>
      </w:r>
    </w:p>
    <w:p w:rsidR="00000000" w:rsidDel="00000000" w:rsidP="00000000" w:rsidRDefault="00000000" w:rsidRPr="00000000" w14:paraId="00000006">
      <w:pPr>
        <w:jc w:val="left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Vartësitë funksionale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Le të shënojmë kolonat përkatëse duke respektuar rendin e tyre me shenimin si në vijim: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Sid, e, mb, r, p, ad, nt. </w:t>
      </w:r>
      <w:r w:rsidDel="00000000" w:rsidR="00000000" w:rsidRPr="00000000">
        <w:rPr>
          <w:rtl w:val="0"/>
        </w:rPr>
        <w:t xml:space="preserve">Atëhere: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Sid -&gt; e, mb, r, p, ad, 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r-&gt;p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Testimi i vartësive funksionale</w:t>
      </w:r>
    </w:p>
    <w:p w:rsidR="00000000" w:rsidDel="00000000" w:rsidP="00000000" w:rsidRDefault="00000000" w:rsidRPr="00000000" w14:paraId="0000000E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Vartësia e parë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E,mb,r,p,ad,nt </w:t>
      </w:r>
      <w:r w:rsidDel="00000000" w:rsidR="00000000" w:rsidRPr="00000000">
        <w:rPr>
          <w:b w:val="1"/>
          <w:rtl w:val="0"/>
        </w:rPr>
        <w:t xml:space="preserve">janë elemente të celësit sid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Sid </w:t>
      </w:r>
      <w:r w:rsidDel="00000000" w:rsidR="00000000" w:rsidRPr="00000000">
        <w:rPr>
          <w:b w:val="1"/>
          <w:rtl w:val="0"/>
        </w:rPr>
        <w:t xml:space="preserve">është celës kandidat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Përderisa plotësohen të dy kushtet, vartësia e parë nuk e lëndon relacionin.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Vartësia e dytë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 nuk është element i 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 (roli) nuk është celës kandidat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Pra nuk plotesohen asnjëri nga dy kushtet dhe kjo vartësi funksionale lëndon BCNF.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Tash na duhet qe relacionin ta shëndrrojmë në BCNF.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DEKOMPOZIMI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 2- Tabela e panormalizuar Menu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Vartësitë funksionale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 të shënojmë kolonat përkatëse duke respektuar rendin e tyre me shënimin si në vijim: 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b w:val="1"/>
          <w:rtl w:val="0"/>
        </w:rPr>
        <w:t xml:space="preserve">Mid, k, u, p, cm. </w:t>
      </w:r>
      <w:r w:rsidDel="00000000" w:rsidR="00000000" w:rsidRPr="00000000">
        <w:rPr>
          <w:rtl w:val="0"/>
        </w:rPr>
        <w:t xml:space="preserve">Atëherë:</w:t>
      </w:r>
    </w:p>
    <w:p w:rsidR="00000000" w:rsidDel="00000000" w:rsidP="00000000" w:rsidRDefault="00000000" w:rsidRPr="00000000" w14:paraId="0000002A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1. Mid -&gt; k, u, p ,cm</w:t>
      </w:r>
    </w:p>
    <w:p w:rsidR="00000000" w:rsidDel="00000000" w:rsidP="00000000" w:rsidRDefault="00000000" w:rsidRPr="00000000" w14:paraId="0000002B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2. u-&gt;p,cm</w:t>
      </w:r>
    </w:p>
    <w:p w:rsidR="00000000" w:rsidDel="00000000" w:rsidP="00000000" w:rsidRDefault="00000000" w:rsidRPr="00000000" w14:paraId="0000002C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Testimi i vartësive funksionale</w:t>
      </w:r>
    </w:p>
    <w:p w:rsidR="00000000" w:rsidDel="00000000" w:rsidP="00000000" w:rsidRDefault="00000000" w:rsidRPr="00000000" w14:paraId="0000002F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Vartësia e parë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1. k,u,p,cm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jane elemente të celësit mid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 mid </w:t>
      </w:r>
      <w:r w:rsidDel="00000000" w:rsidR="00000000" w:rsidRPr="00000000">
        <w:rPr>
          <w:b w:val="1"/>
          <w:rtl w:val="0"/>
        </w:rPr>
        <w:t xml:space="preserve">eshte celës kandidat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Përderisa plotësohen të dy kushtet, vartësia e parë nuk e lëndon relacionin.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Vartësia e dytë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 dhe cm</w:t>
      </w:r>
      <w:r w:rsidDel="00000000" w:rsidR="00000000" w:rsidRPr="00000000">
        <w:rPr>
          <w:rtl w:val="0"/>
        </w:rPr>
        <w:t xml:space="preserve"> nuk janë elemente të </w:t>
      </w:r>
      <w:r w:rsidDel="00000000" w:rsidR="00000000" w:rsidRPr="00000000">
        <w:rPr>
          <w:b w:val="1"/>
          <w:rtl w:val="0"/>
        </w:rPr>
        <w:t xml:space="preserve">u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u(ushqimi)  nuk është celës kandidat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Pra nuk plotësohen asnjëri nga dy kushtet dhe kjo vartesi funksionale lëndon BCNF.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Tash na duhet qe relacionin ta shëndrrojmë ne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DEKOMPOZIMI</w:t>
      </w:r>
    </w:p>
    <w:p w:rsidR="00000000" w:rsidDel="00000000" w:rsidP="00000000" w:rsidRDefault="00000000" w:rsidRPr="00000000" w14:paraId="0000003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7910513" cy="29908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0513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163917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639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3- Tabela e panormalizuar shtese (Specialitetet Ekzotike)</w:t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Vartësitë funksionale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 të shënojmë kolonat përkatese duke respektuar rendin e tyre me shënimin si në vijim: 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b w:val="1"/>
          <w:rtl w:val="0"/>
        </w:rPr>
        <w:t xml:space="preserve">seid, u, cm. </w:t>
      </w:r>
      <w:r w:rsidDel="00000000" w:rsidR="00000000" w:rsidRPr="00000000">
        <w:rPr>
          <w:rtl w:val="0"/>
        </w:rPr>
        <w:t xml:space="preserve">Atëherë: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Seid -&gt; u,cm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u-&gt;cm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Testimi i vartësive funksionale</w:t>
      </w:r>
    </w:p>
    <w:p w:rsidR="00000000" w:rsidDel="00000000" w:rsidP="00000000" w:rsidRDefault="00000000" w:rsidRPr="00000000" w14:paraId="0000004A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Vartësia e parë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U, cm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janë elemente të celësit seid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Seid </w:t>
      </w:r>
      <w:r w:rsidDel="00000000" w:rsidR="00000000" w:rsidRPr="00000000">
        <w:rPr>
          <w:b w:val="1"/>
          <w:rtl w:val="0"/>
        </w:rPr>
        <w:t xml:space="preserve">është celës kandidat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Përderisa plotësohen të dy kushtet, vartesia e parë nuk e lendon relacionin.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Vartesia e dytë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</w:t>
      </w:r>
      <w:r w:rsidDel="00000000" w:rsidR="00000000" w:rsidRPr="00000000">
        <w:rPr>
          <w:rtl w:val="0"/>
        </w:rPr>
        <w:t xml:space="preserve"> nuk është element i u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(ushqimi) nuk është celës kandidat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Pra nuk plotesohen asnjeri nga dy kushtet dhe kjo vartesi funksionale lendon BCNF.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Tash na duhet qe relacionin ta shendrrojme ne BCNF.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DEKOMPOZIMI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721599" cy="352669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1599" cy="352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 4 - Tabela Porosia e panormalizuar Porosia</w:t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Ketu kemi nevojë për më shumë normalizim duke marrë parasysh se tabela nuk eshte as ne 1NF. Kolona porosia ka vlera te shumefishta ne qelizat e saj, andaj duhet ta shendrrojme tabelen ne nje tabele me cdo kolone me vlera unare apo atomike. Kjo behet si ne tabelen me poshte, ku e kemi shtuar edhe kolonen numri i artikujve per identifikimin e numrit te nje artikulli ne porosi.</w:t>
      </w:r>
    </w:p>
    <w:p w:rsidR="00000000" w:rsidDel="00000000" w:rsidP="00000000" w:rsidRDefault="00000000" w:rsidRPr="00000000" w14:paraId="0000006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Mirepo pa arritur ne dekompozim duhet cekur se pas 1NF, tabela nuk lendon format tjera normale andaj seshte nevoje qe te dekompozohet me tej.</w:t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Vartësite funksionale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 të shenojmë kolonat përkatese duke respektuar rendin e tyre me shenimin si në vijim: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b w:val="1"/>
          <w:rtl w:val="0"/>
        </w:rPr>
        <w:t xml:space="preserve">Pid, ta, k, ar, dt. </w:t>
      </w:r>
      <w:r w:rsidDel="00000000" w:rsidR="00000000" w:rsidRPr="00000000">
        <w:rPr>
          <w:rtl w:val="0"/>
        </w:rPr>
        <w:t xml:space="preserve">Atëherë: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pid -&gt; ta, k, ar, dt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Testimi i vartesive funksionale</w:t>
      </w:r>
    </w:p>
    <w:p w:rsidR="00000000" w:rsidDel="00000000" w:rsidP="00000000" w:rsidRDefault="00000000" w:rsidRPr="00000000" w14:paraId="0000006B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Vartesia e pare dhe e vetme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Ta, k ,ar, dt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jane elemente te celesit pid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pid </w:t>
      </w:r>
      <w:r w:rsidDel="00000000" w:rsidR="00000000" w:rsidRPr="00000000">
        <w:rPr>
          <w:b w:val="1"/>
          <w:rtl w:val="0"/>
        </w:rPr>
        <w:t xml:space="preserve">eshte celes kandidat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Perderisa plotesohen te dy kushtet, vartesia e pare nuk e lendon relacionin.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DEKOMPOZIMI NE 1NF</w:t>
      </w:r>
    </w:p>
    <w:p w:rsidR="00000000" w:rsidDel="00000000" w:rsidP="00000000" w:rsidRDefault="00000000" w:rsidRPr="00000000" w14:paraId="0000007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23979" cy="44338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3979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