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D2EB5" w14:textId="31F98FC6" w:rsidR="00AC21D9" w:rsidRPr="00394C3E" w:rsidRDefault="00766F33" w:rsidP="00E2203B">
      <w:pPr>
        <w:spacing w:after="0" w:line="240" w:lineRule="auto"/>
        <w:jc w:val="center"/>
        <w:rPr>
          <w:rFonts w:ascii="Verdana" w:hAnsi="Verdana" w:cs="Arial"/>
          <w:b/>
          <w:sz w:val="28"/>
        </w:rPr>
      </w:pPr>
      <w:r>
        <w:rPr>
          <w:rFonts w:ascii="Verdana" w:hAnsi="Verdana" w:cs="Arial"/>
          <w:b/>
          <w:sz w:val="28"/>
        </w:rPr>
        <w:t xml:space="preserve">INSTRUCTIVOS </w:t>
      </w:r>
      <w:r w:rsidR="00E10F1C">
        <w:rPr>
          <w:rFonts w:ascii="Verdana" w:hAnsi="Verdana" w:cs="Arial"/>
          <w:b/>
          <w:sz w:val="28"/>
        </w:rPr>
        <w:t>ADD</w:t>
      </w:r>
      <w:r w:rsidR="007F5C16">
        <w:rPr>
          <w:rFonts w:ascii="Verdana" w:hAnsi="Verdana" w:cs="Arial"/>
          <w:b/>
          <w:sz w:val="28"/>
        </w:rPr>
        <w:t xml:space="preserve">IN </w:t>
      </w:r>
    </w:p>
    <w:p w14:paraId="7ED781D5" w14:textId="0F1540CD" w:rsidR="00A83E7B" w:rsidRPr="00E10F1C" w:rsidRDefault="00E10F1C" w:rsidP="00E2203B">
      <w:pPr>
        <w:spacing w:after="0" w:line="240" w:lineRule="auto"/>
        <w:jc w:val="center"/>
        <w:rPr>
          <w:rFonts w:ascii="Verdana" w:hAnsi="Verdana" w:cs="Arial"/>
          <w:b/>
          <w:sz w:val="28"/>
        </w:rPr>
      </w:pPr>
      <w:r w:rsidRPr="00E10F1C">
        <w:rPr>
          <w:rFonts w:ascii="Verdana" w:hAnsi="Verdana" w:cs="Arial"/>
          <w:b/>
          <w:sz w:val="28"/>
        </w:rPr>
        <w:t>ELLIPSE 8</w:t>
      </w:r>
    </w:p>
    <w:p w14:paraId="15CECFE1" w14:textId="77777777" w:rsidR="00E125CC" w:rsidRDefault="00E125CC" w:rsidP="00E125CC">
      <w:pPr>
        <w:spacing w:after="0" w:line="240" w:lineRule="auto"/>
        <w:jc w:val="center"/>
        <w:rPr>
          <w:rFonts w:ascii="Verdana" w:hAnsi="Verdana" w:cs="Arial"/>
          <w:b/>
          <w:bCs/>
          <w:sz w:val="24"/>
        </w:rPr>
      </w:pPr>
      <w:proofErr w:type="spellStart"/>
      <w:r>
        <w:rPr>
          <w:rFonts w:ascii="Verdana" w:hAnsi="Verdana" w:cs="Arial"/>
          <w:b/>
          <w:bCs/>
          <w:sz w:val="24"/>
        </w:rPr>
        <w:t>EllipseWorkOrderExcelAddIn</w:t>
      </w:r>
      <w:proofErr w:type="spellEnd"/>
    </w:p>
    <w:p w14:paraId="50E33B03" w14:textId="77777777" w:rsidR="00074390" w:rsidRDefault="00074390" w:rsidP="00E2203B">
      <w:pPr>
        <w:spacing w:after="0" w:line="240" w:lineRule="auto"/>
        <w:jc w:val="center"/>
        <w:rPr>
          <w:rFonts w:ascii="Verdana" w:hAnsi="Verdana" w:cs="Arial"/>
          <w:b/>
          <w:sz w:val="28"/>
        </w:rPr>
      </w:pPr>
    </w:p>
    <w:p w14:paraId="385BC6DF" w14:textId="77777777" w:rsidR="00074390" w:rsidRDefault="00074390" w:rsidP="00E2203B">
      <w:pPr>
        <w:spacing w:after="0" w:line="240" w:lineRule="auto"/>
        <w:jc w:val="center"/>
        <w:rPr>
          <w:rFonts w:ascii="Verdana" w:hAnsi="Verdana" w:cs="Arial"/>
          <w:b/>
          <w:sz w:val="28"/>
        </w:rPr>
      </w:pPr>
    </w:p>
    <w:p w14:paraId="500EEBFE" w14:textId="77777777" w:rsidR="00E10F1C" w:rsidRDefault="00E10F1C" w:rsidP="00E2203B">
      <w:pPr>
        <w:spacing w:after="0" w:line="240" w:lineRule="auto"/>
        <w:jc w:val="center"/>
        <w:rPr>
          <w:rFonts w:ascii="Verdana" w:hAnsi="Verdana" w:cs="Arial"/>
          <w:b/>
          <w:sz w:val="28"/>
        </w:rPr>
      </w:pPr>
    </w:p>
    <w:p w14:paraId="67805792" w14:textId="77777777" w:rsidR="00E10F1C" w:rsidRDefault="00E10F1C" w:rsidP="00E2203B">
      <w:pPr>
        <w:spacing w:after="0" w:line="240" w:lineRule="auto"/>
        <w:jc w:val="center"/>
        <w:rPr>
          <w:rFonts w:ascii="Verdana" w:hAnsi="Verdana" w:cs="Arial"/>
          <w:b/>
          <w:sz w:val="28"/>
        </w:rPr>
      </w:pPr>
    </w:p>
    <w:p w14:paraId="303CC84D" w14:textId="77777777" w:rsidR="00E10F1C" w:rsidRDefault="00E10F1C" w:rsidP="00E2203B">
      <w:pPr>
        <w:spacing w:after="0" w:line="240" w:lineRule="auto"/>
        <w:jc w:val="center"/>
        <w:rPr>
          <w:rFonts w:ascii="Verdana" w:hAnsi="Verdana" w:cs="Arial"/>
          <w:b/>
          <w:sz w:val="28"/>
        </w:rPr>
      </w:pPr>
    </w:p>
    <w:p w14:paraId="26DD0897" w14:textId="77777777" w:rsidR="00E10F1C" w:rsidRDefault="00E10F1C" w:rsidP="00E2203B">
      <w:pPr>
        <w:spacing w:after="0" w:line="240" w:lineRule="auto"/>
        <w:jc w:val="center"/>
        <w:rPr>
          <w:rFonts w:ascii="Verdana" w:hAnsi="Verdana" w:cs="Arial"/>
          <w:b/>
          <w:sz w:val="28"/>
        </w:rPr>
      </w:pPr>
    </w:p>
    <w:p w14:paraId="089F61CD" w14:textId="77777777" w:rsidR="00E10F1C" w:rsidRDefault="00E10F1C" w:rsidP="00E2203B">
      <w:pPr>
        <w:spacing w:after="0" w:line="240" w:lineRule="auto"/>
        <w:jc w:val="center"/>
        <w:rPr>
          <w:rFonts w:ascii="Verdana" w:hAnsi="Verdana" w:cs="Arial"/>
          <w:b/>
          <w:sz w:val="28"/>
        </w:rPr>
      </w:pPr>
    </w:p>
    <w:p w14:paraId="657799E3" w14:textId="77777777" w:rsidR="00E10F1C" w:rsidRDefault="00E10F1C" w:rsidP="00E2203B">
      <w:pPr>
        <w:spacing w:after="0" w:line="240" w:lineRule="auto"/>
        <w:jc w:val="center"/>
        <w:rPr>
          <w:rFonts w:ascii="Verdana" w:hAnsi="Verdana" w:cs="Arial"/>
          <w:b/>
          <w:sz w:val="28"/>
        </w:rPr>
      </w:pPr>
    </w:p>
    <w:p w14:paraId="38577DF2" w14:textId="77777777" w:rsidR="00E10F1C" w:rsidRDefault="00E10F1C" w:rsidP="00E2203B">
      <w:pPr>
        <w:spacing w:after="0" w:line="240" w:lineRule="auto"/>
        <w:jc w:val="center"/>
        <w:rPr>
          <w:rFonts w:ascii="Verdana" w:hAnsi="Verdana" w:cs="Arial"/>
          <w:b/>
          <w:sz w:val="28"/>
        </w:rPr>
      </w:pPr>
    </w:p>
    <w:p w14:paraId="0F8776A6" w14:textId="77777777" w:rsidR="00E10F1C" w:rsidRPr="00394C3E" w:rsidRDefault="00E10F1C" w:rsidP="00E2203B">
      <w:pPr>
        <w:spacing w:after="0" w:line="240" w:lineRule="auto"/>
        <w:jc w:val="center"/>
        <w:rPr>
          <w:rFonts w:ascii="Verdana" w:hAnsi="Verdana" w:cs="Arial"/>
          <w:b/>
          <w:sz w:val="28"/>
        </w:rPr>
      </w:pPr>
    </w:p>
    <w:p w14:paraId="1B07C443" w14:textId="77777777" w:rsidR="00AC21D9" w:rsidRPr="00394C3E" w:rsidRDefault="00AC21D9" w:rsidP="00767769">
      <w:pPr>
        <w:spacing w:after="0" w:line="240" w:lineRule="auto"/>
        <w:jc w:val="center"/>
        <w:rPr>
          <w:rFonts w:ascii="Verdana" w:hAnsi="Verdana" w:cs="Arial"/>
          <w:b/>
          <w:sz w:val="24"/>
        </w:rPr>
      </w:pPr>
    </w:p>
    <w:p w14:paraId="50AF2ECB" w14:textId="7F892415" w:rsidR="00E125CC" w:rsidRDefault="00E125CC" w:rsidP="00767769">
      <w:pPr>
        <w:spacing w:after="0" w:line="240" w:lineRule="auto"/>
        <w:jc w:val="center"/>
        <w:rPr>
          <w:rFonts w:ascii="Verdana" w:hAnsi="Verdana" w:cs="Arial"/>
          <w:b/>
          <w:bCs/>
          <w:sz w:val="24"/>
        </w:rPr>
      </w:pPr>
      <w:proofErr w:type="spellStart"/>
      <w:r>
        <w:rPr>
          <w:rFonts w:ascii="Verdana" w:hAnsi="Verdana" w:cs="Arial"/>
          <w:b/>
          <w:bCs/>
          <w:sz w:val="24"/>
        </w:rPr>
        <w:t>AddIn</w:t>
      </w:r>
      <w:proofErr w:type="spellEnd"/>
      <w:r>
        <w:rPr>
          <w:rFonts w:ascii="Verdana" w:hAnsi="Verdana" w:cs="Arial"/>
          <w:b/>
          <w:bCs/>
          <w:sz w:val="24"/>
        </w:rPr>
        <w:t xml:space="preserve"> de </w:t>
      </w:r>
      <w:proofErr w:type="spellStart"/>
      <w:r>
        <w:rPr>
          <w:rFonts w:ascii="Verdana" w:hAnsi="Verdana" w:cs="Arial"/>
          <w:b/>
          <w:bCs/>
          <w:sz w:val="24"/>
        </w:rPr>
        <w:t>WorkOrders</w:t>
      </w:r>
      <w:proofErr w:type="spellEnd"/>
    </w:p>
    <w:p w14:paraId="56686F78" w14:textId="153C415F" w:rsidR="00E125CC" w:rsidRPr="00394C3E" w:rsidRDefault="00E125CC" w:rsidP="00767769">
      <w:pPr>
        <w:spacing w:after="0" w:line="240" w:lineRule="auto"/>
        <w:jc w:val="center"/>
        <w:rPr>
          <w:rFonts w:ascii="Verdana" w:hAnsi="Verdana" w:cs="Arial"/>
          <w:b/>
          <w:bCs/>
          <w:sz w:val="24"/>
        </w:rPr>
      </w:pPr>
      <w:r>
        <w:rPr>
          <w:rFonts w:ascii="Verdana" w:hAnsi="Verdana" w:cs="Arial"/>
          <w:b/>
          <w:bCs/>
          <w:sz w:val="24"/>
        </w:rPr>
        <w:t>(Órdenes de Trabajo)</w:t>
      </w:r>
    </w:p>
    <w:p w14:paraId="5CA49034" w14:textId="35D36E15" w:rsidR="005B1D11" w:rsidRPr="00394C3E" w:rsidRDefault="005B1D11" w:rsidP="00E2203B">
      <w:pPr>
        <w:spacing w:after="0" w:line="240" w:lineRule="auto"/>
        <w:jc w:val="center"/>
        <w:rPr>
          <w:rFonts w:ascii="Verdana" w:hAnsi="Verdana" w:cs="Arial"/>
          <w:b/>
          <w:bCs/>
          <w:sz w:val="24"/>
        </w:rPr>
      </w:pPr>
    </w:p>
    <w:p w14:paraId="303CF734" w14:textId="43A49202" w:rsidR="00E2203B" w:rsidRDefault="00E125CC" w:rsidP="00074390">
      <w:pPr>
        <w:spacing w:after="0" w:line="240" w:lineRule="auto"/>
        <w:jc w:val="center"/>
        <w:rPr>
          <w:rFonts w:ascii="Verdana" w:hAnsi="Verdana" w:cs="Arial"/>
          <w:b/>
          <w:bCs/>
          <w:sz w:val="24"/>
        </w:rPr>
      </w:pPr>
      <w:r>
        <w:rPr>
          <w:rFonts w:ascii="Verdana" w:hAnsi="Verdana" w:cs="Arial"/>
          <w:b/>
          <w:bCs/>
          <w:sz w:val="24"/>
        </w:rPr>
        <w:t>Programas Relacionados:</w:t>
      </w:r>
    </w:p>
    <w:p w14:paraId="209D920C" w14:textId="77777777" w:rsidR="00E125CC" w:rsidRDefault="00E125CC" w:rsidP="00E2203B">
      <w:pPr>
        <w:spacing w:after="0" w:line="240" w:lineRule="auto"/>
        <w:jc w:val="center"/>
        <w:rPr>
          <w:rFonts w:ascii="Verdana" w:hAnsi="Verdana" w:cs="Arial"/>
          <w:b/>
          <w:bCs/>
          <w:sz w:val="24"/>
        </w:rPr>
      </w:pPr>
      <w:r>
        <w:rPr>
          <w:rFonts w:ascii="Verdana" w:hAnsi="Verdana" w:cs="Arial"/>
          <w:b/>
          <w:bCs/>
          <w:sz w:val="24"/>
        </w:rPr>
        <w:t>MSEWO1, MSEWO2, MSEWO3,</w:t>
      </w:r>
    </w:p>
    <w:p w14:paraId="4D8771F1" w14:textId="57F8A9D4" w:rsidR="005B1D11" w:rsidRPr="00394C3E" w:rsidRDefault="00E125CC" w:rsidP="00E2203B">
      <w:pPr>
        <w:spacing w:after="0" w:line="240" w:lineRule="auto"/>
        <w:jc w:val="center"/>
        <w:rPr>
          <w:rFonts w:ascii="Verdana" w:hAnsi="Verdana" w:cs="Arial"/>
          <w:b/>
          <w:bCs/>
          <w:sz w:val="24"/>
        </w:rPr>
      </w:pPr>
      <w:r>
        <w:rPr>
          <w:rFonts w:ascii="Verdana" w:hAnsi="Verdana" w:cs="Arial"/>
          <w:b/>
          <w:bCs/>
          <w:sz w:val="24"/>
        </w:rPr>
        <w:t>MSEWO4, MSEWO5, MSEWOT</w:t>
      </w:r>
    </w:p>
    <w:p w14:paraId="5F71CFE5" w14:textId="77777777" w:rsidR="00766F33" w:rsidRPr="00394C3E" w:rsidRDefault="00766F33" w:rsidP="00074390">
      <w:pPr>
        <w:spacing w:after="0" w:line="240" w:lineRule="auto"/>
        <w:jc w:val="center"/>
        <w:rPr>
          <w:rFonts w:ascii="Verdana" w:hAnsi="Verdana" w:cs="Arial"/>
          <w:b/>
          <w:bCs/>
          <w:sz w:val="24"/>
        </w:rPr>
      </w:pPr>
    </w:p>
    <w:p w14:paraId="1C5EEB54" w14:textId="77777777" w:rsidR="00FD7AB3" w:rsidRPr="00394C3E" w:rsidRDefault="00FD7AB3" w:rsidP="00767769">
      <w:pPr>
        <w:spacing w:after="0" w:line="240" w:lineRule="auto"/>
        <w:rPr>
          <w:rFonts w:ascii="Verdana" w:hAnsi="Verdana" w:cs="Arial"/>
          <w:b/>
          <w:bCs/>
          <w:sz w:val="24"/>
        </w:rPr>
      </w:pPr>
    </w:p>
    <w:p w14:paraId="0076B00A" w14:textId="77777777" w:rsidR="00767769" w:rsidRPr="00394C3E" w:rsidRDefault="00767769" w:rsidP="00767769">
      <w:pPr>
        <w:spacing w:after="0" w:line="240" w:lineRule="auto"/>
        <w:rPr>
          <w:rFonts w:ascii="Verdana" w:hAnsi="Verdana" w:cs="Arial"/>
          <w:b/>
          <w:bCs/>
          <w:sz w:val="24"/>
        </w:rPr>
      </w:pPr>
    </w:p>
    <w:p w14:paraId="6E7F4200" w14:textId="77777777" w:rsidR="00A83E7B" w:rsidRPr="00394C3E" w:rsidRDefault="00A83E7B" w:rsidP="00767769">
      <w:pPr>
        <w:spacing w:after="0" w:line="240" w:lineRule="auto"/>
        <w:jc w:val="center"/>
        <w:rPr>
          <w:rFonts w:ascii="Verdana" w:hAnsi="Verdana" w:cs="Arial"/>
          <w:bCs/>
          <w:sz w:val="24"/>
        </w:rPr>
      </w:pPr>
    </w:p>
    <w:p w14:paraId="4796CAC8" w14:textId="77777777" w:rsidR="00837D4F" w:rsidRDefault="00837D4F" w:rsidP="00767769">
      <w:pPr>
        <w:spacing w:after="0" w:line="240" w:lineRule="auto"/>
        <w:jc w:val="center"/>
        <w:rPr>
          <w:rFonts w:ascii="Verdana" w:hAnsi="Verdana" w:cs="Arial"/>
          <w:bCs/>
          <w:sz w:val="24"/>
        </w:rPr>
      </w:pPr>
    </w:p>
    <w:p w14:paraId="5ADF6797" w14:textId="77777777" w:rsidR="00E10F1C" w:rsidRDefault="00E10F1C" w:rsidP="00767769">
      <w:pPr>
        <w:spacing w:after="0" w:line="240" w:lineRule="auto"/>
        <w:jc w:val="center"/>
        <w:rPr>
          <w:rFonts w:ascii="Verdana" w:hAnsi="Verdana" w:cs="Arial"/>
          <w:bCs/>
          <w:sz w:val="24"/>
        </w:rPr>
      </w:pPr>
    </w:p>
    <w:p w14:paraId="247ABBFE" w14:textId="77777777" w:rsidR="00E125CC" w:rsidRDefault="00E125CC" w:rsidP="00767769">
      <w:pPr>
        <w:spacing w:after="0" w:line="240" w:lineRule="auto"/>
        <w:jc w:val="center"/>
        <w:rPr>
          <w:rFonts w:ascii="Verdana" w:hAnsi="Verdana" w:cs="Arial"/>
          <w:bCs/>
          <w:sz w:val="24"/>
        </w:rPr>
      </w:pPr>
    </w:p>
    <w:p w14:paraId="138ABAC5" w14:textId="77777777" w:rsidR="00E125CC" w:rsidRDefault="00E125CC" w:rsidP="00767769">
      <w:pPr>
        <w:spacing w:after="0" w:line="240" w:lineRule="auto"/>
        <w:jc w:val="center"/>
        <w:rPr>
          <w:rFonts w:ascii="Verdana" w:hAnsi="Verdana" w:cs="Arial"/>
          <w:bCs/>
          <w:sz w:val="24"/>
        </w:rPr>
      </w:pPr>
    </w:p>
    <w:p w14:paraId="4795E8EB" w14:textId="29CFC7B7" w:rsidR="00E10F1C" w:rsidRPr="00E125CC" w:rsidRDefault="00E125CC" w:rsidP="00767769">
      <w:pPr>
        <w:spacing w:after="0" w:line="240" w:lineRule="auto"/>
        <w:jc w:val="center"/>
        <w:rPr>
          <w:rFonts w:ascii="Verdana" w:hAnsi="Verdana" w:cs="Arial"/>
          <w:b/>
          <w:bCs/>
          <w:sz w:val="24"/>
        </w:rPr>
      </w:pPr>
      <w:r w:rsidRPr="00E125CC">
        <w:rPr>
          <w:rFonts w:ascii="Verdana" w:hAnsi="Verdana" w:cs="Arial"/>
          <w:b/>
          <w:bCs/>
          <w:sz w:val="24"/>
        </w:rPr>
        <w:t>HÉCTOR HERNÁNDEZ</w:t>
      </w:r>
    </w:p>
    <w:p w14:paraId="54E6802B" w14:textId="232D8602" w:rsidR="00E125CC" w:rsidRDefault="00E125CC" w:rsidP="00767769">
      <w:pPr>
        <w:spacing w:after="0" w:line="240" w:lineRule="auto"/>
        <w:jc w:val="center"/>
        <w:rPr>
          <w:rFonts w:ascii="Verdana" w:hAnsi="Verdana" w:cs="Arial"/>
          <w:bCs/>
          <w:sz w:val="24"/>
        </w:rPr>
      </w:pPr>
      <w:r>
        <w:rPr>
          <w:rFonts w:ascii="Verdana" w:hAnsi="Verdana" w:cs="Arial"/>
          <w:bCs/>
          <w:sz w:val="24"/>
        </w:rPr>
        <w:t>Ingeniero de Sistemas</w:t>
      </w:r>
    </w:p>
    <w:p w14:paraId="5D1549C6" w14:textId="77777777" w:rsidR="00E10F1C" w:rsidRDefault="00E10F1C" w:rsidP="00767769">
      <w:pPr>
        <w:spacing w:after="0" w:line="240" w:lineRule="auto"/>
        <w:jc w:val="center"/>
        <w:rPr>
          <w:rFonts w:ascii="Verdana" w:hAnsi="Verdana" w:cs="Arial"/>
          <w:bCs/>
          <w:sz w:val="24"/>
        </w:rPr>
      </w:pPr>
    </w:p>
    <w:p w14:paraId="14BC18EF" w14:textId="77777777" w:rsidR="00E10F1C" w:rsidRDefault="00E10F1C" w:rsidP="00767769">
      <w:pPr>
        <w:spacing w:after="0" w:line="240" w:lineRule="auto"/>
        <w:jc w:val="center"/>
        <w:rPr>
          <w:rFonts w:ascii="Verdana" w:hAnsi="Verdana" w:cs="Arial"/>
          <w:bCs/>
          <w:sz w:val="24"/>
        </w:rPr>
      </w:pPr>
    </w:p>
    <w:p w14:paraId="185051E1" w14:textId="77777777" w:rsidR="00074390" w:rsidRDefault="00074390" w:rsidP="00767769">
      <w:pPr>
        <w:spacing w:after="0" w:line="240" w:lineRule="auto"/>
        <w:jc w:val="center"/>
        <w:rPr>
          <w:rFonts w:ascii="Verdana" w:hAnsi="Verdana" w:cs="Arial"/>
          <w:bCs/>
          <w:sz w:val="24"/>
        </w:rPr>
      </w:pPr>
    </w:p>
    <w:p w14:paraId="203F0C5A" w14:textId="77777777" w:rsidR="00074390" w:rsidRDefault="00074390" w:rsidP="00767769">
      <w:pPr>
        <w:spacing w:after="0" w:line="240" w:lineRule="auto"/>
        <w:jc w:val="center"/>
        <w:rPr>
          <w:rFonts w:ascii="Verdana" w:hAnsi="Verdana" w:cs="Arial"/>
          <w:bCs/>
          <w:sz w:val="24"/>
        </w:rPr>
      </w:pPr>
    </w:p>
    <w:p w14:paraId="2DC9A712" w14:textId="77777777" w:rsidR="00074390" w:rsidRDefault="00074390" w:rsidP="00767769">
      <w:pPr>
        <w:spacing w:after="0" w:line="240" w:lineRule="auto"/>
        <w:jc w:val="center"/>
        <w:rPr>
          <w:rFonts w:ascii="Verdana" w:hAnsi="Verdana" w:cs="Arial"/>
          <w:bCs/>
          <w:sz w:val="24"/>
        </w:rPr>
      </w:pPr>
    </w:p>
    <w:p w14:paraId="11417641" w14:textId="2193054D" w:rsidR="00FD7AB3" w:rsidRPr="00394C3E" w:rsidRDefault="00074390" w:rsidP="00767769">
      <w:pPr>
        <w:spacing w:after="0" w:line="240" w:lineRule="auto"/>
        <w:jc w:val="center"/>
        <w:rPr>
          <w:rFonts w:ascii="Verdana" w:hAnsi="Verdana" w:cs="Arial"/>
          <w:b/>
          <w:bCs/>
          <w:sz w:val="24"/>
        </w:rPr>
      </w:pPr>
      <w:r>
        <w:rPr>
          <w:rFonts w:ascii="Verdana" w:hAnsi="Verdana" w:cs="Arial"/>
          <w:b/>
          <w:bCs/>
          <w:sz w:val="24"/>
        </w:rPr>
        <w:t xml:space="preserve">CERREJON </w:t>
      </w:r>
    </w:p>
    <w:p w14:paraId="17625A55" w14:textId="77777777" w:rsidR="000D4FB3" w:rsidRPr="00394C3E" w:rsidRDefault="000D4FB3" w:rsidP="00E10F1C">
      <w:pPr>
        <w:spacing w:after="0" w:line="240" w:lineRule="auto"/>
        <w:jc w:val="center"/>
        <w:rPr>
          <w:rFonts w:ascii="Verdana" w:hAnsi="Verdana" w:cs="Arial"/>
          <w:b/>
          <w:bCs/>
          <w:sz w:val="24"/>
        </w:rPr>
      </w:pPr>
    </w:p>
    <w:p w14:paraId="5DCB08A9" w14:textId="77777777" w:rsidR="00AF6FC9" w:rsidRPr="00394C3E" w:rsidRDefault="00A95DA7" w:rsidP="00A01ADE">
      <w:pPr>
        <w:spacing w:after="0" w:line="384" w:lineRule="auto"/>
        <w:jc w:val="center"/>
        <w:rPr>
          <w:rFonts w:ascii="Verdana" w:hAnsi="Verdana" w:cs="Arial"/>
          <w:b/>
          <w:bCs/>
          <w:sz w:val="24"/>
          <w:szCs w:val="24"/>
          <w:lang w:val="es-ES"/>
        </w:rPr>
      </w:pPr>
      <w:r w:rsidRPr="00394C3E">
        <w:rPr>
          <w:rFonts w:ascii="Verdana" w:hAnsi="Verdana" w:cs="Arial"/>
          <w:b/>
          <w:bCs/>
          <w:sz w:val="24"/>
          <w:szCs w:val="24"/>
          <w:lang w:val="es-ES"/>
        </w:rPr>
        <w:lastRenderedPageBreak/>
        <w:t>TABLA DE CONTENIDO</w:t>
      </w:r>
    </w:p>
    <w:sdt>
      <w:sdtPr>
        <w:rPr>
          <w:rFonts w:ascii="Verdana" w:eastAsiaTheme="minorEastAsia" w:hAnsi="Verdana" w:cstheme="minorBidi"/>
          <w:b w:val="0"/>
          <w:bCs w:val="0"/>
          <w:color w:val="auto"/>
          <w:sz w:val="22"/>
          <w:szCs w:val="22"/>
          <w:lang w:val="es-CO"/>
        </w:rPr>
        <w:id w:val="301504179"/>
        <w:docPartObj>
          <w:docPartGallery w:val="Table of Contents"/>
          <w:docPartUnique/>
        </w:docPartObj>
      </w:sdtPr>
      <w:sdtEndPr/>
      <w:sdtContent>
        <w:p w14:paraId="1BFBA557" w14:textId="41395B30" w:rsidR="00672DB0" w:rsidRPr="00394C3E" w:rsidRDefault="00672DB0">
          <w:pPr>
            <w:pStyle w:val="TtulodeTDC"/>
            <w:rPr>
              <w:rFonts w:ascii="Verdana" w:hAnsi="Verdana"/>
            </w:rPr>
          </w:pPr>
        </w:p>
        <w:p w14:paraId="37AF9FC2" w14:textId="77777777" w:rsidR="00D70809" w:rsidRDefault="00672DB0">
          <w:pPr>
            <w:pStyle w:val="TDC1"/>
            <w:rPr>
              <w:rFonts w:asciiTheme="minorHAnsi" w:hAnsiTheme="minorHAnsi" w:cstheme="minorBidi"/>
              <w:b w:val="0"/>
            </w:rPr>
          </w:pPr>
          <w:r w:rsidRPr="00394C3E">
            <w:rPr>
              <w:rFonts w:ascii="Verdana" w:hAnsi="Verdana"/>
            </w:rPr>
            <w:fldChar w:fldCharType="begin"/>
          </w:r>
          <w:r w:rsidRPr="00E10F1C">
            <w:rPr>
              <w:rFonts w:ascii="Verdana" w:hAnsi="Verdana"/>
              <w:lang w:val="en-US"/>
            </w:rPr>
            <w:instrText xml:space="preserve"> TOC \o "1-3" \h \z \u </w:instrText>
          </w:r>
          <w:r w:rsidRPr="00394C3E">
            <w:rPr>
              <w:rFonts w:ascii="Verdana" w:hAnsi="Verdana"/>
            </w:rPr>
            <w:fldChar w:fldCharType="separate"/>
          </w:r>
          <w:hyperlink w:anchor="_Toc434841566" w:history="1">
            <w:r w:rsidR="00D70809" w:rsidRPr="00120951">
              <w:rPr>
                <w:rStyle w:val="Hipervnculo"/>
              </w:rPr>
              <w:t>GENERALIDADES</w:t>
            </w:r>
            <w:r w:rsidR="00D70809">
              <w:rPr>
                <w:webHidden/>
              </w:rPr>
              <w:tab/>
            </w:r>
            <w:r w:rsidR="00D70809">
              <w:rPr>
                <w:webHidden/>
              </w:rPr>
              <w:fldChar w:fldCharType="begin"/>
            </w:r>
            <w:r w:rsidR="00D70809">
              <w:rPr>
                <w:webHidden/>
              </w:rPr>
              <w:instrText xml:space="preserve"> PAGEREF _Toc434841566 \h </w:instrText>
            </w:r>
            <w:r w:rsidR="00D70809">
              <w:rPr>
                <w:webHidden/>
              </w:rPr>
            </w:r>
            <w:r w:rsidR="00D70809">
              <w:rPr>
                <w:webHidden/>
              </w:rPr>
              <w:fldChar w:fldCharType="separate"/>
            </w:r>
            <w:r w:rsidR="00D70809">
              <w:rPr>
                <w:webHidden/>
              </w:rPr>
              <w:t>3</w:t>
            </w:r>
            <w:r w:rsidR="00D70809">
              <w:rPr>
                <w:webHidden/>
              </w:rPr>
              <w:fldChar w:fldCharType="end"/>
            </w:r>
          </w:hyperlink>
        </w:p>
        <w:p w14:paraId="6790A486" w14:textId="77777777" w:rsidR="00D70809" w:rsidRDefault="00D70809">
          <w:pPr>
            <w:pStyle w:val="TDC3"/>
            <w:rPr>
              <w:noProof/>
            </w:rPr>
          </w:pPr>
          <w:hyperlink w:anchor="_Toc434841567" w:history="1">
            <w:r w:rsidRPr="00120951">
              <w:rPr>
                <w:rStyle w:val="Hipervnculo"/>
                <w:noProof/>
              </w:rPr>
              <w:t>INSTALACI</w:t>
            </w:r>
            <w:r w:rsidRPr="00120951">
              <w:rPr>
                <w:rStyle w:val="Hipervnculo"/>
                <w:noProof/>
              </w:rPr>
              <w:t>O</w:t>
            </w:r>
            <w:r w:rsidRPr="00120951">
              <w:rPr>
                <w:rStyle w:val="Hipervnculo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49AB9" w14:textId="77777777" w:rsidR="00D70809" w:rsidRDefault="00D70809">
          <w:pPr>
            <w:pStyle w:val="TDC2"/>
            <w:rPr>
              <w:noProof/>
            </w:rPr>
          </w:pPr>
          <w:hyperlink w:anchor="_Toc434841568" w:history="1">
            <w:r w:rsidRPr="00120951">
              <w:rPr>
                <w:rStyle w:val="Hipervnculo"/>
                <w:noProof/>
              </w:rPr>
              <w:t>EJECUCION DE ADDIN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7037" w14:textId="77777777" w:rsidR="00D70809" w:rsidRDefault="00D70809">
          <w:pPr>
            <w:pStyle w:val="TDC2"/>
            <w:rPr>
              <w:noProof/>
            </w:rPr>
          </w:pPr>
          <w:hyperlink w:anchor="_Toc434841569" w:history="1">
            <w:r w:rsidRPr="00120951">
              <w:rPr>
                <w:rStyle w:val="Hipervnculo"/>
                <w:noProof/>
              </w:rPr>
              <w:t>MSO720 – Grupos de</w:t>
            </w:r>
            <w:r w:rsidRPr="00120951">
              <w:rPr>
                <w:rStyle w:val="Hipervnculo"/>
                <w:noProof/>
              </w:rPr>
              <w:t xml:space="preserve"> </w:t>
            </w:r>
            <w:r w:rsidRPr="00120951">
              <w:rPr>
                <w:rStyle w:val="Hipervnculo"/>
                <w:noProof/>
              </w:rPr>
              <w:t>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D2FC" w14:textId="77777777" w:rsidR="00D70809" w:rsidRDefault="00D70809">
          <w:pPr>
            <w:pStyle w:val="TDC2"/>
            <w:rPr>
              <w:noProof/>
            </w:rPr>
          </w:pPr>
          <w:hyperlink w:anchor="_Toc434841570" w:history="1">
            <w:r w:rsidRPr="00120951">
              <w:rPr>
                <w:rStyle w:val="Hipervnculo"/>
                <w:noProof/>
              </w:rPr>
              <w:t>MSEWOT – ORDENES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3E1B1" w14:textId="77777777" w:rsidR="00D70809" w:rsidRDefault="00D70809">
          <w:pPr>
            <w:pStyle w:val="TDC2"/>
            <w:rPr>
              <w:noProof/>
            </w:rPr>
          </w:pPr>
          <w:hyperlink w:anchor="_Toc434841571" w:history="1">
            <w:r w:rsidRPr="00120951">
              <w:rPr>
                <w:rStyle w:val="Hipervnculo"/>
                <w:noProof/>
              </w:rPr>
              <w:t>MSE541 – Wor</w:t>
            </w:r>
            <w:r w:rsidRPr="00120951">
              <w:rPr>
                <w:rStyle w:val="Hipervnculo"/>
                <w:noProof/>
              </w:rPr>
              <w:t>k</w:t>
            </w:r>
            <w:r w:rsidRPr="00120951">
              <w:rPr>
                <w:rStyle w:val="Hipervnculo"/>
                <w:noProof/>
              </w:rPr>
              <w:t xml:space="preserve">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2B50D" w14:textId="37AC062D" w:rsidR="00672DB0" w:rsidRPr="00E10F1C" w:rsidRDefault="00672DB0">
          <w:pPr>
            <w:rPr>
              <w:rFonts w:ascii="Verdana" w:hAnsi="Verdana"/>
              <w:lang w:val="en-US"/>
            </w:rPr>
          </w:pPr>
          <w:r w:rsidRPr="00394C3E">
            <w:rPr>
              <w:rFonts w:ascii="Verdana" w:hAnsi="Verdana"/>
              <w:b/>
              <w:bCs/>
              <w:lang w:val="es-ES"/>
            </w:rPr>
            <w:fldChar w:fldCharType="end"/>
          </w:r>
        </w:p>
      </w:sdtContent>
    </w:sdt>
    <w:p w14:paraId="13639C8D" w14:textId="613BFCCC" w:rsidR="00F34B71" w:rsidRPr="00E10F1C" w:rsidRDefault="00F34B71" w:rsidP="00A661B7">
      <w:pPr>
        <w:spacing w:line="384" w:lineRule="auto"/>
        <w:rPr>
          <w:rFonts w:ascii="Verdana" w:hAnsi="Verdana"/>
          <w:lang w:val="en-US"/>
        </w:rPr>
        <w:sectPr w:rsidR="00F34B71" w:rsidRPr="00E10F1C" w:rsidSect="00FE153A">
          <w:headerReference w:type="default" r:id="rId9"/>
          <w:pgSz w:w="12240" w:h="15840"/>
          <w:pgMar w:top="2268" w:right="1134" w:bottom="1701" w:left="2268" w:header="709" w:footer="709" w:gutter="0"/>
          <w:cols w:space="708"/>
          <w:docGrid w:linePitch="360"/>
        </w:sectPr>
      </w:pPr>
    </w:p>
    <w:p w14:paraId="1AB4121E" w14:textId="0927BFE6" w:rsidR="00D70809" w:rsidRDefault="00D70809" w:rsidP="00683204">
      <w:pPr>
        <w:pStyle w:val="Ttulo1"/>
        <w:jc w:val="center"/>
      </w:pPr>
      <w:bookmarkStart w:id="0" w:name="_Toc434841566"/>
      <w:r>
        <w:lastRenderedPageBreak/>
        <w:t>GENERALIDADES</w:t>
      </w:r>
      <w:bookmarkEnd w:id="0"/>
    </w:p>
    <w:p w14:paraId="37383898" w14:textId="77777777" w:rsidR="00683204" w:rsidRDefault="00683204" w:rsidP="00683204">
      <w:pPr>
        <w:rPr>
          <w:lang w:val="en-US"/>
        </w:rPr>
      </w:pPr>
    </w:p>
    <w:p w14:paraId="02DFEEF2" w14:textId="5A9AD9B6" w:rsidR="00683204" w:rsidRDefault="00683204" w:rsidP="00760B69">
      <w:pPr>
        <w:jc w:val="both"/>
      </w:pPr>
      <w:r w:rsidRPr="00683204">
        <w:t xml:space="preserve">Los </w:t>
      </w:r>
      <w:proofErr w:type="spellStart"/>
      <w:r w:rsidRPr="00683204">
        <w:t>AddIns</w:t>
      </w:r>
      <w:proofErr w:type="spellEnd"/>
      <w:r w:rsidRPr="00683204">
        <w:t xml:space="preserve"> estarán centralizados en un mismo directorio de Red provisto por CERREJ</w:t>
      </w:r>
      <w:r>
        <w:t xml:space="preserve">ÓN. Esto </w:t>
      </w:r>
      <w:r w:rsidR="00760B69">
        <w:t>con el fin de garantizar el seguimiento, mantenimiento y actualización de los mismos, y la debida unificación de criterios entre diferentes dependencias.</w:t>
      </w:r>
    </w:p>
    <w:p w14:paraId="019F1182" w14:textId="77777777" w:rsidR="00760B69" w:rsidRPr="00683204" w:rsidRDefault="00760B69" w:rsidP="00760B69">
      <w:pPr>
        <w:jc w:val="both"/>
      </w:pPr>
    </w:p>
    <w:p w14:paraId="37C7DC7D" w14:textId="377C29ED" w:rsidR="005B0887" w:rsidRPr="00683204" w:rsidRDefault="00E10F1C" w:rsidP="00683204">
      <w:pPr>
        <w:pStyle w:val="Ttulo2"/>
      </w:pPr>
      <w:bookmarkStart w:id="1" w:name="_Toc434841567"/>
      <w:r w:rsidRPr="00683204">
        <w:t>INSTALACION</w:t>
      </w:r>
      <w:bookmarkEnd w:id="1"/>
    </w:p>
    <w:p w14:paraId="794D26B4" w14:textId="77777777" w:rsidR="00187234" w:rsidRDefault="00187234" w:rsidP="00187234">
      <w:pPr>
        <w:jc w:val="both"/>
        <w:rPr>
          <w:rFonts w:ascii="Arial" w:hAnsi="Arial" w:cs="Arial"/>
        </w:rPr>
      </w:pPr>
    </w:p>
    <w:p w14:paraId="57B8F492" w14:textId="648BD305" w:rsidR="00E10F1C" w:rsidRPr="00187234" w:rsidRDefault="00187234" w:rsidP="00683204">
      <w:proofErr w:type="gramStart"/>
      <w:r>
        <w:t>1.</w:t>
      </w:r>
      <w:r w:rsidR="00236290" w:rsidRPr="00187234">
        <w:t>Ubique</w:t>
      </w:r>
      <w:proofErr w:type="gramEnd"/>
      <w:r w:rsidR="00236290" w:rsidRPr="00187234">
        <w:t xml:space="preserve"> la ruta de almacenamiento donde se encuentran los </w:t>
      </w:r>
      <w:proofErr w:type="spellStart"/>
      <w:r w:rsidR="00236290" w:rsidRPr="00187234">
        <w:t>instaldores</w:t>
      </w:r>
      <w:proofErr w:type="spellEnd"/>
      <w:r w:rsidR="00236290" w:rsidRPr="00187234">
        <w:t xml:space="preserve"> de</w:t>
      </w:r>
      <w:r w:rsidR="00B01941" w:rsidRPr="00187234">
        <w:t xml:space="preserve">l </w:t>
      </w:r>
      <w:proofErr w:type="spellStart"/>
      <w:r w:rsidR="00B01941" w:rsidRPr="00187234">
        <w:t>Addin</w:t>
      </w:r>
      <w:proofErr w:type="spellEnd"/>
      <w:r w:rsidR="00236290" w:rsidRPr="00187234">
        <w:t xml:space="preserve"> para cargue de </w:t>
      </w:r>
      <w:proofErr w:type="spellStart"/>
      <w:r w:rsidR="00236290" w:rsidRPr="00187234">
        <w:t>informacion</w:t>
      </w:r>
      <w:proofErr w:type="spellEnd"/>
      <w:r w:rsidR="00236290" w:rsidRPr="00187234">
        <w:t xml:space="preserve"> masiva en </w:t>
      </w:r>
      <w:proofErr w:type="spellStart"/>
      <w:r w:rsidR="00236290" w:rsidRPr="00187234">
        <w:t>Ellipse</w:t>
      </w:r>
      <w:proofErr w:type="spellEnd"/>
      <w:r w:rsidR="00236290" w:rsidRPr="00187234">
        <w:t xml:space="preserve"> 8. Para este proceso NO requiere permisos de administrador que requieran soporte por parte del personal de </w:t>
      </w:r>
      <w:proofErr w:type="spellStart"/>
      <w:r w:rsidR="00236290" w:rsidRPr="00187234">
        <w:t>HeplDesk</w:t>
      </w:r>
      <w:proofErr w:type="spellEnd"/>
      <w:r w:rsidR="00236290" w:rsidRPr="00187234">
        <w:t>.</w:t>
      </w:r>
    </w:p>
    <w:p w14:paraId="759FA527" w14:textId="1AF77C5A" w:rsidR="00B01941" w:rsidRDefault="00B01941" w:rsidP="00683204">
      <w:r>
        <w:t xml:space="preserve">La lista tendrá un contenido con nombres de proyectos como los que se muestran en la siguiente imagen: </w:t>
      </w:r>
    </w:p>
    <w:p w14:paraId="19E25585" w14:textId="7266E217" w:rsidR="00B01941" w:rsidRDefault="00187234" w:rsidP="0068320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FC6E22" wp14:editId="115424F4">
            <wp:extent cx="5486400" cy="3542714"/>
            <wp:effectExtent l="0" t="0" r="0" b="63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428B" w14:textId="60269A6A" w:rsidR="00B01941" w:rsidRDefault="00187234" w:rsidP="0018723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1: Prototipo de </w:t>
      </w:r>
      <w:proofErr w:type="spellStart"/>
      <w:r>
        <w:rPr>
          <w:rFonts w:ascii="Arial" w:hAnsi="Arial" w:cs="Arial"/>
        </w:rPr>
        <w:t>addin</w:t>
      </w:r>
      <w:proofErr w:type="spellEnd"/>
      <w:r>
        <w:rPr>
          <w:rFonts w:ascii="Arial" w:hAnsi="Arial" w:cs="Arial"/>
        </w:rPr>
        <w:t xml:space="preserve"> disponibles </w:t>
      </w:r>
    </w:p>
    <w:p w14:paraId="641A4DC6" w14:textId="77777777" w:rsidR="00187234" w:rsidRDefault="00187234" w:rsidP="00187234">
      <w:pPr>
        <w:jc w:val="center"/>
        <w:rPr>
          <w:rFonts w:ascii="Arial" w:hAnsi="Arial" w:cs="Arial"/>
        </w:rPr>
      </w:pPr>
    </w:p>
    <w:p w14:paraId="774B1EA2" w14:textId="06327880" w:rsidR="00236290" w:rsidRDefault="00187234" w:rsidP="002362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Ingrese a la carpeta del tema que desea instalar y busque el archivo de </w:t>
      </w:r>
      <w:proofErr w:type="spellStart"/>
      <w:r>
        <w:rPr>
          <w:rFonts w:ascii="Arial" w:hAnsi="Arial" w:cs="Arial"/>
        </w:rPr>
        <w:t>extendion</w:t>
      </w:r>
      <w:proofErr w:type="spellEnd"/>
      <w:r>
        <w:rPr>
          <w:rFonts w:ascii="Arial" w:hAnsi="Arial" w:cs="Arial"/>
        </w:rPr>
        <w:t xml:space="preserve"> (</w:t>
      </w:r>
      <w:r w:rsidRPr="00187234">
        <w:rPr>
          <w:rFonts w:ascii="Arial" w:hAnsi="Arial" w:cs="Arial"/>
          <w:i/>
        </w:rPr>
        <w:t xml:space="preserve">Nombre del </w:t>
      </w:r>
      <w:proofErr w:type="spellStart"/>
      <w:r w:rsidRPr="00187234">
        <w:rPr>
          <w:rFonts w:ascii="Arial" w:hAnsi="Arial" w:cs="Arial"/>
          <w:i/>
        </w:rPr>
        <w:t>proyecto</w:t>
      </w:r>
      <w:r>
        <w:rPr>
          <w:rFonts w:ascii="Arial" w:hAnsi="Arial" w:cs="Arial"/>
        </w:rPr>
        <w:t>.</w:t>
      </w:r>
      <w:bookmarkStart w:id="2" w:name="_GoBack"/>
      <w:bookmarkEnd w:id="2"/>
      <w:r w:rsidRPr="00187234">
        <w:rPr>
          <w:rFonts w:ascii="Arial" w:hAnsi="Arial" w:cs="Arial"/>
          <w:b/>
        </w:rPr>
        <w:t>VSTO</w:t>
      </w:r>
      <w:proofErr w:type="spellEnd"/>
      <w:r>
        <w:rPr>
          <w:rFonts w:ascii="Arial" w:hAnsi="Arial" w:cs="Arial"/>
        </w:rPr>
        <w:t xml:space="preserve">) </w:t>
      </w:r>
      <w:r w:rsidR="00EB7E2B">
        <w:rPr>
          <w:rFonts w:ascii="Arial" w:hAnsi="Arial" w:cs="Arial"/>
        </w:rPr>
        <w:tab/>
      </w:r>
    </w:p>
    <w:p w14:paraId="632B4BAB" w14:textId="1E52D28A" w:rsidR="00187234" w:rsidRPr="00236290" w:rsidRDefault="00187234" w:rsidP="00236290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63C801" wp14:editId="309C4BAD">
            <wp:extent cx="5486400" cy="187569"/>
            <wp:effectExtent l="0" t="0" r="0" b="3175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AC99" w14:textId="1F97FA8D" w:rsidR="00236290" w:rsidRDefault="00187234" w:rsidP="0018723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2: </w:t>
      </w:r>
      <w:proofErr w:type="spellStart"/>
      <w:r>
        <w:rPr>
          <w:rFonts w:ascii="Arial" w:hAnsi="Arial" w:cs="Arial"/>
        </w:rPr>
        <w:t>Extension</w:t>
      </w:r>
      <w:proofErr w:type="spellEnd"/>
      <w:r>
        <w:rPr>
          <w:rFonts w:ascii="Arial" w:hAnsi="Arial" w:cs="Arial"/>
        </w:rPr>
        <w:t xml:space="preserve"> del archivo instalador</w:t>
      </w:r>
    </w:p>
    <w:p w14:paraId="59456C30" w14:textId="77777777" w:rsidR="00EB7E2B" w:rsidRDefault="00EB7E2B" w:rsidP="00187234">
      <w:pPr>
        <w:jc w:val="center"/>
        <w:rPr>
          <w:rFonts w:ascii="Arial" w:hAnsi="Arial" w:cs="Arial"/>
        </w:rPr>
      </w:pPr>
    </w:p>
    <w:p w14:paraId="649C5B7A" w14:textId="77777777" w:rsidR="00C37E64" w:rsidRDefault="00EB7E2B" w:rsidP="00C37E6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Para proceder a la instalación debe dar doble clic sobre el </w:t>
      </w:r>
      <w:r w:rsidR="00C37E64">
        <w:rPr>
          <w:rFonts w:ascii="Arial" w:hAnsi="Arial" w:cs="Arial"/>
        </w:rPr>
        <w:t xml:space="preserve">archivo de la figura </w:t>
      </w:r>
    </w:p>
    <w:p w14:paraId="57545549" w14:textId="5D6E31FB" w:rsidR="00EB7E2B" w:rsidRDefault="00C37E64" w:rsidP="00C37E6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Resultados:</w:t>
      </w:r>
    </w:p>
    <w:p w14:paraId="67806224" w14:textId="441126FC" w:rsidR="00C37E64" w:rsidRDefault="00C37E64" w:rsidP="0068320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1176EC" wp14:editId="216DBD4B">
            <wp:extent cx="5486400" cy="2757463"/>
            <wp:effectExtent l="0" t="0" r="0" b="508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F064" w14:textId="4DD34027" w:rsidR="00C37E64" w:rsidRDefault="00C37E64" w:rsidP="00C37E6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3: Pre - </w:t>
      </w:r>
      <w:proofErr w:type="spellStart"/>
      <w:r>
        <w:rPr>
          <w:rFonts w:ascii="Arial" w:hAnsi="Arial" w:cs="Arial"/>
        </w:rPr>
        <w:t>Instalacion</w:t>
      </w:r>
      <w:proofErr w:type="spellEnd"/>
    </w:p>
    <w:p w14:paraId="0A039CA6" w14:textId="479D3AD6" w:rsidR="00C37E64" w:rsidRDefault="00C37E64" w:rsidP="00C37E64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4. seleccione </w:t>
      </w:r>
      <w:proofErr w:type="spellStart"/>
      <w:r w:rsidRPr="00C37E64">
        <w:rPr>
          <w:rFonts w:ascii="Arial" w:hAnsi="Arial" w:cs="Arial"/>
          <w:b/>
          <w:i/>
        </w:rPr>
        <w:t>Install</w:t>
      </w:r>
      <w:proofErr w:type="spellEnd"/>
    </w:p>
    <w:p w14:paraId="75E6F5DC" w14:textId="0ABBA575" w:rsidR="00C37E64" w:rsidRDefault="00C37E64" w:rsidP="00683204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BC7421C" wp14:editId="2808A0FE">
            <wp:extent cx="5486400" cy="2530732"/>
            <wp:effectExtent l="0" t="0" r="0" b="3175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6F00" w14:textId="370F4063" w:rsidR="00C37E64" w:rsidRDefault="00C37E64" w:rsidP="00C37E6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4: Descarga e instalación de paquetes</w:t>
      </w:r>
    </w:p>
    <w:p w14:paraId="6DA86C23" w14:textId="77777777" w:rsidR="00C37E64" w:rsidRDefault="00C37E64" w:rsidP="00C37E64">
      <w:pPr>
        <w:jc w:val="center"/>
        <w:rPr>
          <w:rFonts w:ascii="Arial" w:hAnsi="Arial" w:cs="Arial"/>
        </w:rPr>
      </w:pPr>
    </w:p>
    <w:p w14:paraId="14E963A6" w14:textId="4EC0B43F" w:rsidR="00C37E64" w:rsidRDefault="00C37E64" w:rsidP="00C37E6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terminado el proceso, se activa el botón </w:t>
      </w:r>
      <w:proofErr w:type="spellStart"/>
      <w:r w:rsidRPr="00C37E64">
        <w:rPr>
          <w:rFonts w:ascii="Arial" w:hAnsi="Arial" w:cs="Arial"/>
          <w:b/>
          <w:i/>
        </w:rPr>
        <w:t>Close</w:t>
      </w:r>
      <w:proofErr w:type="spellEnd"/>
      <w:r>
        <w:rPr>
          <w:rFonts w:ascii="Arial" w:hAnsi="Arial" w:cs="Arial"/>
        </w:rPr>
        <w:t xml:space="preserve"> en la siguiente ventana. Seleccione dicha opción.</w:t>
      </w:r>
    </w:p>
    <w:p w14:paraId="58A084EF" w14:textId="372897D0" w:rsidR="00C37E64" w:rsidRDefault="00C37E64" w:rsidP="0068320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B54C7FA" wp14:editId="399A5FED">
            <wp:extent cx="5398617" cy="2172614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780"/>
                    <a:stretch/>
                  </pic:blipFill>
                  <pic:spPr bwMode="auto">
                    <a:xfrm>
                      <a:off x="0" y="0"/>
                      <a:ext cx="5396346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C3D6B" w14:textId="52AF30FE" w:rsidR="00C37E64" w:rsidRDefault="00C37E64" w:rsidP="00C37E6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5: </w:t>
      </w:r>
      <w:proofErr w:type="spellStart"/>
      <w:r>
        <w:rPr>
          <w:rFonts w:ascii="Arial" w:hAnsi="Arial" w:cs="Arial"/>
        </w:rPr>
        <w:t>Finalizacion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instalacion</w:t>
      </w:r>
      <w:proofErr w:type="spellEnd"/>
    </w:p>
    <w:p w14:paraId="293AD28D" w14:textId="6451A5A4" w:rsidR="00C37E64" w:rsidRDefault="00C37E64" w:rsidP="00C37E64">
      <w:pPr>
        <w:jc w:val="both"/>
        <w:rPr>
          <w:rFonts w:ascii="Arial" w:hAnsi="Arial" w:cs="Arial"/>
        </w:rPr>
      </w:pPr>
      <w:r w:rsidRPr="00C37E64">
        <w:rPr>
          <w:rFonts w:ascii="Arial" w:hAnsi="Arial" w:cs="Arial"/>
          <w:b/>
          <w:u w:val="single"/>
        </w:rPr>
        <w:t xml:space="preserve">Nota: </w:t>
      </w:r>
      <w:r>
        <w:rPr>
          <w:rFonts w:ascii="Arial" w:hAnsi="Arial" w:cs="Arial"/>
        </w:rPr>
        <w:t xml:space="preserve">La </w:t>
      </w:r>
      <w:proofErr w:type="spellStart"/>
      <w:r>
        <w:rPr>
          <w:rFonts w:ascii="Arial" w:hAnsi="Arial" w:cs="Arial"/>
        </w:rPr>
        <w:t>instalacion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addin</w:t>
      </w:r>
      <w:proofErr w:type="spellEnd"/>
      <w:r>
        <w:rPr>
          <w:rFonts w:ascii="Arial" w:hAnsi="Arial" w:cs="Arial"/>
        </w:rPr>
        <w:t xml:space="preserve"> es soportada tanto en versiones de Excel </w:t>
      </w:r>
      <w:r w:rsidR="00683EE1">
        <w:rPr>
          <w:rFonts w:ascii="Arial" w:hAnsi="Arial" w:cs="Arial"/>
        </w:rPr>
        <w:t xml:space="preserve">2010 </w:t>
      </w:r>
      <w:r>
        <w:rPr>
          <w:rFonts w:ascii="Arial" w:hAnsi="Arial" w:cs="Arial"/>
        </w:rPr>
        <w:t xml:space="preserve">de 32 como 64 bits que se encuentren instaladas en el </w:t>
      </w:r>
      <w:r w:rsidR="00683EE1">
        <w:rPr>
          <w:rFonts w:ascii="Arial" w:hAnsi="Arial" w:cs="Arial"/>
        </w:rPr>
        <w:t xml:space="preserve">ordenador. </w:t>
      </w:r>
    </w:p>
    <w:p w14:paraId="2C42EDF1" w14:textId="77777777" w:rsidR="00683EE1" w:rsidRDefault="00683EE1" w:rsidP="00683EE1">
      <w:pPr>
        <w:jc w:val="center"/>
        <w:rPr>
          <w:rFonts w:ascii="Arial" w:hAnsi="Arial" w:cs="Arial"/>
        </w:rPr>
      </w:pPr>
    </w:p>
    <w:p w14:paraId="2A7910F0" w14:textId="4F382034" w:rsidR="00683EE1" w:rsidRPr="00D70809" w:rsidRDefault="00683204" w:rsidP="00683204">
      <w:pPr>
        <w:pStyle w:val="Ttulo2"/>
      </w:pPr>
      <w:bookmarkStart w:id="3" w:name="_Toc434841568"/>
      <w:r>
        <w:lastRenderedPageBreak/>
        <w:t>EJECUCIÓ</w:t>
      </w:r>
      <w:r w:rsidR="00683EE1" w:rsidRPr="00683EE1">
        <w:t>N DE ADD</w:t>
      </w:r>
      <w:r w:rsidR="00683EE1" w:rsidRPr="00D70809">
        <w:t>I</w:t>
      </w:r>
      <w:r w:rsidR="00683EE1" w:rsidRPr="00683EE1">
        <w:t>N</w:t>
      </w:r>
      <w:bookmarkEnd w:id="3"/>
    </w:p>
    <w:p w14:paraId="3945F842" w14:textId="77777777" w:rsidR="00683EE1" w:rsidRDefault="00683EE1" w:rsidP="00683EE1"/>
    <w:p w14:paraId="4C51D1FE" w14:textId="312A5EEE" w:rsidR="00683EE1" w:rsidRDefault="00683EE1" w:rsidP="00683EE1">
      <w:r>
        <w:t xml:space="preserve">Los </w:t>
      </w:r>
      <w:proofErr w:type="spellStart"/>
      <w:r>
        <w:t>Addin</w:t>
      </w:r>
      <w:proofErr w:type="spellEnd"/>
      <w:r>
        <w:t xml:space="preserve"> funcionan como complementos de un libro de Excel. Es decir, Para ejecutar un </w:t>
      </w:r>
      <w:proofErr w:type="spellStart"/>
      <w:r>
        <w:t>addin</w:t>
      </w:r>
      <w:proofErr w:type="spellEnd"/>
      <w:r>
        <w:t xml:space="preserve"> siga los siguientes pasos.</w:t>
      </w:r>
    </w:p>
    <w:p w14:paraId="14C9FB99" w14:textId="3477723A" w:rsidR="00683EE1" w:rsidRDefault="00683EE1" w:rsidP="00683EE1">
      <w:pPr>
        <w:pStyle w:val="Prrafodelista"/>
        <w:numPr>
          <w:ilvl w:val="0"/>
          <w:numId w:val="9"/>
        </w:numPr>
      </w:pPr>
      <w:r>
        <w:t xml:space="preserve">Abra un libro de  Excel. </w:t>
      </w:r>
    </w:p>
    <w:p w14:paraId="656D7A0F" w14:textId="15B8B541" w:rsidR="00683EE1" w:rsidRDefault="00683EE1" w:rsidP="00683EE1">
      <w:pPr>
        <w:ind w:left="360"/>
        <w:jc w:val="center"/>
      </w:pPr>
      <w:r>
        <w:rPr>
          <w:noProof/>
        </w:rPr>
        <w:drawing>
          <wp:inline distT="0" distB="0" distL="0" distR="0" wp14:anchorId="32B7FC44" wp14:editId="4EEDD95D">
            <wp:extent cx="2400300" cy="438150"/>
            <wp:effectExtent l="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4ABD" w14:textId="77777777" w:rsidR="00683EE1" w:rsidRDefault="00683EE1" w:rsidP="00683EE1">
      <w:pPr>
        <w:ind w:left="360"/>
        <w:jc w:val="center"/>
      </w:pPr>
    </w:p>
    <w:p w14:paraId="6565F967" w14:textId="066ED852" w:rsidR="00683EE1" w:rsidRPr="00683EE1" w:rsidRDefault="00683EE1" w:rsidP="00683EE1">
      <w:pPr>
        <w:pStyle w:val="Prrafodelista"/>
        <w:numPr>
          <w:ilvl w:val="0"/>
          <w:numId w:val="9"/>
        </w:numPr>
      </w:pPr>
      <w:r>
        <w:t xml:space="preserve">En la parte superior Ubique la pestaña </w:t>
      </w:r>
      <w:proofErr w:type="spellStart"/>
      <w:r w:rsidRPr="00683EE1">
        <w:rPr>
          <w:b/>
          <w:i/>
        </w:rPr>
        <w:t>Ellipse</w:t>
      </w:r>
      <w:proofErr w:type="spellEnd"/>
      <w:r w:rsidRPr="00683EE1">
        <w:rPr>
          <w:b/>
          <w:i/>
        </w:rPr>
        <w:t xml:space="preserve"> 8</w:t>
      </w:r>
      <w:r>
        <w:rPr>
          <w:b/>
          <w:i/>
        </w:rPr>
        <w:t>.</w:t>
      </w:r>
    </w:p>
    <w:p w14:paraId="5809AE41" w14:textId="77777777" w:rsidR="00683EE1" w:rsidRDefault="00683EE1" w:rsidP="00683EE1">
      <w:pPr>
        <w:pStyle w:val="Prrafodelista"/>
      </w:pPr>
    </w:p>
    <w:p w14:paraId="33D6C39F" w14:textId="2576114F" w:rsidR="00301F41" w:rsidRDefault="00E808C4" w:rsidP="00E808C4">
      <w:pPr>
        <w:pStyle w:val="Prrafodelista"/>
        <w:jc w:val="center"/>
      </w:pPr>
      <w:r>
        <w:rPr>
          <w:noProof/>
        </w:rPr>
        <w:drawing>
          <wp:inline distT="0" distB="0" distL="0" distR="0" wp14:anchorId="3D82CC3B" wp14:editId="6BE4E67D">
            <wp:extent cx="4528109" cy="2026310"/>
            <wp:effectExtent l="0" t="0" r="635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9472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BA9A" w14:textId="600D458D" w:rsidR="00F23017" w:rsidRPr="00683EE1" w:rsidRDefault="00F23017" w:rsidP="00E808C4">
      <w:pPr>
        <w:pStyle w:val="Prrafodelista"/>
        <w:jc w:val="center"/>
      </w:pPr>
      <w:r>
        <w:t xml:space="preserve">Figura 6: </w:t>
      </w:r>
      <w:proofErr w:type="spellStart"/>
      <w:r w:rsidR="00AD68C3">
        <w:t>Addin</w:t>
      </w:r>
      <w:proofErr w:type="spellEnd"/>
      <w:r w:rsidR="00AD68C3">
        <w:t xml:space="preserve"> instalados </w:t>
      </w:r>
    </w:p>
    <w:p w14:paraId="1CF91FE0" w14:textId="75A70650" w:rsidR="00683EE1" w:rsidRDefault="00683EE1" w:rsidP="00E808C4">
      <w:pPr>
        <w:pStyle w:val="Prrafodelista"/>
      </w:pPr>
    </w:p>
    <w:p w14:paraId="65E24DB9" w14:textId="18B2C90F" w:rsidR="00E808C4" w:rsidRDefault="003C689A" w:rsidP="003C689A">
      <w:pPr>
        <w:pStyle w:val="Prrafodelista"/>
        <w:numPr>
          <w:ilvl w:val="0"/>
          <w:numId w:val="9"/>
        </w:numPr>
        <w:jc w:val="both"/>
      </w:pPr>
      <w:r>
        <w:t xml:space="preserve">Cada programa instalado corresponde a un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ellipse</w:t>
      </w:r>
      <w:proofErr w:type="spellEnd"/>
      <w:r>
        <w:t xml:space="preserve"> particular. En cada uno de estos encontrara diferentes acciones a realizar según la funcionalidad requerida. </w:t>
      </w:r>
    </w:p>
    <w:p w14:paraId="1DD7F7A1" w14:textId="77777777" w:rsidR="003C689A" w:rsidRDefault="003C689A" w:rsidP="003C689A">
      <w:pPr>
        <w:pStyle w:val="Prrafodelista"/>
      </w:pPr>
    </w:p>
    <w:p w14:paraId="0143914A" w14:textId="18298765" w:rsidR="003C689A" w:rsidRDefault="003C689A" w:rsidP="003C689A">
      <w:pPr>
        <w:pStyle w:val="Prrafodelista"/>
        <w:rPr>
          <w:b/>
          <w:u w:val="single"/>
        </w:rPr>
      </w:pPr>
      <w:r w:rsidRPr="003C689A">
        <w:rPr>
          <w:b/>
          <w:u w:val="single"/>
        </w:rPr>
        <w:t>Pasa a paso</w:t>
      </w:r>
    </w:p>
    <w:p w14:paraId="0C3BFA6C" w14:textId="77777777" w:rsidR="003C689A" w:rsidRDefault="003C689A" w:rsidP="003C689A">
      <w:pPr>
        <w:pStyle w:val="Prrafodelista"/>
        <w:rPr>
          <w:b/>
          <w:u w:val="single"/>
        </w:rPr>
      </w:pPr>
    </w:p>
    <w:p w14:paraId="7F7EC581" w14:textId="2DF879D6" w:rsidR="00AD68C3" w:rsidRDefault="00F23017" w:rsidP="00AD68C3">
      <w:pPr>
        <w:pStyle w:val="Prrafodelista"/>
        <w:numPr>
          <w:ilvl w:val="0"/>
          <w:numId w:val="11"/>
        </w:numPr>
        <w:jc w:val="both"/>
      </w:pPr>
      <w:r>
        <w:t>Dar formato a la hoja. (</w:t>
      </w:r>
      <w:proofErr w:type="spellStart"/>
      <w:r>
        <w:t>Format</w:t>
      </w:r>
      <w:proofErr w:type="spellEnd"/>
      <w:r>
        <w:t xml:space="preserve"> Single </w:t>
      </w:r>
      <w:proofErr w:type="spellStart"/>
      <w:r>
        <w:t>Sheet</w:t>
      </w:r>
      <w:proofErr w:type="spellEnd"/>
      <w:r>
        <w:t xml:space="preserve"> o Formatear hoja): A partir de esta opción, se genera un nuevo libro el cual carga los campos del </w:t>
      </w:r>
      <w:proofErr w:type="spellStart"/>
      <w:r>
        <w:t>modulo</w:t>
      </w:r>
      <w:proofErr w:type="spellEnd"/>
      <w:r>
        <w:t xml:space="preserve"> de trabajo.  </w:t>
      </w:r>
    </w:p>
    <w:p w14:paraId="748FA8B3" w14:textId="7B64BE92" w:rsidR="008375FB" w:rsidRDefault="008375FB" w:rsidP="008375FB">
      <w:pPr>
        <w:jc w:val="center"/>
      </w:pPr>
      <w:r>
        <w:rPr>
          <w:noProof/>
        </w:rPr>
        <w:lastRenderedPageBreak/>
        <w:drawing>
          <wp:inline distT="0" distB="0" distL="0" distR="0" wp14:anchorId="62EFE225" wp14:editId="58E1A322">
            <wp:extent cx="5486400" cy="2704514"/>
            <wp:effectExtent l="0" t="0" r="0" b="635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67E2" w14:textId="7CEC52CE" w:rsidR="00F10211" w:rsidRPr="00683EE1" w:rsidRDefault="00F10211" w:rsidP="00F10211">
      <w:pPr>
        <w:pStyle w:val="Prrafodelista"/>
        <w:jc w:val="center"/>
      </w:pPr>
      <w:r>
        <w:t xml:space="preserve">Figura 7: Hoja Formateada </w:t>
      </w:r>
    </w:p>
    <w:p w14:paraId="47FC22E4" w14:textId="77777777" w:rsidR="00F10211" w:rsidRDefault="00F10211" w:rsidP="008375FB">
      <w:pPr>
        <w:jc w:val="center"/>
      </w:pPr>
    </w:p>
    <w:p w14:paraId="6C1EFD0F" w14:textId="059CD27F" w:rsidR="00F23017" w:rsidRDefault="00F23017" w:rsidP="00F23017">
      <w:pPr>
        <w:pStyle w:val="Prrafodelista"/>
        <w:numPr>
          <w:ilvl w:val="0"/>
          <w:numId w:val="11"/>
        </w:numPr>
        <w:jc w:val="both"/>
      </w:pPr>
      <w:r>
        <w:t xml:space="preserve">Elegir el ambiente de </w:t>
      </w:r>
      <w:proofErr w:type="spellStart"/>
      <w:r>
        <w:t>ellipse</w:t>
      </w:r>
      <w:proofErr w:type="spellEnd"/>
      <w:r>
        <w:t xml:space="preserve"> donde se va  a trabajar. </w:t>
      </w:r>
    </w:p>
    <w:p w14:paraId="6C43F55A" w14:textId="77777777" w:rsidR="00F23017" w:rsidRDefault="00F23017" w:rsidP="00F23017">
      <w:pPr>
        <w:pStyle w:val="Prrafodelista"/>
        <w:ind w:left="1065"/>
        <w:jc w:val="both"/>
      </w:pPr>
    </w:p>
    <w:p w14:paraId="062865C6" w14:textId="704EFB2F" w:rsidR="00F23017" w:rsidRDefault="00F23017" w:rsidP="00F23017">
      <w:pPr>
        <w:pStyle w:val="Prrafodelista"/>
        <w:ind w:left="1065"/>
        <w:jc w:val="center"/>
      </w:pPr>
      <w:r>
        <w:rPr>
          <w:noProof/>
        </w:rPr>
        <w:drawing>
          <wp:inline distT="0" distB="0" distL="0" distR="0" wp14:anchorId="512DC16F" wp14:editId="6E8B47D0">
            <wp:extent cx="1250950" cy="1134110"/>
            <wp:effectExtent l="0" t="0" r="6350" b="889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EECE" w14:textId="4A62DB67" w:rsidR="00AD68C3" w:rsidRPr="00683EE1" w:rsidRDefault="00F10211" w:rsidP="00AD68C3">
      <w:pPr>
        <w:pStyle w:val="Prrafodelista"/>
        <w:jc w:val="center"/>
      </w:pPr>
      <w:r>
        <w:t>Figura 8</w:t>
      </w:r>
      <w:r w:rsidR="00AD68C3">
        <w:t xml:space="preserve">: Ambientes </w:t>
      </w:r>
      <w:proofErr w:type="spellStart"/>
      <w:r w:rsidR="00AD68C3">
        <w:t>Ellipse</w:t>
      </w:r>
      <w:proofErr w:type="spellEnd"/>
      <w:r w:rsidR="00AD68C3">
        <w:t xml:space="preserve"> </w:t>
      </w:r>
    </w:p>
    <w:p w14:paraId="22C857D9" w14:textId="77777777" w:rsidR="00AD68C3" w:rsidRPr="003C689A" w:rsidRDefault="00AD68C3" w:rsidP="00F23017">
      <w:pPr>
        <w:pStyle w:val="Prrafodelista"/>
        <w:ind w:left="1065"/>
        <w:jc w:val="center"/>
      </w:pPr>
    </w:p>
    <w:p w14:paraId="06D60068" w14:textId="138E1673" w:rsidR="00683EE1" w:rsidRDefault="00F23017" w:rsidP="00AD68C3">
      <w:pPr>
        <w:pStyle w:val="Prrafodelista"/>
        <w:numPr>
          <w:ilvl w:val="0"/>
          <w:numId w:val="11"/>
        </w:numPr>
        <w:jc w:val="both"/>
      </w:pPr>
      <w:r>
        <w:t xml:space="preserve">Use las acciones ofrecidas por cada </w:t>
      </w:r>
      <w:proofErr w:type="spellStart"/>
      <w:r>
        <w:t>Addin</w:t>
      </w:r>
      <w:proofErr w:type="spellEnd"/>
      <w:r>
        <w:t xml:space="preserve"> para consultar, cargar, crear, borrar o modificar </w:t>
      </w:r>
      <w:proofErr w:type="spellStart"/>
      <w:r>
        <w:t>infromacion</w:t>
      </w:r>
      <w:proofErr w:type="spellEnd"/>
      <w:r>
        <w:t xml:space="preserve">. A continuación se explican las acciones de los programas desarrollados. </w:t>
      </w:r>
    </w:p>
    <w:p w14:paraId="0F1DB546" w14:textId="614DC174" w:rsidR="00697337" w:rsidRDefault="00697337" w:rsidP="00AD68C3">
      <w:pPr>
        <w:pStyle w:val="Prrafodelista"/>
        <w:numPr>
          <w:ilvl w:val="0"/>
          <w:numId w:val="11"/>
        </w:numPr>
        <w:jc w:val="both"/>
      </w:pPr>
      <w:r>
        <w:t xml:space="preserve">Una vez seleccionada la acción a ejecutar, se piden los datos de autenticación a </w:t>
      </w:r>
      <w:proofErr w:type="spellStart"/>
      <w:r>
        <w:t>ellipse</w:t>
      </w:r>
      <w:proofErr w:type="spellEnd"/>
      <w:r>
        <w:t xml:space="preserve">. </w:t>
      </w:r>
    </w:p>
    <w:p w14:paraId="7F036005" w14:textId="77777777" w:rsidR="00697337" w:rsidRDefault="00697337" w:rsidP="00697337">
      <w:pPr>
        <w:pStyle w:val="Prrafodelista"/>
        <w:ind w:left="1065"/>
        <w:jc w:val="both"/>
      </w:pPr>
    </w:p>
    <w:p w14:paraId="3F879AB3" w14:textId="0DED6DC5" w:rsidR="00697337" w:rsidRDefault="00697337" w:rsidP="00697337">
      <w:pPr>
        <w:pStyle w:val="Prrafodelista"/>
        <w:ind w:left="1065"/>
        <w:jc w:val="center"/>
      </w:pPr>
      <w:r>
        <w:rPr>
          <w:noProof/>
        </w:rPr>
        <w:lastRenderedPageBreak/>
        <w:drawing>
          <wp:inline distT="0" distB="0" distL="0" distR="0" wp14:anchorId="6898E346" wp14:editId="4C53E3EC">
            <wp:extent cx="2105025" cy="1800225"/>
            <wp:effectExtent l="0" t="0" r="9525" b="9525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B58C" w14:textId="0D447144" w:rsidR="00697337" w:rsidRDefault="00697337" w:rsidP="00697337">
      <w:pPr>
        <w:pStyle w:val="Prrafodelista"/>
        <w:jc w:val="center"/>
      </w:pPr>
      <w:r>
        <w:t xml:space="preserve">Figura </w:t>
      </w:r>
      <w:r w:rsidR="00554097">
        <w:t>9</w:t>
      </w:r>
      <w:r>
        <w:t xml:space="preserve">: </w:t>
      </w:r>
      <w:proofErr w:type="spellStart"/>
      <w:r>
        <w:t>Autenticacion</w:t>
      </w:r>
      <w:proofErr w:type="spellEnd"/>
      <w:r>
        <w:t xml:space="preserve"> en </w:t>
      </w:r>
      <w:proofErr w:type="spellStart"/>
      <w:r>
        <w:t>ellipse</w:t>
      </w:r>
      <w:proofErr w:type="spellEnd"/>
    </w:p>
    <w:p w14:paraId="05C41ED9" w14:textId="77777777" w:rsidR="00697337" w:rsidRDefault="00697337" w:rsidP="00697337">
      <w:pPr>
        <w:pStyle w:val="Prrafodelista"/>
        <w:jc w:val="center"/>
      </w:pPr>
    </w:p>
    <w:p w14:paraId="65A99AD7" w14:textId="476DC930" w:rsidR="00697337" w:rsidRDefault="00697337" w:rsidP="00554097">
      <w:pPr>
        <w:pStyle w:val="Prrafodelista"/>
        <w:jc w:val="both"/>
      </w:pPr>
      <w:r>
        <w:t xml:space="preserve">Nota: Si no conoce la </w:t>
      </w:r>
      <w:proofErr w:type="spellStart"/>
      <w:r>
        <w:t>posicion</w:t>
      </w:r>
      <w:proofErr w:type="spellEnd"/>
      <w:r>
        <w:t>, puede dejarlo en blanco, una vez se intenta el proceso de autenticación</w:t>
      </w:r>
      <w:r w:rsidR="00554097">
        <w:t xml:space="preserve">, el genera un mensaje como el siguiente, para que se elija la </w:t>
      </w:r>
      <w:proofErr w:type="spellStart"/>
      <w:r w:rsidR="00554097">
        <w:t>posicion</w:t>
      </w:r>
      <w:proofErr w:type="spellEnd"/>
      <w:r w:rsidR="00554097">
        <w:t xml:space="preserve"> respectiva. </w:t>
      </w:r>
    </w:p>
    <w:p w14:paraId="7A115C15" w14:textId="77777777" w:rsidR="00554097" w:rsidRDefault="00554097" w:rsidP="00554097">
      <w:pPr>
        <w:pStyle w:val="Prrafodelista"/>
        <w:jc w:val="both"/>
      </w:pPr>
    </w:p>
    <w:p w14:paraId="07069535" w14:textId="6DBDA6C3" w:rsidR="00554097" w:rsidRDefault="00554097" w:rsidP="00554097">
      <w:pPr>
        <w:pStyle w:val="Prrafodelista"/>
        <w:jc w:val="center"/>
      </w:pPr>
      <w:r>
        <w:rPr>
          <w:noProof/>
        </w:rPr>
        <w:drawing>
          <wp:inline distT="0" distB="0" distL="0" distR="0" wp14:anchorId="2DBC446B" wp14:editId="2E2FF16A">
            <wp:extent cx="1543507" cy="959659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5980" cy="96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AE57F00" wp14:editId="396C1B19">
            <wp:extent cx="1345997" cy="1129133"/>
            <wp:effectExtent l="0" t="0" r="6985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061" cy="112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19B7" w14:textId="1C490226" w:rsidR="00554097" w:rsidRDefault="00554097" w:rsidP="00554097">
      <w:pPr>
        <w:pStyle w:val="Prrafodelista"/>
        <w:jc w:val="center"/>
      </w:pPr>
      <w:r>
        <w:t xml:space="preserve">Figura 10: </w:t>
      </w:r>
      <w:proofErr w:type="spellStart"/>
      <w:r>
        <w:t>Logeo</w:t>
      </w:r>
      <w:proofErr w:type="spellEnd"/>
      <w:r>
        <w:t xml:space="preserve"> sin ingreso de </w:t>
      </w:r>
      <w:proofErr w:type="spellStart"/>
      <w:r>
        <w:t>posicion</w:t>
      </w:r>
      <w:proofErr w:type="spellEnd"/>
    </w:p>
    <w:p w14:paraId="2BC7E3A3" w14:textId="14F5C727" w:rsidR="001924A3" w:rsidRDefault="005A6435" w:rsidP="00683204">
      <w:pPr>
        <w:pStyle w:val="Ttulo2"/>
      </w:pPr>
      <w:bookmarkStart w:id="4" w:name="_Toc434841570"/>
      <w:r>
        <w:t>MSEWOT</w:t>
      </w:r>
      <w:r w:rsidR="001924A3" w:rsidRPr="00F10211">
        <w:t xml:space="preserve"> – </w:t>
      </w:r>
      <w:r>
        <w:t>ORDENES DE TRABAJO</w:t>
      </w:r>
      <w:bookmarkEnd w:id="4"/>
    </w:p>
    <w:p w14:paraId="73CB5FEF" w14:textId="77777777" w:rsidR="00323F2D" w:rsidRDefault="00323F2D" w:rsidP="00323F2D"/>
    <w:p w14:paraId="394C2BB2" w14:textId="5358244B" w:rsidR="00DB73EC" w:rsidRDefault="00DB73EC" w:rsidP="00323F2D">
      <w:r>
        <w:t xml:space="preserve">Este </w:t>
      </w:r>
      <w:proofErr w:type="spellStart"/>
      <w:r>
        <w:t>Addin</w:t>
      </w:r>
      <w:proofErr w:type="spellEnd"/>
      <w:r>
        <w:t xml:space="preserve"> contiene varias acciones que se pueden realizar con una orden de trabajo. A razón de esto encontrar 4 pestañas en este libro de Excel (Numeral 3, Figura 13). El menú de acciones a su vez, se relaciona con cada una de esas pestañas de la siguiente manera: </w:t>
      </w:r>
    </w:p>
    <w:p w14:paraId="3B2668E3" w14:textId="77777777" w:rsidR="00B5709B" w:rsidRDefault="00B5709B" w:rsidP="00DB73EC">
      <w:pPr>
        <w:pStyle w:val="Ttulo5"/>
        <w:rPr>
          <w:b/>
          <w:i/>
        </w:rPr>
      </w:pPr>
    </w:p>
    <w:p w14:paraId="77753EDD" w14:textId="13D1F42E" w:rsidR="00DB73EC" w:rsidRDefault="00DB73EC" w:rsidP="00DB73EC">
      <w:pPr>
        <w:pStyle w:val="Ttulo5"/>
        <w:rPr>
          <w:b/>
          <w:i/>
        </w:rPr>
      </w:pPr>
      <w:r w:rsidRPr="00DB73EC">
        <w:rPr>
          <w:b/>
          <w:i/>
        </w:rPr>
        <w:t xml:space="preserve">Pestaña </w:t>
      </w:r>
      <w:proofErr w:type="spellStart"/>
      <w:r w:rsidRPr="00DB73EC">
        <w:rPr>
          <w:b/>
          <w:i/>
        </w:rPr>
        <w:t>WorkOrder</w:t>
      </w:r>
      <w:r w:rsidR="00A64977">
        <w:rPr>
          <w:b/>
          <w:i/>
        </w:rPr>
        <w:t>s</w:t>
      </w:r>
      <w:proofErr w:type="spellEnd"/>
    </w:p>
    <w:p w14:paraId="6DA9D26E" w14:textId="77777777" w:rsidR="00DB73EC" w:rsidRDefault="00DB73EC" w:rsidP="00DB73EC"/>
    <w:p w14:paraId="0443206E" w14:textId="2DBE1EB2" w:rsidR="009B7446" w:rsidRDefault="009B7446" w:rsidP="009B7446">
      <w:pPr>
        <w:jc w:val="both"/>
      </w:pPr>
      <w:r>
        <w:t xml:space="preserve">En la siguiente figura encontrara la vista general de esta pestaña, con sus diferentes opciones. Por defecto el campo </w:t>
      </w:r>
      <w:r>
        <w:rPr>
          <w:b/>
          <w:u w:val="single"/>
        </w:rPr>
        <w:t>D</w:t>
      </w:r>
      <w:r w:rsidRPr="009B7446">
        <w:rPr>
          <w:b/>
          <w:u w:val="single"/>
        </w:rPr>
        <w:t>istrito</w:t>
      </w:r>
      <w:r>
        <w:t xml:space="preserve"> será igual a </w:t>
      </w:r>
      <w:r w:rsidRPr="009B7446">
        <w:rPr>
          <w:b/>
          <w:u w:val="single"/>
        </w:rPr>
        <w:t>ICOR</w:t>
      </w:r>
      <w:r>
        <w:rPr>
          <w:b/>
          <w:u w:val="single"/>
        </w:rPr>
        <w:t xml:space="preserve"> </w:t>
      </w:r>
      <w:r>
        <w:t xml:space="preserve">para consulta o actualización de </w:t>
      </w:r>
      <w:proofErr w:type="spellStart"/>
      <w:proofErr w:type="gramStart"/>
      <w:r>
        <w:t>ordenes</w:t>
      </w:r>
      <w:proofErr w:type="spellEnd"/>
      <w:proofErr w:type="gramEnd"/>
      <w:r>
        <w:t xml:space="preserve"> que no pertenezcan a este distrito, </w:t>
      </w:r>
      <w:proofErr w:type="spellStart"/>
      <w:r>
        <w:t>asegurese</w:t>
      </w:r>
      <w:proofErr w:type="spellEnd"/>
      <w:r>
        <w:t xml:space="preserve"> de cambiarlo en la celda B3. </w:t>
      </w:r>
    </w:p>
    <w:p w14:paraId="4121033F" w14:textId="0A19DE1F" w:rsidR="009B7446" w:rsidRDefault="009B7446" w:rsidP="009B7446">
      <w:pPr>
        <w:jc w:val="center"/>
      </w:pPr>
    </w:p>
    <w:p w14:paraId="2127ACB8" w14:textId="77777777" w:rsidR="009B7446" w:rsidRPr="009B7446" w:rsidRDefault="009B7446" w:rsidP="009B7446">
      <w:pPr>
        <w:jc w:val="center"/>
      </w:pPr>
    </w:p>
    <w:p w14:paraId="33E5ED33" w14:textId="48B1E328" w:rsidR="005A6435" w:rsidRPr="005A6435" w:rsidRDefault="00323F2D" w:rsidP="005A643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E5DD6" wp14:editId="7F83167F">
                <wp:simplePos x="0" y="0"/>
                <wp:positionH relativeFrom="column">
                  <wp:posOffset>738835</wp:posOffset>
                </wp:positionH>
                <wp:positionV relativeFrom="paragraph">
                  <wp:posOffset>2135505</wp:posOffset>
                </wp:positionV>
                <wp:extent cx="2040941" cy="116840"/>
                <wp:effectExtent l="0" t="0" r="1651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41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58.2pt;margin-top:168.15pt;width:160.7pt;height: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2D763" wp14:editId="57845217">
                <wp:simplePos x="0" y="0"/>
                <wp:positionH relativeFrom="column">
                  <wp:posOffset>2368296</wp:posOffset>
                </wp:positionH>
                <wp:positionV relativeFrom="paragraph">
                  <wp:posOffset>1938071</wp:posOffset>
                </wp:positionV>
                <wp:extent cx="0" cy="153619"/>
                <wp:effectExtent l="95250" t="38100" r="57150" b="184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619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6.5pt;margin-top:152.6pt;width:0;height:12.1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" strokecolor="#bc4542 [3045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01429" wp14:editId="646EADF7">
                <wp:simplePos x="0" y="0"/>
                <wp:positionH relativeFrom="column">
                  <wp:posOffset>2299335</wp:posOffset>
                </wp:positionH>
                <wp:positionV relativeFrom="paragraph">
                  <wp:posOffset>1705915</wp:posOffset>
                </wp:positionV>
                <wp:extent cx="123825" cy="204470"/>
                <wp:effectExtent l="0" t="0" r="28575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C29FD" w14:textId="0D6BA639" w:rsidR="005A6435" w:rsidRPr="005A6435" w:rsidRDefault="005A6435" w:rsidP="005A6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81.05pt;margin-top:134.3pt;width:9.75pt;height:1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" fillcolor="white [3201]" strokeweight=".5pt">
                <v:textbox inset=".72pt,.72pt,.72pt,.72pt">
                  <w:txbxContent>
                    <w:p w14:paraId="793C29FD" w14:textId="0D6BA639" w:rsidR="005A6435" w:rsidRPr="005A6435" w:rsidRDefault="005A6435" w:rsidP="005A6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0CAC2" wp14:editId="5F73A475">
                <wp:simplePos x="0" y="0"/>
                <wp:positionH relativeFrom="column">
                  <wp:posOffset>1211275</wp:posOffset>
                </wp:positionH>
                <wp:positionV relativeFrom="paragraph">
                  <wp:posOffset>551180</wp:posOffset>
                </wp:positionV>
                <wp:extent cx="123825" cy="204470"/>
                <wp:effectExtent l="0" t="0" r="28575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D4BB2" w14:textId="5EED1267" w:rsidR="005A6435" w:rsidRPr="005A6435" w:rsidRDefault="005A6435" w:rsidP="005A6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95.4pt;margin-top:43.4pt;width:9.75pt;height:1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" fillcolor="white [3201]" strokeweight=".5pt">
                <v:textbox inset=".72pt,.72pt,.72pt,.72pt">
                  <w:txbxContent>
                    <w:p w14:paraId="2B6D4BB2" w14:textId="5EED1267" w:rsidR="005A6435" w:rsidRPr="005A6435" w:rsidRDefault="005A6435" w:rsidP="005A6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6125D" wp14:editId="781EA05C">
                <wp:simplePos x="0" y="0"/>
                <wp:positionH relativeFrom="column">
                  <wp:posOffset>1380185</wp:posOffset>
                </wp:positionH>
                <wp:positionV relativeFrom="paragraph">
                  <wp:posOffset>660400</wp:posOffset>
                </wp:positionV>
                <wp:extent cx="248285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28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08.7pt;margin-top:52pt;width:19.5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" strokecolor="#bc4542 [3045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040E7" wp14:editId="488FEB0F">
                <wp:simplePos x="0" y="0"/>
                <wp:positionH relativeFrom="column">
                  <wp:posOffset>1702613</wp:posOffset>
                </wp:positionH>
                <wp:positionV relativeFrom="paragraph">
                  <wp:posOffset>621335</wp:posOffset>
                </wp:positionV>
                <wp:extent cx="3277209" cy="116840"/>
                <wp:effectExtent l="0" t="0" r="1905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209" cy="11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34.05pt;margin-top:48.9pt;width:258.05pt;height: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C932A" wp14:editId="4A671C15">
                <wp:simplePos x="0" y="0"/>
                <wp:positionH relativeFrom="column">
                  <wp:posOffset>2111375</wp:posOffset>
                </wp:positionH>
                <wp:positionV relativeFrom="paragraph">
                  <wp:posOffset>424815</wp:posOffset>
                </wp:positionV>
                <wp:extent cx="277495" cy="0"/>
                <wp:effectExtent l="0" t="76200" r="2730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66.25pt;margin-top:33.45pt;width:21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" strokecolor="#bc4542 [3045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F95A1" wp14:editId="11ACC51C">
                <wp:simplePos x="0" y="0"/>
                <wp:positionH relativeFrom="column">
                  <wp:posOffset>619963</wp:posOffset>
                </wp:positionH>
                <wp:positionV relativeFrom="paragraph">
                  <wp:posOffset>226314</wp:posOffset>
                </wp:positionV>
                <wp:extent cx="1462456" cy="285115"/>
                <wp:effectExtent l="0" t="0" r="2349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56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8.8pt;margin-top:17.8pt;width:115.1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" filled="f" strokecolor="#c0504d [3205]" strokeweight="2pt"/>
            </w:pict>
          </mc:Fallback>
        </mc:AlternateContent>
      </w:r>
      <w:r w:rsidR="005A64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A7644" wp14:editId="6B645F7A">
                <wp:simplePos x="0" y="0"/>
                <wp:positionH relativeFrom="column">
                  <wp:posOffset>2426005</wp:posOffset>
                </wp:positionH>
                <wp:positionV relativeFrom="paragraph">
                  <wp:posOffset>321945</wp:posOffset>
                </wp:positionV>
                <wp:extent cx="124358" cy="204648"/>
                <wp:effectExtent l="0" t="0" r="28575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58" cy="204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5FB79" w14:textId="2DF6FAA6" w:rsidR="005A6435" w:rsidRPr="005A6435" w:rsidRDefault="005A6435" w:rsidP="005A6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191pt;margin-top:25.35pt;width:9.8pt;height:1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" fillcolor="white [3201]" strokeweight=".5pt">
                <v:textbox inset=".72pt,.72pt,.72pt,.72pt">
                  <w:txbxContent>
                    <w:p w14:paraId="7C15FB79" w14:textId="2DF6FAA6" w:rsidR="005A6435" w:rsidRPr="005A6435" w:rsidRDefault="005A6435" w:rsidP="005A6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A6435">
        <w:rPr>
          <w:noProof/>
        </w:rPr>
        <w:drawing>
          <wp:inline distT="0" distB="0" distL="0" distR="0" wp14:anchorId="3E492B57" wp14:editId="5668EE4E">
            <wp:extent cx="4466710" cy="23149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6710" cy="23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BB89" w14:textId="70A4D877" w:rsidR="00554097" w:rsidRDefault="005A6435" w:rsidP="005A6435">
      <w:pPr>
        <w:pStyle w:val="Prrafodelista"/>
        <w:jc w:val="center"/>
      </w:pPr>
      <w:r>
        <w:t xml:space="preserve">Figura 13: Vista general de la hoja de trabajo </w:t>
      </w:r>
    </w:p>
    <w:p w14:paraId="51C3DBE3" w14:textId="019B429B" w:rsidR="005A6435" w:rsidRPr="00323F2D" w:rsidRDefault="005A6435" w:rsidP="00323F2D">
      <w:pPr>
        <w:pStyle w:val="Ttulo6"/>
        <w:jc w:val="both"/>
        <w:rPr>
          <w:i w:val="0"/>
          <w:color w:val="000000" w:themeColor="text1"/>
        </w:rPr>
      </w:pPr>
      <w:r w:rsidRPr="00323F2D">
        <w:rPr>
          <w:color w:val="000000" w:themeColor="text1"/>
          <w:u w:val="single"/>
        </w:rPr>
        <w:t>Campos Numeral 1</w:t>
      </w:r>
      <w:r w:rsidR="00323F2D">
        <w:rPr>
          <w:color w:val="000000" w:themeColor="text1"/>
          <w:u w:val="single"/>
        </w:rPr>
        <w:t>:</w:t>
      </w:r>
      <w:r w:rsidR="00323F2D">
        <w:rPr>
          <w:i w:val="0"/>
          <w:color w:val="000000" w:themeColor="text1"/>
        </w:rPr>
        <w:t xml:space="preserve"> Utilice esto</w:t>
      </w:r>
      <w:r w:rsidR="00323F2D" w:rsidRPr="00323F2D">
        <w:rPr>
          <w:i w:val="0"/>
          <w:color w:val="000000" w:themeColor="text1"/>
        </w:rPr>
        <w:t xml:space="preserve">s campos </w:t>
      </w:r>
      <w:r w:rsidR="00A64977">
        <w:rPr>
          <w:i w:val="0"/>
          <w:color w:val="000000" w:themeColor="text1"/>
        </w:rPr>
        <w:t>como filtros para consultar OT</w:t>
      </w:r>
      <w:r w:rsidR="00323F2D" w:rsidRPr="00323F2D">
        <w:rPr>
          <w:i w:val="0"/>
          <w:color w:val="000000" w:themeColor="text1"/>
        </w:rPr>
        <w:t>.</w:t>
      </w:r>
    </w:p>
    <w:p w14:paraId="14509E08" w14:textId="77777777" w:rsidR="00323F2D" w:rsidRPr="00323F2D" w:rsidRDefault="00323F2D" w:rsidP="00323F2D">
      <w:pPr>
        <w:jc w:val="both"/>
      </w:pPr>
    </w:p>
    <w:tbl>
      <w:tblPr>
        <w:tblStyle w:val="Cuadrculaclara-nfasis5"/>
        <w:tblW w:w="0" w:type="auto"/>
        <w:jc w:val="center"/>
        <w:tblInd w:w="558" w:type="dxa"/>
        <w:tblLook w:val="04A0" w:firstRow="1" w:lastRow="0" w:firstColumn="1" w:lastColumn="0" w:noHBand="0" w:noVBand="1"/>
      </w:tblPr>
      <w:tblGrid>
        <w:gridCol w:w="1170"/>
        <w:gridCol w:w="6750"/>
      </w:tblGrid>
      <w:tr w:rsidR="00323F2D" w14:paraId="406A7CF1" w14:textId="77777777" w:rsidTr="007E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A03EB7F" w14:textId="64FA3E5B" w:rsidR="00323F2D" w:rsidRDefault="00323F2D" w:rsidP="00323F2D">
            <w:pPr>
              <w:jc w:val="center"/>
            </w:pPr>
            <w:r>
              <w:t>Campo</w:t>
            </w:r>
          </w:p>
        </w:tc>
        <w:tc>
          <w:tcPr>
            <w:tcW w:w="6750" w:type="dxa"/>
          </w:tcPr>
          <w:p w14:paraId="536E100C" w14:textId="6F37121B" w:rsidR="00323F2D" w:rsidRDefault="00323F2D" w:rsidP="00323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</w:t>
            </w:r>
          </w:p>
        </w:tc>
      </w:tr>
      <w:tr w:rsidR="00323F2D" w14:paraId="3D7694D9" w14:textId="77777777" w:rsidTr="007E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048088F" w14:textId="6302F361" w:rsidR="00323F2D" w:rsidRPr="00323F2D" w:rsidRDefault="00323F2D" w:rsidP="00323F2D">
            <w:pPr>
              <w:rPr>
                <w:b w:val="0"/>
              </w:rPr>
            </w:pPr>
            <w:r w:rsidRPr="00323F2D">
              <w:rPr>
                <w:b w:val="0"/>
              </w:rPr>
              <w:t>Distrito</w:t>
            </w:r>
          </w:p>
        </w:tc>
        <w:tc>
          <w:tcPr>
            <w:tcW w:w="6750" w:type="dxa"/>
          </w:tcPr>
          <w:p w14:paraId="767D3C13" w14:textId="3320E3E9" w:rsidR="00323F2D" w:rsidRDefault="00323F2D" w:rsidP="00323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ICOR o INST. Según su área de trabajo.</w:t>
            </w:r>
          </w:p>
        </w:tc>
      </w:tr>
      <w:tr w:rsidR="00323F2D" w14:paraId="249964E9" w14:textId="77777777" w:rsidTr="007E68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9390AB3" w14:textId="033FCA27" w:rsidR="00323F2D" w:rsidRPr="00323F2D" w:rsidRDefault="00323F2D" w:rsidP="00323F2D">
            <w:pPr>
              <w:rPr>
                <w:b w:val="0"/>
              </w:rPr>
            </w:pPr>
            <w:r w:rsidRPr="00323F2D">
              <w:rPr>
                <w:b w:val="0"/>
              </w:rPr>
              <w:t>Grupo</w:t>
            </w:r>
          </w:p>
        </w:tc>
        <w:tc>
          <w:tcPr>
            <w:tcW w:w="6750" w:type="dxa"/>
          </w:tcPr>
          <w:p w14:paraId="6C5C1B8A" w14:textId="1CCB534C" w:rsidR="00323F2D" w:rsidRDefault="00323F2D" w:rsidP="00323F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Grupo de trabajo asignado en las OT.</w:t>
            </w:r>
          </w:p>
        </w:tc>
      </w:tr>
      <w:tr w:rsidR="00323F2D" w14:paraId="08122613" w14:textId="77777777" w:rsidTr="007E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BC10827" w14:textId="413ADB96" w:rsidR="00323F2D" w:rsidRPr="00323F2D" w:rsidRDefault="00323F2D" w:rsidP="00323F2D">
            <w:pPr>
              <w:rPr>
                <w:b w:val="0"/>
              </w:rPr>
            </w:pPr>
            <w:r w:rsidRPr="00323F2D">
              <w:rPr>
                <w:b w:val="0"/>
              </w:rPr>
              <w:t>Status</w:t>
            </w:r>
          </w:p>
        </w:tc>
        <w:tc>
          <w:tcPr>
            <w:tcW w:w="6750" w:type="dxa"/>
          </w:tcPr>
          <w:p w14:paraId="27627AEA" w14:textId="2A8D4A85" w:rsidR="00323F2D" w:rsidRDefault="00323F2D" w:rsidP="00323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Estado actual de la orden. Eje: Open, </w:t>
            </w:r>
            <w:proofErr w:type="spellStart"/>
            <w:r>
              <w:t>Close</w:t>
            </w:r>
            <w:proofErr w:type="spellEnd"/>
            <w:r>
              <w:t>, etc.</w:t>
            </w:r>
          </w:p>
        </w:tc>
      </w:tr>
      <w:tr w:rsidR="00323F2D" w14:paraId="264DB633" w14:textId="77777777" w:rsidTr="007E68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B4B49D2" w14:textId="0A06E3C9" w:rsidR="00323F2D" w:rsidRPr="00323F2D" w:rsidRDefault="00323F2D" w:rsidP="00323F2D">
            <w:pPr>
              <w:rPr>
                <w:b w:val="0"/>
              </w:rPr>
            </w:pPr>
            <w:r w:rsidRPr="00323F2D">
              <w:rPr>
                <w:b w:val="0"/>
              </w:rPr>
              <w:t>Fecha</w:t>
            </w:r>
          </w:p>
        </w:tc>
        <w:tc>
          <w:tcPr>
            <w:tcW w:w="6750" w:type="dxa"/>
          </w:tcPr>
          <w:p w14:paraId="525BC97E" w14:textId="38639353" w:rsidR="00323F2D" w:rsidRDefault="007E688F" w:rsidP="00323F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  <w:r w:rsidR="00323F2D">
              <w:t xml:space="preserve">rdenes de </w:t>
            </w:r>
            <w:proofErr w:type="gramStart"/>
            <w:r w:rsidR="00323F2D">
              <w:t>trabajo abiertas</w:t>
            </w:r>
            <w:proofErr w:type="gramEnd"/>
            <w:r w:rsidR="00323F2D">
              <w:t xml:space="preserve">, desde y hasta el rango de fechas indicadas. </w:t>
            </w:r>
          </w:p>
        </w:tc>
      </w:tr>
    </w:tbl>
    <w:p w14:paraId="78913C7C" w14:textId="77777777" w:rsidR="00A64977" w:rsidRDefault="00A64977" w:rsidP="00323F2D"/>
    <w:p w14:paraId="01C18BB8" w14:textId="393AED59" w:rsidR="00323F2D" w:rsidRDefault="00163C0A" w:rsidP="00323F2D">
      <w:r>
        <w:t xml:space="preserve">Para ejecutar una </w:t>
      </w:r>
      <w:r w:rsidRPr="00A64977">
        <w:rPr>
          <w:i/>
          <w:u w:val="single"/>
        </w:rPr>
        <w:t xml:space="preserve">consulta de </w:t>
      </w:r>
      <w:proofErr w:type="spellStart"/>
      <w:proofErr w:type="gramStart"/>
      <w:r w:rsidRPr="00A64977">
        <w:rPr>
          <w:i/>
          <w:u w:val="single"/>
        </w:rPr>
        <w:t>ordenes</w:t>
      </w:r>
      <w:proofErr w:type="spellEnd"/>
      <w:proofErr w:type="gramEnd"/>
      <w:r w:rsidRPr="00A64977">
        <w:rPr>
          <w:i/>
          <w:u w:val="single"/>
        </w:rPr>
        <w:t xml:space="preserve"> de trabajo</w:t>
      </w:r>
      <w:r>
        <w:t xml:space="preserve">, </w:t>
      </w:r>
      <w:r w:rsidR="00DB73EC">
        <w:t>lo puede realizar de dos formas:</w:t>
      </w:r>
    </w:p>
    <w:p w14:paraId="11486E95" w14:textId="7D41D042" w:rsidR="00163C0A" w:rsidRDefault="004B2950" w:rsidP="004B2950">
      <w:pPr>
        <w:jc w:val="center"/>
      </w:pPr>
      <w:r>
        <w:rPr>
          <w:noProof/>
        </w:rPr>
        <w:drawing>
          <wp:inline distT="0" distB="0" distL="0" distR="0" wp14:anchorId="4EDA5286" wp14:editId="4B5EE0BB">
            <wp:extent cx="2658515" cy="1287475"/>
            <wp:effectExtent l="0" t="0" r="889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916" cy="128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31FD" w14:textId="5AB98528" w:rsidR="004B2950" w:rsidRDefault="004B2950" w:rsidP="004B2950">
      <w:pPr>
        <w:jc w:val="center"/>
      </w:pPr>
      <w:r>
        <w:t>Figura 14: Consulta Ordenes de trabajo</w:t>
      </w:r>
    </w:p>
    <w:p w14:paraId="29970D1C" w14:textId="27572712" w:rsidR="003B7AA4" w:rsidRDefault="004B2950" w:rsidP="00B5709B">
      <w:pPr>
        <w:jc w:val="both"/>
      </w:pPr>
      <w:r w:rsidRPr="00B5709B">
        <w:rPr>
          <w:b/>
          <w:u w:val="single"/>
        </w:rPr>
        <w:lastRenderedPageBreak/>
        <w:t xml:space="preserve">Consultar </w:t>
      </w:r>
      <w:proofErr w:type="spellStart"/>
      <w:r w:rsidRPr="00B5709B">
        <w:rPr>
          <w:b/>
          <w:u w:val="single"/>
        </w:rPr>
        <w:t>OTs</w:t>
      </w:r>
      <w:proofErr w:type="spellEnd"/>
      <w:r w:rsidRPr="00B5709B">
        <w:rPr>
          <w:b/>
          <w:u w:val="single"/>
        </w:rPr>
        <w:t xml:space="preserve"> Grupo:</w:t>
      </w:r>
      <w:r w:rsidRPr="00B5709B">
        <w:rPr>
          <w:b/>
        </w:rPr>
        <w:t xml:space="preserve"> </w:t>
      </w:r>
      <w:r w:rsidR="003B7AA4">
        <w:t>Utilice esta</w:t>
      </w:r>
      <w:r w:rsidR="003B7AA4" w:rsidRPr="003B7AA4">
        <w:t xml:space="preserve"> </w:t>
      </w:r>
      <w:proofErr w:type="spellStart"/>
      <w:r w:rsidR="003B7AA4">
        <w:t>opcion</w:t>
      </w:r>
      <w:proofErr w:type="spellEnd"/>
      <w:r w:rsidR="003B7AA4" w:rsidRPr="003B7AA4">
        <w:t xml:space="preserve"> </w:t>
      </w:r>
      <w:r w:rsidR="003B7AA4">
        <w:t>una vez se haya complet</w:t>
      </w:r>
      <w:r w:rsidR="003B7AA4" w:rsidRPr="003B7AA4">
        <w:t xml:space="preserve">ado la </w:t>
      </w:r>
      <w:proofErr w:type="spellStart"/>
      <w:r w:rsidR="003B7AA4" w:rsidRPr="003B7AA4">
        <w:t>informacion</w:t>
      </w:r>
      <w:proofErr w:type="spellEnd"/>
      <w:r w:rsidR="003B7AA4" w:rsidRPr="003B7AA4">
        <w:t xml:space="preserve"> de la figura 13, </w:t>
      </w:r>
      <w:r w:rsidR="003B7AA4">
        <w:t>Numeral</w:t>
      </w:r>
      <w:r w:rsidR="003B7AA4" w:rsidRPr="003B7AA4">
        <w:t xml:space="preserve"> 1. </w:t>
      </w:r>
      <w:r w:rsidR="003B7AA4">
        <w:t xml:space="preserve">Esta opción permite consultar varias </w:t>
      </w:r>
      <w:proofErr w:type="spellStart"/>
      <w:proofErr w:type="gramStart"/>
      <w:r w:rsidR="003B7AA4">
        <w:t>ordenes</w:t>
      </w:r>
      <w:proofErr w:type="spellEnd"/>
      <w:proofErr w:type="gramEnd"/>
      <w:r w:rsidR="003B7AA4">
        <w:t xml:space="preserve"> de trabajo abiertas para un mismo grupo de trabajo, en un rango de fechas indicado. Botón </w:t>
      </w:r>
      <w:r w:rsidR="003B7AA4" w:rsidRPr="00B5709B">
        <w:rPr>
          <w:u w:val="single"/>
        </w:rPr>
        <w:t xml:space="preserve">Consultar </w:t>
      </w:r>
      <w:proofErr w:type="spellStart"/>
      <w:r w:rsidR="003B7AA4" w:rsidRPr="00B5709B">
        <w:rPr>
          <w:u w:val="single"/>
        </w:rPr>
        <w:t>OTs</w:t>
      </w:r>
      <w:proofErr w:type="spellEnd"/>
      <w:r w:rsidR="003B7AA4" w:rsidRPr="00B5709B">
        <w:rPr>
          <w:u w:val="single"/>
        </w:rPr>
        <w:t xml:space="preserve"> Grupo</w:t>
      </w:r>
      <w:r w:rsidR="003B7AA4" w:rsidRPr="003B7AA4">
        <w:t xml:space="preserve"> </w:t>
      </w:r>
      <w:r w:rsidR="003B7AA4">
        <w:t>de la figura 14</w:t>
      </w:r>
      <w:r w:rsidR="003B7AA4" w:rsidRPr="003B7AA4">
        <w:t xml:space="preserve">. </w:t>
      </w:r>
    </w:p>
    <w:p w14:paraId="3D7E840E" w14:textId="18B090EB" w:rsidR="003B7AA4" w:rsidRDefault="003B7AA4" w:rsidP="00B5709B">
      <w:pPr>
        <w:jc w:val="both"/>
      </w:pPr>
      <w:proofErr w:type="spellStart"/>
      <w:r w:rsidRPr="00B5709B">
        <w:rPr>
          <w:b/>
          <w:u w:val="single"/>
        </w:rPr>
        <w:t>ReConsultar</w:t>
      </w:r>
      <w:proofErr w:type="spellEnd"/>
      <w:r w:rsidRPr="00B5709B">
        <w:rPr>
          <w:b/>
          <w:u w:val="single"/>
        </w:rPr>
        <w:t xml:space="preserve"> </w:t>
      </w:r>
      <w:proofErr w:type="spellStart"/>
      <w:r w:rsidRPr="00B5709B">
        <w:rPr>
          <w:b/>
          <w:u w:val="single"/>
        </w:rPr>
        <w:t>OTs</w:t>
      </w:r>
      <w:proofErr w:type="spellEnd"/>
      <w:r w:rsidRPr="00B5709B">
        <w:rPr>
          <w:b/>
          <w:u w:val="single"/>
        </w:rPr>
        <w:t xml:space="preserve"> Tabla:</w:t>
      </w:r>
      <w:r w:rsidRPr="00B5709B">
        <w:rPr>
          <w:b/>
        </w:rPr>
        <w:t xml:space="preserve"> </w:t>
      </w:r>
      <w:r>
        <w:t>Utilice esta</w:t>
      </w:r>
      <w:r w:rsidRPr="003B7AA4">
        <w:t xml:space="preserve"> </w:t>
      </w:r>
      <w:proofErr w:type="spellStart"/>
      <w:r>
        <w:t>opcion</w:t>
      </w:r>
      <w:proofErr w:type="spellEnd"/>
      <w:r w:rsidRPr="003B7AA4">
        <w:t xml:space="preserve"> </w:t>
      </w:r>
      <w:r>
        <w:t xml:space="preserve">ingresando </w:t>
      </w:r>
      <w:proofErr w:type="spellStart"/>
      <w:r>
        <w:t>exactamanete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 xml:space="preserve"> de la orden u </w:t>
      </w:r>
      <w:proofErr w:type="spellStart"/>
      <w:r>
        <w:t>ordenes</w:t>
      </w:r>
      <w:proofErr w:type="spellEnd"/>
      <w:r>
        <w:t xml:space="preserve"> de trabajo en la columna B de la hoja de Excel. Una vez ingresados estos </w:t>
      </w:r>
      <w:proofErr w:type="gramStart"/>
      <w:r>
        <w:t>numero</w:t>
      </w:r>
      <w:proofErr w:type="gramEnd"/>
      <w:r>
        <w:t xml:space="preserve"> podrá dar clic en el botón </w:t>
      </w:r>
      <w:proofErr w:type="spellStart"/>
      <w:r w:rsidRPr="00B5709B">
        <w:rPr>
          <w:i/>
          <w:u w:val="single"/>
        </w:rPr>
        <w:t>Reconsultar</w:t>
      </w:r>
      <w:proofErr w:type="spellEnd"/>
      <w:r w:rsidRPr="00B5709B">
        <w:rPr>
          <w:i/>
          <w:u w:val="single"/>
        </w:rPr>
        <w:t xml:space="preserve"> </w:t>
      </w:r>
      <w:proofErr w:type="spellStart"/>
      <w:r w:rsidRPr="00B5709B">
        <w:rPr>
          <w:i/>
          <w:u w:val="single"/>
        </w:rPr>
        <w:t>OTs</w:t>
      </w:r>
      <w:proofErr w:type="spellEnd"/>
      <w:r w:rsidRPr="00B5709B">
        <w:rPr>
          <w:i/>
          <w:u w:val="single"/>
        </w:rPr>
        <w:t xml:space="preserve"> Tabla</w:t>
      </w:r>
      <w:r>
        <w:t xml:space="preserve">, botón figura 14, y como resultado se obtiene toda la </w:t>
      </w:r>
      <w:proofErr w:type="spellStart"/>
      <w:r>
        <w:t>informacion</w:t>
      </w:r>
      <w:proofErr w:type="spellEnd"/>
      <w:r>
        <w:t xml:space="preserve"> de dichas OT. </w:t>
      </w:r>
    </w:p>
    <w:p w14:paraId="59F72021" w14:textId="72EB24A3" w:rsidR="00A64977" w:rsidRDefault="00A64977" w:rsidP="00A64977">
      <w:pPr>
        <w:jc w:val="both"/>
      </w:pPr>
      <w:r w:rsidRPr="00A64977">
        <w:rPr>
          <w:u w:val="single"/>
        </w:rPr>
        <w:t>Nota</w:t>
      </w:r>
      <w:r>
        <w:t xml:space="preserve">: Cuando seleccione la consulta por grupo, el programa omite la </w:t>
      </w:r>
      <w:proofErr w:type="spellStart"/>
      <w:r>
        <w:t>informacion</w:t>
      </w:r>
      <w:proofErr w:type="spellEnd"/>
      <w:r>
        <w:t xml:space="preserve"> ingresada en la columna B de la hoja de Excel. De igual manera, cuando seleccione </w:t>
      </w:r>
      <w:proofErr w:type="spellStart"/>
      <w:r>
        <w:t>Reconsulta</w:t>
      </w:r>
      <w:proofErr w:type="spellEnd"/>
      <w:r>
        <w:t xml:space="preserve"> </w:t>
      </w:r>
      <w:proofErr w:type="spellStart"/>
      <w:r>
        <w:t>OTs</w:t>
      </w:r>
      <w:proofErr w:type="spellEnd"/>
      <w:r>
        <w:t xml:space="preserve"> Tabla, se ignoran los datos </w:t>
      </w:r>
      <w:proofErr w:type="spellStart"/>
      <w:r>
        <w:t>ingreados</w:t>
      </w:r>
      <w:proofErr w:type="spellEnd"/>
      <w:r>
        <w:t xml:space="preserve"> en el numeral 1, figura 13. </w:t>
      </w:r>
    </w:p>
    <w:p w14:paraId="3C145419" w14:textId="3CE16DCD" w:rsidR="00A64977" w:rsidRDefault="00A64977" w:rsidP="00B5709B">
      <w:pPr>
        <w:jc w:val="both"/>
      </w:pPr>
      <w:r w:rsidRPr="00B5709B">
        <w:rPr>
          <w:b/>
          <w:u w:val="single"/>
        </w:rPr>
        <w:t xml:space="preserve">Crear </w:t>
      </w:r>
      <w:proofErr w:type="spellStart"/>
      <w:r w:rsidRPr="00B5709B">
        <w:rPr>
          <w:b/>
          <w:u w:val="single"/>
        </w:rPr>
        <w:t>OT</w:t>
      </w:r>
      <w:r w:rsidR="00CA772B" w:rsidRPr="00B5709B">
        <w:rPr>
          <w:b/>
          <w:u w:val="single"/>
        </w:rPr>
        <w:t>s</w:t>
      </w:r>
      <w:proofErr w:type="spellEnd"/>
      <w:r w:rsidRPr="00B5709B">
        <w:rPr>
          <w:b/>
          <w:u w:val="single"/>
        </w:rPr>
        <w:t>:</w:t>
      </w:r>
      <w:r w:rsidRPr="00B5709B">
        <w:rPr>
          <w:b/>
        </w:rPr>
        <w:t xml:space="preserve"> </w:t>
      </w:r>
      <w:r>
        <w:t xml:space="preserve">Para crear una o varias </w:t>
      </w:r>
      <w:proofErr w:type="spellStart"/>
      <w:r>
        <w:t>ordenes</w:t>
      </w:r>
      <w:proofErr w:type="spellEnd"/>
      <w:r>
        <w:t xml:space="preserve"> de trabajo, complete la </w:t>
      </w:r>
      <w:proofErr w:type="spellStart"/>
      <w:r>
        <w:t>informacion</w:t>
      </w:r>
      <w:proofErr w:type="spellEnd"/>
      <w:r>
        <w:t xml:space="preserve"> Obligatoria en la pestaña “</w:t>
      </w:r>
      <w:proofErr w:type="spellStart"/>
      <w:r>
        <w:t>WorkOrders</w:t>
      </w:r>
      <w:proofErr w:type="spellEnd"/>
      <w:r>
        <w:t>”</w:t>
      </w:r>
      <w:r w:rsidR="00CA772B">
        <w:t xml:space="preserve">. Una vez realizado este proceso. Seleccione la opción crear </w:t>
      </w:r>
      <w:proofErr w:type="spellStart"/>
      <w:r w:rsidR="00CA772B">
        <w:t>OTs</w:t>
      </w:r>
      <w:proofErr w:type="spellEnd"/>
      <w:r w:rsidR="00CA772B">
        <w:t xml:space="preserve">, botón de la figura 14. </w:t>
      </w:r>
    </w:p>
    <w:p w14:paraId="6A57E508" w14:textId="1A66CE72" w:rsidR="000756F1" w:rsidRDefault="000756F1" w:rsidP="000756F1">
      <w:pPr>
        <w:jc w:val="both"/>
      </w:pPr>
      <w:r w:rsidRPr="00A64977">
        <w:rPr>
          <w:u w:val="single"/>
        </w:rPr>
        <w:t>Nota</w:t>
      </w:r>
      <w:r>
        <w:t xml:space="preserve">: Algunos campos marcados como obligatorios están asociados. Por ejemplo, Si se ingresa </w:t>
      </w:r>
      <w:proofErr w:type="spellStart"/>
      <w:proofErr w:type="gramStart"/>
      <w:r>
        <w:t>numero</w:t>
      </w:r>
      <w:proofErr w:type="spellEnd"/>
      <w:proofErr w:type="gramEnd"/>
      <w:r>
        <w:t xml:space="preserve"> de equipo no hace falta ingresar centro de costo ya que este viene directamente del equipo. Sin embargo, si no se crean </w:t>
      </w:r>
      <w:proofErr w:type="spellStart"/>
      <w:r>
        <w:t>ordenes</w:t>
      </w:r>
      <w:proofErr w:type="spellEnd"/>
      <w:r>
        <w:t xml:space="preserve"> para un equipo, Si se debe ingresar el centro de costo. </w:t>
      </w:r>
    </w:p>
    <w:p w14:paraId="750AA1F5" w14:textId="5B84458E" w:rsidR="000756F1" w:rsidRDefault="000756F1" w:rsidP="000756F1">
      <w:pPr>
        <w:jc w:val="both"/>
      </w:pPr>
      <w:r>
        <w:t xml:space="preserve">Para indicar que el proceso de </w:t>
      </w:r>
      <w:proofErr w:type="spellStart"/>
      <w:r>
        <w:t>creacion</w:t>
      </w:r>
      <w:proofErr w:type="spellEnd"/>
      <w:r>
        <w:t xml:space="preserve"> corrió con éxito, se pondrá en verde la fila - columna “A”, y al lado y en la columna “</w:t>
      </w:r>
      <w:proofErr w:type="spellStart"/>
      <w:r>
        <w:t>ao</w:t>
      </w:r>
      <w:proofErr w:type="spellEnd"/>
      <w:r>
        <w:t xml:space="preserve">” el </w:t>
      </w:r>
      <w:proofErr w:type="spellStart"/>
      <w:proofErr w:type="gramStart"/>
      <w:r>
        <w:t>numero</w:t>
      </w:r>
      <w:proofErr w:type="spellEnd"/>
      <w:proofErr w:type="gramEnd"/>
      <w:r>
        <w:t xml:space="preserve"> de la orden. Si hay algún fallo se mostrara en roja, y en la columna “AO” se indica el error. </w:t>
      </w:r>
      <w:proofErr w:type="spellStart"/>
      <w:r>
        <w:t>Asi</w:t>
      </w:r>
      <w:proofErr w:type="spellEnd"/>
      <w:r>
        <w:t>:</w:t>
      </w:r>
    </w:p>
    <w:p w14:paraId="7F67B98A" w14:textId="6CFCC5F1" w:rsidR="000756F1" w:rsidRDefault="000756F1" w:rsidP="003F4D63">
      <w:pPr>
        <w:pStyle w:val="Sinespaciado"/>
        <w:jc w:val="center"/>
      </w:pPr>
      <w:r>
        <w:rPr>
          <w:noProof/>
          <w:lang w:eastAsia="es-CO"/>
        </w:rPr>
        <w:drawing>
          <wp:inline distT="0" distB="0" distL="0" distR="0" wp14:anchorId="6A634B65" wp14:editId="5D24DAE6">
            <wp:extent cx="2106778" cy="716138"/>
            <wp:effectExtent l="0" t="0" r="825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6387" cy="71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D63">
        <w:rPr>
          <w:noProof/>
        </w:rPr>
        <w:t xml:space="preserve">          </w:t>
      </w:r>
      <w:r w:rsidR="00584A68">
        <w:rPr>
          <w:noProof/>
          <w:lang w:eastAsia="es-CO"/>
        </w:rPr>
        <w:drawing>
          <wp:inline distT="0" distB="0" distL="0" distR="0" wp14:anchorId="384294F1" wp14:editId="6D58B073">
            <wp:extent cx="2333625" cy="609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FEB0" w14:textId="15A8F2EA" w:rsidR="000756F1" w:rsidRDefault="003F4D63" w:rsidP="000756F1">
      <w:pPr>
        <w:jc w:val="both"/>
      </w:pPr>
      <w:r>
        <w:t xml:space="preserve">                   Figura 15: Orden creada OK                        Figura 16: Proceso Fallido </w:t>
      </w:r>
      <w:proofErr w:type="spellStart"/>
      <w:r>
        <w:t>Creacion</w:t>
      </w:r>
      <w:proofErr w:type="spellEnd"/>
      <w:r>
        <w:t xml:space="preserve"> OT</w:t>
      </w:r>
    </w:p>
    <w:p w14:paraId="1B46A458" w14:textId="7E24B49E" w:rsidR="003F4D63" w:rsidRDefault="003F4D63" w:rsidP="001F0421">
      <w:pPr>
        <w:jc w:val="center"/>
      </w:pPr>
      <w:r>
        <w:rPr>
          <w:noProof/>
        </w:rPr>
        <w:drawing>
          <wp:inline distT="0" distB="0" distL="0" distR="0" wp14:anchorId="61321113" wp14:editId="0FA72766">
            <wp:extent cx="4747565" cy="3870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0364" cy="3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8112" w14:textId="10CF28C9" w:rsidR="00A64977" w:rsidRDefault="003F4D63" w:rsidP="003F4D63">
      <w:pPr>
        <w:pStyle w:val="Sinespaciado"/>
        <w:jc w:val="center"/>
      </w:pPr>
      <w:r>
        <w:t xml:space="preserve">Figura 16.1: Detalle del error de </w:t>
      </w:r>
      <w:proofErr w:type="spellStart"/>
      <w:r>
        <w:t>creacion</w:t>
      </w:r>
      <w:proofErr w:type="spellEnd"/>
      <w:r>
        <w:t xml:space="preserve"> OT.</w:t>
      </w:r>
    </w:p>
    <w:p w14:paraId="4A2BE3CE" w14:textId="77777777" w:rsidR="003F4D63" w:rsidRDefault="003F4D63" w:rsidP="003F4D63">
      <w:pPr>
        <w:pStyle w:val="Sinespaciado"/>
        <w:jc w:val="center"/>
      </w:pPr>
    </w:p>
    <w:p w14:paraId="76CA4E97" w14:textId="03180AB0" w:rsidR="00A64977" w:rsidRDefault="006E3569" w:rsidP="00B5709B">
      <w:pPr>
        <w:jc w:val="both"/>
      </w:pPr>
      <w:r>
        <w:rPr>
          <w:b/>
          <w:u w:val="single"/>
        </w:rPr>
        <w:t xml:space="preserve">Actualizar </w:t>
      </w:r>
      <w:proofErr w:type="spellStart"/>
      <w:r>
        <w:rPr>
          <w:b/>
          <w:u w:val="single"/>
        </w:rPr>
        <w:t>OTs</w:t>
      </w:r>
      <w:proofErr w:type="spellEnd"/>
      <w:proofErr w:type="gramStart"/>
      <w:r>
        <w:rPr>
          <w:b/>
          <w:u w:val="single"/>
        </w:rPr>
        <w:t>:</w:t>
      </w:r>
      <w:r>
        <w:t xml:space="preserve"> </w:t>
      </w:r>
      <w:r w:rsidRPr="00B5709B">
        <w:t xml:space="preserve"> </w:t>
      </w:r>
      <w:r w:rsidR="00B5709B" w:rsidRPr="00B5709B">
        <w:t>Para</w:t>
      </w:r>
      <w:proofErr w:type="gramEnd"/>
      <w:r w:rsidR="00B5709B" w:rsidRPr="00B5709B">
        <w:t xml:space="preserve"> actualizar</w:t>
      </w:r>
      <w:r w:rsidR="00B5709B">
        <w:t xml:space="preserve"> una orden de trabajo, ingrese el </w:t>
      </w:r>
      <w:proofErr w:type="spellStart"/>
      <w:r w:rsidR="00B5709B">
        <w:t>numero</w:t>
      </w:r>
      <w:proofErr w:type="spellEnd"/>
      <w:r w:rsidR="00B5709B">
        <w:t xml:space="preserve"> de la orden en la columna B. Una vez </w:t>
      </w:r>
      <w:proofErr w:type="spellStart"/>
      <w:r w:rsidR="00B5709B">
        <w:t>alla</w:t>
      </w:r>
      <w:proofErr w:type="spellEnd"/>
      <w:r w:rsidR="00B5709B">
        <w:t xml:space="preserve"> terminado de modificar los campos o incluir </w:t>
      </w:r>
      <w:proofErr w:type="spellStart"/>
      <w:r w:rsidR="00B5709B">
        <w:t>informacion</w:t>
      </w:r>
      <w:proofErr w:type="spellEnd"/>
      <w:r w:rsidR="00B5709B">
        <w:t xml:space="preserve"> adicional a la orden. </w:t>
      </w:r>
      <w:r w:rsidR="001802E4">
        <w:t xml:space="preserve">De clic en el botón </w:t>
      </w:r>
      <w:r w:rsidR="001802E4" w:rsidRPr="001802E4">
        <w:rPr>
          <w:i/>
          <w:u w:val="single"/>
        </w:rPr>
        <w:t xml:space="preserve">Actualizar </w:t>
      </w:r>
      <w:proofErr w:type="spellStart"/>
      <w:r w:rsidR="001802E4" w:rsidRPr="001802E4">
        <w:rPr>
          <w:i/>
          <w:u w:val="single"/>
        </w:rPr>
        <w:t>OTs</w:t>
      </w:r>
      <w:proofErr w:type="spellEnd"/>
      <w:r w:rsidR="001802E4">
        <w:rPr>
          <w:i/>
          <w:u w:val="single"/>
        </w:rPr>
        <w:t>.</w:t>
      </w:r>
      <w:r w:rsidR="001802E4" w:rsidRPr="001802E4">
        <w:t xml:space="preserve"> </w:t>
      </w:r>
      <w:proofErr w:type="spellStart"/>
      <w:r w:rsidR="001802E4" w:rsidRPr="001802E4">
        <w:t>Boton</w:t>
      </w:r>
      <w:proofErr w:type="spellEnd"/>
      <w:r w:rsidR="001802E4" w:rsidRPr="001802E4">
        <w:t xml:space="preserve"> figura 14. </w:t>
      </w:r>
    </w:p>
    <w:p w14:paraId="6077D082" w14:textId="0F5974B7" w:rsidR="001802E4" w:rsidRDefault="001802E4" w:rsidP="00B5709B">
      <w:pPr>
        <w:jc w:val="both"/>
      </w:pPr>
      <w:r>
        <w:lastRenderedPageBreak/>
        <w:t xml:space="preserve">Adicional a esto, se pueden elegir la </w:t>
      </w:r>
      <w:proofErr w:type="spellStart"/>
      <w:r>
        <w:t>informacion</w:t>
      </w:r>
      <w:proofErr w:type="spellEnd"/>
      <w:r>
        <w:t xml:space="preserve"> que se quiere modificar. Esto como medida preventiva en caso de que se modifique algún dato </w:t>
      </w:r>
      <w:r w:rsidR="00744EF1">
        <w:t xml:space="preserve">y </w:t>
      </w:r>
      <w:proofErr w:type="spellStart"/>
      <w:r w:rsidR="00744EF1">
        <w:t>mas</w:t>
      </w:r>
      <w:proofErr w:type="spellEnd"/>
      <w:r w:rsidR="00744EF1">
        <w:t xml:space="preserve"> adelante no requiera el cambio. Escriba </w:t>
      </w:r>
      <w:r w:rsidR="00744EF1" w:rsidRPr="00744EF1">
        <w:rPr>
          <w:i/>
          <w:u w:val="single"/>
        </w:rPr>
        <w:t>True</w:t>
      </w:r>
      <w:r w:rsidR="00744EF1">
        <w:t xml:space="preserve"> en </w:t>
      </w:r>
      <w:r w:rsidR="001F0421">
        <w:t xml:space="preserve">la columna donde SI  se requiere actualización. O </w:t>
      </w:r>
      <w:r w:rsidR="001F0421" w:rsidRPr="001F0421">
        <w:rPr>
          <w:i/>
          <w:u w:val="single"/>
        </w:rPr>
        <w:t>False</w:t>
      </w:r>
      <w:r w:rsidR="001F0421">
        <w:t xml:space="preserve"> en caso contrario. Ver Figura 13, Numeral 2. </w:t>
      </w:r>
    </w:p>
    <w:p w14:paraId="27D67FB3" w14:textId="7AE30F8A" w:rsidR="001F0421" w:rsidRDefault="001F0421" w:rsidP="001F0421">
      <w:pPr>
        <w:pStyle w:val="Ttulo5"/>
        <w:rPr>
          <w:b/>
          <w:i/>
        </w:rPr>
      </w:pPr>
      <w:r w:rsidRPr="00DB73EC">
        <w:rPr>
          <w:b/>
          <w:i/>
        </w:rPr>
        <w:t xml:space="preserve">Pestaña </w:t>
      </w:r>
      <w:proofErr w:type="spellStart"/>
      <w:r w:rsidR="009B7446">
        <w:rPr>
          <w:b/>
          <w:i/>
        </w:rPr>
        <w:t>Close</w:t>
      </w:r>
      <w:r w:rsidRPr="00DB73EC">
        <w:rPr>
          <w:b/>
          <w:i/>
        </w:rPr>
        <w:t>WorkOrder</w:t>
      </w:r>
      <w:r>
        <w:rPr>
          <w:b/>
          <w:i/>
        </w:rPr>
        <w:t>s</w:t>
      </w:r>
      <w:proofErr w:type="spellEnd"/>
    </w:p>
    <w:p w14:paraId="5542C844" w14:textId="48EB8BA7" w:rsidR="001F0421" w:rsidRDefault="001F0421" w:rsidP="001F0421">
      <w:pPr>
        <w:rPr>
          <w:b/>
        </w:rPr>
      </w:pPr>
    </w:p>
    <w:p w14:paraId="73D8095B" w14:textId="78037948" w:rsidR="009B7446" w:rsidRDefault="009B7446" w:rsidP="009B7446">
      <w:pPr>
        <w:jc w:val="center"/>
        <w:rPr>
          <w:b/>
        </w:rPr>
      </w:pPr>
      <w:r>
        <w:rPr>
          <w:noProof/>
        </w:rPr>
        <w:drawing>
          <wp:inline distT="0" distB="0" distL="0" distR="0" wp14:anchorId="3850A655" wp14:editId="4A6239CB">
            <wp:extent cx="5486400" cy="8774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078C" w14:textId="497C50B0" w:rsidR="009B7446" w:rsidRDefault="009B7446" w:rsidP="009B7446">
      <w:pPr>
        <w:jc w:val="center"/>
      </w:pPr>
      <w:r w:rsidRPr="009B7446">
        <w:t xml:space="preserve">Figura 17: </w:t>
      </w:r>
      <w:r>
        <w:t>Pestaña Cierre de OT</w:t>
      </w:r>
    </w:p>
    <w:p w14:paraId="41303BB1" w14:textId="4C8C9397" w:rsidR="009B7446" w:rsidRDefault="00205191" w:rsidP="00E75851">
      <w:pPr>
        <w:jc w:val="both"/>
      </w:pPr>
      <w:r>
        <w:rPr>
          <w:b/>
          <w:u w:val="single"/>
        </w:rPr>
        <w:t xml:space="preserve">Cerrar </w:t>
      </w:r>
      <w:proofErr w:type="spellStart"/>
      <w:r>
        <w:rPr>
          <w:b/>
          <w:u w:val="single"/>
        </w:rPr>
        <w:t>OTs</w:t>
      </w:r>
      <w:proofErr w:type="spellEnd"/>
      <w:proofErr w:type="gramStart"/>
      <w:r>
        <w:rPr>
          <w:b/>
          <w:u w:val="single"/>
        </w:rPr>
        <w:t>:</w:t>
      </w:r>
      <w:r>
        <w:t xml:space="preserve"> </w:t>
      </w:r>
      <w:r w:rsidRPr="00B5709B">
        <w:t xml:space="preserve"> </w:t>
      </w:r>
      <w:r w:rsidR="009B7446">
        <w:t>Para</w:t>
      </w:r>
      <w:proofErr w:type="gramEnd"/>
      <w:r w:rsidR="009B7446">
        <w:t xml:space="preserve"> cerrar una o varias </w:t>
      </w:r>
      <w:proofErr w:type="spellStart"/>
      <w:r w:rsidR="009B7446">
        <w:t>ordenes</w:t>
      </w:r>
      <w:proofErr w:type="spellEnd"/>
      <w:r w:rsidR="009B7446">
        <w:t xml:space="preserve"> de trabajo, ingrese el </w:t>
      </w:r>
      <w:proofErr w:type="spellStart"/>
      <w:r w:rsidR="009B7446">
        <w:t>numero</w:t>
      </w:r>
      <w:proofErr w:type="spellEnd"/>
      <w:r w:rsidR="009B7446">
        <w:t xml:space="preserve"> de OT en la columna “A”</w:t>
      </w:r>
      <w:r>
        <w:t xml:space="preserve"> de la hoja de trabajo, junto con la </w:t>
      </w:r>
      <w:proofErr w:type="spellStart"/>
      <w:r>
        <w:t>informacion</w:t>
      </w:r>
      <w:proofErr w:type="spellEnd"/>
      <w:r>
        <w:t xml:space="preserve"> de los campos de columna en azul.</w:t>
      </w:r>
      <w:r w:rsidR="009B7446">
        <w:t xml:space="preserve"> Una vez ingresado</w:t>
      </w:r>
      <w:r w:rsidR="00E75851">
        <w:t>,</w:t>
      </w:r>
      <w:r w:rsidR="009B7446">
        <w:t xml:space="preserve"> </w:t>
      </w:r>
      <w:r w:rsidR="00E75851">
        <w:t xml:space="preserve">ir al menú de acciones a la opción </w:t>
      </w:r>
      <w:proofErr w:type="spellStart"/>
      <w:r w:rsidR="00E75851">
        <w:t>CloseWorkOrders</w:t>
      </w:r>
      <w:proofErr w:type="spellEnd"/>
      <w:r w:rsidR="00E75851">
        <w:t xml:space="preserve"> &gt;&gt; Cerrar </w:t>
      </w:r>
      <w:proofErr w:type="spellStart"/>
      <w:r w:rsidR="00E75851">
        <w:t>OTs</w:t>
      </w:r>
      <w:proofErr w:type="spellEnd"/>
      <w:r w:rsidR="00E75851">
        <w:t>.</w:t>
      </w:r>
    </w:p>
    <w:p w14:paraId="0249D26B" w14:textId="6D0C4363" w:rsidR="00E75851" w:rsidRPr="009B7446" w:rsidRDefault="00E75851" w:rsidP="00E75851">
      <w:pPr>
        <w:jc w:val="center"/>
      </w:pPr>
      <w:r>
        <w:rPr>
          <w:noProof/>
        </w:rPr>
        <w:drawing>
          <wp:inline distT="0" distB="0" distL="0" distR="0" wp14:anchorId="0EF87B87" wp14:editId="45B7C578">
            <wp:extent cx="2472538" cy="997491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764" cy="99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526D" w14:textId="6D215525" w:rsidR="009B7446" w:rsidRDefault="00E75851" w:rsidP="00E75851">
      <w:pPr>
        <w:jc w:val="center"/>
      </w:pPr>
      <w:r w:rsidRPr="00E75851">
        <w:t>Figu</w:t>
      </w:r>
      <w:r>
        <w:t xml:space="preserve">ra 18: Acciones </w:t>
      </w:r>
      <w:proofErr w:type="spellStart"/>
      <w:r>
        <w:t>CloseWorkOrders</w:t>
      </w:r>
      <w:proofErr w:type="spellEnd"/>
    </w:p>
    <w:p w14:paraId="39F1ACC7" w14:textId="39BD9371" w:rsidR="00205191" w:rsidRDefault="00205191" w:rsidP="00205191">
      <w:pPr>
        <w:jc w:val="both"/>
      </w:pPr>
      <w:proofErr w:type="spellStart"/>
      <w:r>
        <w:rPr>
          <w:b/>
          <w:u w:val="single"/>
        </w:rPr>
        <w:t>ReAbrir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OTs</w:t>
      </w:r>
      <w:proofErr w:type="spellEnd"/>
      <w:proofErr w:type="gramStart"/>
      <w:r>
        <w:rPr>
          <w:b/>
          <w:u w:val="single"/>
        </w:rPr>
        <w:t>:</w:t>
      </w:r>
      <w:r>
        <w:t xml:space="preserve"> </w:t>
      </w:r>
      <w:r w:rsidRPr="00B5709B">
        <w:t xml:space="preserve"> </w:t>
      </w:r>
      <w:r>
        <w:t>Para</w:t>
      </w:r>
      <w:proofErr w:type="gramEnd"/>
      <w:r>
        <w:t xml:space="preserve"> reabrir una orden solo hace falta ingresar el </w:t>
      </w:r>
      <w:proofErr w:type="spellStart"/>
      <w:r>
        <w:t>numero</w:t>
      </w:r>
      <w:proofErr w:type="spellEnd"/>
      <w:r>
        <w:t xml:space="preserve"> </w:t>
      </w:r>
      <w:r w:rsidR="00F146CC">
        <w:t xml:space="preserve">de orden a re-abrir, una vez ingresado esta </w:t>
      </w:r>
      <w:proofErr w:type="spellStart"/>
      <w:r w:rsidR="00F146CC">
        <w:t>informacion</w:t>
      </w:r>
      <w:proofErr w:type="spellEnd"/>
      <w:r w:rsidR="00F146CC">
        <w:t xml:space="preserve"> seleccionar la opción </w:t>
      </w:r>
      <w:proofErr w:type="spellStart"/>
      <w:r w:rsidR="00F146CC" w:rsidRPr="00F146CC">
        <w:rPr>
          <w:i/>
          <w:u w:val="single"/>
        </w:rPr>
        <w:t>ReAbrir</w:t>
      </w:r>
      <w:proofErr w:type="spellEnd"/>
      <w:r w:rsidR="00F146CC">
        <w:t xml:space="preserve"> del menú de la figura 18. </w:t>
      </w:r>
    </w:p>
    <w:p w14:paraId="5BE75163" w14:textId="18605A70" w:rsidR="00995F3E" w:rsidRDefault="00995F3E" w:rsidP="00205191">
      <w:pPr>
        <w:jc w:val="both"/>
      </w:pPr>
      <w:r>
        <w:rPr>
          <w:noProof/>
        </w:rPr>
        <w:drawing>
          <wp:inline distT="0" distB="0" distL="0" distR="0" wp14:anchorId="437A3103" wp14:editId="25C6DD03">
            <wp:extent cx="5486400" cy="4261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7855" w14:textId="35395928" w:rsidR="00995F3E" w:rsidRDefault="00995F3E" w:rsidP="00995F3E">
      <w:pPr>
        <w:pStyle w:val="Sinespaciado"/>
        <w:jc w:val="center"/>
      </w:pPr>
      <w:r>
        <w:t>Figura 19: Resultados al reabrir una OT</w:t>
      </w:r>
    </w:p>
    <w:p w14:paraId="5A019306" w14:textId="42C527BF" w:rsidR="00F146CC" w:rsidRDefault="00F146CC" w:rsidP="00F146CC">
      <w:pPr>
        <w:pStyle w:val="Ttulo5"/>
        <w:rPr>
          <w:b/>
          <w:i/>
        </w:rPr>
      </w:pPr>
      <w:r w:rsidRPr="00DB73EC">
        <w:rPr>
          <w:b/>
          <w:i/>
        </w:rPr>
        <w:t xml:space="preserve">Pestaña </w:t>
      </w:r>
      <w:proofErr w:type="spellStart"/>
      <w:r w:rsidR="000E3032">
        <w:rPr>
          <w:b/>
          <w:i/>
        </w:rPr>
        <w:t>Close</w:t>
      </w:r>
      <w:r w:rsidR="00362E56">
        <w:rPr>
          <w:b/>
          <w:i/>
        </w:rPr>
        <w:t>Comments</w:t>
      </w:r>
      <w:r w:rsidRPr="00DB73EC">
        <w:rPr>
          <w:b/>
          <w:i/>
        </w:rPr>
        <w:t>WorkOrder</w:t>
      </w:r>
      <w:r>
        <w:rPr>
          <w:b/>
          <w:i/>
        </w:rPr>
        <w:t>s</w:t>
      </w:r>
      <w:proofErr w:type="spellEnd"/>
    </w:p>
    <w:p w14:paraId="384D0AEC" w14:textId="77777777" w:rsidR="00362E56" w:rsidRDefault="00362E56" w:rsidP="00362E56">
      <w:pPr>
        <w:jc w:val="both"/>
      </w:pPr>
    </w:p>
    <w:p w14:paraId="6AAF03EF" w14:textId="042A919E" w:rsidR="00362E56" w:rsidRDefault="00362E56" w:rsidP="00362E56">
      <w:pPr>
        <w:jc w:val="both"/>
      </w:pPr>
      <w:r>
        <w:t xml:space="preserve">Esta pestaña contendrá </w:t>
      </w:r>
      <w:proofErr w:type="spellStart"/>
      <w:r>
        <w:t>informacion</w:t>
      </w:r>
      <w:proofErr w:type="spellEnd"/>
      <w:r>
        <w:t xml:space="preserve"> de comentarios del </w:t>
      </w:r>
      <w:proofErr w:type="spellStart"/>
      <w:proofErr w:type="gramStart"/>
      <w:r>
        <w:t>numero</w:t>
      </w:r>
      <w:proofErr w:type="spellEnd"/>
      <w:proofErr w:type="gramEnd"/>
      <w:r>
        <w:t xml:space="preserve"> de orden ingresado en la columna “A”. </w:t>
      </w:r>
      <w:proofErr w:type="gramStart"/>
      <w:r>
        <w:t>Un</w:t>
      </w:r>
      <w:proofErr w:type="gramEnd"/>
      <w:r>
        <w:t xml:space="preserve"> vez ingresado este valor tendrá dos opciones. Haciendo uso del menú de acciones. Figura 18.</w:t>
      </w:r>
    </w:p>
    <w:p w14:paraId="1CD07523" w14:textId="03126DFF" w:rsidR="00362E56" w:rsidRDefault="00362E56" w:rsidP="00362E56">
      <w:pPr>
        <w:jc w:val="both"/>
      </w:pPr>
      <w:r w:rsidRPr="00362E56">
        <w:rPr>
          <w:b/>
          <w:u w:val="single"/>
        </w:rPr>
        <w:lastRenderedPageBreak/>
        <w:t>Consultar Comentarios</w:t>
      </w:r>
      <w:r>
        <w:rPr>
          <w:b/>
          <w:u w:val="single"/>
        </w:rPr>
        <w:t xml:space="preserve">: </w:t>
      </w:r>
      <w:r>
        <w:t xml:space="preserve">Para hacer uso de esta opción solo debe ingresar el </w:t>
      </w:r>
      <w:proofErr w:type="spellStart"/>
      <w:r>
        <w:t>numero</w:t>
      </w:r>
      <w:proofErr w:type="spellEnd"/>
      <w:r>
        <w:t xml:space="preserve"> de la orden para consultar comentarios. Estos se imprimen en la </w:t>
      </w:r>
      <w:proofErr w:type="spellStart"/>
      <w:r>
        <w:t>columan</w:t>
      </w:r>
      <w:proofErr w:type="spellEnd"/>
      <w:r>
        <w:t xml:space="preserve"> “B”. Si la orden no tiene comentarios esta columna queda en blanco, pero en la columna resultados se pondrá en verde la fila procesada. Clic botón </w:t>
      </w:r>
      <w:r w:rsidRPr="00362E56">
        <w:rPr>
          <w:i/>
          <w:u w:val="single"/>
        </w:rPr>
        <w:t>Consultar comentarios</w:t>
      </w:r>
      <w:r>
        <w:rPr>
          <w:i/>
          <w:u w:val="single"/>
        </w:rPr>
        <w:t>,</w:t>
      </w:r>
      <w:r w:rsidRPr="00362E56">
        <w:t xml:space="preserve"> figura 18</w:t>
      </w:r>
      <w:r>
        <w:t>.</w:t>
      </w:r>
    </w:p>
    <w:p w14:paraId="7A1B3DE4" w14:textId="3544C7BD" w:rsidR="00362E56" w:rsidRDefault="00362E56" w:rsidP="00362E56">
      <w:pPr>
        <w:jc w:val="center"/>
      </w:pPr>
      <w:r>
        <w:rPr>
          <w:noProof/>
        </w:rPr>
        <w:drawing>
          <wp:inline distT="0" distB="0" distL="0" distR="0" wp14:anchorId="2AAF5E7A" wp14:editId="01244BD5">
            <wp:extent cx="2475738" cy="987552"/>
            <wp:effectExtent l="0" t="0" r="127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012" cy="98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8AF9" w14:textId="5650B6DA" w:rsidR="00362E56" w:rsidRDefault="00995F3E" w:rsidP="00362E56">
      <w:pPr>
        <w:jc w:val="center"/>
      </w:pPr>
      <w:r>
        <w:t>Figura 20</w:t>
      </w:r>
      <w:r w:rsidR="00362E56">
        <w:t>: Resultado OT sin comentarios.</w:t>
      </w:r>
    </w:p>
    <w:p w14:paraId="2E48F7BC" w14:textId="54F9DE34" w:rsidR="00B662B0" w:rsidRDefault="00362E56" w:rsidP="00B662B0">
      <w:pPr>
        <w:jc w:val="both"/>
      </w:pPr>
      <w:r>
        <w:rPr>
          <w:b/>
          <w:u w:val="single"/>
        </w:rPr>
        <w:t>Actualizar</w:t>
      </w:r>
      <w:r w:rsidRPr="00362E56">
        <w:rPr>
          <w:b/>
          <w:u w:val="single"/>
        </w:rPr>
        <w:t xml:space="preserve"> Comentarios</w:t>
      </w:r>
      <w:r>
        <w:rPr>
          <w:b/>
          <w:u w:val="single"/>
        </w:rPr>
        <w:t xml:space="preserve">: </w:t>
      </w:r>
      <w:r>
        <w:t>Para incluir o modif</w:t>
      </w:r>
      <w:r w:rsidR="00B662B0">
        <w:t xml:space="preserve">icar el comentario de una orden, haga los respectivos cambios en la columna “B”. Una vez realizados los ajustes dar Clic en el botón </w:t>
      </w:r>
      <w:r w:rsidR="00B662B0">
        <w:rPr>
          <w:i/>
          <w:u w:val="single"/>
        </w:rPr>
        <w:t>Actualizar</w:t>
      </w:r>
      <w:r w:rsidR="00B662B0" w:rsidRPr="00362E56">
        <w:rPr>
          <w:i/>
          <w:u w:val="single"/>
        </w:rPr>
        <w:t xml:space="preserve"> comentarios</w:t>
      </w:r>
      <w:r w:rsidR="00B662B0">
        <w:rPr>
          <w:i/>
          <w:u w:val="single"/>
        </w:rPr>
        <w:t>,</w:t>
      </w:r>
      <w:r w:rsidR="00B662B0" w:rsidRPr="00362E56">
        <w:t xml:space="preserve"> figura 18</w:t>
      </w:r>
      <w:r w:rsidR="00B662B0">
        <w:t>. Los resultados luego de procesar con éxito serán: Celda de resultados en verde y el texto “Actualizado”.</w:t>
      </w:r>
    </w:p>
    <w:p w14:paraId="10CE493C" w14:textId="09553E13" w:rsidR="00B662B0" w:rsidRDefault="00B662B0" w:rsidP="00B662B0">
      <w:pPr>
        <w:jc w:val="center"/>
      </w:pPr>
      <w:r>
        <w:rPr>
          <w:noProof/>
        </w:rPr>
        <w:drawing>
          <wp:inline distT="0" distB="0" distL="0" distR="0" wp14:anchorId="263B214A" wp14:editId="26B0DDD8">
            <wp:extent cx="2530830" cy="894879"/>
            <wp:effectExtent l="0" t="0" r="317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6308" cy="90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6505" w14:textId="3EF25369" w:rsidR="00B662B0" w:rsidRDefault="00995F3E" w:rsidP="00B662B0">
      <w:pPr>
        <w:jc w:val="center"/>
      </w:pPr>
      <w:r>
        <w:t>Figura 21</w:t>
      </w:r>
      <w:r w:rsidR="00B662B0">
        <w:t xml:space="preserve">: Resultado </w:t>
      </w:r>
      <w:proofErr w:type="spellStart"/>
      <w:r w:rsidR="00B662B0">
        <w:t>Actualizacion</w:t>
      </w:r>
      <w:proofErr w:type="spellEnd"/>
      <w:r w:rsidR="00B662B0">
        <w:t xml:space="preserve"> comentarios de una OT</w:t>
      </w:r>
    </w:p>
    <w:p w14:paraId="23E27C3E" w14:textId="77777777" w:rsidR="000E3032" w:rsidRDefault="000E3032" w:rsidP="000E3032"/>
    <w:p w14:paraId="6F2ECE19" w14:textId="5A5EFFA4" w:rsidR="000E3032" w:rsidRDefault="000E3032" w:rsidP="000E3032">
      <w:pPr>
        <w:pStyle w:val="Ttulo5"/>
        <w:rPr>
          <w:b/>
          <w:i/>
        </w:rPr>
      </w:pPr>
      <w:r w:rsidRPr="00DB73EC">
        <w:rPr>
          <w:b/>
          <w:i/>
        </w:rPr>
        <w:t xml:space="preserve">Pestaña </w:t>
      </w:r>
      <w:proofErr w:type="spellStart"/>
      <w:r>
        <w:rPr>
          <w:b/>
          <w:i/>
        </w:rPr>
        <w:t>Duration</w:t>
      </w:r>
      <w:r w:rsidRPr="00DB73EC">
        <w:rPr>
          <w:b/>
          <w:i/>
        </w:rPr>
        <w:t>WorkOrder</w:t>
      </w:r>
      <w:r>
        <w:rPr>
          <w:b/>
          <w:i/>
        </w:rPr>
        <w:t>s</w:t>
      </w:r>
      <w:proofErr w:type="spellEnd"/>
    </w:p>
    <w:p w14:paraId="098209D4" w14:textId="77777777" w:rsidR="000E3032" w:rsidRDefault="000E3032" w:rsidP="000E3032"/>
    <w:p w14:paraId="5CBFB5EC" w14:textId="625B0344" w:rsidR="000E3032" w:rsidRPr="000E3032" w:rsidRDefault="00030C0F" w:rsidP="00030C0F">
      <w:pPr>
        <w:jc w:val="center"/>
      </w:pPr>
      <w:r>
        <w:rPr>
          <w:noProof/>
        </w:rPr>
        <w:drawing>
          <wp:inline distT="0" distB="0" distL="0" distR="0" wp14:anchorId="5B66744A" wp14:editId="33312BDD">
            <wp:extent cx="2401164" cy="129479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91" cy="129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078C" w14:textId="5D03456E" w:rsidR="00B662B0" w:rsidRDefault="00030C0F" w:rsidP="00030C0F">
      <w:pPr>
        <w:jc w:val="center"/>
      </w:pPr>
      <w:r>
        <w:t xml:space="preserve">Figura 22: Acciones </w:t>
      </w:r>
      <w:proofErr w:type="spellStart"/>
      <w:r>
        <w:t>Duracion</w:t>
      </w:r>
      <w:proofErr w:type="spellEnd"/>
      <w:r>
        <w:t xml:space="preserve"> OT</w:t>
      </w:r>
    </w:p>
    <w:p w14:paraId="006C7CFA" w14:textId="6AD8DAE2" w:rsidR="00030C0F" w:rsidRDefault="00030C0F" w:rsidP="00030C0F">
      <w:r>
        <w:t xml:space="preserve">Para cargar duraciones de </w:t>
      </w:r>
      <w:proofErr w:type="spellStart"/>
      <w:proofErr w:type="gramStart"/>
      <w:r>
        <w:t>ordenes</w:t>
      </w:r>
      <w:proofErr w:type="spellEnd"/>
      <w:proofErr w:type="gramEnd"/>
      <w:r>
        <w:t xml:space="preserve"> de trabajo, </w:t>
      </w:r>
      <w:proofErr w:type="spellStart"/>
      <w:r>
        <w:t>exiten</w:t>
      </w:r>
      <w:proofErr w:type="spellEnd"/>
      <w:r>
        <w:t xml:space="preserve"> dos formas de trabajo. Estas son:</w:t>
      </w:r>
    </w:p>
    <w:p w14:paraId="1C5209B6" w14:textId="4C3D614A" w:rsidR="00030C0F" w:rsidRDefault="00030C0F" w:rsidP="00030C0F">
      <w:pPr>
        <w:pStyle w:val="Prrafodelista"/>
        <w:numPr>
          <w:ilvl w:val="0"/>
          <w:numId w:val="13"/>
        </w:numPr>
      </w:pPr>
      <w:r>
        <w:lastRenderedPageBreak/>
        <w:t xml:space="preserve">Consultar o digitar duraciones de varias </w:t>
      </w:r>
      <w:proofErr w:type="spellStart"/>
      <w:r>
        <w:t>ordenes</w:t>
      </w:r>
      <w:proofErr w:type="spellEnd"/>
      <w:r>
        <w:t xml:space="preserve"> de trabajo.</w:t>
      </w:r>
    </w:p>
    <w:p w14:paraId="62F22F66" w14:textId="525D3221" w:rsidR="00030C0F" w:rsidRDefault="00030C0F" w:rsidP="00030C0F">
      <w:pPr>
        <w:ind w:left="360"/>
      </w:pPr>
      <w:r>
        <w:t xml:space="preserve">Proceda </w:t>
      </w:r>
      <w:proofErr w:type="spellStart"/>
      <w:r>
        <w:t>asi</w:t>
      </w:r>
      <w:proofErr w:type="spellEnd"/>
      <w:r>
        <w:t>:</w:t>
      </w:r>
    </w:p>
    <w:p w14:paraId="75517E0A" w14:textId="4F8F8B3D" w:rsidR="00030C0F" w:rsidRDefault="00030C0F" w:rsidP="00030C0F">
      <w:pPr>
        <w:pStyle w:val="Prrafodelista"/>
        <w:numPr>
          <w:ilvl w:val="0"/>
          <w:numId w:val="15"/>
        </w:numPr>
      </w:pPr>
      <w:r>
        <w:t xml:space="preserve">Ingrese el </w:t>
      </w:r>
      <w:proofErr w:type="spellStart"/>
      <w:proofErr w:type="gramStart"/>
      <w:r>
        <w:t>numero</w:t>
      </w:r>
      <w:proofErr w:type="spellEnd"/>
      <w:proofErr w:type="gramEnd"/>
      <w:r>
        <w:t xml:space="preserve"> de la o las ordenes de trabajo a las cuales se les va a crear duración en la pestaña </w:t>
      </w:r>
      <w:proofErr w:type="spellStart"/>
      <w:r w:rsidRPr="00030C0F">
        <w:rPr>
          <w:i/>
          <w:u w:val="single"/>
        </w:rPr>
        <w:t>WorkOrders</w:t>
      </w:r>
      <w:proofErr w:type="spellEnd"/>
      <w:r>
        <w:rPr>
          <w:i/>
          <w:u w:val="single"/>
        </w:rPr>
        <w:t xml:space="preserve"> </w:t>
      </w:r>
      <w:r w:rsidR="003C58E4">
        <w:t xml:space="preserve"> columna “B”. </w:t>
      </w:r>
    </w:p>
    <w:p w14:paraId="4670959A" w14:textId="5143A88C" w:rsidR="003C58E4" w:rsidRDefault="003C58E4" w:rsidP="003C58E4">
      <w:pPr>
        <w:pStyle w:val="Prrafodelista"/>
        <w:numPr>
          <w:ilvl w:val="0"/>
          <w:numId w:val="15"/>
        </w:numPr>
      </w:pPr>
      <w:r>
        <w:t xml:space="preserve">Seleccione la </w:t>
      </w:r>
      <w:proofErr w:type="spellStart"/>
      <w:r>
        <w:t>opcion</w:t>
      </w:r>
      <w:proofErr w:type="spellEnd"/>
      <w:r>
        <w:t xml:space="preserve"> </w:t>
      </w:r>
      <w:r w:rsidRPr="003C58E4">
        <w:t xml:space="preserve">Consultar Duraciones </w:t>
      </w:r>
      <w:r>
        <w:t xml:space="preserve"> del menú de acciones de la figura 22. Los resultados de esta consulta los obtiene en la pestaña </w:t>
      </w:r>
      <w:proofErr w:type="spellStart"/>
      <w:r w:rsidRPr="003C58E4">
        <w:t>DurationWorkOrders</w:t>
      </w:r>
      <w:proofErr w:type="spellEnd"/>
      <w:r>
        <w:t>.</w:t>
      </w:r>
    </w:p>
    <w:p w14:paraId="7D20218E" w14:textId="2136D54F" w:rsidR="003C58E4" w:rsidRDefault="003C58E4" w:rsidP="003C58E4">
      <w:pPr>
        <w:pStyle w:val="Prrafodelista"/>
        <w:numPr>
          <w:ilvl w:val="0"/>
          <w:numId w:val="15"/>
        </w:numPr>
      </w:pPr>
      <w:r>
        <w:t xml:space="preserve">Una vez tenga el </w:t>
      </w:r>
      <w:proofErr w:type="spellStart"/>
      <w:proofErr w:type="gramStart"/>
      <w:r>
        <w:t>numero</w:t>
      </w:r>
      <w:proofErr w:type="spellEnd"/>
      <w:proofErr w:type="gramEnd"/>
      <w:r>
        <w:t xml:space="preserve"> de orden, complete los campos obligatorios de la </w:t>
      </w:r>
      <w:r w:rsidR="00807E72">
        <w:t xml:space="preserve">pestaña </w:t>
      </w:r>
      <w:r>
        <w:t xml:space="preserve">de duración. </w:t>
      </w:r>
    </w:p>
    <w:p w14:paraId="61950519" w14:textId="480292CF" w:rsidR="003C58E4" w:rsidRDefault="003C58E4" w:rsidP="003C58E4">
      <w:pPr>
        <w:pStyle w:val="Prrafodelista"/>
        <w:numPr>
          <w:ilvl w:val="0"/>
          <w:numId w:val="15"/>
        </w:numPr>
      </w:pPr>
      <w:r>
        <w:t>Seleccione la acción que desea realizar: Crear o eliminar duración</w:t>
      </w:r>
    </w:p>
    <w:p w14:paraId="78F7EA9B" w14:textId="0C676E01" w:rsidR="003C58E4" w:rsidRPr="003C58E4" w:rsidRDefault="003C58E4" w:rsidP="003C58E4">
      <w:pPr>
        <w:pStyle w:val="Prrafodelista"/>
        <w:numPr>
          <w:ilvl w:val="0"/>
          <w:numId w:val="15"/>
        </w:numPr>
      </w:pPr>
      <w:r>
        <w:t xml:space="preserve">Para cargar en </w:t>
      </w:r>
      <w:proofErr w:type="spellStart"/>
      <w:r>
        <w:t>ellipse</w:t>
      </w:r>
      <w:proofErr w:type="spellEnd"/>
      <w:r>
        <w:t xml:space="preserve"> seleccione la opción ejecutar acción del menú de la figura 22. </w:t>
      </w:r>
    </w:p>
    <w:p w14:paraId="50DD785A" w14:textId="5F542BCF" w:rsidR="003C58E4" w:rsidRDefault="003C58E4" w:rsidP="003C58E4">
      <w:pPr>
        <w:pStyle w:val="Prrafodelista"/>
      </w:pPr>
    </w:p>
    <w:p w14:paraId="2E429AE7" w14:textId="1D0336E3" w:rsidR="00030C0F" w:rsidRDefault="00030C0F" w:rsidP="00030C0F">
      <w:pPr>
        <w:pStyle w:val="Prrafodelista"/>
        <w:numPr>
          <w:ilvl w:val="0"/>
          <w:numId w:val="13"/>
        </w:numPr>
      </w:pPr>
      <w:r>
        <w:t xml:space="preserve">Ingresar el </w:t>
      </w:r>
      <w:proofErr w:type="spellStart"/>
      <w:proofErr w:type="gramStart"/>
      <w:r>
        <w:t>numero</w:t>
      </w:r>
      <w:proofErr w:type="spellEnd"/>
      <w:proofErr w:type="gramEnd"/>
      <w:r>
        <w:t xml:space="preserve"> exacto de la orden de trabajo e ingresar la duración respectiva. </w:t>
      </w:r>
    </w:p>
    <w:p w14:paraId="76F3D6A8" w14:textId="35322861" w:rsidR="003C58E4" w:rsidRDefault="003C58E4" w:rsidP="003C58E4">
      <w:pPr>
        <w:ind w:left="360"/>
      </w:pPr>
      <w:r>
        <w:t xml:space="preserve">Proceda </w:t>
      </w:r>
      <w:proofErr w:type="spellStart"/>
      <w:r>
        <w:t>asi</w:t>
      </w:r>
      <w:proofErr w:type="spellEnd"/>
      <w:r>
        <w:t>:</w:t>
      </w:r>
    </w:p>
    <w:p w14:paraId="3F40D4D8" w14:textId="6A437A35" w:rsidR="003C58E4" w:rsidRDefault="003C58E4" w:rsidP="0090113D">
      <w:pPr>
        <w:pStyle w:val="Prrafodelista"/>
        <w:numPr>
          <w:ilvl w:val="0"/>
          <w:numId w:val="16"/>
        </w:numPr>
        <w:jc w:val="both"/>
      </w:pPr>
      <w:r>
        <w:t xml:space="preserve">Complete toda la </w:t>
      </w:r>
      <w:proofErr w:type="spellStart"/>
      <w:r>
        <w:t>informacion</w:t>
      </w:r>
      <w:proofErr w:type="spellEnd"/>
      <w:r>
        <w:t xml:space="preserve"> obligatoria indicada en la pestaña </w:t>
      </w:r>
      <w:proofErr w:type="spellStart"/>
      <w:r w:rsidRPr="003C58E4">
        <w:t>DurationWorkOrders</w:t>
      </w:r>
      <w:proofErr w:type="spellEnd"/>
      <w:r w:rsidR="00807E72">
        <w:t>.</w:t>
      </w:r>
    </w:p>
    <w:p w14:paraId="39B421F7" w14:textId="61F561E0" w:rsidR="00807E72" w:rsidRDefault="00807E72" w:rsidP="0090113D">
      <w:pPr>
        <w:pStyle w:val="Prrafodelista"/>
        <w:numPr>
          <w:ilvl w:val="0"/>
          <w:numId w:val="16"/>
        </w:numPr>
        <w:jc w:val="both"/>
      </w:pPr>
      <w:r>
        <w:t>Seleccione la ac</w:t>
      </w:r>
      <w:r w:rsidR="0090113D">
        <w:t>ción que desea realizar: Crear</w:t>
      </w:r>
      <w:r>
        <w:t xml:space="preserve"> o eliminar duración</w:t>
      </w:r>
    </w:p>
    <w:p w14:paraId="4A82FF9C" w14:textId="0BCFE039" w:rsidR="00807E72" w:rsidRDefault="00807E72" w:rsidP="0090113D">
      <w:pPr>
        <w:pStyle w:val="Prrafodelista"/>
        <w:numPr>
          <w:ilvl w:val="0"/>
          <w:numId w:val="16"/>
        </w:numPr>
        <w:jc w:val="both"/>
      </w:pPr>
      <w:r>
        <w:t xml:space="preserve">Para cargar en </w:t>
      </w:r>
      <w:proofErr w:type="spellStart"/>
      <w:r>
        <w:t>ellipse</w:t>
      </w:r>
      <w:proofErr w:type="spellEnd"/>
      <w:r>
        <w:t xml:space="preserve"> seleccione la opción ejecutar acción del menú de la figura 22. </w:t>
      </w:r>
    </w:p>
    <w:p w14:paraId="40D9A96C" w14:textId="243FE72D" w:rsidR="00807E72" w:rsidRPr="00807E72" w:rsidRDefault="00807E72" w:rsidP="00807E72">
      <w:pPr>
        <w:jc w:val="both"/>
      </w:pPr>
      <w:r>
        <w:rPr>
          <w:b/>
          <w:u w:val="single"/>
        </w:rPr>
        <w:t xml:space="preserve">Limpiar Hoja: </w:t>
      </w:r>
      <w:r>
        <w:t>En cada sub-</w:t>
      </w:r>
      <w:proofErr w:type="spellStart"/>
      <w:r>
        <w:t>menu</w:t>
      </w:r>
      <w:proofErr w:type="spellEnd"/>
      <w:r>
        <w:t xml:space="preserve"> se encuentra la opción de borrar el contenido de la pestaña con el nombre </w:t>
      </w:r>
      <w:proofErr w:type="spellStart"/>
      <w:r>
        <w:t>equivalente.Utilice</w:t>
      </w:r>
      <w:proofErr w:type="spellEnd"/>
      <w:r>
        <w:t xml:space="preserve"> esta opción para borrar todo el contenido de la hoja de trabajo. </w:t>
      </w:r>
    </w:p>
    <w:p w14:paraId="1EAEF3EB" w14:textId="77777777" w:rsidR="00683EE1" w:rsidRPr="00C37E64" w:rsidRDefault="00683EE1" w:rsidP="00683EE1">
      <w:pPr>
        <w:jc w:val="center"/>
        <w:rPr>
          <w:rFonts w:ascii="Arial" w:hAnsi="Arial" w:cs="Arial"/>
        </w:rPr>
      </w:pPr>
    </w:p>
    <w:sectPr w:rsidR="00683EE1" w:rsidRPr="00C37E64" w:rsidSect="00FB67FE">
      <w:pgSz w:w="12240" w:h="15840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55BE52" w14:textId="77777777" w:rsidR="009C7323" w:rsidRDefault="009C7323" w:rsidP="008F14AE">
      <w:pPr>
        <w:spacing w:after="0" w:line="240" w:lineRule="auto"/>
      </w:pPr>
      <w:r>
        <w:separator/>
      </w:r>
    </w:p>
  </w:endnote>
  <w:endnote w:type="continuationSeparator" w:id="0">
    <w:p w14:paraId="1B0605B8" w14:textId="77777777" w:rsidR="009C7323" w:rsidRDefault="009C7323" w:rsidP="008F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C0A2E" w14:textId="77777777" w:rsidR="009C7323" w:rsidRDefault="009C7323" w:rsidP="008F14AE">
      <w:pPr>
        <w:spacing w:after="0" w:line="240" w:lineRule="auto"/>
      </w:pPr>
      <w:r>
        <w:separator/>
      </w:r>
    </w:p>
  </w:footnote>
  <w:footnote w:type="continuationSeparator" w:id="0">
    <w:p w14:paraId="0A812F34" w14:textId="77777777" w:rsidR="009C7323" w:rsidRDefault="009C7323" w:rsidP="008F1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13" w:type="pct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2797"/>
      <w:gridCol w:w="2016"/>
      <w:gridCol w:w="2016"/>
      <w:gridCol w:w="1030"/>
      <w:gridCol w:w="1322"/>
    </w:tblGrid>
    <w:tr w:rsidR="00AD2BA2" w14:paraId="3CB46E08" w14:textId="77777777" w:rsidTr="004F0F6D">
      <w:trPr>
        <w:cantSplit/>
        <w:trHeight w:val="667"/>
      </w:trPr>
      <w:tc>
        <w:tcPr>
          <w:tcW w:w="1523" w:type="pct"/>
          <w:vMerge w:val="restart"/>
          <w:vAlign w:val="center"/>
        </w:tcPr>
        <w:p w14:paraId="746C09EB" w14:textId="22122CD1" w:rsidR="00AD2BA2" w:rsidRDefault="00AD2BA2" w:rsidP="00AC21D9">
          <w:pPr>
            <w:pStyle w:val="Encabezado"/>
            <w:jc w:val="center"/>
            <w:rPr>
              <w:caps/>
            </w:rPr>
          </w:pPr>
          <w:r>
            <w:rPr>
              <w:caps/>
              <w:noProof/>
            </w:rPr>
            <w:drawing>
              <wp:inline distT="0" distB="0" distL="0" distR="0" wp14:anchorId="2E4E152F" wp14:editId="4911E4A9">
                <wp:extent cx="1647825" cy="53946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errej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055" cy="539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96" w:type="pct"/>
          <w:gridSpan w:val="2"/>
          <w:vAlign w:val="center"/>
        </w:tcPr>
        <w:p w14:paraId="6FC57F7E" w14:textId="67B25B8E" w:rsidR="00AD2BA2" w:rsidRPr="004A04DC" w:rsidRDefault="00AD2BA2" w:rsidP="00AC21D9">
          <w:pPr>
            <w:pStyle w:val="Encabezado"/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INSTRUCTIVO ENTRENAMIENTO EN ELLIPSE 8.4</w:t>
          </w:r>
        </w:p>
      </w:tc>
      <w:tc>
        <w:tcPr>
          <w:tcW w:w="561" w:type="pct"/>
          <w:vAlign w:val="center"/>
        </w:tcPr>
        <w:p w14:paraId="06B9002F" w14:textId="77A28733" w:rsidR="00AD2BA2" w:rsidRPr="004A04DC" w:rsidRDefault="00AD2BA2" w:rsidP="00AC21D9">
          <w:pPr>
            <w:pStyle w:val="Encabezado"/>
            <w:jc w:val="center"/>
            <w:rPr>
              <w:rFonts w:cs="Arial"/>
              <w:b/>
              <w:sz w:val="20"/>
            </w:rPr>
          </w:pPr>
          <w:r w:rsidRPr="004A04DC">
            <w:rPr>
              <w:rFonts w:cs="Arial"/>
              <w:b/>
              <w:sz w:val="20"/>
            </w:rPr>
            <w:t>FECHA</w:t>
          </w:r>
        </w:p>
      </w:tc>
      <w:tc>
        <w:tcPr>
          <w:tcW w:w="720" w:type="pct"/>
          <w:vAlign w:val="center"/>
        </w:tcPr>
        <w:p w14:paraId="0248C4D9" w14:textId="45EC5942" w:rsidR="00AD2BA2" w:rsidRPr="004A04DC" w:rsidRDefault="00E125CC" w:rsidP="00E125CC">
          <w:pPr>
            <w:pStyle w:val="Encabezado"/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11</w:t>
          </w:r>
          <w:r w:rsidR="00AD2BA2">
            <w:rPr>
              <w:rFonts w:cs="Arial"/>
              <w:b/>
              <w:sz w:val="20"/>
            </w:rPr>
            <w:t>/</w:t>
          </w:r>
          <w:r>
            <w:rPr>
              <w:rFonts w:cs="Arial"/>
              <w:b/>
              <w:sz w:val="20"/>
            </w:rPr>
            <w:t>11</w:t>
          </w:r>
          <w:r w:rsidR="00AD2BA2">
            <w:rPr>
              <w:rFonts w:cs="Arial"/>
              <w:b/>
              <w:sz w:val="20"/>
            </w:rPr>
            <w:t>/2015</w:t>
          </w:r>
        </w:p>
      </w:tc>
    </w:tr>
    <w:tr w:rsidR="00AD2BA2" w14:paraId="50869443" w14:textId="77777777" w:rsidTr="004F0F6D">
      <w:trPr>
        <w:cantSplit/>
        <w:trHeight w:val="434"/>
      </w:trPr>
      <w:tc>
        <w:tcPr>
          <w:tcW w:w="1523" w:type="pct"/>
          <w:vMerge/>
          <w:vAlign w:val="center"/>
        </w:tcPr>
        <w:p w14:paraId="5DCF0FE3" w14:textId="77777777" w:rsidR="00AD2BA2" w:rsidRDefault="00AD2BA2" w:rsidP="00AC21D9">
          <w:pPr>
            <w:pStyle w:val="Encabezado"/>
            <w:jc w:val="center"/>
            <w:rPr>
              <w:sz w:val="18"/>
              <w:szCs w:val="18"/>
            </w:rPr>
          </w:pPr>
        </w:p>
      </w:tc>
      <w:tc>
        <w:tcPr>
          <w:tcW w:w="2196" w:type="pct"/>
          <w:gridSpan w:val="2"/>
          <w:vAlign w:val="center"/>
        </w:tcPr>
        <w:p w14:paraId="6BA15DF7" w14:textId="2162097B" w:rsidR="00AD2BA2" w:rsidRPr="00EA764E" w:rsidRDefault="00AD2BA2" w:rsidP="00AC21D9">
          <w:pPr>
            <w:spacing w:line="240" w:lineRule="auto"/>
            <w:contextualSpacing/>
            <w:jc w:val="center"/>
            <w:rPr>
              <w:rFonts w:ascii="Calibri" w:hAnsi="Calibri"/>
              <w:b/>
              <w:szCs w:val="24"/>
            </w:rPr>
          </w:pPr>
          <w:proofErr w:type="spellStart"/>
          <w:r>
            <w:rPr>
              <w:rFonts w:ascii="Calibri" w:hAnsi="Calibri"/>
              <w:b/>
              <w:szCs w:val="24"/>
            </w:rPr>
            <w:t>Disposicion</w:t>
          </w:r>
          <w:proofErr w:type="spellEnd"/>
          <w:r>
            <w:rPr>
              <w:rFonts w:ascii="Calibri" w:hAnsi="Calibri"/>
              <w:b/>
              <w:szCs w:val="24"/>
            </w:rPr>
            <w:t>: Uso Interno</w:t>
          </w:r>
        </w:p>
      </w:tc>
      <w:tc>
        <w:tcPr>
          <w:tcW w:w="561" w:type="pct"/>
          <w:vAlign w:val="center"/>
        </w:tcPr>
        <w:p w14:paraId="289EB927" w14:textId="72296AE5" w:rsidR="00AD2BA2" w:rsidRPr="004A04DC" w:rsidRDefault="00AD2BA2" w:rsidP="00AC21D9">
          <w:pPr>
            <w:pStyle w:val="Encabezado"/>
            <w:jc w:val="center"/>
            <w:rPr>
              <w:rFonts w:cs="Arial"/>
              <w:b/>
              <w:sz w:val="20"/>
            </w:rPr>
          </w:pPr>
          <w:proofErr w:type="spellStart"/>
          <w:r>
            <w:rPr>
              <w:rFonts w:cs="Arial"/>
              <w:b/>
              <w:sz w:val="20"/>
            </w:rPr>
            <w:t>Version</w:t>
          </w:r>
          <w:proofErr w:type="spellEnd"/>
        </w:p>
      </w:tc>
      <w:tc>
        <w:tcPr>
          <w:tcW w:w="720" w:type="pct"/>
          <w:vAlign w:val="center"/>
        </w:tcPr>
        <w:p w14:paraId="6C31E0B6" w14:textId="39F6C934" w:rsidR="00AD2BA2" w:rsidRPr="004A04DC" w:rsidRDefault="00AD2BA2" w:rsidP="00AC21D9">
          <w:pPr>
            <w:pStyle w:val="Encabezado"/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1</w:t>
          </w:r>
        </w:p>
      </w:tc>
    </w:tr>
    <w:tr w:rsidR="00AD2BA2" w14:paraId="62F986EA" w14:textId="77777777" w:rsidTr="004F0F6D">
      <w:trPr>
        <w:cantSplit/>
        <w:trHeight w:val="343"/>
      </w:trPr>
      <w:tc>
        <w:tcPr>
          <w:tcW w:w="1523" w:type="pct"/>
          <w:vMerge/>
          <w:vAlign w:val="center"/>
        </w:tcPr>
        <w:p w14:paraId="55F2A8C7" w14:textId="77777777" w:rsidR="00AD2BA2" w:rsidRDefault="00AD2BA2" w:rsidP="00AC21D9">
          <w:pPr>
            <w:pStyle w:val="Encabezado"/>
            <w:jc w:val="center"/>
            <w:rPr>
              <w:sz w:val="18"/>
              <w:szCs w:val="18"/>
            </w:rPr>
          </w:pPr>
        </w:p>
      </w:tc>
      <w:tc>
        <w:tcPr>
          <w:tcW w:w="1098" w:type="pct"/>
          <w:vAlign w:val="center"/>
        </w:tcPr>
        <w:p w14:paraId="5941BD59" w14:textId="59A59EA6" w:rsidR="00AD2BA2" w:rsidRPr="004A04DC" w:rsidRDefault="00AD2BA2" w:rsidP="004F0F6D">
          <w:pPr>
            <w:pStyle w:val="Encabezado"/>
            <w:jc w:val="center"/>
            <w:rPr>
              <w:rFonts w:cs="Arial"/>
              <w:b/>
              <w:sz w:val="20"/>
            </w:rPr>
          </w:pPr>
        </w:p>
      </w:tc>
      <w:tc>
        <w:tcPr>
          <w:tcW w:w="1098" w:type="pct"/>
          <w:vAlign w:val="center"/>
        </w:tcPr>
        <w:p w14:paraId="4A09DE1E" w14:textId="2D535D27" w:rsidR="00AD2BA2" w:rsidRPr="004A04DC" w:rsidRDefault="00AD2BA2" w:rsidP="00AC21D9">
          <w:pPr>
            <w:pStyle w:val="Encabezado"/>
            <w:jc w:val="center"/>
            <w:rPr>
              <w:rFonts w:cs="Arial"/>
              <w:b/>
              <w:sz w:val="20"/>
            </w:rPr>
          </w:pPr>
        </w:p>
      </w:tc>
      <w:tc>
        <w:tcPr>
          <w:tcW w:w="561" w:type="pct"/>
          <w:vAlign w:val="center"/>
        </w:tcPr>
        <w:p w14:paraId="779AF61E" w14:textId="77777777" w:rsidR="00AD2BA2" w:rsidRPr="004A04DC" w:rsidRDefault="00AD2BA2" w:rsidP="00AC21D9">
          <w:pPr>
            <w:pStyle w:val="Encabezado"/>
            <w:jc w:val="center"/>
            <w:rPr>
              <w:rFonts w:cs="Arial"/>
              <w:b/>
              <w:sz w:val="20"/>
            </w:rPr>
          </w:pPr>
          <w:r w:rsidRPr="004A04DC">
            <w:rPr>
              <w:rFonts w:cs="Arial"/>
              <w:b/>
              <w:sz w:val="20"/>
            </w:rPr>
            <w:t>PAGINA</w:t>
          </w:r>
        </w:p>
      </w:tc>
      <w:tc>
        <w:tcPr>
          <w:tcW w:w="720" w:type="pct"/>
          <w:vAlign w:val="center"/>
        </w:tcPr>
        <w:p w14:paraId="0EE0D935" w14:textId="77777777" w:rsidR="00AD2BA2" w:rsidRPr="004A04DC" w:rsidRDefault="00AD2BA2" w:rsidP="00AC21D9">
          <w:pPr>
            <w:pStyle w:val="Encabezado"/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fldChar w:fldCharType="begin"/>
          </w:r>
          <w:r>
            <w:rPr>
              <w:rFonts w:cs="Arial"/>
              <w:b/>
              <w:sz w:val="20"/>
            </w:rPr>
            <w:instrText xml:space="preserve"> PAGE </w:instrText>
          </w:r>
          <w:r>
            <w:rPr>
              <w:rFonts w:cs="Arial"/>
              <w:b/>
              <w:sz w:val="20"/>
            </w:rPr>
            <w:fldChar w:fldCharType="separate"/>
          </w:r>
          <w:r w:rsidR="0088215C">
            <w:rPr>
              <w:rFonts w:cs="Arial"/>
              <w:b/>
              <w:noProof/>
              <w:sz w:val="20"/>
            </w:rPr>
            <w:t>10</w:t>
          </w:r>
          <w:r>
            <w:rPr>
              <w:rFonts w:cs="Arial"/>
              <w:b/>
              <w:sz w:val="20"/>
            </w:rPr>
            <w:fldChar w:fldCharType="end"/>
          </w:r>
        </w:p>
      </w:tc>
    </w:tr>
  </w:tbl>
  <w:p w14:paraId="19B9B5D9" w14:textId="77777777" w:rsidR="00AD2BA2" w:rsidRDefault="00AD2BA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40F"/>
    <w:multiLevelType w:val="hybridMultilevel"/>
    <w:tmpl w:val="4BDA6EDC"/>
    <w:lvl w:ilvl="0" w:tplc="9BF45DE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8A4C15"/>
    <w:multiLevelType w:val="hybridMultilevel"/>
    <w:tmpl w:val="F0102F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E4C78"/>
    <w:multiLevelType w:val="hybridMultilevel"/>
    <w:tmpl w:val="150EF6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97094"/>
    <w:multiLevelType w:val="hybridMultilevel"/>
    <w:tmpl w:val="1A5ED2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77ADA"/>
    <w:multiLevelType w:val="hybridMultilevel"/>
    <w:tmpl w:val="0FC2FAE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9255A"/>
    <w:multiLevelType w:val="hybridMultilevel"/>
    <w:tmpl w:val="20DE68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47E7D"/>
    <w:multiLevelType w:val="hybridMultilevel"/>
    <w:tmpl w:val="AE847F9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592C26"/>
    <w:multiLevelType w:val="hybridMultilevel"/>
    <w:tmpl w:val="BFF005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F714B"/>
    <w:multiLevelType w:val="hybridMultilevel"/>
    <w:tmpl w:val="299EF07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55DB8"/>
    <w:multiLevelType w:val="hybridMultilevel"/>
    <w:tmpl w:val="7E9ED9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582673"/>
    <w:multiLevelType w:val="hybridMultilevel"/>
    <w:tmpl w:val="2FF4F0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95428B"/>
    <w:multiLevelType w:val="hybridMultilevel"/>
    <w:tmpl w:val="1CD22E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D800A5"/>
    <w:multiLevelType w:val="hybridMultilevel"/>
    <w:tmpl w:val="AB6018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A26D5F"/>
    <w:multiLevelType w:val="hybridMultilevel"/>
    <w:tmpl w:val="B75E3B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39589E"/>
    <w:multiLevelType w:val="multilevel"/>
    <w:tmpl w:val="C99E3D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AD1F93"/>
    <w:multiLevelType w:val="hybridMultilevel"/>
    <w:tmpl w:val="B5B677F0"/>
    <w:lvl w:ilvl="0" w:tplc="1FCAE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11"/>
  </w:num>
  <w:num w:numId="7">
    <w:abstractNumId w:val="10"/>
  </w:num>
  <w:num w:numId="8">
    <w:abstractNumId w:val="9"/>
  </w:num>
  <w:num w:numId="9">
    <w:abstractNumId w:val="7"/>
  </w:num>
  <w:num w:numId="10">
    <w:abstractNumId w:val="15"/>
  </w:num>
  <w:num w:numId="11">
    <w:abstractNumId w:val="0"/>
  </w:num>
  <w:num w:numId="12">
    <w:abstractNumId w:val="13"/>
  </w:num>
  <w:num w:numId="13">
    <w:abstractNumId w:val="12"/>
  </w:num>
  <w:num w:numId="14">
    <w:abstractNumId w:val="5"/>
  </w:num>
  <w:num w:numId="15">
    <w:abstractNumId w:val="1"/>
  </w:num>
  <w:num w:numId="1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B1"/>
    <w:rsid w:val="00000FA9"/>
    <w:rsid w:val="000030F0"/>
    <w:rsid w:val="000041F7"/>
    <w:rsid w:val="0000477F"/>
    <w:rsid w:val="000064B9"/>
    <w:rsid w:val="00006579"/>
    <w:rsid w:val="0000751F"/>
    <w:rsid w:val="00010501"/>
    <w:rsid w:val="00010644"/>
    <w:rsid w:val="00010EF7"/>
    <w:rsid w:val="00011713"/>
    <w:rsid w:val="00011C4B"/>
    <w:rsid w:val="00012296"/>
    <w:rsid w:val="000123AE"/>
    <w:rsid w:val="00013A96"/>
    <w:rsid w:val="0001476E"/>
    <w:rsid w:val="00014F63"/>
    <w:rsid w:val="0001597F"/>
    <w:rsid w:val="00017259"/>
    <w:rsid w:val="00017875"/>
    <w:rsid w:val="00020542"/>
    <w:rsid w:val="0002283D"/>
    <w:rsid w:val="000236F2"/>
    <w:rsid w:val="000260FA"/>
    <w:rsid w:val="00027EB0"/>
    <w:rsid w:val="00030090"/>
    <w:rsid w:val="0003023A"/>
    <w:rsid w:val="00030C0F"/>
    <w:rsid w:val="00032351"/>
    <w:rsid w:val="0003367F"/>
    <w:rsid w:val="000337E5"/>
    <w:rsid w:val="00033951"/>
    <w:rsid w:val="0003514D"/>
    <w:rsid w:val="00035F03"/>
    <w:rsid w:val="00036565"/>
    <w:rsid w:val="00037A65"/>
    <w:rsid w:val="00041F9E"/>
    <w:rsid w:val="00042699"/>
    <w:rsid w:val="00042B77"/>
    <w:rsid w:val="000451A5"/>
    <w:rsid w:val="00045202"/>
    <w:rsid w:val="00045A11"/>
    <w:rsid w:val="00047441"/>
    <w:rsid w:val="00047F41"/>
    <w:rsid w:val="00052AE6"/>
    <w:rsid w:val="000533B7"/>
    <w:rsid w:val="00053424"/>
    <w:rsid w:val="000537B6"/>
    <w:rsid w:val="00053A19"/>
    <w:rsid w:val="00053F96"/>
    <w:rsid w:val="000545E5"/>
    <w:rsid w:val="00054F61"/>
    <w:rsid w:val="000553EE"/>
    <w:rsid w:val="0005541A"/>
    <w:rsid w:val="000559C2"/>
    <w:rsid w:val="00056BC3"/>
    <w:rsid w:val="000603DC"/>
    <w:rsid w:val="00060423"/>
    <w:rsid w:val="00060B5B"/>
    <w:rsid w:val="000611A9"/>
    <w:rsid w:val="00061249"/>
    <w:rsid w:val="000612AB"/>
    <w:rsid w:val="00062242"/>
    <w:rsid w:val="00063B5B"/>
    <w:rsid w:val="000640E7"/>
    <w:rsid w:val="00064604"/>
    <w:rsid w:val="00064F65"/>
    <w:rsid w:val="00065336"/>
    <w:rsid w:val="0006594E"/>
    <w:rsid w:val="0006676D"/>
    <w:rsid w:val="0006751E"/>
    <w:rsid w:val="0006752A"/>
    <w:rsid w:val="00070754"/>
    <w:rsid w:val="000708FA"/>
    <w:rsid w:val="00070D0B"/>
    <w:rsid w:val="00071008"/>
    <w:rsid w:val="00074390"/>
    <w:rsid w:val="000756F1"/>
    <w:rsid w:val="00075FE4"/>
    <w:rsid w:val="00076260"/>
    <w:rsid w:val="000764B5"/>
    <w:rsid w:val="00076536"/>
    <w:rsid w:val="000766CD"/>
    <w:rsid w:val="00077276"/>
    <w:rsid w:val="00080F5C"/>
    <w:rsid w:val="000812BA"/>
    <w:rsid w:val="00083128"/>
    <w:rsid w:val="000833FD"/>
    <w:rsid w:val="00084E27"/>
    <w:rsid w:val="00084F17"/>
    <w:rsid w:val="000864B1"/>
    <w:rsid w:val="000871C5"/>
    <w:rsid w:val="00090C49"/>
    <w:rsid w:val="00090F90"/>
    <w:rsid w:val="00090FF0"/>
    <w:rsid w:val="00091B48"/>
    <w:rsid w:val="00093FB5"/>
    <w:rsid w:val="0009443B"/>
    <w:rsid w:val="00094D4D"/>
    <w:rsid w:val="000954BE"/>
    <w:rsid w:val="000969C3"/>
    <w:rsid w:val="00096F7B"/>
    <w:rsid w:val="000A0B37"/>
    <w:rsid w:val="000A1498"/>
    <w:rsid w:val="000A206A"/>
    <w:rsid w:val="000A22FD"/>
    <w:rsid w:val="000A23A3"/>
    <w:rsid w:val="000A2D60"/>
    <w:rsid w:val="000A359C"/>
    <w:rsid w:val="000A3F11"/>
    <w:rsid w:val="000A5562"/>
    <w:rsid w:val="000A5787"/>
    <w:rsid w:val="000A7374"/>
    <w:rsid w:val="000B031B"/>
    <w:rsid w:val="000B0C9E"/>
    <w:rsid w:val="000B1A9A"/>
    <w:rsid w:val="000B1CD9"/>
    <w:rsid w:val="000B295C"/>
    <w:rsid w:val="000B3634"/>
    <w:rsid w:val="000B3B2A"/>
    <w:rsid w:val="000B4500"/>
    <w:rsid w:val="000B52A1"/>
    <w:rsid w:val="000B570B"/>
    <w:rsid w:val="000B6236"/>
    <w:rsid w:val="000B7A25"/>
    <w:rsid w:val="000B7D08"/>
    <w:rsid w:val="000C0431"/>
    <w:rsid w:val="000C1850"/>
    <w:rsid w:val="000C1A66"/>
    <w:rsid w:val="000C1AF1"/>
    <w:rsid w:val="000C3063"/>
    <w:rsid w:val="000C3C73"/>
    <w:rsid w:val="000C3F3F"/>
    <w:rsid w:val="000C5C36"/>
    <w:rsid w:val="000C6404"/>
    <w:rsid w:val="000C6B89"/>
    <w:rsid w:val="000C6C5E"/>
    <w:rsid w:val="000C7418"/>
    <w:rsid w:val="000D0D08"/>
    <w:rsid w:val="000D2559"/>
    <w:rsid w:val="000D4636"/>
    <w:rsid w:val="000D4FB3"/>
    <w:rsid w:val="000D563D"/>
    <w:rsid w:val="000D5C13"/>
    <w:rsid w:val="000D5CBB"/>
    <w:rsid w:val="000D5DA6"/>
    <w:rsid w:val="000D7376"/>
    <w:rsid w:val="000E0520"/>
    <w:rsid w:val="000E0EF6"/>
    <w:rsid w:val="000E13C4"/>
    <w:rsid w:val="000E17DE"/>
    <w:rsid w:val="000E3032"/>
    <w:rsid w:val="000E3329"/>
    <w:rsid w:val="000E4BBE"/>
    <w:rsid w:val="000E5940"/>
    <w:rsid w:val="000F000C"/>
    <w:rsid w:val="000F02D8"/>
    <w:rsid w:val="000F1C64"/>
    <w:rsid w:val="000F23E6"/>
    <w:rsid w:val="000F3583"/>
    <w:rsid w:val="000F4CF2"/>
    <w:rsid w:val="000F4F89"/>
    <w:rsid w:val="000F6B05"/>
    <w:rsid w:val="00100282"/>
    <w:rsid w:val="00101D91"/>
    <w:rsid w:val="00102B03"/>
    <w:rsid w:val="00103136"/>
    <w:rsid w:val="0010345B"/>
    <w:rsid w:val="0010411F"/>
    <w:rsid w:val="00104736"/>
    <w:rsid w:val="00104CAE"/>
    <w:rsid w:val="00104E18"/>
    <w:rsid w:val="00105245"/>
    <w:rsid w:val="0010566A"/>
    <w:rsid w:val="00110158"/>
    <w:rsid w:val="0011121E"/>
    <w:rsid w:val="00112126"/>
    <w:rsid w:val="0011234A"/>
    <w:rsid w:val="0011321E"/>
    <w:rsid w:val="001138E0"/>
    <w:rsid w:val="00113E27"/>
    <w:rsid w:val="00115E3A"/>
    <w:rsid w:val="00115FCD"/>
    <w:rsid w:val="0011684B"/>
    <w:rsid w:val="00116DD5"/>
    <w:rsid w:val="00116E35"/>
    <w:rsid w:val="00120202"/>
    <w:rsid w:val="001238E8"/>
    <w:rsid w:val="00123E92"/>
    <w:rsid w:val="001245F0"/>
    <w:rsid w:val="00125908"/>
    <w:rsid w:val="00125A7C"/>
    <w:rsid w:val="00125B24"/>
    <w:rsid w:val="001261A0"/>
    <w:rsid w:val="00130478"/>
    <w:rsid w:val="001345E3"/>
    <w:rsid w:val="00134A85"/>
    <w:rsid w:val="00134FD3"/>
    <w:rsid w:val="0013503F"/>
    <w:rsid w:val="00135B5B"/>
    <w:rsid w:val="0013638D"/>
    <w:rsid w:val="00136EEA"/>
    <w:rsid w:val="001402D1"/>
    <w:rsid w:val="0014338B"/>
    <w:rsid w:val="00144627"/>
    <w:rsid w:val="00144D3C"/>
    <w:rsid w:val="00145A46"/>
    <w:rsid w:val="0015008E"/>
    <w:rsid w:val="001545F0"/>
    <w:rsid w:val="00155FBE"/>
    <w:rsid w:val="0015665C"/>
    <w:rsid w:val="0015683D"/>
    <w:rsid w:val="00156B5E"/>
    <w:rsid w:val="00156BB1"/>
    <w:rsid w:val="00156C30"/>
    <w:rsid w:val="0015727D"/>
    <w:rsid w:val="001600DF"/>
    <w:rsid w:val="001605B2"/>
    <w:rsid w:val="0016085E"/>
    <w:rsid w:val="00160EFD"/>
    <w:rsid w:val="00161D56"/>
    <w:rsid w:val="00162936"/>
    <w:rsid w:val="00163C0A"/>
    <w:rsid w:val="00163E07"/>
    <w:rsid w:val="00165872"/>
    <w:rsid w:val="00170892"/>
    <w:rsid w:val="00170D1A"/>
    <w:rsid w:val="001714B6"/>
    <w:rsid w:val="00171FEE"/>
    <w:rsid w:val="0017277F"/>
    <w:rsid w:val="0017294E"/>
    <w:rsid w:val="00172B73"/>
    <w:rsid w:val="00173D20"/>
    <w:rsid w:val="00175999"/>
    <w:rsid w:val="00175BC9"/>
    <w:rsid w:val="00176930"/>
    <w:rsid w:val="00176B4B"/>
    <w:rsid w:val="00177235"/>
    <w:rsid w:val="0018006C"/>
    <w:rsid w:val="001802E4"/>
    <w:rsid w:val="00180BE3"/>
    <w:rsid w:val="00180BF3"/>
    <w:rsid w:val="00181762"/>
    <w:rsid w:val="00182DE6"/>
    <w:rsid w:val="00183A0F"/>
    <w:rsid w:val="00184EF0"/>
    <w:rsid w:val="00186F72"/>
    <w:rsid w:val="00187234"/>
    <w:rsid w:val="0018760C"/>
    <w:rsid w:val="00187BD8"/>
    <w:rsid w:val="0019018A"/>
    <w:rsid w:val="00191969"/>
    <w:rsid w:val="001924A3"/>
    <w:rsid w:val="001932F0"/>
    <w:rsid w:val="00193873"/>
    <w:rsid w:val="00193CC7"/>
    <w:rsid w:val="001954B9"/>
    <w:rsid w:val="001A02AF"/>
    <w:rsid w:val="001A14A5"/>
    <w:rsid w:val="001A27AF"/>
    <w:rsid w:val="001A2BE5"/>
    <w:rsid w:val="001A3728"/>
    <w:rsid w:val="001A3D2C"/>
    <w:rsid w:val="001A52C8"/>
    <w:rsid w:val="001A5B0B"/>
    <w:rsid w:val="001A5C7A"/>
    <w:rsid w:val="001A7756"/>
    <w:rsid w:val="001B0BF7"/>
    <w:rsid w:val="001B1016"/>
    <w:rsid w:val="001B2556"/>
    <w:rsid w:val="001B44B6"/>
    <w:rsid w:val="001B4B2C"/>
    <w:rsid w:val="001B69E3"/>
    <w:rsid w:val="001B74F6"/>
    <w:rsid w:val="001C0051"/>
    <w:rsid w:val="001C29C9"/>
    <w:rsid w:val="001C2BA2"/>
    <w:rsid w:val="001C5545"/>
    <w:rsid w:val="001C5D7D"/>
    <w:rsid w:val="001C6C57"/>
    <w:rsid w:val="001C74F4"/>
    <w:rsid w:val="001C79EB"/>
    <w:rsid w:val="001D0A17"/>
    <w:rsid w:val="001D1194"/>
    <w:rsid w:val="001D2BBC"/>
    <w:rsid w:val="001D332F"/>
    <w:rsid w:val="001D434E"/>
    <w:rsid w:val="001D45DA"/>
    <w:rsid w:val="001D470B"/>
    <w:rsid w:val="001D4E1B"/>
    <w:rsid w:val="001D4E2E"/>
    <w:rsid w:val="001D6760"/>
    <w:rsid w:val="001E003A"/>
    <w:rsid w:val="001E073B"/>
    <w:rsid w:val="001E0D8D"/>
    <w:rsid w:val="001E23F8"/>
    <w:rsid w:val="001E2F82"/>
    <w:rsid w:val="001E3407"/>
    <w:rsid w:val="001E4219"/>
    <w:rsid w:val="001E42F5"/>
    <w:rsid w:val="001E4E00"/>
    <w:rsid w:val="001E525B"/>
    <w:rsid w:val="001E637D"/>
    <w:rsid w:val="001E7B5C"/>
    <w:rsid w:val="001E7DB1"/>
    <w:rsid w:val="001F0421"/>
    <w:rsid w:val="001F06C8"/>
    <w:rsid w:val="001F0989"/>
    <w:rsid w:val="001F1E4C"/>
    <w:rsid w:val="001F1FA9"/>
    <w:rsid w:val="001F21BE"/>
    <w:rsid w:val="001F318B"/>
    <w:rsid w:val="001F4F48"/>
    <w:rsid w:val="001F5B72"/>
    <w:rsid w:val="001F5BD4"/>
    <w:rsid w:val="001F6389"/>
    <w:rsid w:val="001F70FA"/>
    <w:rsid w:val="00200459"/>
    <w:rsid w:val="00203FC3"/>
    <w:rsid w:val="00204E73"/>
    <w:rsid w:val="00205191"/>
    <w:rsid w:val="00205F77"/>
    <w:rsid w:val="002062B3"/>
    <w:rsid w:val="0020644E"/>
    <w:rsid w:val="00207C05"/>
    <w:rsid w:val="00207C87"/>
    <w:rsid w:val="00207F81"/>
    <w:rsid w:val="002100A2"/>
    <w:rsid w:val="00210FCA"/>
    <w:rsid w:val="00213168"/>
    <w:rsid w:val="002153A7"/>
    <w:rsid w:val="0021542C"/>
    <w:rsid w:val="00215E48"/>
    <w:rsid w:val="00216F89"/>
    <w:rsid w:val="002172A3"/>
    <w:rsid w:val="0022233C"/>
    <w:rsid w:val="002225B1"/>
    <w:rsid w:val="00223DA7"/>
    <w:rsid w:val="00224817"/>
    <w:rsid w:val="00225991"/>
    <w:rsid w:val="002259BA"/>
    <w:rsid w:val="002262AA"/>
    <w:rsid w:val="00226721"/>
    <w:rsid w:val="002268A0"/>
    <w:rsid w:val="002322D6"/>
    <w:rsid w:val="00232399"/>
    <w:rsid w:val="0023283B"/>
    <w:rsid w:val="00232F31"/>
    <w:rsid w:val="00234A9B"/>
    <w:rsid w:val="00236290"/>
    <w:rsid w:val="00237C2B"/>
    <w:rsid w:val="00240139"/>
    <w:rsid w:val="00243236"/>
    <w:rsid w:val="002432BD"/>
    <w:rsid w:val="002445FB"/>
    <w:rsid w:val="00244C8F"/>
    <w:rsid w:val="00244ECF"/>
    <w:rsid w:val="002451CF"/>
    <w:rsid w:val="00245217"/>
    <w:rsid w:val="0024580C"/>
    <w:rsid w:val="00245F0A"/>
    <w:rsid w:val="00246665"/>
    <w:rsid w:val="002472CE"/>
    <w:rsid w:val="002476A4"/>
    <w:rsid w:val="00250342"/>
    <w:rsid w:val="00252601"/>
    <w:rsid w:val="00253EDF"/>
    <w:rsid w:val="002545E7"/>
    <w:rsid w:val="00256A65"/>
    <w:rsid w:val="00256E68"/>
    <w:rsid w:val="002571AB"/>
    <w:rsid w:val="00257F11"/>
    <w:rsid w:val="002602FF"/>
    <w:rsid w:val="0026043D"/>
    <w:rsid w:val="00260AD0"/>
    <w:rsid w:val="00261405"/>
    <w:rsid w:val="002627A3"/>
    <w:rsid w:val="00264425"/>
    <w:rsid w:val="00264934"/>
    <w:rsid w:val="00265802"/>
    <w:rsid w:val="00265EC9"/>
    <w:rsid w:val="002703C3"/>
    <w:rsid w:val="0027111C"/>
    <w:rsid w:val="0027238D"/>
    <w:rsid w:val="00272F76"/>
    <w:rsid w:val="0027314D"/>
    <w:rsid w:val="00273B3B"/>
    <w:rsid w:val="00275585"/>
    <w:rsid w:val="00276BEE"/>
    <w:rsid w:val="00277816"/>
    <w:rsid w:val="00277860"/>
    <w:rsid w:val="00280C05"/>
    <w:rsid w:val="00280C49"/>
    <w:rsid w:val="0028196E"/>
    <w:rsid w:val="0028246E"/>
    <w:rsid w:val="00282F30"/>
    <w:rsid w:val="0028331C"/>
    <w:rsid w:val="00283634"/>
    <w:rsid w:val="00286E44"/>
    <w:rsid w:val="00286EB7"/>
    <w:rsid w:val="00286FC7"/>
    <w:rsid w:val="00287303"/>
    <w:rsid w:val="002904A5"/>
    <w:rsid w:val="00291252"/>
    <w:rsid w:val="002917E8"/>
    <w:rsid w:val="00292D36"/>
    <w:rsid w:val="002941AD"/>
    <w:rsid w:val="00294D27"/>
    <w:rsid w:val="00295089"/>
    <w:rsid w:val="002A05E9"/>
    <w:rsid w:val="002A1798"/>
    <w:rsid w:val="002A1CA1"/>
    <w:rsid w:val="002A3816"/>
    <w:rsid w:val="002A449A"/>
    <w:rsid w:val="002A55E0"/>
    <w:rsid w:val="002A5F9C"/>
    <w:rsid w:val="002B00A6"/>
    <w:rsid w:val="002B1EC0"/>
    <w:rsid w:val="002B2213"/>
    <w:rsid w:val="002B3C7F"/>
    <w:rsid w:val="002B3DFE"/>
    <w:rsid w:val="002B454D"/>
    <w:rsid w:val="002B586B"/>
    <w:rsid w:val="002B5F7D"/>
    <w:rsid w:val="002B6432"/>
    <w:rsid w:val="002C21E2"/>
    <w:rsid w:val="002C2E26"/>
    <w:rsid w:val="002C42B5"/>
    <w:rsid w:val="002C6B1F"/>
    <w:rsid w:val="002C7D8D"/>
    <w:rsid w:val="002D03A5"/>
    <w:rsid w:val="002D1793"/>
    <w:rsid w:val="002D20EB"/>
    <w:rsid w:val="002D24D3"/>
    <w:rsid w:val="002D2882"/>
    <w:rsid w:val="002D2CBE"/>
    <w:rsid w:val="002D3D7E"/>
    <w:rsid w:val="002D3F4C"/>
    <w:rsid w:val="002D4774"/>
    <w:rsid w:val="002D5C53"/>
    <w:rsid w:val="002D6426"/>
    <w:rsid w:val="002D6466"/>
    <w:rsid w:val="002D71E4"/>
    <w:rsid w:val="002E063B"/>
    <w:rsid w:val="002E0FD7"/>
    <w:rsid w:val="002E11BC"/>
    <w:rsid w:val="002E3322"/>
    <w:rsid w:val="002E33EF"/>
    <w:rsid w:val="002E37B5"/>
    <w:rsid w:val="002E38A8"/>
    <w:rsid w:val="002E4BB1"/>
    <w:rsid w:val="002E4FB3"/>
    <w:rsid w:val="002E53B2"/>
    <w:rsid w:val="002E573B"/>
    <w:rsid w:val="002E5F16"/>
    <w:rsid w:val="002E62CF"/>
    <w:rsid w:val="002E7114"/>
    <w:rsid w:val="002E77E4"/>
    <w:rsid w:val="002E7FFC"/>
    <w:rsid w:val="002F0135"/>
    <w:rsid w:val="002F0CA1"/>
    <w:rsid w:val="002F0F4B"/>
    <w:rsid w:val="002F1234"/>
    <w:rsid w:val="002F1C4B"/>
    <w:rsid w:val="002F1FD8"/>
    <w:rsid w:val="002F49A6"/>
    <w:rsid w:val="002F4AFB"/>
    <w:rsid w:val="002F58C0"/>
    <w:rsid w:val="002F7F1E"/>
    <w:rsid w:val="00301B67"/>
    <w:rsid w:val="00301F39"/>
    <w:rsid w:val="00301F41"/>
    <w:rsid w:val="00302454"/>
    <w:rsid w:val="00304B41"/>
    <w:rsid w:val="00304F64"/>
    <w:rsid w:val="00305423"/>
    <w:rsid w:val="003054B8"/>
    <w:rsid w:val="0030580F"/>
    <w:rsid w:val="00306A9A"/>
    <w:rsid w:val="003076AB"/>
    <w:rsid w:val="00307E8B"/>
    <w:rsid w:val="0031005F"/>
    <w:rsid w:val="003104AD"/>
    <w:rsid w:val="00310AD1"/>
    <w:rsid w:val="003114E1"/>
    <w:rsid w:val="003115EC"/>
    <w:rsid w:val="0031192E"/>
    <w:rsid w:val="00311BAC"/>
    <w:rsid w:val="00312421"/>
    <w:rsid w:val="00312C7C"/>
    <w:rsid w:val="00313060"/>
    <w:rsid w:val="00313214"/>
    <w:rsid w:val="00313BDC"/>
    <w:rsid w:val="0031434D"/>
    <w:rsid w:val="00315D54"/>
    <w:rsid w:val="003206C5"/>
    <w:rsid w:val="003219E6"/>
    <w:rsid w:val="003229B7"/>
    <w:rsid w:val="00323F2D"/>
    <w:rsid w:val="00324F28"/>
    <w:rsid w:val="00326488"/>
    <w:rsid w:val="00330754"/>
    <w:rsid w:val="0033227F"/>
    <w:rsid w:val="00332B57"/>
    <w:rsid w:val="00332ECD"/>
    <w:rsid w:val="00333054"/>
    <w:rsid w:val="00334906"/>
    <w:rsid w:val="003349CC"/>
    <w:rsid w:val="00334D74"/>
    <w:rsid w:val="003351C9"/>
    <w:rsid w:val="00335255"/>
    <w:rsid w:val="00335259"/>
    <w:rsid w:val="00335FAB"/>
    <w:rsid w:val="00336B70"/>
    <w:rsid w:val="00336C78"/>
    <w:rsid w:val="00337BA2"/>
    <w:rsid w:val="00340C88"/>
    <w:rsid w:val="00341427"/>
    <w:rsid w:val="0034231A"/>
    <w:rsid w:val="0034443B"/>
    <w:rsid w:val="00345626"/>
    <w:rsid w:val="00345F65"/>
    <w:rsid w:val="00346F17"/>
    <w:rsid w:val="003478D6"/>
    <w:rsid w:val="00352966"/>
    <w:rsid w:val="0035334E"/>
    <w:rsid w:val="0035463C"/>
    <w:rsid w:val="00355050"/>
    <w:rsid w:val="003555A2"/>
    <w:rsid w:val="0035561F"/>
    <w:rsid w:val="00355B04"/>
    <w:rsid w:val="00355CF0"/>
    <w:rsid w:val="00357498"/>
    <w:rsid w:val="00362E56"/>
    <w:rsid w:val="003633C4"/>
    <w:rsid w:val="00365611"/>
    <w:rsid w:val="00366146"/>
    <w:rsid w:val="00367F93"/>
    <w:rsid w:val="0037106A"/>
    <w:rsid w:val="003715CA"/>
    <w:rsid w:val="003734CA"/>
    <w:rsid w:val="003738DF"/>
    <w:rsid w:val="00373EE5"/>
    <w:rsid w:val="00374BDD"/>
    <w:rsid w:val="00376307"/>
    <w:rsid w:val="00380470"/>
    <w:rsid w:val="00382262"/>
    <w:rsid w:val="00382665"/>
    <w:rsid w:val="00383173"/>
    <w:rsid w:val="003836AD"/>
    <w:rsid w:val="003840D8"/>
    <w:rsid w:val="00384E7B"/>
    <w:rsid w:val="00387C38"/>
    <w:rsid w:val="003905E6"/>
    <w:rsid w:val="00391056"/>
    <w:rsid w:val="00391F93"/>
    <w:rsid w:val="0039305D"/>
    <w:rsid w:val="0039330F"/>
    <w:rsid w:val="0039424D"/>
    <w:rsid w:val="00394C3E"/>
    <w:rsid w:val="00397939"/>
    <w:rsid w:val="00397E65"/>
    <w:rsid w:val="003A01EB"/>
    <w:rsid w:val="003A0C0C"/>
    <w:rsid w:val="003A4097"/>
    <w:rsid w:val="003A5178"/>
    <w:rsid w:val="003A5ACB"/>
    <w:rsid w:val="003A6322"/>
    <w:rsid w:val="003A699D"/>
    <w:rsid w:val="003A7CF2"/>
    <w:rsid w:val="003B0070"/>
    <w:rsid w:val="003B0435"/>
    <w:rsid w:val="003B2BED"/>
    <w:rsid w:val="003B2CCB"/>
    <w:rsid w:val="003B2E1A"/>
    <w:rsid w:val="003B4054"/>
    <w:rsid w:val="003B51C6"/>
    <w:rsid w:val="003B5D53"/>
    <w:rsid w:val="003B77C2"/>
    <w:rsid w:val="003B7980"/>
    <w:rsid w:val="003B7AA4"/>
    <w:rsid w:val="003C0E32"/>
    <w:rsid w:val="003C15A6"/>
    <w:rsid w:val="003C415C"/>
    <w:rsid w:val="003C58E4"/>
    <w:rsid w:val="003C5DC0"/>
    <w:rsid w:val="003C685D"/>
    <w:rsid w:val="003C689A"/>
    <w:rsid w:val="003D18D7"/>
    <w:rsid w:val="003D1D84"/>
    <w:rsid w:val="003D203E"/>
    <w:rsid w:val="003D30AD"/>
    <w:rsid w:val="003D3482"/>
    <w:rsid w:val="003D41CF"/>
    <w:rsid w:val="003D5636"/>
    <w:rsid w:val="003D5A6B"/>
    <w:rsid w:val="003D5D43"/>
    <w:rsid w:val="003D72E7"/>
    <w:rsid w:val="003E0F3E"/>
    <w:rsid w:val="003E24B6"/>
    <w:rsid w:val="003E409E"/>
    <w:rsid w:val="003E54BD"/>
    <w:rsid w:val="003E56BC"/>
    <w:rsid w:val="003E59B2"/>
    <w:rsid w:val="003E60ED"/>
    <w:rsid w:val="003E6B43"/>
    <w:rsid w:val="003E6E21"/>
    <w:rsid w:val="003E721C"/>
    <w:rsid w:val="003E73AE"/>
    <w:rsid w:val="003E75BF"/>
    <w:rsid w:val="003F0DC6"/>
    <w:rsid w:val="003F0EB5"/>
    <w:rsid w:val="003F1B26"/>
    <w:rsid w:val="003F3069"/>
    <w:rsid w:val="003F30C8"/>
    <w:rsid w:val="003F3CCC"/>
    <w:rsid w:val="003F4A1B"/>
    <w:rsid w:val="003F4D63"/>
    <w:rsid w:val="003F515B"/>
    <w:rsid w:val="003F63B4"/>
    <w:rsid w:val="003F789C"/>
    <w:rsid w:val="003F7C63"/>
    <w:rsid w:val="0040077A"/>
    <w:rsid w:val="00400A92"/>
    <w:rsid w:val="00403839"/>
    <w:rsid w:val="004043D9"/>
    <w:rsid w:val="004045E9"/>
    <w:rsid w:val="00404B0D"/>
    <w:rsid w:val="0040539C"/>
    <w:rsid w:val="004057FB"/>
    <w:rsid w:val="0040651A"/>
    <w:rsid w:val="004066E0"/>
    <w:rsid w:val="00406758"/>
    <w:rsid w:val="0040725B"/>
    <w:rsid w:val="00410325"/>
    <w:rsid w:val="00411548"/>
    <w:rsid w:val="004115B8"/>
    <w:rsid w:val="00411912"/>
    <w:rsid w:val="00412441"/>
    <w:rsid w:val="004138F9"/>
    <w:rsid w:val="00415438"/>
    <w:rsid w:val="004162D9"/>
    <w:rsid w:val="00420272"/>
    <w:rsid w:val="004202E4"/>
    <w:rsid w:val="00420C75"/>
    <w:rsid w:val="004211BB"/>
    <w:rsid w:val="00422085"/>
    <w:rsid w:val="004221EB"/>
    <w:rsid w:val="00422CB9"/>
    <w:rsid w:val="004232E6"/>
    <w:rsid w:val="0042368D"/>
    <w:rsid w:val="004272D2"/>
    <w:rsid w:val="00430784"/>
    <w:rsid w:val="0043177B"/>
    <w:rsid w:val="004333AE"/>
    <w:rsid w:val="00433817"/>
    <w:rsid w:val="004360B7"/>
    <w:rsid w:val="004367E8"/>
    <w:rsid w:val="00436A61"/>
    <w:rsid w:val="00436B10"/>
    <w:rsid w:val="00436D92"/>
    <w:rsid w:val="0043755D"/>
    <w:rsid w:val="004416E2"/>
    <w:rsid w:val="0044500E"/>
    <w:rsid w:val="004461BC"/>
    <w:rsid w:val="00446544"/>
    <w:rsid w:val="004502FE"/>
    <w:rsid w:val="00450DA7"/>
    <w:rsid w:val="0045360A"/>
    <w:rsid w:val="00453A39"/>
    <w:rsid w:val="00453A8B"/>
    <w:rsid w:val="00453D63"/>
    <w:rsid w:val="00460C57"/>
    <w:rsid w:val="004631AD"/>
    <w:rsid w:val="004632D8"/>
    <w:rsid w:val="00463815"/>
    <w:rsid w:val="00463B73"/>
    <w:rsid w:val="0046526A"/>
    <w:rsid w:val="00465331"/>
    <w:rsid w:val="00466E94"/>
    <w:rsid w:val="004671DC"/>
    <w:rsid w:val="0047185E"/>
    <w:rsid w:val="00471ACB"/>
    <w:rsid w:val="004720F4"/>
    <w:rsid w:val="00472B5D"/>
    <w:rsid w:val="00472CEA"/>
    <w:rsid w:val="004733A5"/>
    <w:rsid w:val="00474036"/>
    <w:rsid w:val="00477C0B"/>
    <w:rsid w:val="00480161"/>
    <w:rsid w:val="00480495"/>
    <w:rsid w:val="00480B5E"/>
    <w:rsid w:val="00480ED0"/>
    <w:rsid w:val="0048100A"/>
    <w:rsid w:val="004841DF"/>
    <w:rsid w:val="00484BD8"/>
    <w:rsid w:val="00485CFF"/>
    <w:rsid w:val="004875E0"/>
    <w:rsid w:val="004917A3"/>
    <w:rsid w:val="00491C15"/>
    <w:rsid w:val="00492AFB"/>
    <w:rsid w:val="00493AC9"/>
    <w:rsid w:val="00497152"/>
    <w:rsid w:val="004A1879"/>
    <w:rsid w:val="004A18DE"/>
    <w:rsid w:val="004A4F4B"/>
    <w:rsid w:val="004A518A"/>
    <w:rsid w:val="004A6EE3"/>
    <w:rsid w:val="004B0440"/>
    <w:rsid w:val="004B0BFA"/>
    <w:rsid w:val="004B2950"/>
    <w:rsid w:val="004B45EF"/>
    <w:rsid w:val="004B624D"/>
    <w:rsid w:val="004B657F"/>
    <w:rsid w:val="004B69A4"/>
    <w:rsid w:val="004B7582"/>
    <w:rsid w:val="004B7DF9"/>
    <w:rsid w:val="004C017E"/>
    <w:rsid w:val="004C18BD"/>
    <w:rsid w:val="004C1D69"/>
    <w:rsid w:val="004C3969"/>
    <w:rsid w:val="004C5354"/>
    <w:rsid w:val="004C5E59"/>
    <w:rsid w:val="004C72AC"/>
    <w:rsid w:val="004C7879"/>
    <w:rsid w:val="004C796C"/>
    <w:rsid w:val="004D013E"/>
    <w:rsid w:val="004D046B"/>
    <w:rsid w:val="004D04CE"/>
    <w:rsid w:val="004D19C8"/>
    <w:rsid w:val="004D1C1F"/>
    <w:rsid w:val="004D20F2"/>
    <w:rsid w:val="004D35D1"/>
    <w:rsid w:val="004D3BE3"/>
    <w:rsid w:val="004D5265"/>
    <w:rsid w:val="004D5957"/>
    <w:rsid w:val="004D6397"/>
    <w:rsid w:val="004D6F98"/>
    <w:rsid w:val="004D706C"/>
    <w:rsid w:val="004D7812"/>
    <w:rsid w:val="004E13B4"/>
    <w:rsid w:val="004E1C3E"/>
    <w:rsid w:val="004E2746"/>
    <w:rsid w:val="004E368E"/>
    <w:rsid w:val="004E3755"/>
    <w:rsid w:val="004E42CE"/>
    <w:rsid w:val="004E4AA9"/>
    <w:rsid w:val="004E4D1A"/>
    <w:rsid w:val="004E4F0E"/>
    <w:rsid w:val="004E59DD"/>
    <w:rsid w:val="004F0F6D"/>
    <w:rsid w:val="004F1298"/>
    <w:rsid w:val="004F1D73"/>
    <w:rsid w:val="004F1D8A"/>
    <w:rsid w:val="004F3212"/>
    <w:rsid w:val="004F3FDC"/>
    <w:rsid w:val="004F610B"/>
    <w:rsid w:val="00500E5D"/>
    <w:rsid w:val="005010A8"/>
    <w:rsid w:val="0050287C"/>
    <w:rsid w:val="00502C9B"/>
    <w:rsid w:val="00502E9F"/>
    <w:rsid w:val="005032D3"/>
    <w:rsid w:val="005033F6"/>
    <w:rsid w:val="0050469C"/>
    <w:rsid w:val="0050715C"/>
    <w:rsid w:val="00507D44"/>
    <w:rsid w:val="00510174"/>
    <w:rsid w:val="005104BA"/>
    <w:rsid w:val="00510A66"/>
    <w:rsid w:val="00510FBA"/>
    <w:rsid w:val="00512835"/>
    <w:rsid w:val="00513A27"/>
    <w:rsid w:val="005166C3"/>
    <w:rsid w:val="005170B5"/>
    <w:rsid w:val="00522EB6"/>
    <w:rsid w:val="005242F5"/>
    <w:rsid w:val="00524B9F"/>
    <w:rsid w:val="00526059"/>
    <w:rsid w:val="0052689D"/>
    <w:rsid w:val="00527B24"/>
    <w:rsid w:val="005300E3"/>
    <w:rsid w:val="00530E43"/>
    <w:rsid w:val="0053204E"/>
    <w:rsid w:val="00532728"/>
    <w:rsid w:val="00532C81"/>
    <w:rsid w:val="005341FD"/>
    <w:rsid w:val="00534327"/>
    <w:rsid w:val="00534C97"/>
    <w:rsid w:val="00534D0E"/>
    <w:rsid w:val="00535447"/>
    <w:rsid w:val="00540C83"/>
    <w:rsid w:val="005418CD"/>
    <w:rsid w:val="0054239A"/>
    <w:rsid w:val="00542E5C"/>
    <w:rsid w:val="00542F86"/>
    <w:rsid w:val="0054356A"/>
    <w:rsid w:val="005439E2"/>
    <w:rsid w:val="005459F6"/>
    <w:rsid w:val="00545F81"/>
    <w:rsid w:val="00551398"/>
    <w:rsid w:val="00553F49"/>
    <w:rsid w:val="00554097"/>
    <w:rsid w:val="005565F9"/>
    <w:rsid w:val="00557914"/>
    <w:rsid w:val="00557C03"/>
    <w:rsid w:val="0056019A"/>
    <w:rsid w:val="00563137"/>
    <w:rsid w:val="00567325"/>
    <w:rsid w:val="00567C2C"/>
    <w:rsid w:val="005707F5"/>
    <w:rsid w:val="0057099B"/>
    <w:rsid w:val="0057169D"/>
    <w:rsid w:val="005742BB"/>
    <w:rsid w:val="005746F0"/>
    <w:rsid w:val="0057774D"/>
    <w:rsid w:val="0058307D"/>
    <w:rsid w:val="00584A68"/>
    <w:rsid w:val="0058563F"/>
    <w:rsid w:val="005858A4"/>
    <w:rsid w:val="00585F29"/>
    <w:rsid w:val="005868E7"/>
    <w:rsid w:val="00587A8A"/>
    <w:rsid w:val="00587ACC"/>
    <w:rsid w:val="0059085C"/>
    <w:rsid w:val="00591A6B"/>
    <w:rsid w:val="00593299"/>
    <w:rsid w:val="00596C9D"/>
    <w:rsid w:val="0059732F"/>
    <w:rsid w:val="00597E84"/>
    <w:rsid w:val="005A15BC"/>
    <w:rsid w:val="005A1A57"/>
    <w:rsid w:val="005A3432"/>
    <w:rsid w:val="005A365C"/>
    <w:rsid w:val="005A4059"/>
    <w:rsid w:val="005A4DF3"/>
    <w:rsid w:val="005A6435"/>
    <w:rsid w:val="005A7E27"/>
    <w:rsid w:val="005B0887"/>
    <w:rsid w:val="005B169F"/>
    <w:rsid w:val="005B1D11"/>
    <w:rsid w:val="005B2897"/>
    <w:rsid w:val="005B295D"/>
    <w:rsid w:val="005B2A77"/>
    <w:rsid w:val="005B31B7"/>
    <w:rsid w:val="005B42C7"/>
    <w:rsid w:val="005B477B"/>
    <w:rsid w:val="005B5239"/>
    <w:rsid w:val="005B5E9D"/>
    <w:rsid w:val="005B7B79"/>
    <w:rsid w:val="005C1488"/>
    <w:rsid w:val="005C1B4B"/>
    <w:rsid w:val="005C2369"/>
    <w:rsid w:val="005C3F5C"/>
    <w:rsid w:val="005C3FA3"/>
    <w:rsid w:val="005C4714"/>
    <w:rsid w:val="005C4971"/>
    <w:rsid w:val="005C4A12"/>
    <w:rsid w:val="005C4A50"/>
    <w:rsid w:val="005C5250"/>
    <w:rsid w:val="005C5889"/>
    <w:rsid w:val="005C620C"/>
    <w:rsid w:val="005C68B7"/>
    <w:rsid w:val="005C6D6C"/>
    <w:rsid w:val="005C72B1"/>
    <w:rsid w:val="005C7800"/>
    <w:rsid w:val="005C78A5"/>
    <w:rsid w:val="005D108F"/>
    <w:rsid w:val="005D137E"/>
    <w:rsid w:val="005D1D82"/>
    <w:rsid w:val="005D2600"/>
    <w:rsid w:val="005D3029"/>
    <w:rsid w:val="005D30D1"/>
    <w:rsid w:val="005D7D8E"/>
    <w:rsid w:val="005E128E"/>
    <w:rsid w:val="005E1F65"/>
    <w:rsid w:val="005E2366"/>
    <w:rsid w:val="005E322D"/>
    <w:rsid w:val="005E3CA2"/>
    <w:rsid w:val="005E4A74"/>
    <w:rsid w:val="005E4CD9"/>
    <w:rsid w:val="005E54E9"/>
    <w:rsid w:val="005E5844"/>
    <w:rsid w:val="005E7BC3"/>
    <w:rsid w:val="005F01BE"/>
    <w:rsid w:val="005F043C"/>
    <w:rsid w:val="005F193D"/>
    <w:rsid w:val="005F2035"/>
    <w:rsid w:val="005F3356"/>
    <w:rsid w:val="005F5C77"/>
    <w:rsid w:val="005F7070"/>
    <w:rsid w:val="00600CDA"/>
    <w:rsid w:val="0060116C"/>
    <w:rsid w:val="00602B41"/>
    <w:rsid w:val="006039DC"/>
    <w:rsid w:val="00604927"/>
    <w:rsid w:val="00604ABB"/>
    <w:rsid w:val="006050B3"/>
    <w:rsid w:val="0060688C"/>
    <w:rsid w:val="00607630"/>
    <w:rsid w:val="00613108"/>
    <w:rsid w:val="006141E0"/>
    <w:rsid w:val="006162D1"/>
    <w:rsid w:val="006166E1"/>
    <w:rsid w:val="00621344"/>
    <w:rsid w:val="0062320D"/>
    <w:rsid w:val="00623585"/>
    <w:rsid w:val="00623AE2"/>
    <w:rsid w:val="00624358"/>
    <w:rsid w:val="006246A7"/>
    <w:rsid w:val="006248F1"/>
    <w:rsid w:val="00624CDB"/>
    <w:rsid w:val="00624D75"/>
    <w:rsid w:val="006250BB"/>
    <w:rsid w:val="006267E5"/>
    <w:rsid w:val="006271F1"/>
    <w:rsid w:val="00627EFC"/>
    <w:rsid w:val="00630B8B"/>
    <w:rsid w:val="00630C3B"/>
    <w:rsid w:val="00630F19"/>
    <w:rsid w:val="006321D6"/>
    <w:rsid w:val="00632CE8"/>
    <w:rsid w:val="00632E77"/>
    <w:rsid w:val="00633BD9"/>
    <w:rsid w:val="00633CEA"/>
    <w:rsid w:val="00633EFC"/>
    <w:rsid w:val="0063402B"/>
    <w:rsid w:val="006361CB"/>
    <w:rsid w:val="006369D8"/>
    <w:rsid w:val="00636BFA"/>
    <w:rsid w:val="00640479"/>
    <w:rsid w:val="00640A15"/>
    <w:rsid w:val="006430CA"/>
    <w:rsid w:val="00643E27"/>
    <w:rsid w:val="00643F96"/>
    <w:rsid w:val="00643FD2"/>
    <w:rsid w:val="00645388"/>
    <w:rsid w:val="00646487"/>
    <w:rsid w:val="00647BDF"/>
    <w:rsid w:val="006514C4"/>
    <w:rsid w:val="00651FCB"/>
    <w:rsid w:val="0065369C"/>
    <w:rsid w:val="00654AB7"/>
    <w:rsid w:val="00655B64"/>
    <w:rsid w:val="00655E5A"/>
    <w:rsid w:val="006567D1"/>
    <w:rsid w:val="00661511"/>
    <w:rsid w:val="006618E4"/>
    <w:rsid w:val="00662353"/>
    <w:rsid w:val="00664D79"/>
    <w:rsid w:val="006651FD"/>
    <w:rsid w:val="0066572C"/>
    <w:rsid w:val="0066598A"/>
    <w:rsid w:val="0066655A"/>
    <w:rsid w:val="0067031B"/>
    <w:rsid w:val="00670D2B"/>
    <w:rsid w:val="00672DB0"/>
    <w:rsid w:val="006737B3"/>
    <w:rsid w:val="00674629"/>
    <w:rsid w:val="00674EF6"/>
    <w:rsid w:val="00676558"/>
    <w:rsid w:val="00676AA9"/>
    <w:rsid w:val="00677602"/>
    <w:rsid w:val="0068137D"/>
    <w:rsid w:val="006815B8"/>
    <w:rsid w:val="006816A7"/>
    <w:rsid w:val="0068229C"/>
    <w:rsid w:val="006826D7"/>
    <w:rsid w:val="00682E3B"/>
    <w:rsid w:val="00683204"/>
    <w:rsid w:val="00683EE1"/>
    <w:rsid w:val="00684E6F"/>
    <w:rsid w:val="00685711"/>
    <w:rsid w:val="00686832"/>
    <w:rsid w:val="006935F1"/>
    <w:rsid w:val="00693A80"/>
    <w:rsid w:val="00695F30"/>
    <w:rsid w:val="006966EA"/>
    <w:rsid w:val="00696BB4"/>
    <w:rsid w:val="00696CA7"/>
    <w:rsid w:val="0069727A"/>
    <w:rsid w:val="00697337"/>
    <w:rsid w:val="006A0BBC"/>
    <w:rsid w:val="006A17E0"/>
    <w:rsid w:val="006A3C68"/>
    <w:rsid w:val="006A3F5E"/>
    <w:rsid w:val="006A4A79"/>
    <w:rsid w:val="006A518D"/>
    <w:rsid w:val="006A5D9A"/>
    <w:rsid w:val="006A61F2"/>
    <w:rsid w:val="006A6750"/>
    <w:rsid w:val="006B211E"/>
    <w:rsid w:val="006B328F"/>
    <w:rsid w:val="006B3B17"/>
    <w:rsid w:val="006B4471"/>
    <w:rsid w:val="006B51E3"/>
    <w:rsid w:val="006B577A"/>
    <w:rsid w:val="006B65F6"/>
    <w:rsid w:val="006B6CD3"/>
    <w:rsid w:val="006B6DB5"/>
    <w:rsid w:val="006B759B"/>
    <w:rsid w:val="006C0AED"/>
    <w:rsid w:val="006C555E"/>
    <w:rsid w:val="006C7DC1"/>
    <w:rsid w:val="006D0C9C"/>
    <w:rsid w:val="006D3C7E"/>
    <w:rsid w:val="006D4014"/>
    <w:rsid w:val="006D435F"/>
    <w:rsid w:val="006D74A4"/>
    <w:rsid w:val="006E08C3"/>
    <w:rsid w:val="006E0B31"/>
    <w:rsid w:val="006E14DE"/>
    <w:rsid w:val="006E3569"/>
    <w:rsid w:val="006E5367"/>
    <w:rsid w:val="006E5A24"/>
    <w:rsid w:val="006E5A96"/>
    <w:rsid w:val="006E6521"/>
    <w:rsid w:val="006E7801"/>
    <w:rsid w:val="006E78E6"/>
    <w:rsid w:val="006E7BCE"/>
    <w:rsid w:val="006E7D97"/>
    <w:rsid w:val="006F0B06"/>
    <w:rsid w:val="006F1B2F"/>
    <w:rsid w:val="006F35F4"/>
    <w:rsid w:val="006F3BF4"/>
    <w:rsid w:val="006F47D6"/>
    <w:rsid w:val="006F6C37"/>
    <w:rsid w:val="006F7B07"/>
    <w:rsid w:val="007008A4"/>
    <w:rsid w:val="00701651"/>
    <w:rsid w:val="00702529"/>
    <w:rsid w:val="00702B97"/>
    <w:rsid w:val="0070365E"/>
    <w:rsid w:val="00705030"/>
    <w:rsid w:val="00705E89"/>
    <w:rsid w:val="00707D83"/>
    <w:rsid w:val="00712B14"/>
    <w:rsid w:val="007149B4"/>
    <w:rsid w:val="00715B6C"/>
    <w:rsid w:val="00715D25"/>
    <w:rsid w:val="00715F38"/>
    <w:rsid w:val="00716FE0"/>
    <w:rsid w:val="00717077"/>
    <w:rsid w:val="007210AD"/>
    <w:rsid w:val="00722597"/>
    <w:rsid w:val="0072523B"/>
    <w:rsid w:val="00725FDB"/>
    <w:rsid w:val="00726014"/>
    <w:rsid w:val="00726770"/>
    <w:rsid w:val="00727FB2"/>
    <w:rsid w:val="00730E74"/>
    <w:rsid w:val="00731A17"/>
    <w:rsid w:val="00734D47"/>
    <w:rsid w:val="00734F60"/>
    <w:rsid w:val="00735DF8"/>
    <w:rsid w:val="007362FF"/>
    <w:rsid w:val="00736790"/>
    <w:rsid w:val="00740A91"/>
    <w:rsid w:val="00741692"/>
    <w:rsid w:val="007419DC"/>
    <w:rsid w:val="00744233"/>
    <w:rsid w:val="00744EF1"/>
    <w:rsid w:val="007450E9"/>
    <w:rsid w:val="00745378"/>
    <w:rsid w:val="0074685F"/>
    <w:rsid w:val="00746F24"/>
    <w:rsid w:val="0075222F"/>
    <w:rsid w:val="007525DB"/>
    <w:rsid w:val="00754544"/>
    <w:rsid w:val="00754BB3"/>
    <w:rsid w:val="0075677D"/>
    <w:rsid w:val="00756D8D"/>
    <w:rsid w:val="00757A5E"/>
    <w:rsid w:val="00760707"/>
    <w:rsid w:val="00760B69"/>
    <w:rsid w:val="007622F9"/>
    <w:rsid w:val="00763CD6"/>
    <w:rsid w:val="00763D71"/>
    <w:rsid w:val="00763FFD"/>
    <w:rsid w:val="00764074"/>
    <w:rsid w:val="007643D2"/>
    <w:rsid w:val="00766F33"/>
    <w:rsid w:val="0076711C"/>
    <w:rsid w:val="00767230"/>
    <w:rsid w:val="0076740D"/>
    <w:rsid w:val="00767769"/>
    <w:rsid w:val="00771EB1"/>
    <w:rsid w:val="00772D21"/>
    <w:rsid w:val="00773A70"/>
    <w:rsid w:val="00775EDD"/>
    <w:rsid w:val="00780183"/>
    <w:rsid w:val="007817EA"/>
    <w:rsid w:val="00782843"/>
    <w:rsid w:val="007908BD"/>
    <w:rsid w:val="00793117"/>
    <w:rsid w:val="00793EA1"/>
    <w:rsid w:val="007964A5"/>
    <w:rsid w:val="007A1415"/>
    <w:rsid w:val="007A19A2"/>
    <w:rsid w:val="007A334A"/>
    <w:rsid w:val="007A3A74"/>
    <w:rsid w:val="007A3F6C"/>
    <w:rsid w:val="007A4144"/>
    <w:rsid w:val="007A5B5D"/>
    <w:rsid w:val="007A7109"/>
    <w:rsid w:val="007A76E1"/>
    <w:rsid w:val="007A7B22"/>
    <w:rsid w:val="007B1D39"/>
    <w:rsid w:val="007B333E"/>
    <w:rsid w:val="007B4EEA"/>
    <w:rsid w:val="007B58BD"/>
    <w:rsid w:val="007B7130"/>
    <w:rsid w:val="007B71F6"/>
    <w:rsid w:val="007B78E3"/>
    <w:rsid w:val="007C070E"/>
    <w:rsid w:val="007C15D8"/>
    <w:rsid w:val="007C181D"/>
    <w:rsid w:val="007C2C99"/>
    <w:rsid w:val="007C330D"/>
    <w:rsid w:val="007C4847"/>
    <w:rsid w:val="007C4B9E"/>
    <w:rsid w:val="007D0151"/>
    <w:rsid w:val="007D0A6C"/>
    <w:rsid w:val="007D16F9"/>
    <w:rsid w:val="007D3BA5"/>
    <w:rsid w:val="007D4D0B"/>
    <w:rsid w:val="007D50B4"/>
    <w:rsid w:val="007D5867"/>
    <w:rsid w:val="007D5BFB"/>
    <w:rsid w:val="007D5D95"/>
    <w:rsid w:val="007D6DEF"/>
    <w:rsid w:val="007D7831"/>
    <w:rsid w:val="007D7AB5"/>
    <w:rsid w:val="007D7B9A"/>
    <w:rsid w:val="007E0963"/>
    <w:rsid w:val="007E4778"/>
    <w:rsid w:val="007E508B"/>
    <w:rsid w:val="007E56AC"/>
    <w:rsid w:val="007E61BC"/>
    <w:rsid w:val="007E688F"/>
    <w:rsid w:val="007F222B"/>
    <w:rsid w:val="007F3A5A"/>
    <w:rsid w:val="007F54E0"/>
    <w:rsid w:val="007F5C16"/>
    <w:rsid w:val="007F5C73"/>
    <w:rsid w:val="007F5FBB"/>
    <w:rsid w:val="007F7096"/>
    <w:rsid w:val="007F7DF0"/>
    <w:rsid w:val="00804FC7"/>
    <w:rsid w:val="008076B0"/>
    <w:rsid w:val="00807DC3"/>
    <w:rsid w:val="00807E72"/>
    <w:rsid w:val="00810151"/>
    <w:rsid w:val="00810668"/>
    <w:rsid w:val="00814B99"/>
    <w:rsid w:val="00814BF6"/>
    <w:rsid w:val="00815852"/>
    <w:rsid w:val="00815BBA"/>
    <w:rsid w:val="008169D4"/>
    <w:rsid w:val="008172A9"/>
    <w:rsid w:val="00820581"/>
    <w:rsid w:val="0082168A"/>
    <w:rsid w:val="00822A04"/>
    <w:rsid w:val="008244F1"/>
    <w:rsid w:val="00824763"/>
    <w:rsid w:val="00825409"/>
    <w:rsid w:val="0082553B"/>
    <w:rsid w:val="00825C60"/>
    <w:rsid w:val="00825FA8"/>
    <w:rsid w:val="008274F7"/>
    <w:rsid w:val="008279B3"/>
    <w:rsid w:val="0083054C"/>
    <w:rsid w:val="00830993"/>
    <w:rsid w:val="00831B3D"/>
    <w:rsid w:val="00831F44"/>
    <w:rsid w:val="00832FB4"/>
    <w:rsid w:val="00833475"/>
    <w:rsid w:val="00835F84"/>
    <w:rsid w:val="00836BBF"/>
    <w:rsid w:val="008375FB"/>
    <w:rsid w:val="0083788A"/>
    <w:rsid w:val="00837D4F"/>
    <w:rsid w:val="0084082C"/>
    <w:rsid w:val="00841717"/>
    <w:rsid w:val="0084480F"/>
    <w:rsid w:val="008451BF"/>
    <w:rsid w:val="00847AB4"/>
    <w:rsid w:val="00847DB2"/>
    <w:rsid w:val="00850E88"/>
    <w:rsid w:val="0085154F"/>
    <w:rsid w:val="008519D2"/>
    <w:rsid w:val="00851A12"/>
    <w:rsid w:val="00851D61"/>
    <w:rsid w:val="00852E93"/>
    <w:rsid w:val="0085379D"/>
    <w:rsid w:val="00853BC3"/>
    <w:rsid w:val="00853E2C"/>
    <w:rsid w:val="00856945"/>
    <w:rsid w:val="00857A25"/>
    <w:rsid w:val="00857F20"/>
    <w:rsid w:val="00860D52"/>
    <w:rsid w:val="00860F35"/>
    <w:rsid w:val="00862FB5"/>
    <w:rsid w:val="00863DAE"/>
    <w:rsid w:val="00863F3C"/>
    <w:rsid w:val="00865E94"/>
    <w:rsid w:val="00871D3A"/>
    <w:rsid w:val="00871D87"/>
    <w:rsid w:val="008722BE"/>
    <w:rsid w:val="00873F6F"/>
    <w:rsid w:val="0087570B"/>
    <w:rsid w:val="00875E83"/>
    <w:rsid w:val="00876230"/>
    <w:rsid w:val="00876B26"/>
    <w:rsid w:val="00881962"/>
    <w:rsid w:val="0088215C"/>
    <w:rsid w:val="00882D67"/>
    <w:rsid w:val="00882F39"/>
    <w:rsid w:val="00883D72"/>
    <w:rsid w:val="00883EAE"/>
    <w:rsid w:val="00885665"/>
    <w:rsid w:val="00891A3F"/>
    <w:rsid w:val="00891D27"/>
    <w:rsid w:val="00891FFD"/>
    <w:rsid w:val="00892094"/>
    <w:rsid w:val="00892179"/>
    <w:rsid w:val="008925D2"/>
    <w:rsid w:val="0089372E"/>
    <w:rsid w:val="00893868"/>
    <w:rsid w:val="0089392F"/>
    <w:rsid w:val="008939B1"/>
    <w:rsid w:val="00896BF7"/>
    <w:rsid w:val="00896CED"/>
    <w:rsid w:val="0089735B"/>
    <w:rsid w:val="00897CC3"/>
    <w:rsid w:val="008A10E6"/>
    <w:rsid w:val="008A1814"/>
    <w:rsid w:val="008A19A6"/>
    <w:rsid w:val="008A2A12"/>
    <w:rsid w:val="008A2E23"/>
    <w:rsid w:val="008A3DFE"/>
    <w:rsid w:val="008A4EDE"/>
    <w:rsid w:val="008B06E1"/>
    <w:rsid w:val="008B0D90"/>
    <w:rsid w:val="008B0E83"/>
    <w:rsid w:val="008B225F"/>
    <w:rsid w:val="008B262B"/>
    <w:rsid w:val="008B3C66"/>
    <w:rsid w:val="008B56B5"/>
    <w:rsid w:val="008B6693"/>
    <w:rsid w:val="008C22D1"/>
    <w:rsid w:val="008C4060"/>
    <w:rsid w:val="008C42BB"/>
    <w:rsid w:val="008C46AD"/>
    <w:rsid w:val="008C5D3E"/>
    <w:rsid w:val="008C7429"/>
    <w:rsid w:val="008D042D"/>
    <w:rsid w:val="008D1522"/>
    <w:rsid w:val="008D185C"/>
    <w:rsid w:val="008D4426"/>
    <w:rsid w:val="008D558C"/>
    <w:rsid w:val="008D5DFF"/>
    <w:rsid w:val="008D6394"/>
    <w:rsid w:val="008D7478"/>
    <w:rsid w:val="008D7539"/>
    <w:rsid w:val="008D75E8"/>
    <w:rsid w:val="008E02AA"/>
    <w:rsid w:val="008E0B94"/>
    <w:rsid w:val="008E0ED7"/>
    <w:rsid w:val="008E104B"/>
    <w:rsid w:val="008E1A41"/>
    <w:rsid w:val="008E595D"/>
    <w:rsid w:val="008E5F34"/>
    <w:rsid w:val="008E73AD"/>
    <w:rsid w:val="008E75D0"/>
    <w:rsid w:val="008F14AE"/>
    <w:rsid w:val="008F183D"/>
    <w:rsid w:val="008F219A"/>
    <w:rsid w:val="008F3419"/>
    <w:rsid w:val="008F73A9"/>
    <w:rsid w:val="008F75FF"/>
    <w:rsid w:val="0090113D"/>
    <w:rsid w:val="009024EB"/>
    <w:rsid w:val="009029D0"/>
    <w:rsid w:val="00902A0E"/>
    <w:rsid w:val="009038A0"/>
    <w:rsid w:val="00910746"/>
    <w:rsid w:val="00911552"/>
    <w:rsid w:val="00914D51"/>
    <w:rsid w:val="0091540A"/>
    <w:rsid w:val="009156DA"/>
    <w:rsid w:val="00917753"/>
    <w:rsid w:val="00917D69"/>
    <w:rsid w:val="00920B57"/>
    <w:rsid w:val="00921DE0"/>
    <w:rsid w:val="00923247"/>
    <w:rsid w:val="0092382E"/>
    <w:rsid w:val="00924D2D"/>
    <w:rsid w:val="00925E49"/>
    <w:rsid w:val="009267EF"/>
    <w:rsid w:val="00926976"/>
    <w:rsid w:val="00926A33"/>
    <w:rsid w:val="00926FC5"/>
    <w:rsid w:val="009319E0"/>
    <w:rsid w:val="00931ACB"/>
    <w:rsid w:val="00932FFB"/>
    <w:rsid w:val="00933659"/>
    <w:rsid w:val="00933842"/>
    <w:rsid w:val="00934AD2"/>
    <w:rsid w:val="00937240"/>
    <w:rsid w:val="00937BEA"/>
    <w:rsid w:val="0094020D"/>
    <w:rsid w:val="009404E5"/>
    <w:rsid w:val="00941045"/>
    <w:rsid w:val="00941190"/>
    <w:rsid w:val="00942D9F"/>
    <w:rsid w:val="00943D07"/>
    <w:rsid w:val="00944181"/>
    <w:rsid w:val="009445F5"/>
    <w:rsid w:val="00946B1D"/>
    <w:rsid w:val="009470F8"/>
    <w:rsid w:val="009474B4"/>
    <w:rsid w:val="0095043E"/>
    <w:rsid w:val="00951E54"/>
    <w:rsid w:val="00953750"/>
    <w:rsid w:val="00953A9C"/>
    <w:rsid w:val="00953DC8"/>
    <w:rsid w:val="00954EA1"/>
    <w:rsid w:val="00957134"/>
    <w:rsid w:val="00957EB7"/>
    <w:rsid w:val="00961186"/>
    <w:rsid w:val="00961A8C"/>
    <w:rsid w:val="00961D5B"/>
    <w:rsid w:val="009622D3"/>
    <w:rsid w:val="009626B4"/>
    <w:rsid w:val="0096399B"/>
    <w:rsid w:val="009641FD"/>
    <w:rsid w:val="00965CA3"/>
    <w:rsid w:val="009665D8"/>
    <w:rsid w:val="00967235"/>
    <w:rsid w:val="009677B2"/>
    <w:rsid w:val="009710F0"/>
    <w:rsid w:val="009714BE"/>
    <w:rsid w:val="00971924"/>
    <w:rsid w:val="0097688E"/>
    <w:rsid w:val="00976D32"/>
    <w:rsid w:val="009773CE"/>
    <w:rsid w:val="00980CFA"/>
    <w:rsid w:val="00982555"/>
    <w:rsid w:val="00982F0A"/>
    <w:rsid w:val="00984384"/>
    <w:rsid w:val="00986F8D"/>
    <w:rsid w:val="00987436"/>
    <w:rsid w:val="00990516"/>
    <w:rsid w:val="00990BC8"/>
    <w:rsid w:val="009919EB"/>
    <w:rsid w:val="00992C57"/>
    <w:rsid w:val="009933A7"/>
    <w:rsid w:val="0099381F"/>
    <w:rsid w:val="00994AC4"/>
    <w:rsid w:val="00995C3B"/>
    <w:rsid w:val="00995F3E"/>
    <w:rsid w:val="009A0349"/>
    <w:rsid w:val="009A0CE4"/>
    <w:rsid w:val="009A11A0"/>
    <w:rsid w:val="009A39A3"/>
    <w:rsid w:val="009A522E"/>
    <w:rsid w:val="009A528B"/>
    <w:rsid w:val="009A74B6"/>
    <w:rsid w:val="009A7942"/>
    <w:rsid w:val="009A7C7F"/>
    <w:rsid w:val="009A7D26"/>
    <w:rsid w:val="009B1975"/>
    <w:rsid w:val="009B1B55"/>
    <w:rsid w:val="009B335F"/>
    <w:rsid w:val="009B4B6F"/>
    <w:rsid w:val="009B6CEA"/>
    <w:rsid w:val="009B7446"/>
    <w:rsid w:val="009B7747"/>
    <w:rsid w:val="009C0739"/>
    <w:rsid w:val="009C10D6"/>
    <w:rsid w:val="009C10E6"/>
    <w:rsid w:val="009C1FEE"/>
    <w:rsid w:val="009C21CA"/>
    <w:rsid w:val="009C22B3"/>
    <w:rsid w:val="009C2576"/>
    <w:rsid w:val="009C584B"/>
    <w:rsid w:val="009C7323"/>
    <w:rsid w:val="009C7B95"/>
    <w:rsid w:val="009D046A"/>
    <w:rsid w:val="009D0542"/>
    <w:rsid w:val="009D0D3A"/>
    <w:rsid w:val="009D2993"/>
    <w:rsid w:val="009D2A09"/>
    <w:rsid w:val="009D2BEF"/>
    <w:rsid w:val="009D2E60"/>
    <w:rsid w:val="009D6AF5"/>
    <w:rsid w:val="009D6E07"/>
    <w:rsid w:val="009D7CC3"/>
    <w:rsid w:val="009E0045"/>
    <w:rsid w:val="009E0E06"/>
    <w:rsid w:val="009E14D8"/>
    <w:rsid w:val="009E3693"/>
    <w:rsid w:val="009E3D0C"/>
    <w:rsid w:val="009E432C"/>
    <w:rsid w:val="009E455C"/>
    <w:rsid w:val="009E54B8"/>
    <w:rsid w:val="009E6170"/>
    <w:rsid w:val="009E6F71"/>
    <w:rsid w:val="009E7583"/>
    <w:rsid w:val="009E7C1D"/>
    <w:rsid w:val="009F0CDF"/>
    <w:rsid w:val="009F1E9C"/>
    <w:rsid w:val="009F2FBC"/>
    <w:rsid w:val="009F35C9"/>
    <w:rsid w:val="009F4049"/>
    <w:rsid w:val="009F5FFD"/>
    <w:rsid w:val="009F617D"/>
    <w:rsid w:val="00A01ABD"/>
    <w:rsid w:val="00A01ADE"/>
    <w:rsid w:val="00A01CA9"/>
    <w:rsid w:val="00A0215B"/>
    <w:rsid w:val="00A02F81"/>
    <w:rsid w:val="00A0335F"/>
    <w:rsid w:val="00A0355B"/>
    <w:rsid w:val="00A1046D"/>
    <w:rsid w:val="00A1176D"/>
    <w:rsid w:val="00A1429C"/>
    <w:rsid w:val="00A15181"/>
    <w:rsid w:val="00A15F1E"/>
    <w:rsid w:val="00A16A1F"/>
    <w:rsid w:val="00A21805"/>
    <w:rsid w:val="00A22283"/>
    <w:rsid w:val="00A23079"/>
    <w:rsid w:val="00A24AC5"/>
    <w:rsid w:val="00A25B9B"/>
    <w:rsid w:val="00A3021A"/>
    <w:rsid w:val="00A307D1"/>
    <w:rsid w:val="00A307E9"/>
    <w:rsid w:val="00A30A0E"/>
    <w:rsid w:val="00A30DF5"/>
    <w:rsid w:val="00A31878"/>
    <w:rsid w:val="00A31981"/>
    <w:rsid w:val="00A33ED1"/>
    <w:rsid w:val="00A341F2"/>
    <w:rsid w:val="00A34254"/>
    <w:rsid w:val="00A35A2C"/>
    <w:rsid w:val="00A36244"/>
    <w:rsid w:val="00A36EE1"/>
    <w:rsid w:val="00A37C99"/>
    <w:rsid w:val="00A401B3"/>
    <w:rsid w:val="00A41704"/>
    <w:rsid w:val="00A4487B"/>
    <w:rsid w:val="00A44B46"/>
    <w:rsid w:val="00A44E92"/>
    <w:rsid w:val="00A51657"/>
    <w:rsid w:val="00A517CA"/>
    <w:rsid w:val="00A518A8"/>
    <w:rsid w:val="00A52939"/>
    <w:rsid w:val="00A53251"/>
    <w:rsid w:val="00A5440B"/>
    <w:rsid w:val="00A544B3"/>
    <w:rsid w:val="00A545AC"/>
    <w:rsid w:val="00A5470F"/>
    <w:rsid w:val="00A54CF1"/>
    <w:rsid w:val="00A557D1"/>
    <w:rsid w:val="00A56008"/>
    <w:rsid w:val="00A57047"/>
    <w:rsid w:val="00A57946"/>
    <w:rsid w:val="00A604DC"/>
    <w:rsid w:val="00A6122B"/>
    <w:rsid w:val="00A6197C"/>
    <w:rsid w:val="00A6295B"/>
    <w:rsid w:val="00A64977"/>
    <w:rsid w:val="00A6571E"/>
    <w:rsid w:val="00A65AA6"/>
    <w:rsid w:val="00A661B7"/>
    <w:rsid w:val="00A6751F"/>
    <w:rsid w:val="00A702BC"/>
    <w:rsid w:val="00A7030E"/>
    <w:rsid w:val="00A70FC0"/>
    <w:rsid w:val="00A7220F"/>
    <w:rsid w:val="00A72B6D"/>
    <w:rsid w:val="00A73859"/>
    <w:rsid w:val="00A73FFC"/>
    <w:rsid w:val="00A741E2"/>
    <w:rsid w:val="00A754F2"/>
    <w:rsid w:val="00A7581D"/>
    <w:rsid w:val="00A764D3"/>
    <w:rsid w:val="00A77632"/>
    <w:rsid w:val="00A819C2"/>
    <w:rsid w:val="00A81CA1"/>
    <w:rsid w:val="00A835B7"/>
    <w:rsid w:val="00A83BB7"/>
    <w:rsid w:val="00A83C9D"/>
    <w:rsid w:val="00A83E7B"/>
    <w:rsid w:val="00A84D61"/>
    <w:rsid w:val="00A8533B"/>
    <w:rsid w:val="00A86B10"/>
    <w:rsid w:val="00A86B5A"/>
    <w:rsid w:val="00A8766C"/>
    <w:rsid w:val="00A917B7"/>
    <w:rsid w:val="00A91E43"/>
    <w:rsid w:val="00A93162"/>
    <w:rsid w:val="00A932BF"/>
    <w:rsid w:val="00A937C1"/>
    <w:rsid w:val="00A93F75"/>
    <w:rsid w:val="00A95230"/>
    <w:rsid w:val="00A95273"/>
    <w:rsid w:val="00A95DA7"/>
    <w:rsid w:val="00A97445"/>
    <w:rsid w:val="00A97F33"/>
    <w:rsid w:val="00AA275D"/>
    <w:rsid w:val="00AA2F9E"/>
    <w:rsid w:val="00AA3297"/>
    <w:rsid w:val="00AA49F6"/>
    <w:rsid w:val="00AA4A2D"/>
    <w:rsid w:val="00AA4E32"/>
    <w:rsid w:val="00AA54D8"/>
    <w:rsid w:val="00AA555F"/>
    <w:rsid w:val="00AA64F5"/>
    <w:rsid w:val="00AA65A5"/>
    <w:rsid w:val="00AA69FF"/>
    <w:rsid w:val="00AB124C"/>
    <w:rsid w:val="00AB1D22"/>
    <w:rsid w:val="00AB1E8B"/>
    <w:rsid w:val="00AB5777"/>
    <w:rsid w:val="00AB6173"/>
    <w:rsid w:val="00AB68A4"/>
    <w:rsid w:val="00AB7497"/>
    <w:rsid w:val="00AB7A95"/>
    <w:rsid w:val="00AB7ED5"/>
    <w:rsid w:val="00AC0196"/>
    <w:rsid w:val="00AC0397"/>
    <w:rsid w:val="00AC0BC7"/>
    <w:rsid w:val="00AC105B"/>
    <w:rsid w:val="00AC10AA"/>
    <w:rsid w:val="00AC207B"/>
    <w:rsid w:val="00AC21D9"/>
    <w:rsid w:val="00AC27FF"/>
    <w:rsid w:val="00AC380C"/>
    <w:rsid w:val="00AC63E8"/>
    <w:rsid w:val="00AC6A92"/>
    <w:rsid w:val="00AC6F31"/>
    <w:rsid w:val="00AC7BDC"/>
    <w:rsid w:val="00AD0057"/>
    <w:rsid w:val="00AD04FB"/>
    <w:rsid w:val="00AD1526"/>
    <w:rsid w:val="00AD1FF0"/>
    <w:rsid w:val="00AD2511"/>
    <w:rsid w:val="00AD2BA2"/>
    <w:rsid w:val="00AD2F91"/>
    <w:rsid w:val="00AD3709"/>
    <w:rsid w:val="00AD3E51"/>
    <w:rsid w:val="00AD4768"/>
    <w:rsid w:val="00AD68C3"/>
    <w:rsid w:val="00AD798D"/>
    <w:rsid w:val="00AD7C0D"/>
    <w:rsid w:val="00AE4BEC"/>
    <w:rsid w:val="00AE4E46"/>
    <w:rsid w:val="00AE50ED"/>
    <w:rsid w:val="00AF0607"/>
    <w:rsid w:val="00AF09C3"/>
    <w:rsid w:val="00AF0AE3"/>
    <w:rsid w:val="00AF0F2E"/>
    <w:rsid w:val="00AF1816"/>
    <w:rsid w:val="00AF3195"/>
    <w:rsid w:val="00AF5267"/>
    <w:rsid w:val="00AF5BE4"/>
    <w:rsid w:val="00AF620D"/>
    <w:rsid w:val="00AF6550"/>
    <w:rsid w:val="00AF6BCD"/>
    <w:rsid w:val="00AF6FC9"/>
    <w:rsid w:val="00AF7092"/>
    <w:rsid w:val="00AF789D"/>
    <w:rsid w:val="00B008D3"/>
    <w:rsid w:val="00B00F92"/>
    <w:rsid w:val="00B0111E"/>
    <w:rsid w:val="00B01941"/>
    <w:rsid w:val="00B01ED6"/>
    <w:rsid w:val="00B033F1"/>
    <w:rsid w:val="00B10468"/>
    <w:rsid w:val="00B129AC"/>
    <w:rsid w:val="00B14974"/>
    <w:rsid w:val="00B14E88"/>
    <w:rsid w:val="00B15CB3"/>
    <w:rsid w:val="00B16E1D"/>
    <w:rsid w:val="00B1770E"/>
    <w:rsid w:val="00B20368"/>
    <w:rsid w:val="00B2133A"/>
    <w:rsid w:val="00B21952"/>
    <w:rsid w:val="00B21EDB"/>
    <w:rsid w:val="00B239F0"/>
    <w:rsid w:val="00B2419F"/>
    <w:rsid w:val="00B2444F"/>
    <w:rsid w:val="00B25D69"/>
    <w:rsid w:val="00B25F46"/>
    <w:rsid w:val="00B269BA"/>
    <w:rsid w:val="00B26B05"/>
    <w:rsid w:val="00B26C3D"/>
    <w:rsid w:val="00B27261"/>
    <w:rsid w:val="00B30322"/>
    <w:rsid w:val="00B319D3"/>
    <w:rsid w:val="00B32BFA"/>
    <w:rsid w:val="00B32D6C"/>
    <w:rsid w:val="00B336E2"/>
    <w:rsid w:val="00B33DED"/>
    <w:rsid w:val="00B34BAA"/>
    <w:rsid w:val="00B35280"/>
    <w:rsid w:val="00B366A7"/>
    <w:rsid w:val="00B36849"/>
    <w:rsid w:val="00B40E8C"/>
    <w:rsid w:val="00B41B63"/>
    <w:rsid w:val="00B423F8"/>
    <w:rsid w:val="00B43445"/>
    <w:rsid w:val="00B43D4A"/>
    <w:rsid w:val="00B440CE"/>
    <w:rsid w:val="00B466F0"/>
    <w:rsid w:val="00B51975"/>
    <w:rsid w:val="00B52447"/>
    <w:rsid w:val="00B52BF7"/>
    <w:rsid w:val="00B53B88"/>
    <w:rsid w:val="00B55F05"/>
    <w:rsid w:val="00B55FA5"/>
    <w:rsid w:val="00B56BC6"/>
    <w:rsid w:val="00B5709B"/>
    <w:rsid w:val="00B57AEE"/>
    <w:rsid w:val="00B57B6E"/>
    <w:rsid w:val="00B607B7"/>
    <w:rsid w:val="00B60C9C"/>
    <w:rsid w:val="00B61A83"/>
    <w:rsid w:val="00B62BD7"/>
    <w:rsid w:val="00B6368A"/>
    <w:rsid w:val="00B64A5D"/>
    <w:rsid w:val="00B662B0"/>
    <w:rsid w:val="00B67D81"/>
    <w:rsid w:val="00B704CF"/>
    <w:rsid w:val="00B707EB"/>
    <w:rsid w:val="00B70EB9"/>
    <w:rsid w:val="00B71C42"/>
    <w:rsid w:val="00B71DB0"/>
    <w:rsid w:val="00B73ED4"/>
    <w:rsid w:val="00B7485F"/>
    <w:rsid w:val="00B74CC8"/>
    <w:rsid w:val="00B76C8B"/>
    <w:rsid w:val="00B812B3"/>
    <w:rsid w:val="00B8133A"/>
    <w:rsid w:val="00B8189C"/>
    <w:rsid w:val="00B84701"/>
    <w:rsid w:val="00B85A0A"/>
    <w:rsid w:val="00B85EC7"/>
    <w:rsid w:val="00B86DD9"/>
    <w:rsid w:val="00B876E7"/>
    <w:rsid w:val="00B87DDA"/>
    <w:rsid w:val="00B91DC3"/>
    <w:rsid w:val="00B928A9"/>
    <w:rsid w:val="00B93289"/>
    <w:rsid w:val="00B93660"/>
    <w:rsid w:val="00B93910"/>
    <w:rsid w:val="00B94131"/>
    <w:rsid w:val="00B94971"/>
    <w:rsid w:val="00B9564D"/>
    <w:rsid w:val="00BA191D"/>
    <w:rsid w:val="00BA19C5"/>
    <w:rsid w:val="00BA27E8"/>
    <w:rsid w:val="00BA2E33"/>
    <w:rsid w:val="00BA4299"/>
    <w:rsid w:val="00BA45E5"/>
    <w:rsid w:val="00BA5B08"/>
    <w:rsid w:val="00BA639F"/>
    <w:rsid w:val="00BA7672"/>
    <w:rsid w:val="00BA7B1F"/>
    <w:rsid w:val="00BA7FC9"/>
    <w:rsid w:val="00BB163C"/>
    <w:rsid w:val="00BB19AC"/>
    <w:rsid w:val="00BB2254"/>
    <w:rsid w:val="00BB274C"/>
    <w:rsid w:val="00BB316A"/>
    <w:rsid w:val="00BB36AB"/>
    <w:rsid w:val="00BB484B"/>
    <w:rsid w:val="00BB5DC9"/>
    <w:rsid w:val="00BB6592"/>
    <w:rsid w:val="00BB7A2D"/>
    <w:rsid w:val="00BC0AF3"/>
    <w:rsid w:val="00BC26DB"/>
    <w:rsid w:val="00BC3AF5"/>
    <w:rsid w:val="00BC4A96"/>
    <w:rsid w:val="00BC4FE7"/>
    <w:rsid w:val="00BC6956"/>
    <w:rsid w:val="00BC76F8"/>
    <w:rsid w:val="00BD0E60"/>
    <w:rsid w:val="00BD24AE"/>
    <w:rsid w:val="00BD3D59"/>
    <w:rsid w:val="00BD4F4D"/>
    <w:rsid w:val="00BD5F11"/>
    <w:rsid w:val="00BD6E54"/>
    <w:rsid w:val="00BD723F"/>
    <w:rsid w:val="00BE1163"/>
    <w:rsid w:val="00BE1A19"/>
    <w:rsid w:val="00BE2AED"/>
    <w:rsid w:val="00BE33C7"/>
    <w:rsid w:val="00BE3448"/>
    <w:rsid w:val="00BE3AB3"/>
    <w:rsid w:val="00BE3C3D"/>
    <w:rsid w:val="00BF2F3C"/>
    <w:rsid w:val="00BF4F56"/>
    <w:rsid w:val="00BF7FD7"/>
    <w:rsid w:val="00C03C4E"/>
    <w:rsid w:val="00C0583A"/>
    <w:rsid w:val="00C06A96"/>
    <w:rsid w:val="00C12D46"/>
    <w:rsid w:val="00C13E12"/>
    <w:rsid w:val="00C1516D"/>
    <w:rsid w:val="00C16B7E"/>
    <w:rsid w:val="00C16D7B"/>
    <w:rsid w:val="00C1757D"/>
    <w:rsid w:val="00C207F1"/>
    <w:rsid w:val="00C22C6C"/>
    <w:rsid w:val="00C23D3D"/>
    <w:rsid w:val="00C244BF"/>
    <w:rsid w:val="00C24E34"/>
    <w:rsid w:val="00C24E7D"/>
    <w:rsid w:val="00C27C25"/>
    <w:rsid w:val="00C27CE1"/>
    <w:rsid w:val="00C310DD"/>
    <w:rsid w:val="00C3132F"/>
    <w:rsid w:val="00C32F3D"/>
    <w:rsid w:val="00C32F60"/>
    <w:rsid w:val="00C33E2C"/>
    <w:rsid w:val="00C3692E"/>
    <w:rsid w:val="00C37E64"/>
    <w:rsid w:val="00C402EA"/>
    <w:rsid w:val="00C40AFA"/>
    <w:rsid w:val="00C40E7C"/>
    <w:rsid w:val="00C41331"/>
    <w:rsid w:val="00C419B7"/>
    <w:rsid w:val="00C432AB"/>
    <w:rsid w:val="00C439C5"/>
    <w:rsid w:val="00C44BFE"/>
    <w:rsid w:val="00C46DF2"/>
    <w:rsid w:val="00C47C7B"/>
    <w:rsid w:val="00C50A41"/>
    <w:rsid w:val="00C50B0B"/>
    <w:rsid w:val="00C511E5"/>
    <w:rsid w:val="00C51E7A"/>
    <w:rsid w:val="00C52146"/>
    <w:rsid w:val="00C53CA3"/>
    <w:rsid w:val="00C558E4"/>
    <w:rsid w:val="00C55D62"/>
    <w:rsid w:val="00C560F3"/>
    <w:rsid w:val="00C565D7"/>
    <w:rsid w:val="00C57467"/>
    <w:rsid w:val="00C60511"/>
    <w:rsid w:val="00C63D4A"/>
    <w:rsid w:val="00C64E6C"/>
    <w:rsid w:val="00C64F46"/>
    <w:rsid w:val="00C665ED"/>
    <w:rsid w:val="00C7010E"/>
    <w:rsid w:val="00C718CC"/>
    <w:rsid w:val="00C74A3E"/>
    <w:rsid w:val="00C74B4C"/>
    <w:rsid w:val="00C75BD4"/>
    <w:rsid w:val="00C80342"/>
    <w:rsid w:val="00C815D5"/>
    <w:rsid w:val="00C838DB"/>
    <w:rsid w:val="00C841CD"/>
    <w:rsid w:val="00C849BC"/>
    <w:rsid w:val="00C851E0"/>
    <w:rsid w:val="00C85706"/>
    <w:rsid w:val="00C91AF2"/>
    <w:rsid w:val="00C92385"/>
    <w:rsid w:val="00C9328E"/>
    <w:rsid w:val="00C93E50"/>
    <w:rsid w:val="00C947CC"/>
    <w:rsid w:val="00C95686"/>
    <w:rsid w:val="00C95A8E"/>
    <w:rsid w:val="00C974B0"/>
    <w:rsid w:val="00CA09F5"/>
    <w:rsid w:val="00CA0C87"/>
    <w:rsid w:val="00CA1765"/>
    <w:rsid w:val="00CA20BB"/>
    <w:rsid w:val="00CA2BA8"/>
    <w:rsid w:val="00CA3681"/>
    <w:rsid w:val="00CA4111"/>
    <w:rsid w:val="00CA4C96"/>
    <w:rsid w:val="00CA5C4E"/>
    <w:rsid w:val="00CA5E27"/>
    <w:rsid w:val="00CA772B"/>
    <w:rsid w:val="00CA7C30"/>
    <w:rsid w:val="00CB113A"/>
    <w:rsid w:val="00CB1381"/>
    <w:rsid w:val="00CB184A"/>
    <w:rsid w:val="00CB2991"/>
    <w:rsid w:val="00CB3909"/>
    <w:rsid w:val="00CB65C1"/>
    <w:rsid w:val="00CB71AE"/>
    <w:rsid w:val="00CB746F"/>
    <w:rsid w:val="00CC046C"/>
    <w:rsid w:val="00CC0A09"/>
    <w:rsid w:val="00CC0D76"/>
    <w:rsid w:val="00CC291B"/>
    <w:rsid w:val="00CC4CD0"/>
    <w:rsid w:val="00CC545A"/>
    <w:rsid w:val="00CC7935"/>
    <w:rsid w:val="00CD56EB"/>
    <w:rsid w:val="00CD5B2E"/>
    <w:rsid w:val="00CD6460"/>
    <w:rsid w:val="00CD65D3"/>
    <w:rsid w:val="00CD689E"/>
    <w:rsid w:val="00CD6AA3"/>
    <w:rsid w:val="00CD77DD"/>
    <w:rsid w:val="00CE08FD"/>
    <w:rsid w:val="00CE0BE7"/>
    <w:rsid w:val="00CE2AC7"/>
    <w:rsid w:val="00CE2BCF"/>
    <w:rsid w:val="00CE2D3D"/>
    <w:rsid w:val="00CE3267"/>
    <w:rsid w:val="00CE369E"/>
    <w:rsid w:val="00CE385B"/>
    <w:rsid w:val="00CE3908"/>
    <w:rsid w:val="00CE44B6"/>
    <w:rsid w:val="00CE5651"/>
    <w:rsid w:val="00CE7533"/>
    <w:rsid w:val="00CE7534"/>
    <w:rsid w:val="00CF0864"/>
    <w:rsid w:val="00CF19FB"/>
    <w:rsid w:val="00CF303C"/>
    <w:rsid w:val="00CF59FA"/>
    <w:rsid w:val="00D00485"/>
    <w:rsid w:val="00D0238F"/>
    <w:rsid w:val="00D0284B"/>
    <w:rsid w:val="00D040BD"/>
    <w:rsid w:val="00D04550"/>
    <w:rsid w:val="00D04AAE"/>
    <w:rsid w:val="00D05609"/>
    <w:rsid w:val="00D05CFA"/>
    <w:rsid w:val="00D0620F"/>
    <w:rsid w:val="00D06600"/>
    <w:rsid w:val="00D076D2"/>
    <w:rsid w:val="00D0779C"/>
    <w:rsid w:val="00D07E51"/>
    <w:rsid w:val="00D11261"/>
    <w:rsid w:val="00D1214F"/>
    <w:rsid w:val="00D12666"/>
    <w:rsid w:val="00D126E6"/>
    <w:rsid w:val="00D12A9B"/>
    <w:rsid w:val="00D12DAA"/>
    <w:rsid w:val="00D1348E"/>
    <w:rsid w:val="00D13DFD"/>
    <w:rsid w:val="00D1447D"/>
    <w:rsid w:val="00D165B9"/>
    <w:rsid w:val="00D16E83"/>
    <w:rsid w:val="00D16FDF"/>
    <w:rsid w:val="00D170EC"/>
    <w:rsid w:val="00D17C2C"/>
    <w:rsid w:val="00D20993"/>
    <w:rsid w:val="00D21979"/>
    <w:rsid w:val="00D22758"/>
    <w:rsid w:val="00D23021"/>
    <w:rsid w:val="00D259D3"/>
    <w:rsid w:val="00D262C1"/>
    <w:rsid w:val="00D2681C"/>
    <w:rsid w:val="00D304BB"/>
    <w:rsid w:val="00D314EB"/>
    <w:rsid w:val="00D32658"/>
    <w:rsid w:val="00D34172"/>
    <w:rsid w:val="00D34D88"/>
    <w:rsid w:val="00D34D97"/>
    <w:rsid w:val="00D3561C"/>
    <w:rsid w:val="00D35A60"/>
    <w:rsid w:val="00D36015"/>
    <w:rsid w:val="00D36431"/>
    <w:rsid w:val="00D364B3"/>
    <w:rsid w:val="00D36733"/>
    <w:rsid w:val="00D3726B"/>
    <w:rsid w:val="00D37504"/>
    <w:rsid w:val="00D40D29"/>
    <w:rsid w:val="00D40FB0"/>
    <w:rsid w:val="00D41224"/>
    <w:rsid w:val="00D418E8"/>
    <w:rsid w:val="00D435DE"/>
    <w:rsid w:val="00D45DB4"/>
    <w:rsid w:val="00D54D32"/>
    <w:rsid w:val="00D55593"/>
    <w:rsid w:val="00D55782"/>
    <w:rsid w:val="00D5604E"/>
    <w:rsid w:val="00D56F2B"/>
    <w:rsid w:val="00D578EC"/>
    <w:rsid w:val="00D60DBE"/>
    <w:rsid w:val="00D6305E"/>
    <w:rsid w:val="00D66F98"/>
    <w:rsid w:val="00D70809"/>
    <w:rsid w:val="00D73275"/>
    <w:rsid w:val="00D73E99"/>
    <w:rsid w:val="00D74C6D"/>
    <w:rsid w:val="00D762F0"/>
    <w:rsid w:val="00D76F75"/>
    <w:rsid w:val="00D776C2"/>
    <w:rsid w:val="00D77F89"/>
    <w:rsid w:val="00D80ED7"/>
    <w:rsid w:val="00D81E94"/>
    <w:rsid w:val="00D830C2"/>
    <w:rsid w:val="00D84016"/>
    <w:rsid w:val="00D85668"/>
    <w:rsid w:val="00D87D90"/>
    <w:rsid w:val="00D90F74"/>
    <w:rsid w:val="00D9164F"/>
    <w:rsid w:val="00D92842"/>
    <w:rsid w:val="00D9350C"/>
    <w:rsid w:val="00D946AA"/>
    <w:rsid w:val="00D94F38"/>
    <w:rsid w:val="00D952A9"/>
    <w:rsid w:val="00D95CC5"/>
    <w:rsid w:val="00D95E7C"/>
    <w:rsid w:val="00D965FB"/>
    <w:rsid w:val="00D96847"/>
    <w:rsid w:val="00D96C55"/>
    <w:rsid w:val="00DA06B7"/>
    <w:rsid w:val="00DA2C49"/>
    <w:rsid w:val="00DA35BD"/>
    <w:rsid w:val="00DA4413"/>
    <w:rsid w:val="00DA4611"/>
    <w:rsid w:val="00DA4B1D"/>
    <w:rsid w:val="00DA4FB3"/>
    <w:rsid w:val="00DA5A00"/>
    <w:rsid w:val="00DA5D1D"/>
    <w:rsid w:val="00DA630F"/>
    <w:rsid w:val="00DA69F6"/>
    <w:rsid w:val="00DA740A"/>
    <w:rsid w:val="00DA7752"/>
    <w:rsid w:val="00DB19BF"/>
    <w:rsid w:val="00DB1B8D"/>
    <w:rsid w:val="00DB2392"/>
    <w:rsid w:val="00DB2EBC"/>
    <w:rsid w:val="00DB36E4"/>
    <w:rsid w:val="00DB4124"/>
    <w:rsid w:val="00DB518C"/>
    <w:rsid w:val="00DB5303"/>
    <w:rsid w:val="00DB7123"/>
    <w:rsid w:val="00DB73EC"/>
    <w:rsid w:val="00DC00F9"/>
    <w:rsid w:val="00DC0691"/>
    <w:rsid w:val="00DC1226"/>
    <w:rsid w:val="00DC27D0"/>
    <w:rsid w:val="00DC2AB3"/>
    <w:rsid w:val="00DC2FF8"/>
    <w:rsid w:val="00DC38D3"/>
    <w:rsid w:val="00DC53D2"/>
    <w:rsid w:val="00DC6D10"/>
    <w:rsid w:val="00DC6DFE"/>
    <w:rsid w:val="00DD1121"/>
    <w:rsid w:val="00DD1FB4"/>
    <w:rsid w:val="00DD299D"/>
    <w:rsid w:val="00DD382B"/>
    <w:rsid w:val="00DD4144"/>
    <w:rsid w:val="00DD4893"/>
    <w:rsid w:val="00DD5628"/>
    <w:rsid w:val="00DD63FC"/>
    <w:rsid w:val="00DD6C08"/>
    <w:rsid w:val="00DD6F8C"/>
    <w:rsid w:val="00DD71DE"/>
    <w:rsid w:val="00DE0B61"/>
    <w:rsid w:val="00DE1B65"/>
    <w:rsid w:val="00DE1E44"/>
    <w:rsid w:val="00DE2633"/>
    <w:rsid w:val="00DE42B7"/>
    <w:rsid w:val="00DE456F"/>
    <w:rsid w:val="00DE4DF4"/>
    <w:rsid w:val="00DE5B5D"/>
    <w:rsid w:val="00DE7339"/>
    <w:rsid w:val="00DF0217"/>
    <w:rsid w:val="00DF1D34"/>
    <w:rsid w:val="00DF23F4"/>
    <w:rsid w:val="00DF2A87"/>
    <w:rsid w:val="00DF2F27"/>
    <w:rsid w:val="00DF3D11"/>
    <w:rsid w:val="00DF5F9F"/>
    <w:rsid w:val="00DF617E"/>
    <w:rsid w:val="00E00138"/>
    <w:rsid w:val="00E00626"/>
    <w:rsid w:val="00E00EDF"/>
    <w:rsid w:val="00E00FFD"/>
    <w:rsid w:val="00E0163B"/>
    <w:rsid w:val="00E0184F"/>
    <w:rsid w:val="00E02E8B"/>
    <w:rsid w:val="00E051D0"/>
    <w:rsid w:val="00E05A1C"/>
    <w:rsid w:val="00E05C47"/>
    <w:rsid w:val="00E05E35"/>
    <w:rsid w:val="00E05E82"/>
    <w:rsid w:val="00E0705A"/>
    <w:rsid w:val="00E10F1C"/>
    <w:rsid w:val="00E11C6F"/>
    <w:rsid w:val="00E125CC"/>
    <w:rsid w:val="00E129EC"/>
    <w:rsid w:val="00E12F59"/>
    <w:rsid w:val="00E14AAB"/>
    <w:rsid w:val="00E14D13"/>
    <w:rsid w:val="00E16062"/>
    <w:rsid w:val="00E161D3"/>
    <w:rsid w:val="00E16EA0"/>
    <w:rsid w:val="00E2203B"/>
    <w:rsid w:val="00E23E1F"/>
    <w:rsid w:val="00E25E1A"/>
    <w:rsid w:val="00E25E50"/>
    <w:rsid w:val="00E263C5"/>
    <w:rsid w:val="00E30986"/>
    <w:rsid w:val="00E30C78"/>
    <w:rsid w:val="00E310F7"/>
    <w:rsid w:val="00E32486"/>
    <w:rsid w:val="00E327CC"/>
    <w:rsid w:val="00E3326D"/>
    <w:rsid w:val="00E33F23"/>
    <w:rsid w:val="00E355B1"/>
    <w:rsid w:val="00E42D20"/>
    <w:rsid w:val="00E45009"/>
    <w:rsid w:val="00E456FA"/>
    <w:rsid w:val="00E47803"/>
    <w:rsid w:val="00E47ECE"/>
    <w:rsid w:val="00E47F9C"/>
    <w:rsid w:val="00E503E6"/>
    <w:rsid w:val="00E52CE6"/>
    <w:rsid w:val="00E53E29"/>
    <w:rsid w:val="00E5590F"/>
    <w:rsid w:val="00E57433"/>
    <w:rsid w:val="00E6142E"/>
    <w:rsid w:val="00E61D2A"/>
    <w:rsid w:val="00E63987"/>
    <w:rsid w:val="00E63CC5"/>
    <w:rsid w:val="00E644BD"/>
    <w:rsid w:val="00E67A31"/>
    <w:rsid w:val="00E711CF"/>
    <w:rsid w:val="00E7205B"/>
    <w:rsid w:val="00E723C4"/>
    <w:rsid w:val="00E72580"/>
    <w:rsid w:val="00E729F2"/>
    <w:rsid w:val="00E7484D"/>
    <w:rsid w:val="00E75851"/>
    <w:rsid w:val="00E769B9"/>
    <w:rsid w:val="00E76C0F"/>
    <w:rsid w:val="00E77DC2"/>
    <w:rsid w:val="00E805A5"/>
    <w:rsid w:val="00E808C4"/>
    <w:rsid w:val="00E80CFB"/>
    <w:rsid w:val="00E815D4"/>
    <w:rsid w:val="00E82278"/>
    <w:rsid w:val="00E83C28"/>
    <w:rsid w:val="00E83C47"/>
    <w:rsid w:val="00E8488D"/>
    <w:rsid w:val="00E84F52"/>
    <w:rsid w:val="00E857F7"/>
    <w:rsid w:val="00E86156"/>
    <w:rsid w:val="00E876C0"/>
    <w:rsid w:val="00E90590"/>
    <w:rsid w:val="00E90C15"/>
    <w:rsid w:val="00E917FE"/>
    <w:rsid w:val="00E936E0"/>
    <w:rsid w:val="00E961BB"/>
    <w:rsid w:val="00E97621"/>
    <w:rsid w:val="00EA17EE"/>
    <w:rsid w:val="00EA2DE3"/>
    <w:rsid w:val="00EA2FA7"/>
    <w:rsid w:val="00EA35DF"/>
    <w:rsid w:val="00EA3A5F"/>
    <w:rsid w:val="00EA4A40"/>
    <w:rsid w:val="00EA4EDF"/>
    <w:rsid w:val="00EA4FE8"/>
    <w:rsid w:val="00EA5775"/>
    <w:rsid w:val="00EA64F7"/>
    <w:rsid w:val="00EA7153"/>
    <w:rsid w:val="00EA78BA"/>
    <w:rsid w:val="00EA7DF3"/>
    <w:rsid w:val="00EB1799"/>
    <w:rsid w:val="00EB207D"/>
    <w:rsid w:val="00EB4059"/>
    <w:rsid w:val="00EB4E4A"/>
    <w:rsid w:val="00EB4EBA"/>
    <w:rsid w:val="00EB6062"/>
    <w:rsid w:val="00EB6893"/>
    <w:rsid w:val="00EB7C9A"/>
    <w:rsid w:val="00EB7E2B"/>
    <w:rsid w:val="00EC0342"/>
    <w:rsid w:val="00EC0589"/>
    <w:rsid w:val="00EC0C53"/>
    <w:rsid w:val="00EC0F14"/>
    <w:rsid w:val="00EC2007"/>
    <w:rsid w:val="00EC3A4A"/>
    <w:rsid w:val="00EC4A50"/>
    <w:rsid w:val="00EC5DDE"/>
    <w:rsid w:val="00EC733E"/>
    <w:rsid w:val="00ED1115"/>
    <w:rsid w:val="00ED124E"/>
    <w:rsid w:val="00ED2E73"/>
    <w:rsid w:val="00ED2E7B"/>
    <w:rsid w:val="00ED3D4E"/>
    <w:rsid w:val="00ED5BB6"/>
    <w:rsid w:val="00ED62B0"/>
    <w:rsid w:val="00ED7CFF"/>
    <w:rsid w:val="00EE0558"/>
    <w:rsid w:val="00EE0565"/>
    <w:rsid w:val="00EE183E"/>
    <w:rsid w:val="00EE3170"/>
    <w:rsid w:val="00EE4B47"/>
    <w:rsid w:val="00EE58C5"/>
    <w:rsid w:val="00EF36E1"/>
    <w:rsid w:val="00EF4540"/>
    <w:rsid w:val="00EF5C8E"/>
    <w:rsid w:val="00EF66A5"/>
    <w:rsid w:val="00EF7137"/>
    <w:rsid w:val="00EF7321"/>
    <w:rsid w:val="00EF77F3"/>
    <w:rsid w:val="00F0160E"/>
    <w:rsid w:val="00F0299E"/>
    <w:rsid w:val="00F029CF"/>
    <w:rsid w:val="00F02BE9"/>
    <w:rsid w:val="00F038B4"/>
    <w:rsid w:val="00F04217"/>
    <w:rsid w:val="00F051FF"/>
    <w:rsid w:val="00F05333"/>
    <w:rsid w:val="00F0587D"/>
    <w:rsid w:val="00F05B8B"/>
    <w:rsid w:val="00F06ADD"/>
    <w:rsid w:val="00F07176"/>
    <w:rsid w:val="00F10211"/>
    <w:rsid w:val="00F1106C"/>
    <w:rsid w:val="00F11474"/>
    <w:rsid w:val="00F1281D"/>
    <w:rsid w:val="00F1333D"/>
    <w:rsid w:val="00F146CC"/>
    <w:rsid w:val="00F156EC"/>
    <w:rsid w:val="00F16355"/>
    <w:rsid w:val="00F21885"/>
    <w:rsid w:val="00F23017"/>
    <w:rsid w:val="00F2314C"/>
    <w:rsid w:val="00F241A3"/>
    <w:rsid w:val="00F264E7"/>
    <w:rsid w:val="00F274D6"/>
    <w:rsid w:val="00F27C03"/>
    <w:rsid w:val="00F31725"/>
    <w:rsid w:val="00F32ECA"/>
    <w:rsid w:val="00F33152"/>
    <w:rsid w:val="00F34B71"/>
    <w:rsid w:val="00F34FD6"/>
    <w:rsid w:val="00F36140"/>
    <w:rsid w:val="00F379D1"/>
    <w:rsid w:val="00F4271B"/>
    <w:rsid w:val="00F43B49"/>
    <w:rsid w:val="00F4430F"/>
    <w:rsid w:val="00F46D30"/>
    <w:rsid w:val="00F47768"/>
    <w:rsid w:val="00F47EEB"/>
    <w:rsid w:val="00F5133A"/>
    <w:rsid w:val="00F515D6"/>
    <w:rsid w:val="00F5186F"/>
    <w:rsid w:val="00F529B8"/>
    <w:rsid w:val="00F52C2E"/>
    <w:rsid w:val="00F53239"/>
    <w:rsid w:val="00F53362"/>
    <w:rsid w:val="00F55E7F"/>
    <w:rsid w:val="00F56117"/>
    <w:rsid w:val="00F56EDB"/>
    <w:rsid w:val="00F573AB"/>
    <w:rsid w:val="00F574A0"/>
    <w:rsid w:val="00F574EC"/>
    <w:rsid w:val="00F579F8"/>
    <w:rsid w:val="00F61B12"/>
    <w:rsid w:val="00F61FE2"/>
    <w:rsid w:val="00F62EE5"/>
    <w:rsid w:val="00F6518D"/>
    <w:rsid w:val="00F65F3B"/>
    <w:rsid w:val="00F7021D"/>
    <w:rsid w:val="00F708D2"/>
    <w:rsid w:val="00F70C13"/>
    <w:rsid w:val="00F724A5"/>
    <w:rsid w:val="00F73439"/>
    <w:rsid w:val="00F73ED8"/>
    <w:rsid w:val="00F74F6F"/>
    <w:rsid w:val="00F75A6A"/>
    <w:rsid w:val="00F77946"/>
    <w:rsid w:val="00F80505"/>
    <w:rsid w:val="00F815C4"/>
    <w:rsid w:val="00F81E8D"/>
    <w:rsid w:val="00F8400D"/>
    <w:rsid w:val="00F8405B"/>
    <w:rsid w:val="00F8451D"/>
    <w:rsid w:val="00F8507D"/>
    <w:rsid w:val="00F85A88"/>
    <w:rsid w:val="00F86BC8"/>
    <w:rsid w:val="00F90224"/>
    <w:rsid w:val="00F906D3"/>
    <w:rsid w:val="00F91CC6"/>
    <w:rsid w:val="00F94112"/>
    <w:rsid w:val="00F968D2"/>
    <w:rsid w:val="00F96F6F"/>
    <w:rsid w:val="00FA0834"/>
    <w:rsid w:val="00FA117A"/>
    <w:rsid w:val="00FA2A22"/>
    <w:rsid w:val="00FA3D64"/>
    <w:rsid w:val="00FA4772"/>
    <w:rsid w:val="00FA4D8B"/>
    <w:rsid w:val="00FA7D81"/>
    <w:rsid w:val="00FB46EB"/>
    <w:rsid w:val="00FB4BB9"/>
    <w:rsid w:val="00FB5036"/>
    <w:rsid w:val="00FB5234"/>
    <w:rsid w:val="00FB525B"/>
    <w:rsid w:val="00FB56BF"/>
    <w:rsid w:val="00FB5961"/>
    <w:rsid w:val="00FB67FE"/>
    <w:rsid w:val="00FB7AF6"/>
    <w:rsid w:val="00FB7BF5"/>
    <w:rsid w:val="00FC0AF6"/>
    <w:rsid w:val="00FC191B"/>
    <w:rsid w:val="00FC2003"/>
    <w:rsid w:val="00FC23C1"/>
    <w:rsid w:val="00FC295A"/>
    <w:rsid w:val="00FC39D8"/>
    <w:rsid w:val="00FC44F9"/>
    <w:rsid w:val="00FC465F"/>
    <w:rsid w:val="00FC5631"/>
    <w:rsid w:val="00FC6078"/>
    <w:rsid w:val="00FD112C"/>
    <w:rsid w:val="00FD1725"/>
    <w:rsid w:val="00FD1D38"/>
    <w:rsid w:val="00FD3360"/>
    <w:rsid w:val="00FD339E"/>
    <w:rsid w:val="00FD4B9B"/>
    <w:rsid w:val="00FD6DD1"/>
    <w:rsid w:val="00FD7AB3"/>
    <w:rsid w:val="00FD7C10"/>
    <w:rsid w:val="00FE153A"/>
    <w:rsid w:val="00FE184A"/>
    <w:rsid w:val="00FE2215"/>
    <w:rsid w:val="00FE4150"/>
    <w:rsid w:val="00FE5029"/>
    <w:rsid w:val="00FE54D1"/>
    <w:rsid w:val="00FE634C"/>
    <w:rsid w:val="00FE6B8F"/>
    <w:rsid w:val="00FF29D9"/>
    <w:rsid w:val="00FF2B9E"/>
    <w:rsid w:val="00FF3C91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792E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399"/>
  </w:style>
  <w:style w:type="paragraph" w:styleId="Ttulo1">
    <w:name w:val="heading 1"/>
    <w:basedOn w:val="Normal"/>
    <w:next w:val="Normal"/>
    <w:link w:val="Ttulo1Car"/>
    <w:uiPriority w:val="9"/>
    <w:qFormat/>
    <w:rsid w:val="00636BF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204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60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260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C26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26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26D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26D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26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7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D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F14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4AE"/>
  </w:style>
  <w:style w:type="paragraph" w:styleId="Piedepgina">
    <w:name w:val="footer"/>
    <w:basedOn w:val="Normal"/>
    <w:link w:val="PiedepginaCar"/>
    <w:uiPriority w:val="99"/>
    <w:unhideWhenUsed/>
    <w:rsid w:val="008F14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4AE"/>
  </w:style>
  <w:style w:type="character" w:customStyle="1" w:styleId="Ttulo1Car">
    <w:name w:val="Título 1 Car"/>
    <w:basedOn w:val="Fuentedeprrafopredeter"/>
    <w:link w:val="Ttulo1"/>
    <w:uiPriority w:val="9"/>
    <w:rsid w:val="00636BFA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83204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60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260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F19F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F19F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F19FB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0A23A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0A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1">
    <w:name w:val="Sombreado claro1"/>
    <w:basedOn w:val="Tablanormal"/>
    <w:uiPriority w:val="60"/>
    <w:rsid w:val="00B34B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AD1526"/>
    <w:pPr>
      <w:ind w:left="720"/>
      <w:contextualSpacing/>
    </w:pPr>
  </w:style>
  <w:style w:type="table" w:customStyle="1" w:styleId="Sombreadoclaro-nfasis11">
    <w:name w:val="Sombreado claro - Énfasis 11"/>
    <w:basedOn w:val="Tablanormal"/>
    <w:uiPriority w:val="60"/>
    <w:rsid w:val="00804FC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302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02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02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02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021A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BC0AF3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253ED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53EDF"/>
    <w:pPr>
      <w:tabs>
        <w:tab w:val="right" w:leader="dot" w:pos="8828"/>
      </w:tabs>
      <w:spacing w:after="100"/>
    </w:pPr>
    <w:rPr>
      <w:rFonts w:ascii="Arial" w:hAnsi="Arial" w:cs="Arial"/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B812B3"/>
    <w:pPr>
      <w:tabs>
        <w:tab w:val="left" w:pos="880"/>
        <w:tab w:val="right" w:leader="dot" w:pos="8828"/>
      </w:tabs>
      <w:spacing w:after="100"/>
      <w:jc w:val="both"/>
    </w:pPr>
  </w:style>
  <w:style w:type="paragraph" w:styleId="TDC3">
    <w:name w:val="toc 3"/>
    <w:basedOn w:val="Normal"/>
    <w:next w:val="Normal"/>
    <w:autoRedefine/>
    <w:uiPriority w:val="39"/>
    <w:unhideWhenUsed/>
    <w:rsid w:val="00A25B9B"/>
    <w:pPr>
      <w:tabs>
        <w:tab w:val="left" w:pos="1320"/>
        <w:tab w:val="right" w:leader="dot" w:pos="8828"/>
      </w:tabs>
      <w:spacing w:after="100"/>
      <w:ind w:left="440"/>
      <w:jc w:val="both"/>
    </w:pPr>
  </w:style>
  <w:style w:type="character" w:styleId="Hipervnculo">
    <w:name w:val="Hyperlink"/>
    <w:basedOn w:val="Fuentedeprrafopredeter"/>
    <w:uiPriority w:val="99"/>
    <w:unhideWhenUsed/>
    <w:rsid w:val="00253EDF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944181"/>
    <w:pPr>
      <w:spacing w:after="0"/>
    </w:pPr>
  </w:style>
  <w:style w:type="table" w:customStyle="1" w:styleId="Sombreadoclaro-nfasis12">
    <w:name w:val="Sombreado claro - Énfasis 12"/>
    <w:basedOn w:val="Tablanormal"/>
    <w:uiPriority w:val="60"/>
    <w:rsid w:val="00A86B5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5665C"/>
    <w:rPr>
      <w:color w:val="800080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BC26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BC26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26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26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26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Sombreadoclaro-nfasis13">
    <w:name w:val="Sombreado claro - Énfasis 13"/>
    <w:basedOn w:val="Tablanormal"/>
    <w:uiPriority w:val="60"/>
    <w:rsid w:val="00CA5E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C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PlainTable2">
    <w:name w:val="Plain Table 2"/>
    <w:basedOn w:val="Tablanormal"/>
    <w:uiPriority w:val="42"/>
    <w:rsid w:val="006050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anormal"/>
    <w:uiPriority w:val="40"/>
    <w:rsid w:val="006050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tulodellibro">
    <w:name w:val="Book Title"/>
    <w:basedOn w:val="Fuentedeprrafopredeter"/>
    <w:uiPriority w:val="33"/>
    <w:qFormat/>
    <w:rsid w:val="006246A7"/>
    <w:rPr>
      <w:b/>
      <w:bCs/>
      <w:smallCaps/>
      <w:spacing w:val="5"/>
    </w:rPr>
  </w:style>
  <w:style w:type="paragraph" w:styleId="Sinespaciado">
    <w:name w:val="No Spacing"/>
    <w:uiPriority w:val="1"/>
    <w:qFormat/>
    <w:rsid w:val="00E263C5"/>
    <w:pPr>
      <w:spacing w:after="0" w:line="240" w:lineRule="auto"/>
    </w:pPr>
    <w:rPr>
      <w:rFonts w:eastAsiaTheme="minorHAnsi"/>
      <w:lang w:eastAsia="en-US"/>
    </w:rPr>
  </w:style>
  <w:style w:type="table" w:customStyle="1" w:styleId="GridTable1Light">
    <w:name w:val="Grid Table 1 Light"/>
    <w:basedOn w:val="Tablanormal"/>
    <w:uiPriority w:val="46"/>
    <w:rsid w:val="00F128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fa">
    <w:name w:val="Bibliography"/>
    <w:basedOn w:val="Normal"/>
    <w:next w:val="Normal"/>
    <w:uiPriority w:val="37"/>
    <w:unhideWhenUsed/>
    <w:rsid w:val="00BC76F8"/>
    <w:pPr>
      <w:jc w:val="both"/>
    </w:pPr>
    <w:rPr>
      <w:rFonts w:eastAsiaTheme="minorHAnsi"/>
      <w:lang w:eastAsia="en-US"/>
    </w:rPr>
  </w:style>
  <w:style w:type="paragraph" w:customStyle="1" w:styleId="ecxmsonormal">
    <w:name w:val="ecxmsonormal"/>
    <w:basedOn w:val="Normal"/>
    <w:rsid w:val="00A83E7B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B67FE"/>
    <w:rPr>
      <w:b/>
      <w:bCs/>
    </w:rPr>
  </w:style>
  <w:style w:type="table" w:styleId="Cuadrculaclara-nfasis5">
    <w:name w:val="Light Grid Accent 5"/>
    <w:basedOn w:val="Tablanormal"/>
    <w:uiPriority w:val="62"/>
    <w:rsid w:val="00B607B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37106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66F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66F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66F33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766F33"/>
    <w:rPr>
      <w:i/>
      <w:iCs/>
      <w:color w:val="808080" w:themeColor="text1" w:themeTint="7F"/>
    </w:rPr>
  </w:style>
  <w:style w:type="paragraph" w:customStyle="1" w:styleId="tableheaderrow">
    <w:name w:val="tableheaderrow"/>
    <w:basedOn w:val="Normal"/>
    <w:rsid w:val="009D0D3A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3498DB"/>
      <w:sz w:val="20"/>
      <w:szCs w:val="20"/>
    </w:rPr>
  </w:style>
  <w:style w:type="paragraph" w:customStyle="1" w:styleId="tablefirstcolumn">
    <w:name w:val="tablefirstcolumn"/>
    <w:basedOn w:val="Normal"/>
    <w:rsid w:val="009D0D3A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3498DB"/>
      <w:sz w:val="20"/>
      <w:szCs w:val="20"/>
    </w:rPr>
  </w:style>
  <w:style w:type="paragraph" w:customStyle="1" w:styleId="tablebodytext">
    <w:name w:val="tablebodytext"/>
    <w:basedOn w:val="Normal"/>
    <w:rsid w:val="009D0D3A"/>
    <w:pPr>
      <w:spacing w:before="120" w:after="120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text">
    <w:name w:val="bodytext"/>
    <w:basedOn w:val="Normal"/>
    <w:rsid w:val="009D0D3A"/>
    <w:pPr>
      <w:spacing w:before="120" w:after="120" w:line="240" w:lineRule="auto"/>
      <w:textAlignment w:val="baseline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efault">
    <w:name w:val="Default"/>
    <w:rsid w:val="006F47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ps">
    <w:name w:val="hps"/>
    <w:basedOn w:val="Fuentedeprrafopredeter"/>
    <w:rsid w:val="00F5186F"/>
  </w:style>
  <w:style w:type="table" w:styleId="Cuadrculaclara-nfasis1">
    <w:name w:val="Light Grid Accent 1"/>
    <w:basedOn w:val="Tablanormal"/>
    <w:uiPriority w:val="62"/>
    <w:rsid w:val="00323F2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399"/>
  </w:style>
  <w:style w:type="paragraph" w:styleId="Ttulo1">
    <w:name w:val="heading 1"/>
    <w:basedOn w:val="Normal"/>
    <w:next w:val="Normal"/>
    <w:link w:val="Ttulo1Car"/>
    <w:uiPriority w:val="9"/>
    <w:qFormat/>
    <w:rsid w:val="00636BF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204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60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260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C26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26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26D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26D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26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7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D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F14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4AE"/>
  </w:style>
  <w:style w:type="paragraph" w:styleId="Piedepgina">
    <w:name w:val="footer"/>
    <w:basedOn w:val="Normal"/>
    <w:link w:val="PiedepginaCar"/>
    <w:uiPriority w:val="99"/>
    <w:unhideWhenUsed/>
    <w:rsid w:val="008F14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4AE"/>
  </w:style>
  <w:style w:type="character" w:customStyle="1" w:styleId="Ttulo1Car">
    <w:name w:val="Título 1 Car"/>
    <w:basedOn w:val="Fuentedeprrafopredeter"/>
    <w:link w:val="Ttulo1"/>
    <w:uiPriority w:val="9"/>
    <w:rsid w:val="00636BFA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83204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60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260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F19F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F19F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F19FB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0A23A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0A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1">
    <w:name w:val="Sombreado claro1"/>
    <w:basedOn w:val="Tablanormal"/>
    <w:uiPriority w:val="60"/>
    <w:rsid w:val="00B34B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AD1526"/>
    <w:pPr>
      <w:ind w:left="720"/>
      <w:contextualSpacing/>
    </w:pPr>
  </w:style>
  <w:style w:type="table" w:customStyle="1" w:styleId="Sombreadoclaro-nfasis11">
    <w:name w:val="Sombreado claro - Énfasis 11"/>
    <w:basedOn w:val="Tablanormal"/>
    <w:uiPriority w:val="60"/>
    <w:rsid w:val="00804FC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302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02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02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02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021A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BC0AF3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253ED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53EDF"/>
    <w:pPr>
      <w:tabs>
        <w:tab w:val="right" w:leader="dot" w:pos="8828"/>
      </w:tabs>
      <w:spacing w:after="100"/>
    </w:pPr>
    <w:rPr>
      <w:rFonts w:ascii="Arial" w:hAnsi="Arial" w:cs="Arial"/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B812B3"/>
    <w:pPr>
      <w:tabs>
        <w:tab w:val="left" w:pos="880"/>
        <w:tab w:val="right" w:leader="dot" w:pos="8828"/>
      </w:tabs>
      <w:spacing w:after="100"/>
      <w:jc w:val="both"/>
    </w:pPr>
  </w:style>
  <w:style w:type="paragraph" w:styleId="TDC3">
    <w:name w:val="toc 3"/>
    <w:basedOn w:val="Normal"/>
    <w:next w:val="Normal"/>
    <w:autoRedefine/>
    <w:uiPriority w:val="39"/>
    <w:unhideWhenUsed/>
    <w:rsid w:val="00A25B9B"/>
    <w:pPr>
      <w:tabs>
        <w:tab w:val="left" w:pos="1320"/>
        <w:tab w:val="right" w:leader="dot" w:pos="8828"/>
      </w:tabs>
      <w:spacing w:after="100"/>
      <w:ind w:left="440"/>
      <w:jc w:val="both"/>
    </w:pPr>
  </w:style>
  <w:style w:type="character" w:styleId="Hipervnculo">
    <w:name w:val="Hyperlink"/>
    <w:basedOn w:val="Fuentedeprrafopredeter"/>
    <w:uiPriority w:val="99"/>
    <w:unhideWhenUsed/>
    <w:rsid w:val="00253EDF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944181"/>
    <w:pPr>
      <w:spacing w:after="0"/>
    </w:pPr>
  </w:style>
  <w:style w:type="table" w:customStyle="1" w:styleId="Sombreadoclaro-nfasis12">
    <w:name w:val="Sombreado claro - Énfasis 12"/>
    <w:basedOn w:val="Tablanormal"/>
    <w:uiPriority w:val="60"/>
    <w:rsid w:val="00A86B5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5665C"/>
    <w:rPr>
      <w:color w:val="800080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BC26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BC26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26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26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26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Sombreadoclaro-nfasis13">
    <w:name w:val="Sombreado claro - Énfasis 13"/>
    <w:basedOn w:val="Tablanormal"/>
    <w:uiPriority w:val="60"/>
    <w:rsid w:val="00CA5E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C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PlainTable2">
    <w:name w:val="Plain Table 2"/>
    <w:basedOn w:val="Tablanormal"/>
    <w:uiPriority w:val="42"/>
    <w:rsid w:val="006050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anormal"/>
    <w:uiPriority w:val="40"/>
    <w:rsid w:val="006050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tulodellibro">
    <w:name w:val="Book Title"/>
    <w:basedOn w:val="Fuentedeprrafopredeter"/>
    <w:uiPriority w:val="33"/>
    <w:qFormat/>
    <w:rsid w:val="006246A7"/>
    <w:rPr>
      <w:b/>
      <w:bCs/>
      <w:smallCaps/>
      <w:spacing w:val="5"/>
    </w:rPr>
  </w:style>
  <w:style w:type="paragraph" w:styleId="Sinespaciado">
    <w:name w:val="No Spacing"/>
    <w:uiPriority w:val="1"/>
    <w:qFormat/>
    <w:rsid w:val="00E263C5"/>
    <w:pPr>
      <w:spacing w:after="0" w:line="240" w:lineRule="auto"/>
    </w:pPr>
    <w:rPr>
      <w:rFonts w:eastAsiaTheme="minorHAnsi"/>
      <w:lang w:eastAsia="en-US"/>
    </w:rPr>
  </w:style>
  <w:style w:type="table" w:customStyle="1" w:styleId="GridTable1Light">
    <w:name w:val="Grid Table 1 Light"/>
    <w:basedOn w:val="Tablanormal"/>
    <w:uiPriority w:val="46"/>
    <w:rsid w:val="00F128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fa">
    <w:name w:val="Bibliography"/>
    <w:basedOn w:val="Normal"/>
    <w:next w:val="Normal"/>
    <w:uiPriority w:val="37"/>
    <w:unhideWhenUsed/>
    <w:rsid w:val="00BC76F8"/>
    <w:pPr>
      <w:jc w:val="both"/>
    </w:pPr>
    <w:rPr>
      <w:rFonts w:eastAsiaTheme="minorHAnsi"/>
      <w:lang w:eastAsia="en-US"/>
    </w:rPr>
  </w:style>
  <w:style w:type="paragraph" w:customStyle="1" w:styleId="ecxmsonormal">
    <w:name w:val="ecxmsonormal"/>
    <w:basedOn w:val="Normal"/>
    <w:rsid w:val="00A83E7B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B67FE"/>
    <w:rPr>
      <w:b/>
      <w:bCs/>
    </w:rPr>
  </w:style>
  <w:style w:type="table" w:styleId="Cuadrculaclara-nfasis5">
    <w:name w:val="Light Grid Accent 5"/>
    <w:basedOn w:val="Tablanormal"/>
    <w:uiPriority w:val="62"/>
    <w:rsid w:val="00B607B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37106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66F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66F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66F33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766F33"/>
    <w:rPr>
      <w:i/>
      <w:iCs/>
      <w:color w:val="808080" w:themeColor="text1" w:themeTint="7F"/>
    </w:rPr>
  </w:style>
  <w:style w:type="paragraph" w:customStyle="1" w:styleId="tableheaderrow">
    <w:name w:val="tableheaderrow"/>
    <w:basedOn w:val="Normal"/>
    <w:rsid w:val="009D0D3A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3498DB"/>
      <w:sz w:val="20"/>
      <w:szCs w:val="20"/>
    </w:rPr>
  </w:style>
  <w:style w:type="paragraph" w:customStyle="1" w:styleId="tablefirstcolumn">
    <w:name w:val="tablefirstcolumn"/>
    <w:basedOn w:val="Normal"/>
    <w:rsid w:val="009D0D3A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3498DB"/>
      <w:sz w:val="20"/>
      <w:szCs w:val="20"/>
    </w:rPr>
  </w:style>
  <w:style w:type="paragraph" w:customStyle="1" w:styleId="tablebodytext">
    <w:name w:val="tablebodytext"/>
    <w:basedOn w:val="Normal"/>
    <w:rsid w:val="009D0D3A"/>
    <w:pPr>
      <w:spacing w:before="120" w:after="120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text">
    <w:name w:val="bodytext"/>
    <w:basedOn w:val="Normal"/>
    <w:rsid w:val="009D0D3A"/>
    <w:pPr>
      <w:spacing w:before="120" w:after="120" w:line="240" w:lineRule="auto"/>
      <w:textAlignment w:val="baseline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efault">
    <w:name w:val="Default"/>
    <w:rsid w:val="006F47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ps">
    <w:name w:val="hps"/>
    <w:basedOn w:val="Fuentedeprrafopredeter"/>
    <w:rsid w:val="00F5186F"/>
  </w:style>
  <w:style w:type="table" w:styleId="Cuadrculaclara-nfasis1">
    <w:name w:val="Light Grid Accent 1"/>
    <w:basedOn w:val="Tablanormal"/>
    <w:uiPriority w:val="62"/>
    <w:rsid w:val="00323F2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607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616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786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967">
          <w:marLeft w:val="0"/>
          <w:marRight w:val="0"/>
          <w:marTop w:val="0"/>
          <w:marBottom w:val="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1528912581">
          <w:marLeft w:val="0"/>
          <w:marRight w:val="0"/>
          <w:marTop w:val="0"/>
          <w:marBottom w:val="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</w:divsChild>
    </w:div>
    <w:div w:id="9165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531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Mou10</b:Tag>
    <b:SourceType>JournalArticle</b:SourceType>
    <b:Guid>{C94B6363-30CE-4F5C-93B5-F05337FE4AD3}</b:Guid>
    <b:Title>Evaluation of indices and of models applied to the prediction of the stability of crude oils</b:Title>
    <b:Year>2010</b:Year>
    <b:Author>
      <b:Author>
        <b:NameList>
          <b:Person>
            <b:Last>Moura</b:Last>
            <b:First>L.G.M.</b:First>
          </b:Person>
          <b:Person>
            <b:Last>Santos</b:Last>
            <b:First>M.F.P</b:First>
          </b:Person>
          <b:Person>
            <b:Last>Zilio</b:Last>
            <b:First>E.L.</b:First>
          </b:Person>
          <b:Person>
            <b:Last>Rolemberg</b:Last>
            <b:First>M.P.</b:First>
          </b:Person>
          <b:Person>
            <b:Last>Ramos</b:Last>
            <b:First>A.C.S.</b:First>
          </b:Person>
        </b:NameList>
      </b:Author>
    </b:Author>
    <b:JournalName>Journal of Petroleum Science and Engineering</b:JournalName>
    <b:Pages>77-87</b:Pages>
    <b:RefOrder>1</b:RefOrder>
  </b:Source>
  <b:Source>
    <b:Tag>Qin00</b:Tag>
    <b:SourceType>JournalArticle</b:SourceType>
    <b:Guid>{52965131-30C4-478F-93B6-312DADA662A1}</b:Guid>
    <b:Author>
      <b:Author>
        <b:NameList>
          <b:Person>
            <b:Last>Qin</b:Last>
            <b:First>Xiangjun</b:First>
          </b:Person>
          <b:Person>
            <b:Last>Wang</b:Last>
            <b:First>Peng</b:First>
          </b:Person>
          <b:Person>
            <b:Last>Sepehrnoori</b:Last>
            <b:First>Kamy</b:First>
          </b:Person>
          <b:Person>
            <b:Last>Pope</b:Last>
            <b:First>Gary</b:First>
            <b:Middle>A.</b:Middle>
          </b:Person>
        </b:NameList>
      </b:Author>
    </b:Author>
    <b:Title>Modeling Asphaltene Precipitation in Reservoir Simulation</b:Title>
    <b:JournalName>Industrtial Engineer Chemical Research</b:JournalName>
    <b:Year>2000</b:Year>
    <b:Pages>2644-2654</b:Pages>
    <b:Volume>39</b:Volume>
    <b:RefOrder>2</b:RefOrder>
  </b:Source>
  <b:Source>
    <b:Tag>Ver06</b:Tag>
    <b:SourceType>Book</b:SourceType>
    <b:Guid>{14F19288-80AB-4C49-BF0D-1E43D293A265}</b:Guid>
    <b:Author>
      <b:Author>
        <b:NameList>
          <b:Person>
            <b:Last>Verdier</b:Last>
            <b:First>Sylvain</b:First>
          </b:Person>
        </b:NameList>
      </b:Author>
    </b:Author>
    <b:Title>Experimental Study and Modelling of Asphaltene Precipitation Caused by Gas Injection</b:Title>
    <b:Year>2006</b:Year>
    <b:City>Lyngby, Denmark</b:City>
    <b:Publisher>Tesis Doctoral Universidad tecnica de Dinamarca</b:Publisher>
    <b:RefOrder>3</b:RefOrder>
  </b:Source>
  <b:Source>
    <b:Tag>CHA89</b:Tag>
    <b:SourceType>JournalArticle</b:SourceType>
    <b:Guid>{54CB0935-1544-436D-B2EA-043C94438972}</b:Guid>
    <b:Author>
      <b:Author>
        <b:NameList>
          <b:Person>
            <b:Last>CHAPMAN</b:Last>
            <b:First>W.G</b:First>
          </b:Person>
          <b:Person>
            <b:Last>GUBBINS</b:Last>
            <b:First>K.E</b:First>
          </b:Person>
          <b:Person>
            <b:Last>JACKSON</b:Last>
            <b:First>G</b:First>
          </b:Person>
          <b:Person>
            <b:Last>RADOSZ</b:Last>
            <b:First>M</b:First>
          </b:Person>
        </b:NameList>
      </b:Author>
    </b:Author>
    <b:Title>SAFT: Equation-of-State Solution Model for Associating Fluids</b:Title>
    <b:Year>1989</b:Year>
    <b:JournalName>Fluid Phase Equilibria</b:JournalName>
    <b:Pages>31-38</b:Pages>
    <b:Volume>52</b:Volume>
    <b:RefOrder>4</b:RefOrder>
  </b:Source>
  <b:Source>
    <b:Tag>Pan13</b:Tag>
    <b:SourceType>JournalArticle</b:SourceType>
    <b:Guid>{9BE9BE4F-01C8-4E96-8F96-C7ED4413D0BB}</b:Guid>
    <b:Author>
      <b:Author>
        <b:NameList>
          <b:Person>
            <b:Last>Panuganti</b:Last>
            <b:First>Sai</b:First>
            <b:Middle>R</b:Middle>
          </b:Person>
          <b:Person>
            <b:Last>Tavakkoli</b:Last>
            <b:First>Mohammad</b:First>
          </b:Person>
          <b:Person>
            <b:Last>Vargas</b:Last>
            <b:First>Francisco</b:First>
            <b:Middle>M</b:Middle>
          </b:Person>
          <b:Person>
            <b:Last>Gonzalez</b:Last>
            <b:First>Doris</b:First>
            <b:Middle>L</b:Middle>
          </b:Person>
          <b:Person>
            <b:Last>Chapman</b:Last>
            <b:First>Walter</b:First>
            <b:Middle>G</b:Middle>
          </b:Person>
        </b:NameList>
      </b:Author>
    </b:Author>
    <b:Title>SAFT model for upstream asphaltene applications</b:Title>
    <b:JournalName>Fluid Phase Equilibria</b:JournalName>
    <b:Year>2013</b:Year>
    <b:Pages>2-16</b:Pages>
    <b:Volume>15</b:Volume>
    <b:RefOrder>5</b:RefOrder>
  </b:Source>
  <b:Source>
    <b:Tag>Ram12</b:Tag>
    <b:SourceType>Report</b:SourceType>
    <b:Guid>{0FF15386-7AC0-4969-A728-08500DA97167}</b:Guid>
    <b:Title>Soporte tecnológico al programa de evacuación de crudos: validación de reglas de mezcla para propiedades de transporte</b:Title>
    <b:Year>2012</b:Year>
    <b:Author>
      <b:Author>
        <b:NameList>
          <b:Person>
            <b:Last>Ramos</b:Last>
            <b:First>Raúl</b:First>
            <b:Middle>Gabriel</b:Middle>
          </b:Person>
          <b:Person>
            <b:Last>Novoa</b:Last>
            <b:First>Luz</b:First>
            <b:Middle>Angela</b:Middle>
          </b:Person>
        </b:NameList>
      </b:Author>
    </b:Author>
    <b:Publisher>Informe técnico Ecopetrol S.A. instituto colombiano del petróleo unidad de disciplinas especializadas</b:Publisher>
    <b:City>Piedecuesta</b:City>
    <b:RefOrder>6</b:RefOrder>
  </b:Source>
  <b:Source>
    <b:Tag>Inf84</b:Tag>
    <b:SourceType>JournalArticle</b:SourceType>
    <b:Guid>{D700FA93-79AB-4AF9-A1A8-E4FDEE3BCD5F}</b:Guid>
    <b:Title>Influence of temperature and pressure on asphaltene floculation</b:Title>
    <b:JournalName>Society of petroleum engineers journal</b:JournalName>
    <b:Year>1984</b:Year>
    <b:Pages>283-293</b:Pages>
    <b:Author>
      <b:Author>
        <b:NameList>
          <b:Person>
            <b:Last>Hirschberg</b:Last>
            <b:First>A.</b:First>
          </b:Person>
          <b:Person>
            <b:Last>deJong</b:Last>
            <b:First>L.N.J.</b:First>
          </b:Person>
          <b:Person>
            <b:Last>Schipper</b:Last>
            <b:First>B.A.</b:First>
          </b:Person>
          <b:Person>
            <b:Last>Meijer</b:Last>
            <b:First>J.G.</b:First>
          </b:Person>
        </b:NameList>
      </b:Author>
    </b:Author>
    <b:RefOrder>7</b:RefOrder>
  </b:Source>
  <b:Source>
    <b:Tag>Par88</b:Tag>
    <b:SourceType>JournalArticle</b:SourceType>
    <b:Guid>{A9163665-7053-49B8-9EBD-D235A35A1248}</b:Guid>
    <b:Author>
      <b:Author>
        <b:NameList>
          <b:Person>
            <b:Last>Park</b:Last>
            <b:First>Sang</b:First>
            <b:Middle>J</b:Middle>
          </b:Person>
          <b:Person>
            <b:Last>Mansoori</b:Last>
            <b:First>G.</b:First>
            <b:Middle>Ali</b:Middle>
          </b:Person>
        </b:NameList>
      </b:Author>
    </b:Author>
    <b:Title>Aggregation and Deposition of Heavy Organics in Petroleum Crudes</b:Title>
    <b:JournalName>Energy Sources</b:JournalName>
    <b:Year>1988</b:Year>
    <b:Pages>109-125</b:Pages>
    <b:Volume>10</b:Volume>
    <b:RefOrder>8</b:RefOrder>
  </b:Source>
  <b:Source>
    <b:Tag>SKa89</b:Tag>
    <b:SourceType>ConferenceProceedings</b:SourceType>
    <b:Guid>{CA86F45B-D7FD-48EC-82DB-7517A2139FAF}</b:Guid>
    <b:Title>Thermodynamic and Colloidal Models of Asphaltene Flocculation</b:Title>
    <b:Year>1989</b:Year>
    <b:Author>
      <b:Author>
        <b:NameList>
          <b:Person>
            <b:Last>Kawanaka</b:Last>
          </b:Person>
          <b:Person>
            <b:Last>Leontaritis</b:Last>
            <b:First>Κ.</b:First>
            <b:Middle>J</b:Middle>
          </b:Person>
          <b:Person>
            <b:Last>Park</b:Last>
            <b:First>S.</b:First>
            <b:Middle>J</b:Middle>
          </b:Person>
          <b:Person>
            <b:Last>Mansoori</b:Last>
            <b:First>G.</b:First>
            <b:Middle>A</b:Middle>
          </b:Person>
        </b:NameList>
      </b:Author>
    </b:Author>
    <b:ConferenceName>ACS Symposium series</b:ConferenceName>
    <b:City>Washington</b:City>
    <b:RefOrder>9</b:RefOrder>
  </b:Source>
  <b:Source>
    <b:Tag>Ras96</b:Tag>
    <b:SourceType>JournalArticle</b:SourceType>
    <b:Guid>{DAF48BCF-5AED-4CEF-BA33-0DB4B034D937}</b:Guid>
    <b:Title>Asphalt Flocculation and Deposition: I. The Onset of Precipitation</b:Title>
    <b:Year>1996</b:Year>
    <b:Author>
      <b:Author>
        <b:NameList>
          <b:Person>
            <b:Last>Rassamdana</b:Last>
            <b:First>Hossein</b:First>
          </b:Person>
          <b:Person>
            <b:Last>Dabir</b:Last>
            <b:First>Bahram</b:First>
          </b:Person>
          <b:Person>
            <b:Last>Nematy</b:Last>
            <b:First>Mehdi</b:First>
          </b:Person>
          <b:Person>
            <b:Last>Farhani</b:Last>
            <b:First>Minoo</b:First>
          </b:Person>
          <b:Person>
            <b:Last>Sahimi</b:Last>
            <b:First>Muhammad</b:First>
          </b:Person>
        </b:NameList>
      </b:Author>
    </b:Author>
    <b:JournalName>AIChE Journal</b:JournalName>
    <b:Pages>10-22</b:Pages>
    <b:Volume>42</b:Volume>
    <b:Issue>1</b:Issue>
    <b:RefOrder>10</b:RefOrder>
  </b:Source>
  <b:Source>
    <b:Tag>Tin03</b:Tag>
    <b:SourceType>JournalArticle</b:SourceType>
    <b:Guid>{9372E944-565C-4AAA-8511-DDF90079142C}</b:Guid>
    <b:Author>
      <b:Author>
        <b:NameList>
          <b:Person>
            <b:Last>Ting</b:Last>
            <b:First>P.</b:First>
            <b:Middle>David</b:Middle>
          </b:Person>
          <b:Person>
            <b:Last>Hirasaki</b:Last>
            <b:First>George</b:First>
            <b:Middle>J</b:Middle>
          </b:Person>
          <b:Person>
            <b:Last>Chapman</b:Last>
            <b:First>Walter</b:First>
            <b:Middle>G.</b:Middle>
          </b:Person>
        </b:NameList>
      </b:Author>
    </b:Author>
    <b:Title>Modeling of Asphaltene Phase Behavior with the SAFT Equation of State</b:Title>
    <b:JournalName>Petroleum Science and Technology</b:JournalName>
    <b:Year>2003</b:Year>
    <b:Pages>647-661</b:Pages>
    <b:Volume>21</b:Volume>
    <b:Issue>3-4</b:Issue>
    <b:BookTitle>Asphaltenes, Heavy Oils, and Petroleomics</b:BookTitle>
    <b:RefOrder>11</b:RefOrder>
  </b:Source>
  <b:Source>
    <b:Tag>Wan03</b:Tag>
    <b:SourceType>JournalArticle</b:SourceType>
    <b:Guid>{6B8F3553-E1F5-40C7-A15E-A98A57DCE77D}</b:Guid>
    <b:Author>
      <b:Author>
        <b:NameList>
          <b:Person>
            <b:Last>Wang</b:Last>
            <b:First>Jianxin</b:First>
          </b:Person>
          <b:Person>
            <b:Last>Buckley</b:Last>
            <b:First>Jill</b:First>
            <b:Middle>S</b:Middle>
          </b:Person>
        </b:NameList>
      </b:Author>
    </b:Author>
    <b:Title>Asphaltene Stability in Crude Oil and Aromatic Solventss - The Influence of Oil Composition</b:Title>
    <b:JournalName>Energy &amp; Fuels</b:JournalName>
    <b:Year>2003</b:Year>
    <b:Pages>1445-1451</b:Pages>
    <b:Volume>17</b:Volume>
    <b:RefOrder>12</b:RefOrder>
  </b:Source>
  <b:Source>
    <b:Tag>EHo04</b:Tag>
    <b:SourceType>JournalArticle</b:SourceType>
    <b:Guid>{E411E372-EA85-4B60-B788-A0FD72BB2997}</b:Guid>
    <b:Author>
      <b:Author>
        <b:NameList>
          <b:Person>
            <b:Last>Hong</b:Last>
            <b:First>E</b:First>
          </b:Person>
          <b:Person>
            <b:Last>Watkinson</b:Last>
            <b:First>Paul</b:First>
          </b:Person>
        </b:NameList>
      </b:Author>
    </b:Author>
    <b:Title>A study of asphaltene solubility and precipitation</b:Title>
    <b:JournalName>Fuel</b:JournalName>
    <b:Year>2004</b:Year>
    <b:Pages>1881-1887</b:Pages>
    <b:Volume>83</b:Volume>
    <b:RefOrder>13</b:RefOrder>
  </b:Source>
  <b:Source>
    <b:Tag>Bue04</b:Tag>
    <b:SourceType>JournalArticle</b:SourceType>
    <b:Guid>{367DC949-ABC9-405D-B18D-920DFDF2D03C}</b:Guid>
    <b:Author>
      <b:Author>
        <b:NameList>
          <b:Person>
            <b:Last>Buenrostro-Gonzalez</b:Last>
            <b:First>Eduardo</b:First>
          </b:Person>
          <b:Person>
            <b:Last>Lira-Galeana</b:Last>
            <b:First>Carlos</b:First>
          </b:Person>
          <b:Person>
            <b:Last>Gil-Villegas</b:Last>
            <b:First>Alejandro</b:First>
          </b:Person>
          <b:Person>
            <b:Last>Wu</b:Last>
            <b:First>Jianzhong</b:First>
          </b:Person>
        </b:NameList>
      </b:Author>
    </b:Author>
    <b:Title>Asphaltene Precipitation in Crude Oils: Theory and Experiments</b:Title>
    <b:JournalName>AIChE Journal</b:JournalName>
    <b:Year>2004</b:Year>
    <b:Pages>2552-2570</b:Pages>
    <b:Volume>50</b:Volume>
    <b:Issue>10</b:Issue>
    <b:RefOrder>14</b:RefOrder>
  </b:Source>
  <b:Source>
    <b:Tag>Cas04</b:Tag>
    <b:SourceType>Book</b:SourceType>
    <b:Guid>{41AD2B0C-B6C0-42D4-BAB5-F072495F64A8}</b:Guid>
    <b:Title>Estudio del comportamiento de las propiedades fisicoquímicas y reológicas de mezclas de crudos y su relación con la compatibilidad</b:Title>
    <b:Year>2004</b:Year>
    <b:Author>
      <b:Author>
        <b:NameList>
          <b:Person>
            <b:Last>Castro Gonzalez</b:Last>
            <b:First>Marisol</b:First>
          </b:Person>
          <b:Person>
            <b:Last>Macías Colmenares</b:Last>
            <b:First>Alejandra</b:First>
          </b:Person>
        </b:NameList>
      </b:Author>
    </b:Author>
    <b:City>Bucaramanga</b:City>
    <b:Publisher>Tesis de Pregrado Universidad Industrial de Santander</b:Publisher>
    <b:RefOrder>15</b:RefOrder>
  </b:Source>
  <b:Source>
    <b:Tag>Ang06</b:Tag>
    <b:SourceType>JournalArticle</b:SourceType>
    <b:Guid>{03FC95F1-E6C4-4960-B855-38426B4646BF}</b:Guid>
    <b:Author>
      <b:Author>
        <b:NameList>
          <b:Person>
            <b:Last>Anglea</b:Last>
            <b:First>Chandra</b:First>
            <b:Middle>W.</b:Middle>
          </b:Person>
          <b:Person>
            <b:Last>Longa</b:Last>
            <b:First>Yicheng</b:First>
          </b:Person>
          <b:Person>
            <b:Last>Hamzaa</b:Last>
            <b:First>Hassan</b:First>
          </b:Person>
          <b:Person>
            <b:Last>Lue</b:Last>
            <b:First>Leo</b:First>
          </b:Person>
        </b:NameList>
      </b:Author>
    </b:Author>
    <b:Title>Precipitation of asphaltenes from solvent-diluted heavy oil and thermodynamic properties of solvent-diluted heavy oil solutions</b:Title>
    <b:Year>2006</b:Year>
    <b:JournalName>Fuel</b:JournalName>
    <b:Pages>492-506</b:Pages>
    <b:Volume>85</b:Volume>
    <b:RefOrder>16</b:RefOrder>
  </b:Source>
  <b:Source>
    <b:Tag>Var09</b:Tag>
    <b:SourceType>JournalArticle</b:SourceType>
    <b:Guid>{AB83CBE2-8ACC-4FCD-9AE7-FEFFC97DD6A5}</b:Guid>
    <b:Author>
      <b:Author>
        <b:NameList>
          <b:Person>
            <b:Last>Vargas</b:Last>
            <b:First>Francisco</b:First>
            <b:Middle>M</b:Middle>
          </b:Person>
          <b:Person>
            <b:Last>Gonzalez</b:Last>
            <b:First>Doris</b:First>
            <b:Middle>L</b:Middle>
          </b:Person>
          <b:Person>
            <b:Last>Creek</b:Last>
            <b:First>Jefferson</b:First>
            <b:Middle>L</b:Middle>
          </b:Person>
          <b:Person>
            <b:Last>Wang</b:Last>
            <b:First>Jianxin</b:First>
          </b:Person>
        </b:NameList>
      </b:Author>
    </b:Author>
    <b:Title>Development of a General Method for Modeling Asphaltene</b:Title>
    <b:JournalName>Energy &amp; Fuels</b:JournalName>
    <b:Year>2009</b:Year>
    <b:Pages>1147–1154</b:Pages>
    <b:Volume>23</b:Volume>
    <b:RefOrder>17</b:RefOrder>
  </b:Source>
  <b:Source>
    <b:Tag>Sep10</b:Tag>
    <b:SourceType>JournalArticle</b:SourceType>
    <b:Guid>{9D5212D5-6D49-41C9-9AC7-1747D37B07F4}</b:Guid>
    <b:Author>
      <b:Author>
        <b:NameList>
          <b:Person>
            <b:Last>Sepúlveda Gaona</b:Last>
            <b:First>Jairo</b:First>
            <b:Middle>Antonio</b:Middle>
          </b:Person>
          <b:Person>
            <b:Last>Bonilla Manrique</b:Last>
            <b:First>Juan</b:First>
            <b:Middle>Pablo</b:Middle>
          </b:Person>
          <b:Person>
            <b:Last>Medina Majé</b:Last>
            <b:First>Yamileth</b:First>
          </b:Person>
        </b:NameList>
      </b:Author>
    </b:Author>
    <b:Title>Predicción de la Estabilidad de los Asfaltenos Mediante la Utilización del Análisis SARA para Petróleos Puros</b:Title>
    <b:JournalName>Revista Ingenieria y Region</b:JournalName>
    <b:Year>2010</b:Year>
    <b:Pages>103-110</b:Pages>
    <b:Volume>7</b:Volume>
    <b:RefOrder>18</b:RefOrder>
  </b:Source>
  <b:Source>
    <b:Tag>Cha12</b:Tag>
    <b:SourceType>JournalArticle</b:SourceType>
    <b:Guid>{6DB606A1-7ABC-4BA3-AAB2-32FC4335A645}</b:Guid>
    <b:Author>
      <b:Author>
        <b:NameList>
          <b:Person>
            <b:Last>Chamkalani</b:Last>
            <b:First>Ali</b:First>
          </b:Person>
          <b:Person>
            <b:Last>Mohammadi</b:Last>
            <b:First>Amir</b:First>
            <b:Middle>H</b:Middle>
          </b:Person>
          <b:Person>
            <b:Last>Eslamimanesh</b:Last>
            <b:First>Ali</b:First>
          </b:Person>
          <b:Person>
            <b:Last>Gharagheizi</b:Last>
            <b:First>Farhad</b:First>
          </b:Person>
          <b:Person>
            <b:Last>Richon</b:Last>
            <b:First>Dominique</b:First>
          </b:Person>
        </b:NameList>
      </b:Author>
    </b:Author>
    <b:Title>Diagnosis of asphaltene stability in crude oil through ‘‘two parameters’’</b:Title>
    <b:JournalName>Chemical EngineeringScience</b:JournalName>
    <b:Year>2012</b:Year>
    <b:Pages>202–208</b:Pages>
    <b:Volume>81</b:Volume>
    <b:RefOrder>19</b:RefOrder>
  </b:Source>
</b:Sources>
</file>

<file path=customXml/itemProps1.xml><?xml version="1.0" encoding="utf-8"?>
<ds:datastoreItem xmlns:ds="http://schemas.openxmlformats.org/officeDocument/2006/customXml" ds:itemID="{9D4775BA-ECE4-4F8F-A786-23C20EE03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1</Pages>
  <Words>1478</Words>
  <Characters>8130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c1096947</dc:creator>
  <cp:lastModifiedBy>Hekutoru</cp:lastModifiedBy>
  <cp:revision>4</cp:revision>
  <cp:lastPrinted>2015-03-31T21:05:00Z</cp:lastPrinted>
  <dcterms:created xsi:type="dcterms:W3CDTF">2015-11-09T18:57:00Z</dcterms:created>
  <dcterms:modified xsi:type="dcterms:W3CDTF">2015-11-12T00:37:00Z</dcterms:modified>
</cp:coreProperties>
</file>