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20E3" w:rsidRPr="000620E3" w:rsidRDefault="000620E3">
      <w:pPr>
        <w:rPr>
          <w:color w:val="FF0000"/>
          <w:sz w:val="48"/>
          <w:szCs w:val="48"/>
        </w:rPr>
      </w:pPr>
      <w:r w:rsidRPr="000620E3">
        <w:rPr>
          <w:rFonts w:hint="eastAsia"/>
          <w:color w:val="FF0000"/>
          <w:sz w:val="48"/>
          <w:szCs w:val="48"/>
        </w:rPr>
        <w:t>图片供参考</w:t>
      </w:r>
    </w:p>
    <w:p w:rsidR="007319EB" w:rsidRDefault="007319EB">
      <w:pPr>
        <w:rPr>
          <w:rFonts w:hint="eastAsia"/>
        </w:rPr>
      </w:pPr>
      <w:r>
        <w:rPr>
          <w:noProof/>
        </w:rPr>
        <w:drawing>
          <wp:inline distT="0" distB="0" distL="0" distR="0" wp14:anchorId="6B4B10D1" wp14:editId="240660F8">
            <wp:extent cx="4023360" cy="263194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021516" cy="2630743"/>
                    </a:xfrm>
                    <a:prstGeom prst="rect">
                      <a:avLst/>
                    </a:prstGeom>
                  </pic:spPr>
                </pic:pic>
              </a:graphicData>
            </a:graphic>
          </wp:inline>
        </w:drawing>
      </w:r>
    </w:p>
    <w:p w:rsidR="005B4F1E" w:rsidRDefault="005B4F1E">
      <w:r>
        <w:rPr>
          <w:rFonts w:hint="eastAsia"/>
        </w:rPr>
        <w:t>EVOH Product Introduction</w:t>
      </w:r>
      <w:bookmarkStart w:id="0" w:name="_GoBack"/>
      <w:bookmarkEnd w:id="0"/>
    </w:p>
    <w:p w:rsidR="007319EB" w:rsidRDefault="007319EB" w:rsidP="007319EB">
      <w:pPr>
        <w:ind w:left="630" w:hangingChars="300" w:hanging="630"/>
      </w:pPr>
      <w:r>
        <w:rPr>
          <w:rFonts w:hint="eastAsia"/>
        </w:rPr>
        <w:t xml:space="preserve">EW series product combines high barrier property of PVA Resin and heat resistance and melt processing properties of PE </w:t>
      </w:r>
      <w:proofErr w:type="spellStart"/>
      <w:r>
        <w:rPr>
          <w:rFonts w:hint="eastAsia"/>
        </w:rPr>
        <w:t>Resin.It</w:t>
      </w:r>
      <w:proofErr w:type="spellEnd"/>
      <w:r>
        <w:rPr>
          <w:rFonts w:hint="eastAsia"/>
        </w:rPr>
        <w:t xml:space="preserve"> is widely used in packaging materials for food, pharmaceuticals and toxic volatile substance to greatly extent the food shelf life in the absence of preservatives, as well as reduce the volatilization of harmful substances. It also can be used in various fields such as </w:t>
      </w:r>
      <w:proofErr w:type="spellStart"/>
      <w:r>
        <w:rPr>
          <w:rFonts w:hint="eastAsia"/>
        </w:rPr>
        <w:t>underfloor</w:t>
      </w:r>
      <w:proofErr w:type="spellEnd"/>
      <w:r>
        <w:rPr>
          <w:rFonts w:hint="eastAsia"/>
        </w:rPr>
        <w:t xml:space="preserve"> heating pipe, oil pipeline, automotive fuel tank and </w:t>
      </w:r>
      <w:proofErr w:type="spellStart"/>
      <w:proofErr w:type="gramStart"/>
      <w:r>
        <w:rPr>
          <w:rFonts w:hint="eastAsia"/>
        </w:rPr>
        <w:t>ect</w:t>
      </w:r>
      <w:proofErr w:type="spellEnd"/>
      <w:proofErr w:type="gramEnd"/>
    </w:p>
    <w:p w:rsidR="002A17B0" w:rsidRDefault="002A17B0" w:rsidP="007319EB">
      <w:pPr>
        <w:ind w:left="630" w:hangingChars="300" w:hanging="630"/>
      </w:pPr>
      <w:r>
        <w:rPr>
          <w:noProof/>
        </w:rPr>
        <w:drawing>
          <wp:inline distT="0" distB="0" distL="0" distR="0" wp14:anchorId="5C6E1574" wp14:editId="78603281">
            <wp:extent cx="4926444" cy="215646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926690" cy="2156568"/>
                    </a:xfrm>
                    <a:prstGeom prst="rect">
                      <a:avLst/>
                    </a:prstGeom>
                  </pic:spPr>
                </pic:pic>
              </a:graphicData>
            </a:graphic>
          </wp:inline>
        </w:drawing>
      </w:r>
    </w:p>
    <w:p w:rsidR="002A17B0" w:rsidRDefault="002A17B0" w:rsidP="007319EB">
      <w:pPr>
        <w:ind w:left="630" w:hangingChars="300" w:hanging="630"/>
      </w:pPr>
      <w:r>
        <w:rPr>
          <w:rFonts w:hint="eastAsia"/>
        </w:rPr>
        <w:t>Product Specification</w:t>
      </w:r>
    </w:p>
    <w:tbl>
      <w:tblPr>
        <w:tblStyle w:val="a4"/>
        <w:tblW w:w="0" w:type="auto"/>
        <w:tblInd w:w="-176" w:type="dxa"/>
        <w:tblLook w:val="04A0" w:firstRow="1" w:lastRow="0" w:firstColumn="1" w:lastColumn="0" w:noHBand="0" w:noVBand="1"/>
      </w:tblPr>
      <w:tblGrid>
        <w:gridCol w:w="2343"/>
        <w:gridCol w:w="1025"/>
        <w:gridCol w:w="1025"/>
        <w:gridCol w:w="2127"/>
      </w:tblGrid>
      <w:tr w:rsidR="00B00903" w:rsidTr="00B00903">
        <w:tc>
          <w:tcPr>
            <w:tcW w:w="2343" w:type="dxa"/>
          </w:tcPr>
          <w:p w:rsidR="00B00903" w:rsidRDefault="00B00903" w:rsidP="007319EB">
            <w:r>
              <w:rPr>
                <w:rFonts w:hint="eastAsia"/>
              </w:rPr>
              <w:t>Item</w:t>
            </w:r>
          </w:p>
        </w:tc>
        <w:tc>
          <w:tcPr>
            <w:tcW w:w="1992" w:type="dxa"/>
            <w:gridSpan w:val="2"/>
          </w:tcPr>
          <w:p w:rsidR="00B00903" w:rsidRDefault="00B00903" w:rsidP="007319EB">
            <w:r>
              <w:rPr>
                <w:rFonts w:hint="eastAsia"/>
              </w:rPr>
              <w:t>Specification</w:t>
            </w:r>
          </w:p>
        </w:tc>
        <w:tc>
          <w:tcPr>
            <w:tcW w:w="2127" w:type="dxa"/>
          </w:tcPr>
          <w:p w:rsidR="00B00903" w:rsidRDefault="00B00903" w:rsidP="007319EB">
            <w:r>
              <w:rPr>
                <w:rFonts w:hint="eastAsia"/>
              </w:rPr>
              <w:t>Test Standard</w:t>
            </w:r>
          </w:p>
        </w:tc>
      </w:tr>
      <w:tr w:rsidR="002A17B0" w:rsidTr="00B00903">
        <w:tc>
          <w:tcPr>
            <w:tcW w:w="2343" w:type="dxa"/>
          </w:tcPr>
          <w:p w:rsidR="002A17B0" w:rsidRDefault="002A17B0" w:rsidP="007319EB"/>
        </w:tc>
        <w:tc>
          <w:tcPr>
            <w:tcW w:w="992" w:type="dxa"/>
          </w:tcPr>
          <w:p w:rsidR="002A17B0" w:rsidRDefault="00B00903" w:rsidP="007319EB">
            <w:r>
              <w:rPr>
                <w:rFonts w:hint="eastAsia"/>
              </w:rPr>
              <w:t>EW-3201</w:t>
            </w:r>
          </w:p>
        </w:tc>
        <w:tc>
          <w:tcPr>
            <w:tcW w:w="993" w:type="dxa"/>
          </w:tcPr>
          <w:p w:rsidR="002A17B0" w:rsidRDefault="00B00903" w:rsidP="007319EB">
            <w:r>
              <w:rPr>
                <w:rFonts w:hint="eastAsia"/>
              </w:rPr>
              <w:t>EW-3801</w:t>
            </w:r>
          </w:p>
        </w:tc>
        <w:tc>
          <w:tcPr>
            <w:tcW w:w="2127" w:type="dxa"/>
          </w:tcPr>
          <w:p w:rsidR="002A17B0" w:rsidRDefault="002A17B0" w:rsidP="007319EB"/>
        </w:tc>
      </w:tr>
      <w:tr w:rsidR="00B00903" w:rsidTr="00B00903">
        <w:tc>
          <w:tcPr>
            <w:tcW w:w="2343" w:type="dxa"/>
          </w:tcPr>
          <w:p w:rsidR="00B00903" w:rsidRDefault="00B00903" w:rsidP="005050A0">
            <w:r>
              <w:rPr>
                <w:rFonts w:hint="eastAsia"/>
              </w:rPr>
              <w:t>Melt Index(g/10min)</w:t>
            </w:r>
          </w:p>
        </w:tc>
        <w:tc>
          <w:tcPr>
            <w:tcW w:w="992" w:type="dxa"/>
          </w:tcPr>
          <w:p w:rsidR="00B00903" w:rsidRDefault="00B00903" w:rsidP="007319EB">
            <w:r>
              <w:rPr>
                <w:rFonts w:hint="eastAsia"/>
              </w:rPr>
              <w:t>1.5-2.5</w:t>
            </w:r>
          </w:p>
        </w:tc>
        <w:tc>
          <w:tcPr>
            <w:tcW w:w="993" w:type="dxa"/>
          </w:tcPr>
          <w:p w:rsidR="00B00903" w:rsidRDefault="00B00903" w:rsidP="007319EB">
            <w:r>
              <w:rPr>
                <w:rFonts w:hint="eastAsia"/>
              </w:rPr>
              <w:t>1.5-2.5</w:t>
            </w:r>
          </w:p>
        </w:tc>
        <w:tc>
          <w:tcPr>
            <w:tcW w:w="2127" w:type="dxa"/>
          </w:tcPr>
          <w:p w:rsidR="00B00903" w:rsidRDefault="00B00903" w:rsidP="007319EB">
            <w:r>
              <w:rPr>
                <w:rFonts w:hint="eastAsia"/>
              </w:rPr>
              <w:t>GB/T3682-2000</w:t>
            </w:r>
          </w:p>
        </w:tc>
      </w:tr>
      <w:tr w:rsidR="00B00903" w:rsidTr="00B00903">
        <w:tc>
          <w:tcPr>
            <w:tcW w:w="2343" w:type="dxa"/>
          </w:tcPr>
          <w:p w:rsidR="00B00903" w:rsidRDefault="00B00903" w:rsidP="005050A0">
            <w:r>
              <w:rPr>
                <w:rFonts w:hint="eastAsia"/>
              </w:rPr>
              <w:t>Chroma</w:t>
            </w:r>
            <w:r w:rsidRPr="00B00903">
              <w:rPr>
                <w:rFonts w:hint="eastAsia"/>
                <w:sz w:val="13"/>
                <w:szCs w:val="13"/>
              </w:rPr>
              <w:t>≤</w:t>
            </w:r>
          </w:p>
        </w:tc>
        <w:tc>
          <w:tcPr>
            <w:tcW w:w="996" w:type="dxa"/>
          </w:tcPr>
          <w:p w:rsidR="00B00903" w:rsidRDefault="00B00903" w:rsidP="007319EB">
            <w:r>
              <w:rPr>
                <w:rFonts w:hint="eastAsia"/>
              </w:rPr>
              <w:t>20</w:t>
            </w:r>
          </w:p>
        </w:tc>
        <w:tc>
          <w:tcPr>
            <w:tcW w:w="996" w:type="dxa"/>
          </w:tcPr>
          <w:p w:rsidR="00B00903" w:rsidRDefault="00B00903" w:rsidP="007319EB">
            <w:r>
              <w:rPr>
                <w:rFonts w:hint="eastAsia"/>
              </w:rPr>
              <w:t>20</w:t>
            </w:r>
          </w:p>
        </w:tc>
        <w:tc>
          <w:tcPr>
            <w:tcW w:w="2127" w:type="dxa"/>
          </w:tcPr>
          <w:p w:rsidR="00B00903" w:rsidRDefault="00B00903" w:rsidP="007319EB"/>
        </w:tc>
      </w:tr>
      <w:tr w:rsidR="00B00903" w:rsidTr="00B00903">
        <w:tc>
          <w:tcPr>
            <w:tcW w:w="2343" w:type="dxa"/>
          </w:tcPr>
          <w:p w:rsidR="00B00903" w:rsidRDefault="00B00903" w:rsidP="005050A0">
            <w:r>
              <w:rPr>
                <w:rFonts w:hint="eastAsia"/>
              </w:rPr>
              <w:t>Volatiles(w%)</w:t>
            </w:r>
            <w:r w:rsidRPr="00B00903">
              <w:rPr>
                <w:rFonts w:hint="eastAsia"/>
                <w:sz w:val="13"/>
                <w:szCs w:val="13"/>
              </w:rPr>
              <w:t>≤</w:t>
            </w:r>
          </w:p>
        </w:tc>
        <w:tc>
          <w:tcPr>
            <w:tcW w:w="996" w:type="dxa"/>
          </w:tcPr>
          <w:p w:rsidR="00B00903" w:rsidRDefault="00B00903" w:rsidP="007319EB">
            <w:r>
              <w:rPr>
                <w:rFonts w:hint="eastAsia"/>
              </w:rPr>
              <w:t>0.3</w:t>
            </w:r>
          </w:p>
        </w:tc>
        <w:tc>
          <w:tcPr>
            <w:tcW w:w="996" w:type="dxa"/>
          </w:tcPr>
          <w:p w:rsidR="00B00903" w:rsidRDefault="00B00903" w:rsidP="007319EB">
            <w:r>
              <w:rPr>
                <w:rFonts w:hint="eastAsia"/>
              </w:rPr>
              <w:t>0.3</w:t>
            </w:r>
          </w:p>
        </w:tc>
        <w:tc>
          <w:tcPr>
            <w:tcW w:w="2127" w:type="dxa"/>
          </w:tcPr>
          <w:p w:rsidR="00B00903" w:rsidRDefault="00B00903" w:rsidP="007319EB">
            <w:r>
              <w:rPr>
                <w:rFonts w:hint="eastAsia"/>
              </w:rPr>
              <w:t>ISO14663-2</w:t>
            </w:r>
          </w:p>
        </w:tc>
      </w:tr>
      <w:tr w:rsidR="00B00903" w:rsidTr="00B00903">
        <w:tc>
          <w:tcPr>
            <w:tcW w:w="2343" w:type="dxa"/>
          </w:tcPr>
          <w:p w:rsidR="00B00903" w:rsidRDefault="00B00903" w:rsidP="005050A0">
            <w:r>
              <w:rPr>
                <w:rFonts w:hint="eastAsia"/>
              </w:rPr>
              <w:t xml:space="preserve">Ethylene </w:t>
            </w:r>
            <w:proofErr w:type="gramStart"/>
            <w:r>
              <w:rPr>
                <w:rFonts w:hint="eastAsia"/>
              </w:rPr>
              <w:t>Content(</w:t>
            </w:r>
            <w:proofErr w:type="spellStart"/>
            <w:proofErr w:type="gramEnd"/>
            <w:r>
              <w:rPr>
                <w:rFonts w:hint="eastAsia"/>
              </w:rPr>
              <w:t>mol</w:t>
            </w:r>
            <w:proofErr w:type="spellEnd"/>
            <w:r>
              <w:rPr>
                <w:rFonts w:hint="eastAsia"/>
              </w:rPr>
              <w:t>%)</w:t>
            </w:r>
          </w:p>
        </w:tc>
        <w:tc>
          <w:tcPr>
            <w:tcW w:w="996" w:type="dxa"/>
          </w:tcPr>
          <w:p w:rsidR="00B00903" w:rsidRDefault="00B00903" w:rsidP="007319EB">
            <w:r>
              <w:rPr>
                <w:rFonts w:hint="eastAsia"/>
              </w:rPr>
              <w:t>30-34</w:t>
            </w:r>
          </w:p>
        </w:tc>
        <w:tc>
          <w:tcPr>
            <w:tcW w:w="996" w:type="dxa"/>
          </w:tcPr>
          <w:p w:rsidR="00B00903" w:rsidRDefault="00B00903" w:rsidP="007319EB">
            <w:r>
              <w:rPr>
                <w:rFonts w:hint="eastAsia"/>
              </w:rPr>
              <w:t>36-40</w:t>
            </w:r>
          </w:p>
        </w:tc>
        <w:tc>
          <w:tcPr>
            <w:tcW w:w="2127" w:type="dxa"/>
          </w:tcPr>
          <w:p w:rsidR="00B00903" w:rsidRDefault="00B00903" w:rsidP="007319EB">
            <w:r w:rsidRPr="00B00903">
              <w:t>ISO14663-2</w:t>
            </w:r>
          </w:p>
        </w:tc>
      </w:tr>
      <w:tr w:rsidR="00B00903" w:rsidTr="00B00903">
        <w:tc>
          <w:tcPr>
            <w:tcW w:w="2343" w:type="dxa"/>
          </w:tcPr>
          <w:p w:rsidR="00B00903" w:rsidRDefault="00B00903" w:rsidP="005050A0">
            <w:r>
              <w:rPr>
                <w:rFonts w:hint="eastAsia"/>
              </w:rPr>
              <w:t>Density(g/cm3)</w:t>
            </w:r>
          </w:p>
        </w:tc>
        <w:tc>
          <w:tcPr>
            <w:tcW w:w="996" w:type="dxa"/>
          </w:tcPr>
          <w:p w:rsidR="00B00903" w:rsidRDefault="00B00903" w:rsidP="007319EB">
            <w:r>
              <w:rPr>
                <w:rFonts w:hint="eastAsia"/>
              </w:rPr>
              <w:t>1.10-1.20</w:t>
            </w:r>
          </w:p>
        </w:tc>
        <w:tc>
          <w:tcPr>
            <w:tcW w:w="996" w:type="dxa"/>
          </w:tcPr>
          <w:p w:rsidR="00B00903" w:rsidRDefault="00B00903" w:rsidP="007319EB">
            <w:r>
              <w:rPr>
                <w:rFonts w:hint="eastAsia"/>
              </w:rPr>
              <w:t>1.10-1.20</w:t>
            </w:r>
          </w:p>
        </w:tc>
        <w:tc>
          <w:tcPr>
            <w:tcW w:w="2127" w:type="dxa"/>
          </w:tcPr>
          <w:p w:rsidR="00B00903" w:rsidRDefault="00B00903" w:rsidP="007319EB">
            <w:r>
              <w:rPr>
                <w:rFonts w:hint="eastAsia"/>
              </w:rPr>
              <w:t>GB/T4472-2011</w:t>
            </w:r>
          </w:p>
        </w:tc>
      </w:tr>
      <w:tr w:rsidR="00B00903" w:rsidTr="00B00903">
        <w:tc>
          <w:tcPr>
            <w:tcW w:w="6462" w:type="dxa"/>
            <w:gridSpan w:val="4"/>
          </w:tcPr>
          <w:p w:rsidR="00B00903" w:rsidRDefault="00B00903" w:rsidP="007319EB">
            <w:r>
              <w:rPr>
                <w:rFonts w:hint="eastAsia"/>
              </w:rPr>
              <w:t>190</w:t>
            </w:r>
            <w:r>
              <w:rPr>
                <w:rFonts w:ascii="MS Gothic" w:eastAsia="MS Gothic" w:hAnsi="MS Gothic" w:hint="eastAsia"/>
              </w:rPr>
              <w:t>℃</w:t>
            </w:r>
            <w:r>
              <w:rPr>
                <w:rFonts w:hint="eastAsia"/>
              </w:rPr>
              <w:t>,2160g</w:t>
            </w:r>
          </w:p>
        </w:tc>
      </w:tr>
    </w:tbl>
    <w:p w:rsidR="002A17B0" w:rsidRDefault="002A17B0" w:rsidP="007319EB">
      <w:pPr>
        <w:ind w:left="630" w:hangingChars="300" w:hanging="630"/>
      </w:pPr>
    </w:p>
    <w:p w:rsidR="001F7E8B" w:rsidRDefault="007319EB" w:rsidP="007319EB">
      <w:pPr>
        <w:ind w:left="630" w:hangingChars="300" w:hanging="630"/>
      </w:pPr>
      <w:r>
        <w:rPr>
          <w:noProof/>
        </w:rPr>
        <w:lastRenderedPageBreak/>
        <w:drawing>
          <wp:inline distT="0" distB="0" distL="0" distR="0" wp14:anchorId="325C3E39" wp14:editId="05616701">
            <wp:extent cx="5274310" cy="3362373"/>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3362373"/>
                    </a:xfrm>
                    <a:prstGeom prst="rect">
                      <a:avLst/>
                    </a:prstGeom>
                  </pic:spPr>
                </pic:pic>
              </a:graphicData>
            </a:graphic>
          </wp:inline>
        </w:drawing>
      </w:r>
    </w:p>
    <w:sectPr w:rsidR="001F7E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9F9"/>
    <w:rsid w:val="000620E3"/>
    <w:rsid w:val="001F7E8B"/>
    <w:rsid w:val="002A17B0"/>
    <w:rsid w:val="005B4F1E"/>
    <w:rsid w:val="007319EB"/>
    <w:rsid w:val="007C09F9"/>
    <w:rsid w:val="00B00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319EB"/>
    <w:rPr>
      <w:sz w:val="18"/>
      <w:szCs w:val="18"/>
    </w:rPr>
  </w:style>
  <w:style w:type="character" w:customStyle="1" w:styleId="Char">
    <w:name w:val="批注框文本 Char"/>
    <w:basedOn w:val="a0"/>
    <w:link w:val="a3"/>
    <w:uiPriority w:val="99"/>
    <w:semiHidden/>
    <w:rsid w:val="007319EB"/>
    <w:rPr>
      <w:sz w:val="18"/>
      <w:szCs w:val="18"/>
    </w:rPr>
  </w:style>
  <w:style w:type="table" w:styleId="a4">
    <w:name w:val="Table Grid"/>
    <w:basedOn w:val="a1"/>
    <w:uiPriority w:val="59"/>
    <w:rsid w:val="002A17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319EB"/>
    <w:rPr>
      <w:sz w:val="18"/>
      <w:szCs w:val="18"/>
    </w:rPr>
  </w:style>
  <w:style w:type="character" w:customStyle="1" w:styleId="Char">
    <w:name w:val="批注框文本 Char"/>
    <w:basedOn w:val="a0"/>
    <w:link w:val="a3"/>
    <w:uiPriority w:val="99"/>
    <w:semiHidden/>
    <w:rsid w:val="007319EB"/>
    <w:rPr>
      <w:sz w:val="18"/>
      <w:szCs w:val="18"/>
    </w:rPr>
  </w:style>
  <w:style w:type="table" w:styleId="a4">
    <w:name w:val="Table Grid"/>
    <w:basedOn w:val="a1"/>
    <w:uiPriority w:val="59"/>
    <w:rsid w:val="002A17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118</Words>
  <Characters>673</Characters>
  <Application>Microsoft Office Word</Application>
  <DocSecurity>0</DocSecurity>
  <Lines>5</Lines>
  <Paragraphs>1</Paragraphs>
  <ScaleCrop>false</ScaleCrop>
  <Company>微软中国</Company>
  <LinksUpToDate>false</LinksUpToDate>
  <CharactersWithSpaces>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个人用户</dc:creator>
  <cp:keywords/>
  <dc:description/>
  <cp:lastModifiedBy>个人用户</cp:lastModifiedBy>
  <cp:revision>8</cp:revision>
  <dcterms:created xsi:type="dcterms:W3CDTF">2020-09-27T08:48:00Z</dcterms:created>
  <dcterms:modified xsi:type="dcterms:W3CDTF">2020-10-10T03:35:00Z</dcterms:modified>
</cp:coreProperties>
</file>