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FF775">
      <w:r>
        <w:rPr>
          <w:rFonts w:hint="eastAsia"/>
        </w:rPr>
        <w:t>When designing task 2, I was obsessed with the choice of data type - 'decimal' instead of 'float' for price, not because I knew that the former was more accurate, but because I thought that even the error of two decimal places in financial data would affect the publisher's profit statement; Although 'tinyint' can save space for scoring, if half star scoring (such as 4.5) is introduced in the future, this design will become a bottleneck - this * * lack of foresight * * makes me realize that data modeling is not only the selection of technology, but also the prediction of business evolution. The lesson of parameterized insertion is more profound: the `&amp;'and quotation marks in the title of the book are not accidental, but the normality of real data, which makes me understand that the production pipeline must default that the data is "dirty". During query design, I deliberately avoided stacking functions, but asked: which dimension can help publishers find value best? Finally, we chose price sorting (see pricing dispersion), high score filtering (lock the long tail good book), and top5 (explore the high-end blank) - this way of thinking from the business technology is more meaningful than simply executing SQL.</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BE64F6"/>
    <w:rsid w:val="739509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2026-03-03T19:23:22Z</dcterms:created>
  <dc:creator>ZhouDaoHan</dc:creator>
  <cp:lastModifiedBy>圆福满天*</cp:lastModifiedBy>
  <dcterms:modified xsi:type="dcterms:W3CDTF">2026-03-03T19:25:48Z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eyJoZGlkIjoiMTczOGVkMDVlNjk5OWQ1ZmU1MDNjZmI2Yzg5NGU0NGIiLCJ1c2VySWQiOiI3NTY0MDY5NDIifQ==</vt:lpwstr>
  </property>
  <property fmtid="{D5CDD505-2E9C-101B-9397-08002B2CF9AE}" pid="4" name="ICV">
    <vt:lpwstr>03E30EC48676408B8567CEB9DDE1E47B_12</vt:lpwstr>
  </property>
</Properties>
</file>