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6872A" w14:textId="282F6F9B" w:rsidR="00525E28" w:rsidRPr="00F92528" w:rsidRDefault="008E6837" w:rsidP="7763FB99">
      <w:pPr>
        <w:rPr>
          <w:rFonts w:ascii="Calibri" w:eastAsia="Calibri" w:hAnsi="Calibri" w:cs="Calibri"/>
          <w:sz w:val="28"/>
          <w:szCs w:val="28"/>
          <w:lang w:val="en-US"/>
        </w:rPr>
      </w:pPr>
      <w:r w:rsidRPr="224FF4F1">
        <w:rPr>
          <w:sz w:val="28"/>
          <w:szCs w:val="28"/>
          <w:lang w:val="en-US"/>
        </w:rPr>
        <w:t xml:space="preserve">Metadata </w:t>
      </w:r>
      <w:r w:rsidR="005D5FC2" w:rsidRPr="224FF4F1">
        <w:rPr>
          <w:sz w:val="28"/>
          <w:szCs w:val="28"/>
          <w:lang w:val="en-US"/>
        </w:rPr>
        <w:t>–</w:t>
      </w:r>
      <w:r w:rsidRPr="224FF4F1">
        <w:rPr>
          <w:sz w:val="28"/>
          <w:szCs w:val="28"/>
          <w:lang w:val="en-US"/>
        </w:rPr>
        <w:t xml:space="preserve"> </w:t>
      </w:r>
      <w:r w:rsidR="008765CE" w:rsidRPr="224FF4F1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Fish</w:t>
      </w:r>
      <w:r w:rsidR="0D442C78" w:rsidRPr="224FF4F1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and decapod crustacean</w:t>
      </w:r>
      <w:r w:rsidR="008765CE" w:rsidRPr="224FF4F1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species observations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397"/>
        <w:gridCol w:w="6379"/>
      </w:tblGrid>
      <w:tr w:rsidR="006572A1" w:rsidRPr="00DE0F2E" w14:paraId="040029D4" w14:textId="77777777" w:rsidTr="00B821F2">
        <w:trPr>
          <w:trHeight w:val="28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6DE309B" w14:textId="4D6B2604" w:rsidR="006572A1" w:rsidRPr="00B821F2" w:rsidRDefault="006572A1" w:rsidP="00AE1489">
            <w:pPr>
              <w:rPr>
                <w:b/>
              </w:rPr>
            </w:pPr>
            <w:r w:rsidRPr="00B821F2">
              <w:rPr>
                <w:b/>
              </w:rPr>
              <w:t>Metadata field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4FB9E99" w14:textId="77777777" w:rsidR="006572A1" w:rsidRPr="00B821F2" w:rsidRDefault="006572A1" w:rsidP="00AE1489">
            <w:pPr>
              <w:rPr>
                <w:b/>
              </w:rPr>
            </w:pPr>
            <w:r w:rsidRPr="00B821F2">
              <w:rPr>
                <w:b/>
              </w:rPr>
              <w:t>Content</w:t>
            </w:r>
          </w:p>
        </w:tc>
      </w:tr>
      <w:tr w:rsidR="00707871" w:rsidRPr="007404EC" w14:paraId="68ED6EFE" w14:textId="77777777" w:rsidTr="00B821F2">
        <w:trPr>
          <w:trHeight w:val="28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9FA1040" w14:textId="55E173DA" w:rsidR="00707871" w:rsidRPr="00B821F2" w:rsidRDefault="009D5802" w:rsidP="00AE1489">
            <w:pPr>
              <w:rPr>
                <w:b/>
              </w:rPr>
            </w:pPr>
            <w:r w:rsidRPr="00B821F2">
              <w:rPr>
                <w:b/>
              </w:rPr>
              <w:t>Abstract</w:t>
            </w:r>
            <w:r w:rsidR="00707871" w:rsidRPr="00B821F2">
              <w:rPr>
                <w:b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3900" w14:textId="6C7C9A96" w:rsidR="00707871" w:rsidRPr="00DE0F2E" w:rsidRDefault="007404EC" w:rsidP="00AE1489">
            <w:r>
              <w:t>Kalahavainnot.fi observations</w:t>
            </w:r>
            <w:r w:rsidR="006C02BA">
              <w:t xml:space="preserve"> data</w:t>
            </w:r>
          </w:p>
        </w:tc>
      </w:tr>
      <w:tr w:rsidR="00707871" w:rsidRPr="00DE0F2E" w14:paraId="4C18E167" w14:textId="77777777" w:rsidTr="00B821F2">
        <w:trPr>
          <w:trHeight w:val="28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D51A326" w14:textId="69B6822F" w:rsidR="00707871" w:rsidRPr="00B821F2" w:rsidRDefault="00707871" w:rsidP="00AE1489">
            <w:pPr>
              <w:rPr>
                <w:b/>
              </w:rPr>
            </w:pPr>
            <w:r w:rsidRPr="00B821F2">
              <w:rPr>
                <w:b/>
              </w:rPr>
              <w:t>Data provider organization name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D79F" w14:textId="402E241D" w:rsidR="00707871" w:rsidRPr="00DE0F2E" w:rsidRDefault="007404EC" w:rsidP="00AE1489">
            <w:r>
              <w:rPr>
                <w:lang w:val="en-US"/>
              </w:rPr>
              <w:t>Natural Resources Institute Finland</w:t>
            </w:r>
          </w:p>
        </w:tc>
      </w:tr>
      <w:tr w:rsidR="00707871" w:rsidRPr="00BC64D7" w14:paraId="1B7C8191" w14:textId="77777777" w:rsidTr="00B821F2">
        <w:trPr>
          <w:trHeight w:val="27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354A999" w14:textId="69A1E27D" w:rsidR="00707871" w:rsidRPr="00B821F2" w:rsidRDefault="00707871" w:rsidP="00AE1489">
            <w:pPr>
              <w:rPr>
                <w:b/>
              </w:rPr>
            </w:pPr>
            <w:bookmarkStart w:id="0" w:name="_Hlk153283271"/>
            <w:r w:rsidRPr="00B821F2">
              <w:rPr>
                <w:b/>
              </w:rPr>
              <w:t>Data provider organization contact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1FB29BA" w14:textId="45C4C296" w:rsidR="00707871" w:rsidRPr="007404EC" w:rsidRDefault="00000000" w:rsidP="00AE1489">
            <w:hyperlink r:id="rId7" w:history="1">
              <w:r w:rsidR="007404EC" w:rsidRPr="007404EC">
                <w:rPr>
                  <w:rStyle w:val="Hyperlink"/>
                </w:rPr>
                <w:t>mikko.olin@luke.fi</w:t>
              </w:r>
            </w:hyperlink>
            <w:r w:rsidR="007404EC" w:rsidRPr="007404EC">
              <w:t xml:space="preserve"> / sanna.kuningas@</w:t>
            </w:r>
            <w:r w:rsidR="007404EC">
              <w:t>luke.fi</w:t>
            </w:r>
          </w:p>
        </w:tc>
      </w:tr>
      <w:bookmarkEnd w:id="0"/>
      <w:tr w:rsidR="00707871" w:rsidRPr="007404EC" w14:paraId="1CC0D3DE" w14:textId="77777777" w:rsidTr="00B821F2">
        <w:trPr>
          <w:trHeight w:val="28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B27477B" w14:textId="77777777" w:rsidR="00707871" w:rsidRPr="00B821F2" w:rsidRDefault="00707871" w:rsidP="00AE1489">
            <w:pPr>
              <w:rPr>
                <w:b/>
              </w:rPr>
            </w:pPr>
            <w:r w:rsidRPr="00B821F2">
              <w:rPr>
                <w:b/>
              </w:rPr>
              <w:t>Lineage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EB0FE" w14:textId="77777777" w:rsidR="007404EC" w:rsidRDefault="007404EC" w:rsidP="00AE1489"/>
          <w:p w14:paraId="11118097" w14:textId="277FE922" w:rsidR="007404EC" w:rsidRDefault="007404EC" w:rsidP="00AE1489">
            <w:r>
              <w:t>Kalahavainnot</w:t>
            </w:r>
            <w:r w:rsidR="00B549AC">
              <w:t>.fi</w:t>
            </w:r>
            <w:r>
              <w:t xml:space="preserve"> (fish </w:t>
            </w:r>
            <w:r w:rsidR="00FE6123">
              <w:t xml:space="preserve">and crab </w:t>
            </w:r>
            <w:r>
              <w:t xml:space="preserve">observations) data </w:t>
            </w:r>
            <w:r w:rsidR="00694D8C">
              <w:t xml:space="preserve">including citizen science fish </w:t>
            </w:r>
            <w:r w:rsidR="00680061">
              <w:t xml:space="preserve">and crab </w:t>
            </w:r>
            <w:r w:rsidR="00694D8C">
              <w:t xml:space="preserve">observations from Finnish Baltic Sea. Observations are verified by experts in the Natural Resources Institute Finland. Data also includes observation records from varying monitoring and inventory work by different institutions/experts. However, not systematically collected. </w:t>
            </w:r>
          </w:p>
          <w:p w14:paraId="2536C6EA" w14:textId="77777777" w:rsidR="00694D8C" w:rsidRDefault="00694D8C" w:rsidP="00AE1489"/>
          <w:p w14:paraId="059ABFE8" w14:textId="1AAE5135" w:rsidR="007404EC" w:rsidRPr="00DE0F2E" w:rsidRDefault="007404EC" w:rsidP="00AE1489"/>
        </w:tc>
      </w:tr>
      <w:tr w:rsidR="00707871" w:rsidRPr="00707871" w14:paraId="393D8F22" w14:textId="77777777" w:rsidTr="00B821F2">
        <w:trPr>
          <w:trHeight w:val="28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C8CA20C" w14:textId="47CDDF0A" w:rsidR="00707871" w:rsidRPr="00B821F2" w:rsidRDefault="00707871" w:rsidP="00AE1489">
            <w:pPr>
              <w:rPr>
                <w:b/>
              </w:rPr>
            </w:pPr>
            <w:r w:rsidRPr="00B821F2">
              <w:rPr>
                <w:b/>
              </w:rPr>
              <w:t>URL</w:t>
            </w:r>
            <w:r w:rsidR="00D322BC" w:rsidRPr="00B821F2">
              <w:rPr>
                <w:b/>
              </w:rPr>
              <w:t xml:space="preserve"> of downloadable resource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23EBC" w14:textId="20AA7AD0" w:rsidR="00707871" w:rsidRPr="00F96279" w:rsidRDefault="007404EC" w:rsidP="00AE1489">
            <w:r w:rsidRPr="007404EC">
              <w:t>https://kalahavainnot.luke.fi/</w:t>
            </w:r>
          </w:p>
        </w:tc>
      </w:tr>
      <w:tr w:rsidR="001B65DE" w:rsidRPr="00B549AC" w14:paraId="321F2DD8" w14:textId="77777777" w:rsidTr="009D2592">
        <w:trPr>
          <w:trHeight w:val="241"/>
        </w:trPr>
        <w:tc>
          <w:tcPr>
            <w:tcW w:w="33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59FDCF2" w14:textId="54EDD726" w:rsidR="001B65DE" w:rsidRPr="00B821F2" w:rsidRDefault="001B65DE" w:rsidP="001B65DE">
            <w:pPr>
              <w:rPr>
                <w:b/>
              </w:rPr>
            </w:pPr>
            <w:r w:rsidRPr="00B821F2">
              <w:rPr>
                <w:b/>
              </w:rPr>
              <w:t>Temporal extent</w:t>
            </w:r>
          </w:p>
          <w:p w14:paraId="05F77309" w14:textId="10ABDD9B" w:rsidR="001B65DE" w:rsidRPr="00B821F2" w:rsidRDefault="001B65DE" w:rsidP="00AE1489">
            <w:pPr>
              <w:rPr>
                <w:b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4D9AB" w14:textId="785D4302" w:rsidR="001B65DE" w:rsidRPr="00FE6123" w:rsidRDefault="008F0328" w:rsidP="00AE1489">
            <w:pPr>
              <w:rPr>
                <w:color w:val="000000" w:themeColor="text1"/>
              </w:rPr>
            </w:pPr>
            <w:r w:rsidRPr="00FE6123">
              <w:rPr>
                <w:color w:val="000000" w:themeColor="text1"/>
              </w:rPr>
              <w:t>01.01.2000</w:t>
            </w:r>
          </w:p>
        </w:tc>
      </w:tr>
      <w:tr w:rsidR="001B65DE" w:rsidRPr="00B549AC" w14:paraId="3BF1B476" w14:textId="77777777" w:rsidTr="009D2592">
        <w:trPr>
          <w:trHeight w:val="283"/>
        </w:trPr>
        <w:tc>
          <w:tcPr>
            <w:tcW w:w="3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FAC61DA" w14:textId="12C6F49D" w:rsidR="001B65DE" w:rsidRPr="00B821F2" w:rsidRDefault="001B65DE" w:rsidP="00AE1489">
            <w:pPr>
              <w:rPr>
                <w:b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2B90B" w14:textId="6ABB9044" w:rsidR="001B65DE" w:rsidRPr="00FE6123" w:rsidRDefault="00FE6123" w:rsidP="00AE1489">
            <w:pPr>
              <w:rPr>
                <w:color w:val="000000" w:themeColor="text1"/>
              </w:rPr>
            </w:pPr>
            <w:r w:rsidRPr="00FE6123">
              <w:rPr>
                <w:color w:val="000000" w:themeColor="text1"/>
              </w:rPr>
              <w:t>26.</w:t>
            </w:r>
            <w:r>
              <w:rPr>
                <w:color w:val="000000" w:themeColor="text1"/>
              </w:rPr>
              <w:t>0</w:t>
            </w:r>
            <w:r w:rsidRPr="00FE6123">
              <w:rPr>
                <w:color w:val="000000" w:themeColor="text1"/>
              </w:rPr>
              <w:t>5.2024</w:t>
            </w:r>
          </w:p>
        </w:tc>
      </w:tr>
      <w:tr w:rsidR="00CD7DAE" w:rsidRPr="00BC64D7" w14:paraId="4506D690" w14:textId="77777777" w:rsidTr="00B821F2">
        <w:trPr>
          <w:trHeight w:val="28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B677572" w14:textId="3CC3EC37" w:rsidR="00CD7DAE" w:rsidRPr="00B821F2" w:rsidRDefault="00D322BC" w:rsidP="00AE1489">
            <w:pPr>
              <w:rPr>
                <w:b/>
              </w:rPr>
            </w:pPr>
            <w:r w:rsidRPr="00B821F2">
              <w:rPr>
                <w:b/>
              </w:rPr>
              <w:t>Legal constraints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35A79" w14:textId="77777777" w:rsidR="00074E5A" w:rsidRDefault="00074E5A" w:rsidP="00AE1489">
            <w:pPr>
              <w:rPr>
                <w:color w:val="000000" w:themeColor="text1"/>
              </w:rPr>
            </w:pPr>
          </w:p>
          <w:p w14:paraId="0900B341" w14:textId="7AE978FC" w:rsidR="00CD7DAE" w:rsidRDefault="00CD7DAE" w:rsidP="00AE1489">
            <w:pPr>
              <w:rPr>
                <w:color w:val="000000" w:themeColor="text1"/>
              </w:rPr>
            </w:pPr>
            <w:r w:rsidRPr="00074E5A">
              <w:rPr>
                <w:color w:val="000000" w:themeColor="text1"/>
              </w:rPr>
              <w:t xml:space="preserve">Data can be used freely given that the source is cited (following creative commons license </w:t>
            </w:r>
            <w:hyperlink r:id="rId8" w:history="1">
              <w:r w:rsidRPr="00074E5A">
                <w:rPr>
                  <w:rStyle w:val="Hyperlink"/>
                  <w:color w:val="000000" w:themeColor="text1"/>
                </w:rPr>
                <w:t>CC-BY</w:t>
              </w:r>
            </w:hyperlink>
            <w:r w:rsidRPr="00074E5A">
              <w:rPr>
                <w:color w:val="000000" w:themeColor="text1"/>
              </w:rPr>
              <w:t>). The source should be cited as: “</w:t>
            </w:r>
            <w:r w:rsidR="007404EC" w:rsidRPr="00074E5A">
              <w:rPr>
                <w:color w:val="000000" w:themeColor="text1"/>
              </w:rPr>
              <w:t>Natural Resources Institute Finland</w:t>
            </w:r>
            <w:r w:rsidRPr="00074E5A">
              <w:rPr>
                <w:color w:val="000000" w:themeColor="text1"/>
              </w:rPr>
              <w:t xml:space="preserve">: </w:t>
            </w:r>
            <w:r w:rsidR="007404EC" w:rsidRPr="00074E5A">
              <w:rPr>
                <w:color w:val="000000" w:themeColor="text1"/>
              </w:rPr>
              <w:t>Kalahavainnot.fi</w:t>
            </w:r>
            <w:r w:rsidRPr="00074E5A">
              <w:rPr>
                <w:color w:val="000000" w:themeColor="text1"/>
              </w:rPr>
              <w:t>”.</w:t>
            </w:r>
          </w:p>
          <w:p w14:paraId="591D0E39" w14:textId="77777777" w:rsidR="00074E5A" w:rsidRDefault="00074E5A" w:rsidP="00AE1489">
            <w:pPr>
              <w:rPr>
                <w:color w:val="000000" w:themeColor="text1"/>
              </w:rPr>
            </w:pPr>
          </w:p>
          <w:p w14:paraId="5B1162C4" w14:textId="4E5EDDEF" w:rsidR="00074E5A" w:rsidRPr="00074E5A" w:rsidRDefault="00074E5A" w:rsidP="00AE1489">
            <w:pPr>
              <w:rPr>
                <w:color w:val="000000" w:themeColor="text1"/>
              </w:rPr>
            </w:pPr>
          </w:p>
        </w:tc>
      </w:tr>
      <w:tr w:rsidR="00CD7DAE" w:rsidRPr="00DE0F2E" w14:paraId="60379218" w14:textId="77777777" w:rsidTr="00B821F2">
        <w:trPr>
          <w:trHeight w:val="28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D21D05E" w14:textId="366ABD82" w:rsidR="00CD7DAE" w:rsidRPr="00B821F2" w:rsidRDefault="00CD7DAE" w:rsidP="00AE1489">
            <w:pPr>
              <w:rPr>
                <w:b/>
              </w:rPr>
            </w:pPr>
            <w:r w:rsidRPr="00B821F2">
              <w:rPr>
                <w:b/>
              </w:rPr>
              <w:t xml:space="preserve">Limitations on public access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3AC59" w14:textId="79BC4940" w:rsidR="00CD7DAE" w:rsidRPr="00D322BC" w:rsidRDefault="007404EC" w:rsidP="00AE1489">
            <w:r>
              <w:t>No</w:t>
            </w:r>
          </w:p>
        </w:tc>
      </w:tr>
    </w:tbl>
    <w:p w14:paraId="4BA0CD17" w14:textId="77777777" w:rsidR="00A054FB" w:rsidRDefault="00A054FB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96"/>
        <w:gridCol w:w="8080"/>
      </w:tblGrid>
      <w:tr w:rsidR="00CD7DAE" w:rsidRPr="00BC64D7" w14:paraId="72BEB6DD" w14:textId="77777777" w:rsidTr="00A054FB">
        <w:trPr>
          <w:trHeight w:val="28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984E456" w14:textId="7417AEFB" w:rsidR="00CD7DAE" w:rsidRPr="00B821F2" w:rsidRDefault="00CD7DAE" w:rsidP="00AE1489">
            <w:pPr>
              <w:rPr>
                <w:b/>
              </w:rPr>
            </w:pPr>
            <w:r w:rsidRPr="00B821F2">
              <w:rPr>
                <w:b/>
              </w:rPr>
              <w:t>Used methods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94D66" w14:textId="77777777" w:rsidR="007404EC" w:rsidRDefault="007404EC" w:rsidP="00AE1489"/>
          <w:p w14:paraId="5D1F68FB" w14:textId="77777777" w:rsidR="00BC64D7" w:rsidRDefault="007404EC" w:rsidP="00AE1489">
            <w:r>
              <w:t xml:space="preserve">Kalahavainnot.fi data includes citizen science point observations </w:t>
            </w:r>
            <w:r w:rsidR="00EC51C6">
              <w:t xml:space="preserve">(presence) </w:t>
            </w:r>
            <w:r>
              <w:t>of fish species. Observations are verified by experts in Natural Resources Institute Finland.</w:t>
            </w:r>
          </w:p>
          <w:p w14:paraId="6465C256" w14:textId="77777777" w:rsidR="00BC64D7" w:rsidRDefault="00BC64D7" w:rsidP="00AE1489"/>
          <w:p w14:paraId="158DF791" w14:textId="16E4C918" w:rsidR="007404EC" w:rsidRDefault="007404EC" w:rsidP="00AE1489">
            <w:r>
              <w:lastRenderedPageBreak/>
              <w:t xml:space="preserve"> </w:t>
            </w:r>
            <w:r w:rsidR="002D41B1">
              <w:rPr>
                <w:noProof/>
              </w:rPr>
              <w:drawing>
                <wp:inline distT="0" distB="0" distL="0" distR="0" wp14:anchorId="6F49C5FB" wp14:editId="261932D1">
                  <wp:extent cx="2914321" cy="3724275"/>
                  <wp:effectExtent l="0" t="0" r="635" b="0"/>
                  <wp:docPr id="1" name="Kuv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9594" cy="3731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2067E3" w14:textId="13D4FCE0" w:rsidR="002D41B1" w:rsidRDefault="002D41B1" w:rsidP="00AE1489">
            <w:r>
              <w:t xml:space="preserve">Fig. Areal extent of the </w:t>
            </w:r>
            <w:proofErr w:type="spellStart"/>
            <w:r>
              <w:t>kalahavainnot.fi_Luke</w:t>
            </w:r>
            <w:proofErr w:type="spellEnd"/>
            <w:r>
              <w:t xml:space="preserve"> data.</w:t>
            </w:r>
          </w:p>
          <w:p w14:paraId="4A3873C9" w14:textId="6A32D4E5" w:rsidR="00EC51C6" w:rsidRPr="00D322BC" w:rsidRDefault="00EC51C6" w:rsidP="00AE1489"/>
        </w:tc>
      </w:tr>
    </w:tbl>
    <w:p w14:paraId="5B340CDC" w14:textId="77777777" w:rsidR="006572A1" w:rsidRDefault="006572A1" w:rsidP="00696BEA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87"/>
        <w:gridCol w:w="5186"/>
        <w:gridCol w:w="3303"/>
      </w:tblGrid>
      <w:tr w:rsidR="00696BEA" w:rsidRPr="007D7891" w14:paraId="6D7A68A6" w14:textId="77777777" w:rsidTr="007F06FC">
        <w:trPr>
          <w:trHeight w:val="283"/>
        </w:trPr>
        <w:tc>
          <w:tcPr>
            <w:tcW w:w="9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1D402C0" w14:textId="77777777" w:rsidR="00696BEA" w:rsidRPr="00F92528" w:rsidRDefault="00696BEA" w:rsidP="007F06FC">
            <w:pPr>
              <w:rPr>
                <w:b/>
                <w:bCs/>
              </w:rPr>
            </w:pPr>
            <w:r>
              <w:rPr>
                <w:b/>
                <w:bCs/>
              </w:rPr>
              <w:t>List those</w:t>
            </w:r>
            <w:r w:rsidRPr="009D2D79">
              <w:rPr>
                <w:b/>
                <w:bCs/>
              </w:rPr>
              <w:t xml:space="preserve"> attributes</w:t>
            </w:r>
            <w:r>
              <w:rPr>
                <w:b/>
                <w:bCs/>
              </w:rPr>
              <w:t xml:space="preserve"> with descriptions and values</w:t>
            </w:r>
            <w:r w:rsidRPr="009D2D79">
              <w:rPr>
                <w:b/>
                <w:bCs/>
              </w:rPr>
              <w:t xml:space="preserve"> which were not available in </w:t>
            </w:r>
            <w:proofErr w:type="spellStart"/>
            <w:r w:rsidRPr="009D2D79">
              <w:rPr>
                <w:b/>
                <w:bCs/>
              </w:rPr>
              <w:t>reporting_template</w:t>
            </w:r>
            <w:proofErr w:type="spellEnd"/>
          </w:p>
        </w:tc>
      </w:tr>
      <w:tr w:rsidR="00696BEA" w:rsidRPr="005D5FC2" w14:paraId="0432B730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C0D8D89" w14:textId="77777777" w:rsidR="00696BEA" w:rsidRPr="00B821F2" w:rsidRDefault="00696BEA" w:rsidP="007F06FC">
            <w:pPr>
              <w:rPr>
                <w:b/>
                <w:bCs/>
              </w:rPr>
            </w:pPr>
            <w:r w:rsidRPr="00B821F2">
              <w:rPr>
                <w:b/>
                <w:bCs/>
              </w:rPr>
              <w:t>Attribute</w:t>
            </w:r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EFB8387" w14:textId="77777777" w:rsidR="00696BEA" w:rsidRPr="00F92528" w:rsidRDefault="00696BEA" w:rsidP="007F06FC">
            <w:pPr>
              <w:rPr>
                <w:b/>
                <w:bCs/>
              </w:rPr>
            </w:pPr>
            <w:r w:rsidRPr="00F92528">
              <w:rPr>
                <w:b/>
                <w:bCs/>
              </w:rPr>
              <w:t>Description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1F1CC2E" w14:textId="77777777" w:rsidR="00696BEA" w:rsidRPr="00F92528" w:rsidRDefault="00696BEA" w:rsidP="007F06FC">
            <w:pPr>
              <w:rPr>
                <w:b/>
                <w:bCs/>
              </w:rPr>
            </w:pPr>
            <w:r w:rsidRPr="00F92528">
              <w:rPr>
                <w:b/>
                <w:bCs/>
              </w:rPr>
              <w:t>List of possible values</w:t>
            </w:r>
          </w:p>
        </w:tc>
      </w:tr>
      <w:tr w:rsidR="00696BEA" w:rsidRPr="007D7891" w14:paraId="1B5A60A6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A61F0" w14:textId="77777777" w:rsidR="00696BEA" w:rsidRPr="00F92528" w:rsidRDefault="00696BEA" w:rsidP="007F06FC">
            <w:r w:rsidRPr="001B5E14">
              <w:rPr>
                <w:lang w:val="en-US"/>
              </w:rPr>
              <w:t>origin_id</w:t>
            </w:r>
            <w:r w:rsidRPr="001B5E14">
              <w:rPr>
                <w:lang w:val="fi-FI"/>
              </w:rPr>
              <w:t> </w:t>
            </w:r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7C0230" w14:textId="272E8998" w:rsidR="00696BEA" w:rsidRDefault="00696BEA" w:rsidP="007F06FC">
            <w:r w:rsidRPr="001B5E14">
              <w:rPr>
                <w:lang w:val="en-US"/>
              </w:rPr>
              <w:t>Unique id for each record</w:t>
            </w:r>
            <w:r>
              <w:rPr>
                <w:lang w:val="en-US"/>
              </w:rPr>
              <w:t>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6CC8A6" w14:textId="6B961859" w:rsidR="00696BEA" w:rsidRPr="001C5EB3" w:rsidRDefault="00696BEA" w:rsidP="007F06FC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e.g. 32325</w:t>
            </w:r>
          </w:p>
        </w:tc>
      </w:tr>
      <w:tr w:rsidR="00696BEA" w:rsidRPr="007D7891" w14:paraId="264AFAF9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A79B2" w14:textId="77777777" w:rsidR="00696BEA" w:rsidRDefault="00696BEA" w:rsidP="007F06FC">
            <w:pPr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date_start</w:t>
            </w:r>
            <w:proofErr w:type="spellEnd"/>
          </w:p>
          <w:p w14:paraId="5F5BA71C" w14:textId="77777777" w:rsidR="00696BEA" w:rsidRPr="00F92528" w:rsidRDefault="00696BEA" w:rsidP="007F06FC"/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26CA57" w14:textId="54B29247" w:rsidR="00696BEA" w:rsidRDefault="00696BEA" w:rsidP="007F06FC">
            <w:r w:rsidRPr="001B5E14">
              <w:rPr>
                <w:lang w:val="en-US"/>
              </w:rPr>
              <w:t xml:space="preserve">The date of the recorded observation. Day, month, and year of </w:t>
            </w:r>
            <w:r w:rsidR="002D790B" w:rsidRPr="001B5E14">
              <w:rPr>
                <w:lang w:val="en-US"/>
              </w:rPr>
              <w:t>observation</w:t>
            </w:r>
            <w:r w:rsidRPr="001B5E14">
              <w:rPr>
                <w:lang w:val="en-US"/>
              </w:rPr>
              <w:t>. E.g. in format DD</w:t>
            </w:r>
            <w:r>
              <w:rPr>
                <w:lang w:val="en-US"/>
              </w:rPr>
              <w:t>/MM/YYYY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2D5E66" w14:textId="29027ED5" w:rsidR="00696BEA" w:rsidRDefault="00696BEA" w:rsidP="007F06FC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e.g. 01/01/2000</w:t>
            </w:r>
          </w:p>
          <w:p w14:paraId="708B2D05" w14:textId="77777777" w:rsidR="00696BEA" w:rsidRDefault="00696BEA" w:rsidP="007F06FC"/>
        </w:tc>
      </w:tr>
      <w:tr w:rsidR="00696BEA" w:rsidRPr="007D7891" w14:paraId="5A7C0438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AFA80" w14:textId="77777777" w:rsidR="00696BEA" w:rsidRPr="00F92528" w:rsidRDefault="00696BEA" w:rsidP="007F06FC">
            <w:proofErr w:type="spellStart"/>
            <w:r>
              <w:t>date_end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B8C462" w14:textId="77777777" w:rsidR="00696BEA" w:rsidRDefault="00696BEA" w:rsidP="007F06FC">
            <w:r w:rsidRPr="00723CCE">
              <w:t>The last day when observed during period of multiple days.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52D32B" w14:textId="77777777" w:rsidR="00696BEA" w:rsidRDefault="00696BEA" w:rsidP="007F06FC"/>
        </w:tc>
      </w:tr>
      <w:tr w:rsidR="00696BEA" w:rsidRPr="007D7891" w14:paraId="1ABA1D7D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AABE3" w14:textId="77777777" w:rsidR="00696BEA" w:rsidRPr="00F92528" w:rsidRDefault="00696BEA" w:rsidP="007F06FC">
            <w:proofErr w:type="spellStart"/>
            <w:r>
              <w:t>scien_name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61119C" w14:textId="77777777" w:rsidR="00696BEA" w:rsidRDefault="00696BEA" w:rsidP="007F06FC">
            <w:proofErr w:type="spellStart"/>
            <w:r w:rsidRPr="00D4221C">
              <w:rPr>
                <w:i/>
                <w:iCs/>
                <w:lang w:val="en-US"/>
              </w:rPr>
              <w:t>scientific_name</w:t>
            </w:r>
            <w:proofErr w:type="spellEnd"/>
            <w:r w:rsidRPr="00D4221C">
              <w:rPr>
                <w:i/>
                <w:iCs/>
                <w:lang w:val="en-US"/>
              </w:rPr>
              <w:t xml:space="preserve">. </w:t>
            </w:r>
            <w:r w:rsidRPr="00D4221C">
              <w:rPr>
                <w:lang w:val="en-US"/>
              </w:rPr>
              <w:t>The scientific name of the species observed</w:t>
            </w:r>
            <w:r w:rsidRPr="00D4221C">
              <w:rPr>
                <w:lang w:val="fi-FI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ED67F6" w14:textId="16BEE6A7" w:rsidR="00696BEA" w:rsidRPr="00696BEA" w:rsidRDefault="00696BEA" w:rsidP="007F06FC">
            <w:pPr>
              <w:rPr>
                <w:lang w:val="en-FI"/>
              </w:rPr>
            </w:pPr>
            <w:r>
              <w:t xml:space="preserve">e.g. </w:t>
            </w:r>
            <w:r w:rsidRPr="00696BEA">
              <w:rPr>
                <w:lang w:val="en-FI"/>
              </w:rPr>
              <w:t>Osmerus eperlanus</w:t>
            </w:r>
          </w:p>
        </w:tc>
      </w:tr>
      <w:tr w:rsidR="00696BEA" w:rsidRPr="007D7891" w14:paraId="0D9E4E77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A0512" w14:textId="77777777" w:rsidR="00696BEA" w:rsidRPr="00F92528" w:rsidRDefault="00696BEA" w:rsidP="007F06FC">
            <w:proofErr w:type="spellStart"/>
            <w:r>
              <w:t>life_stage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717A61" w14:textId="77777777" w:rsidR="00696BEA" w:rsidRDefault="00696BEA" w:rsidP="007F06FC">
            <w:r w:rsidRPr="00723CCE">
              <w:t>Life stage of the individual.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709203" w14:textId="77777777" w:rsidR="00696BEA" w:rsidRDefault="00696BEA" w:rsidP="007F06FC">
            <w:r>
              <w:t>e.g. Juvenile</w:t>
            </w:r>
          </w:p>
        </w:tc>
      </w:tr>
      <w:tr w:rsidR="00696BEA" w:rsidRPr="007D7891" w14:paraId="2B53F84F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4E8C0" w14:textId="77777777" w:rsidR="00696BEA" w:rsidRPr="00F92528" w:rsidRDefault="00696BEA" w:rsidP="007F06FC">
            <w:r>
              <w:t>length</w:t>
            </w:r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D1C619" w14:textId="77777777" w:rsidR="00696BEA" w:rsidRDefault="00696BEA" w:rsidP="007F06FC">
            <w:r w:rsidRPr="00723CCE">
              <w:t>Length of the individual in used unit. Used unit must be documented.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A97756" w14:textId="4A144073" w:rsidR="00696BEA" w:rsidRDefault="002D790B" w:rsidP="007F06FC">
            <w:r>
              <w:t>e.g. 38</w:t>
            </w:r>
          </w:p>
        </w:tc>
      </w:tr>
      <w:tr w:rsidR="00696BEA" w:rsidRPr="007D7891" w14:paraId="61B4D0F3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9AEEA" w14:textId="77777777" w:rsidR="00696BEA" w:rsidRPr="00F92528" w:rsidRDefault="00696BEA" w:rsidP="007F06FC">
            <w:r>
              <w:t>weight</w:t>
            </w:r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681409" w14:textId="77777777" w:rsidR="00696BEA" w:rsidRDefault="00696BEA" w:rsidP="007F06FC">
            <w:r w:rsidRPr="00723CCE">
              <w:t>Weight of the individual in used unit. Used unit must be documented.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D56C9E" w14:textId="042B27E6" w:rsidR="00696BEA" w:rsidRDefault="002D790B" w:rsidP="007F06FC">
            <w:r>
              <w:t>e.g. 43.2</w:t>
            </w:r>
          </w:p>
        </w:tc>
      </w:tr>
      <w:tr w:rsidR="00696BEA" w:rsidRPr="007D7891" w14:paraId="1A8F3307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0D52A" w14:textId="77777777" w:rsidR="00696BEA" w:rsidRPr="00F92528" w:rsidRDefault="00696BEA" w:rsidP="007F06FC">
            <w:r>
              <w:t>quantity</w:t>
            </w:r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BE92C3" w14:textId="77777777" w:rsidR="00696BEA" w:rsidRDefault="00696BEA" w:rsidP="007F06FC">
            <w:r w:rsidRPr="00D4221C">
              <w:rPr>
                <w:lang w:val="en-US"/>
              </w:rPr>
              <w:t>Numerical value of the measured quantity</w:t>
            </w:r>
            <w:r w:rsidRPr="00D4221C">
              <w:rPr>
                <w:lang w:val="fi-FI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1108E7" w14:textId="399EAD59" w:rsidR="00696BEA" w:rsidRDefault="00696BEA" w:rsidP="007F06FC">
            <w:r>
              <w:t xml:space="preserve">e.g. </w:t>
            </w:r>
            <w:r w:rsidR="002D790B">
              <w:t>30</w:t>
            </w:r>
          </w:p>
        </w:tc>
      </w:tr>
      <w:tr w:rsidR="00696BEA" w:rsidRPr="007D7891" w14:paraId="131261CC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5545C" w14:textId="77777777" w:rsidR="00696BEA" w:rsidRPr="00F92528" w:rsidRDefault="00696BEA" w:rsidP="007F06FC">
            <w:proofErr w:type="spellStart"/>
            <w:r>
              <w:t>q_unity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20579" w14:textId="77777777" w:rsidR="00696BEA" w:rsidRDefault="00696BEA" w:rsidP="007F06FC">
            <w:proofErr w:type="spellStart"/>
            <w:r w:rsidRPr="00D4221C">
              <w:rPr>
                <w:i/>
                <w:iCs/>
                <w:lang w:val="en-US"/>
              </w:rPr>
              <w:t>quantity_unit</w:t>
            </w:r>
            <w:proofErr w:type="spellEnd"/>
            <w:r w:rsidRPr="00D4221C">
              <w:rPr>
                <w:lang w:val="en-US"/>
              </w:rPr>
              <w:t>. The unit of species' quantity.</w:t>
            </w:r>
            <w:r w:rsidRPr="00D4221C">
              <w:rPr>
                <w:lang w:val="fi-FI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8A157" w14:textId="6C7947FA" w:rsidR="002D790B" w:rsidRDefault="002D790B" w:rsidP="007F06FC">
            <w:r>
              <w:t>individuals</w:t>
            </w:r>
          </w:p>
        </w:tc>
      </w:tr>
      <w:tr w:rsidR="00696BEA" w:rsidRPr="007D7891" w14:paraId="05B20E6A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E84C2" w14:textId="77777777" w:rsidR="00696BEA" w:rsidRDefault="00696BEA" w:rsidP="007F06FC">
            <w:proofErr w:type="spellStart"/>
            <w:r>
              <w:t>gear_type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7E26A" w14:textId="77777777" w:rsidR="00696BEA" w:rsidRDefault="00696BEA" w:rsidP="007F06FC">
            <w:r w:rsidRPr="00723CCE">
              <w:t xml:space="preserve">Method of observation data collection.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D17B" w14:textId="462B7C6B" w:rsidR="00696BEA" w:rsidRDefault="002D790B" w:rsidP="007F06FC">
            <w:r>
              <w:t>e.g. Visual survey</w:t>
            </w:r>
          </w:p>
        </w:tc>
      </w:tr>
      <w:tr w:rsidR="00696BEA" w:rsidRPr="007D7891" w14:paraId="7A23C47A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FAADD" w14:textId="77777777" w:rsidR="00696BEA" w:rsidRDefault="00696BEA" w:rsidP="007F06FC">
            <w:proofErr w:type="spellStart"/>
            <w:r>
              <w:t>fishing_a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A9629" w14:textId="77777777" w:rsidR="00696BEA" w:rsidRDefault="00696BEA" w:rsidP="007F06FC">
            <w:r w:rsidRPr="00723CCE">
              <w:t>Fishing area in square meters (m²)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F6D5F" w14:textId="77777777" w:rsidR="00696BEA" w:rsidRDefault="00696BEA" w:rsidP="007F06FC">
            <w:r>
              <w:t>NA</w:t>
            </w:r>
          </w:p>
        </w:tc>
      </w:tr>
      <w:tr w:rsidR="00696BEA" w:rsidRPr="007D7891" w14:paraId="0870EB3C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7CE6" w14:textId="77777777" w:rsidR="00696BEA" w:rsidRDefault="00696BEA" w:rsidP="007F06FC">
            <w:proofErr w:type="spellStart"/>
            <w:r>
              <w:t>soak_time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551B5" w14:textId="77777777" w:rsidR="00696BEA" w:rsidRDefault="00696BEA" w:rsidP="007F06FC">
            <w:r w:rsidRPr="00723CCE">
              <w:t>Time of fishing gear in the water in hours (h)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C5189" w14:textId="2499A6E6" w:rsidR="00696BEA" w:rsidRDefault="002D790B" w:rsidP="007F06FC">
            <w:r>
              <w:t>NA</w:t>
            </w:r>
          </w:p>
        </w:tc>
      </w:tr>
      <w:tr w:rsidR="00696BEA" w:rsidRPr="007D7891" w14:paraId="105B6F4B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D1703" w14:textId="77777777" w:rsidR="00696BEA" w:rsidRDefault="00696BEA" w:rsidP="007F06FC">
            <w:r>
              <w:t>effort</w:t>
            </w:r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8D375" w14:textId="77777777" w:rsidR="00696BEA" w:rsidRDefault="00696BEA" w:rsidP="007F06FC">
            <w:r w:rsidRPr="00723CCE">
              <w:t>Catch per unit effort. E.g. weight/quantity per unit area per unit time. Used measure must be explained in metadata.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53BFF" w14:textId="77777777" w:rsidR="00696BEA" w:rsidRDefault="00696BEA" w:rsidP="007F06FC">
            <w:r>
              <w:t>NA</w:t>
            </w:r>
          </w:p>
        </w:tc>
      </w:tr>
      <w:tr w:rsidR="00696BEA" w:rsidRPr="007D7891" w14:paraId="4FDBBF98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958EE" w14:textId="77777777" w:rsidR="00696BEA" w:rsidRDefault="00696BEA" w:rsidP="007F06FC">
            <w:proofErr w:type="spellStart"/>
            <w:r>
              <w:t>start_lat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55D48" w14:textId="77777777" w:rsidR="00696BEA" w:rsidRDefault="00696BEA" w:rsidP="007F06FC">
            <w:proofErr w:type="spellStart"/>
            <w:r w:rsidRPr="00D4221C">
              <w:rPr>
                <w:i/>
                <w:iCs/>
                <w:lang w:val="en-US"/>
              </w:rPr>
              <w:t>start_decimal_latitude</w:t>
            </w:r>
            <w:proofErr w:type="spellEnd"/>
            <w:r w:rsidRPr="00D4221C">
              <w:rPr>
                <w:i/>
                <w:iCs/>
                <w:lang w:val="en-US"/>
              </w:rPr>
              <w:t xml:space="preserve">. </w:t>
            </w:r>
            <w:r w:rsidRPr="00D4221C">
              <w:rPr>
                <w:lang w:val="en-US"/>
              </w:rPr>
              <w:t xml:space="preserve">Observation location geographical latitude (WGS84, decimal degrees). When </w:t>
            </w:r>
            <w:r w:rsidRPr="00D4221C">
              <w:rPr>
                <w:lang w:val="en-US"/>
              </w:rPr>
              <w:lastRenderedPageBreak/>
              <w:t>transect used this is the latitude of the start of the line.</w:t>
            </w:r>
            <w:r w:rsidRPr="00D4221C">
              <w:rPr>
                <w:lang w:val="fi-FI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85D30" w14:textId="766BF859" w:rsidR="00696BEA" w:rsidRDefault="00696BEA" w:rsidP="007F06FC">
            <w:r>
              <w:lastRenderedPageBreak/>
              <w:t>e.g. 6</w:t>
            </w:r>
            <w:r w:rsidR="002D790B">
              <w:t>3</w:t>
            </w:r>
            <w:r>
              <w:t>.</w:t>
            </w:r>
            <w:r w:rsidR="002D790B">
              <w:t>30275</w:t>
            </w:r>
          </w:p>
        </w:tc>
      </w:tr>
      <w:tr w:rsidR="00696BEA" w:rsidRPr="007D7891" w14:paraId="742CFBD1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21D29" w14:textId="77777777" w:rsidR="00696BEA" w:rsidRDefault="00696BEA" w:rsidP="007F06FC">
            <w:proofErr w:type="spellStart"/>
            <w:r>
              <w:t>start_long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579CC" w14:textId="77777777" w:rsidR="00696BEA" w:rsidRDefault="00696BEA" w:rsidP="007F06FC">
            <w:proofErr w:type="spellStart"/>
            <w:r w:rsidRPr="00D4221C">
              <w:rPr>
                <w:i/>
                <w:iCs/>
                <w:lang w:val="en-US"/>
              </w:rPr>
              <w:t>start_decimal_longitude</w:t>
            </w:r>
            <w:proofErr w:type="spellEnd"/>
            <w:r w:rsidRPr="00D4221C">
              <w:rPr>
                <w:i/>
                <w:iCs/>
                <w:lang w:val="en-US"/>
              </w:rPr>
              <w:t xml:space="preserve">. </w:t>
            </w:r>
            <w:r w:rsidRPr="00D4221C">
              <w:rPr>
                <w:lang w:val="en-US"/>
              </w:rPr>
              <w:t xml:space="preserve">Observation location geographical longitude (WGS84, decimal degrees). When transect </w:t>
            </w:r>
            <w:proofErr w:type="gramStart"/>
            <w:r w:rsidRPr="00D4221C">
              <w:rPr>
                <w:lang w:val="en-US"/>
              </w:rPr>
              <w:t>used</w:t>
            </w:r>
            <w:proofErr w:type="gramEnd"/>
            <w:r w:rsidRPr="00D4221C">
              <w:rPr>
                <w:lang w:val="en-US"/>
              </w:rPr>
              <w:t xml:space="preserve"> this is the longitude of the start of the line.</w:t>
            </w:r>
            <w:r w:rsidRPr="00D4221C">
              <w:rPr>
                <w:lang w:val="fi-FI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E6106" w14:textId="6205B9B5" w:rsidR="00696BEA" w:rsidRDefault="00696BEA" w:rsidP="007F06FC">
            <w:r>
              <w:t>e.g. 21.</w:t>
            </w:r>
            <w:r w:rsidR="002D790B">
              <w:t>431377</w:t>
            </w:r>
          </w:p>
        </w:tc>
      </w:tr>
      <w:tr w:rsidR="00696BEA" w:rsidRPr="007D7891" w14:paraId="207E2088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7C8E" w14:textId="77777777" w:rsidR="00696BEA" w:rsidRDefault="00696BEA" w:rsidP="007F06FC">
            <w:proofErr w:type="spellStart"/>
            <w:r>
              <w:t>end_lat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848B3" w14:textId="77777777" w:rsidR="00696BEA" w:rsidRDefault="00696BEA" w:rsidP="007F06FC">
            <w:proofErr w:type="spellStart"/>
            <w:r w:rsidRPr="00D4221C">
              <w:rPr>
                <w:i/>
                <w:iCs/>
                <w:lang w:val="en-US"/>
              </w:rPr>
              <w:t>end_decimal_latitude</w:t>
            </w:r>
            <w:proofErr w:type="spellEnd"/>
            <w:r w:rsidRPr="00D4221C">
              <w:rPr>
                <w:lang w:val="en-US"/>
              </w:rPr>
              <w:t xml:space="preserve">. When transect </w:t>
            </w:r>
            <w:proofErr w:type="gramStart"/>
            <w:r w:rsidRPr="00D4221C">
              <w:rPr>
                <w:lang w:val="en-US"/>
              </w:rPr>
              <w:t>used</w:t>
            </w:r>
            <w:proofErr w:type="gramEnd"/>
            <w:r w:rsidRPr="00D4221C">
              <w:rPr>
                <w:lang w:val="en-US"/>
              </w:rPr>
              <w:t xml:space="preserve"> this is the latitude of the end of the line.</w:t>
            </w:r>
            <w:r w:rsidRPr="00D4221C">
              <w:rPr>
                <w:lang w:val="fi-FI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9D145" w14:textId="77777777" w:rsidR="00696BEA" w:rsidRDefault="00696BEA" w:rsidP="007F06FC">
            <w:r>
              <w:t>NA</w:t>
            </w:r>
          </w:p>
        </w:tc>
      </w:tr>
      <w:tr w:rsidR="00696BEA" w:rsidRPr="007D7891" w14:paraId="3E508305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2BA6E" w14:textId="77777777" w:rsidR="00696BEA" w:rsidRDefault="00696BEA" w:rsidP="007F06FC">
            <w:proofErr w:type="spellStart"/>
            <w:r>
              <w:t>end_long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6CA34" w14:textId="77777777" w:rsidR="00696BEA" w:rsidRDefault="00696BEA" w:rsidP="007F06FC">
            <w:proofErr w:type="spellStart"/>
            <w:r w:rsidRPr="00D4221C">
              <w:rPr>
                <w:i/>
                <w:iCs/>
                <w:lang w:val="en-US"/>
              </w:rPr>
              <w:t>end_decimal_longitude</w:t>
            </w:r>
            <w:proofErr w:type="spellEnd"/>
            <w:r w:rsidRPr="00D4221C">
              <w:rPr>
                <w:lang w:val="en-US"/>
              </w:rPr>
              <w:t xml:space="preserve">. When transect </w:t>
            </w:r>
            <w:proofErr w:type="gramStart"/>
            <w:r w:rsidRPr="00D4221C">
              <w:rPr>
                <w:lang w:val="en-US"/>
              </w:rPr>
              <w:t>used</w:t>
            </w:r>
            <w:proofErr w:type="gramEnd"/>
            <w:r w:rsidRPr="00D4221C">
              <w:rPr>
                <w:lang w:val="en-US"/>
              </w:rPr>
              <w:t xml:space="preserve"> this is the longitude of the end of the line.</w:t>
            </w:r>
            <w:r w:rsidRPr="00D4221C">
              <w:rPr>
                <w:lang w:val="fi-FI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8083A" w14:textId="77777777" w:rsidR="00696BEA" w:rsidRDefault="00696BEA" w:rsidP="007F06FC">
            <w:r>
              <w:t>NA</w:t>
            </w:r>
          </w:p>
        </w:tc>
      </w:tr>
      <w:tr w:rsidR="00696BEA" w:rsidRPr="007D7891" w14:paraId="1F8B5EAA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F2AAA" w14:textId="77777777" w:rsidR="00696BEA" w:rsidRDefault="00696BEA" w:rsidP="007F06FC">
            <w:proofErr w:type="spellStart"/>
            <w:r>
              <w:t>time_utc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4790D" w14:textId="77777777" w:rsidR="00696BEA" w:rsidRDefault="00696BEA" w:rsidP="007F06FC">
            <w:r w:rsidRPr="00D4221C">
              <w:rPr>
                <w:lang w:val="en-US"/>
              </w:rPr>
              <w:t xml:space="preserve">Time of observation </w:t>
            </w:r>
            <w:proofErr w:type="spellStart"/>
            <w:r w:rsidRPr="00D4221C">
              <w:rPr>
                <w:lang w:val="en-US"/>
              </w:rPr>
              <w:t>hh:</w:t>
            </w:r>
            <w:proofErr w:type="gramStart"/>
            <w:r w:rsidRPr="00D4221C">
              <w:rPr>
                <w:lang w:val="en-US"/>
              </w:rPr>
              <w:t>mm:ss</w:t>
            </w:r>
            <w:proofErr w:type="spellEnd"/>
            <w:proofErr w:type="gramEnd"/>
            <w:r w:rsidRPr="00D4221C">
              <w:rPr>
                <w:lang w:val="en-US"/>
              </w:rPr>
              <w:t xml:space="preserve"> UTC</w:t>
            </w:r>
            <w:r w:rsidRPr="00D4221C">
              <w:rPr>
                <w:lang w:val="fi-FI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4B187" w14:textId="77777777" w:rsidR="00696BEA" w:rsidRDefault="00696BEA" w:rsidP="007F06FC">
            <w:r>
              <w:t>NA</w:t>
            </w:r>
          </w:p>
        </w:tc>
      </w:tr>
      <w:tr w:rsidR="00696BEA" w:rsidRPr="007D7891" w14:paraId="35BCF96A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B5256" w14:textId="77777777" w:rsidR="00696BEA" w:rsidRDefault="00696BEA" w:rsidP="007F06FC">
            <w:r>
              <w:t>depth</w:t>
            </w:r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27805" w14:textId="77777777" w:rsidR="00696BEA" w:rsidRDefault="00696BEA" w:rsidP="007F06FC">
            <w:proofErr w:type="spellStart"/>
            <w:r w:rsidRPr="00D4221C">
              <w:rPr>
                <w:i/>
                <w:iCs/>
                <w:lang w:val="en-US"/>
              </w:rPr>
              <w:t>water_depth</w:t>
            </w:r>
            <w:proofErr w:type="spellEnd"/>
            <w:r w:rsidRPr="00D4221C">
              <w:rPr>
                <w:i/>
                <w:iCs/>
                <w:lang w:val="en-US"/>
              </w:rPr>
              <w:t>.</w:t>
            </w:r>
            <w:r w:rsidRPr="00D4221C">
              <w:rPr>
                <w:lang w:val="en-US"/>
              </w:rPr>
              <w:t xml:space="preserve"> Depth at site of observation in meters. </w:t>
            </w:r>
            <w:r w:rsidRPr="00D4221C">
              <w:rPr>
                <w:lang w:val="fi-FI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3C4C" w14:textId="77777777" w:rsidR="00696BEA" w:rsidRDefault="00696BEA" w:rsidP="007F06FC">
            <w:r>
              <w:t>NA</w:t>
            </w:r>
          </w:p>
        </w:tc>
      </w:tr>
      <w:tr w:rsidR="00696BEA" w:rsidRPr="007D7891" w14:paraId="33E2419F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92E20" w14:textId="77777777" w:rsidR="00696BEA" w:rsidRDefault="00696BEA" w:rsidP="007F06FC">
            <w:proofErr w:type="spellStart"/>
            <w:r>
              <w:t>temp_c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B5A91" w14:textId="77777777" w:rsidR="00696BEA" w:rsidRDefault="00696BEA" w:rsidP="007F06FC">
            <w:r w:rsidRPr="00723CCE">
              <w:t>Measured water temperature in Celsius degrees.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E3773" w14:textId="77777777" w:rsidR="00696BEA" w:rsidRDefault="00696BEA" w:rsidP="007F06FC">
            <w:r>
              <w:t>NA</w:t>
            </w:r>
          </w:p>
        </w:tc>
      </w:tr>
      <w:tr w:rsidR="00696BEA" w:rsidRPr="007D7891" w14:paraId="1585F538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C3A92" w14:textId="77777777" w:rsidR="00696BEA" w:rsidRDefault="00696BEA" w:rsidP="007F06FC">
            <w:r>
              <w:t>notes</w:t>
            </w:r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FA34B" w14:textId="77777777" w:rsidR="00696BEA" w:rsidRDefault="00696BEA" w:rsidP="007F06FC">
            <w:r w:rsidRPr="00D4221C">
              <w:rPr>
                <w:lang w:val="en-US"/>
              </w:rPr>
              <w:t>Free text field for possible additional information on observation</w:t>
            </w:r>
            <w:r w:rsidRPr="00D4221C">
              <w:rPr>
                <w:lang w:val="fi-FI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84D2F" w14:textId="77777777" w:rsidR="00696BEA" w:rsidRDefault="00696BEA" w:rsidP="007F06FC">
            <w:r>
              <w:t>NA</w:t>
            </w:r>
          </w:p>
        </w:tc>
      </w:tr>
      <w:tr w:rsidR="00696BEA" w:rsidRPr="007D7891" w14:paraId="4525E4E6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D239C" w14:textId="77777777" w:rsidR="00696BEA" w:rsidRDefault="00696BEA" w:rsidP="007F06FC">
            <w:r>
              <w:t>citation</w:t>
            </w:r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EF57" w14:textId="77777777" w:rsidR="00696BEA" w:rsidRDefault="00696BEA" w:rsidP="007F06FC">
            <w:r w:rsidRPr="00D4221C">
              <w:rPr>
                <w:lang w:val="en-US"/>
              </w:rPr>
              <w:t>Specific citation for the dataset</w:t>
            </w:r>
            <w:r w:rsidRPr="00D4221C">
              <w:rPr>
                <w:lang w:val="fi-FI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9A404" w14:textId="77777777" w:rsidR="00696BEA" w:rsidRDefault="00696BEA" w:rsidP="007F06FC">
            <w:r>
              <w:t>NA</w:t>
            </w:r>
          </w:p>
        </w:tc>
      </w:tr>
      <w:tr w:rsidR="00696BEA" w:rsidRPr="007D7891" w14:paraId="15CD4990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B3547" w14:textId="77777777" w:rsidR="00696BEA" w:rsidRDefault="00696BEA" w:rsidP="007F06FC">
            <w:proofErr w:type="spellStart"/>
            <w:r>
              <w:t>restr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C9F2" w14:textId="77777777" w:rsidR="00696BEA" w:rsidRDefault="00696BEA" w:rsidP="007F06FC">
            <w:r w:rsidRPr="00D4221C">
              <w:rPr>
                <w:i/>
                <w:iCs/>
                <w:lang w:val="en-US"/>
              </w:rPr>
              <w:t xml:space="preserve">restriction. </w:t>
            </w:r>
            <w:r w:rsidRPr="00D4221C">
              <w:rPr>
                <w:lang w:val="en-US"/>
              </w:rPr>
              <w:t>Yes/no: whether any information is restricted for this observation.</w:t>
            </w:r>
            <w:r w:rsidRPr="00D4221C">
              <w:rPr>
                <w:lang w:val="fi-FI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B2B00" w14:textId="6C77AD26" w:rsidR="00696BEA" w:rsidRDefault="002C3A1D" w:rsidP="007F06FC">
            <w:r>
              <w:t>NA</w:t>
            </w:r>
          </w:p>
        </w:tc>
      </w:tr>
      <w:tr w:rsidR="00696BEA" w:rsidRPr="007D7891" w14:paraId="2F1379B2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BD361" w14:textId="77777777" w:rsidR="00696BEA" w:rsidRDefault="00696BEA" w:rsidP="007F06FC">
            <w:proofErr w:type="spellStart"/>
            <w:r>
              <w:t>restr_desc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93EAE" w14:textId="77777777" w:rsidR="00696BEA" w:rsidRDefault="00696BEA" w:rsidP="007F06FC">
            <w:proofErr w:type="spellStart"/>
            <w:r w:rsidRPr="00D4221C">
              <w:rPr>
                <w:i/>
                <w:iCs/>
                <w:lang w:val="en-US"/>
              </w:rPr>
              <w:t>restriction_description</w:t>
            </w:r>
            <w:proofErr w:type="spellEnd"/>
            <w:r w:rsidRPr="00D4221C">
              <w:rPr>
                <w:lang w:val="en-US"/>
              </w:rPr>
              <w:t>. If restriction is yes, reason why data cannot be shared freely.</w:t>
            </w:r>
            <w:r w:rsidRPr="00D4221C">
              <w:rPr>
                <w:lang w:val="fi-FI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65839" w14:textId="23952BB1" w:rsidR="00696BEA" w:rsidRPr="00831A37" w:rsidRDefault="002C3A1D" w:rsidP="007F06FC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NA</w:t>
            </w:r>
          </w:p>
        </w:tc>
      </w:tr>
      <w:tr w:rsidR="00696BEA" w:rsidRPr="007D7891" w14:paraId="6346739B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0663A" w14:textId="77777777" w:rsidR="00696BEA" w:rsidRDefault="00696BEA" w:rsidP="007F06FC">
            <w:r>
              <w:t>dataset</w:t>
            </w:r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E7A43" w14:textId="77777777" w:rsidR="00696BEA" w:rsidRDefault="00696BEA" w:rsidP="007F06FC">
            <w:r>
              <w:t>The name of the dataset. Added by HELCOM.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69BA0" w14:textId="77777777" w:rsidR="002C3A1D" w:rsidRPr="002C3A1D" w:rsidRDefault="002C3A1D" w:rsidP="002C3A1D">
            <w:pPr>
              <w:rPr>
                <w:lang w:val="en-FI"/>
              </w:rPr>
            </w:pPr>
            <w:r w:rsidRPr="002C3A1D">
              <w:rPr>
                <w:lang w:val="en-FI"/>
              </w:rPr>
              <w:t>Luke_merialueen_kalahavainnot.fi observations_2000</w:t>
            </w:r>
          </w:p>
          <w:p w14:paraId="3C354936" w14:textId="3CFF47E9" w:rsidR="00696BEA" w:rsidRDefault="00696BEA" w:rsidP="007F06FC"/>
        </w:tc>
      </w:tr>
      <w:tr w:rsidR="00696BEA" w:rsidRPr="007D7891" w14:paraId="7DED9CF3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DFD18" w14:textId="77777777" w:rsidR="00696BEA" w:rsidRDefault="00696BEA" w:rsidP="007F06FC">
            <w:r>
              <w:t>place</w:t>
            </w:r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337E5" w14:textId="575B304C" w:rsidR="00696BEA" w:rsidRDefault="002C3A1D" w:rsidP="007F06FC">
            <w:r>
              <w:t xml:space="preserve">Added by HELCOM. Empty column added in case the dataset requires to be merged with the other received FI dataset: </w:t>
            </w:r>
            <w:proofErr w:type="spellStart"/>
            <w:r>
              <w:t>Luke_</w:t>
            </w:r>
            <w:r>
              <w:t>Gillnet_observation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41F33" w14:textId="5978C7D8" w:rsidR="00696BEA" w:rsidRPr="00831A37" w:rsidRDefault="002C3A1D" w:rsidP="007F06FC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t>NA</w:t>
            </w:r>
          </w:p>
        </w:tc>
      </w:tr>
      <w:tr w:rsidR="00696BEA" w:rsidRPr="007D7891" w14:paraId="2DA32142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B03AD" w14:textId="77777777" w:rsidR="00696BEA" w:rsidRDefault="00696BEA" w:rsidP="007F06FC">
            <w:proofErr w:type="spellStart"/>
            <w:r>
              <w:t>species_fk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8BED0" w14:textId="3D3743F4" w:rsidR="00696BEA" w:rsidRDefault="004B6E2E" w:rsidP="007F06FC">
            <w:r>
              <w:t>Foreign key from original dataset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D2FE5" w14:textId="10617697" w:rsidR="00696BEA" w:rsidRDefault="002C3A1D" w:rsidP="007F06FC">
            <w:r>
              <w:t>e.g. 38</w:t>
            </w:r>
          </w:p>
        </w:tc>
      </w:tr>
      <w:tr w:rsidR="00696BEA" w:rsidRPr="007D7891" w14:paraId="244C1D89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FBC3D" w14:textId="77777777" w:rsidR="00696BEA" w:rsidRDefault="00696BEA" w:rsidP="007F06FC">
            <w:proofErr w:type="spellStart"/>
            <w:r>
              <w:t>species_fi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55324" w14:textId="72AC193D" w:rsidR="00696BEA" w:rsidRDefault="002C3A1D" w:rsidP="007F06FC">
            <w:r>
              <w:t>Scientific name in Finnish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63E5" w14:textId="6711D777" w:rsidR="00696BEA" w:rsidRDefault="002C3A1D" w:rsidP="007F06FC">
            <w:r>
              <w:t xml:space="preserve">e.g. </w:t>
            </w:r>
            <w:proofErr w:type="spellStart"/>
            <w:r>
              <w:t>Kuore</w:t>
            </w:r>
            <w:proofErr w:type="spellEnd"/>
          </w:p>
        </w:tc>
      </w:tr>
      <w:tr w:rsidR="00696BEA" w:rsidRPr="007D7891" w14:paraId="5B7AD517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5E657" w14:textId="77777777" w:rsidR="00696BEA" w:rsidRDefault="00696BEA" w:rsidP="007F06FC">
            <w:proofErr w:type="spellStart"/>
            <w:r>
              <w:t>count_qual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5BB7" w14:textId="218BDC32" w:rsidR="00696BEA" w:rsidRDefault="002C3A1D" w:rsidP="007F06FC">
            <w:commentRangeStart w:id="1"/>
            <w:r>
              <w:t>??</w:t>
            </w:r>
            <w:commentRangeEnd w:id="1"/>
            <w:r w:rsidR="004B6E2E">
              <w:rPr>
                <w:rStyle w:val="CommentReference"/>
                <w:lang w:val="fi-FI"/>
              </w:rPr>
              <w:commentReference w:id="1"/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55998" w14:textId="45705427" w:rsidR="00696BEA" w:rsidRDefault="002C3A1D" w:rsidP="007F06FC">
            <w:r>
              <w:t>accurate</w:t>
            </w:r>
          </w:p>
        </w:tc>
      </w:tr>
      <w:tr w:rsidR="00696BEA" w:rsidRPr="007D7891" w14:paraId="15A50F97" w14:textId="77777777" w:rsidTr="007F06FC">
        <w:trPr>
          <w:trHeight w:val="28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DA807" w14:textId="77777777" w:rsidR="00696BEA" w:rsidRDefault="00696BEA" w:rsidP="007F06FC">
            <w:proofErr w:type="spellStart"/>
            <w:r>
              <w:t>gear_other</w:t>
            </w:r>
            <w:proofErr w:type="spellEnd"/>
          </w:p>
        </w:tc>
        <w:tc>
          <w:tcPr>
            <w:tcW w:w="6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33D1C2" w14:textId="7C599828" w:rsidR="00696BEA" w:rsidRDefault="002C3A1D" w:rsidP="007F06FC">
            <w:r>
              <w:t>Other type of gears or methods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02E8AE" w14:textId="04B7EE10" w:rsidR="00696BEA" w:rsidRDefault="002C3A1D" w:rsidP="007F06FC">
            <w:r>
              <w:t>e.g. diving</w:t>
            </w:r>
          </w:p>
        </w:tc>
      </w:tr>
    </w:tbl>
    <w:p w14:paraId="0F7E0D61" w14:textId="77777777" w:rsidR="00696BEA" w:rsidRPr="006572A1" w:rsidRDefault="00696BEA" w:rsidP="00696BEA">
      <w:pPr>
        <w:rPr>
          <w:lang w:val="en-US"/>
        </w:rPr>
      </w:pPr>
    </w:p>
    <w:sectPr w:rsidR="00696BEA" w:rsidRPr="0065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Andrea Sozzi" w:date="2024-08-20T15:34:00Z" w:initials="AS">
    <w:p w14:paraId="0C36B7D1" w14:textId="77777777" w:rsidR="004B6E2E" w:rsidRDefault="004B6E2E" w:rsidP="004B6E2E">
      <w:pPr>
        <w:pStyle w:val="CommentText"/>
      </w:pPr>
      <w:r>
        <w:rPr>
          <w:rStyle w:val="CommentReference"/>
        </w:rPr>
        <w:annotationRef/>
      </w:r>
      <w:r>
        <w:t>Waiiting Sanna to answer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C36B7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730898B" w16cex:dateUtc="2024-08-20T1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C36B7D1" w16cid:durableId="173089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rea Sozzi">
    <w15:presenceInfo w15:providerId="AD" w15:userId="S::andrea.sozzi@helcom.fi::bcfdc8ba-ead2-446e-a0fe-d1e4e1937e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A1"/>
    <w:rsid w:val="00074E5A"/>
    <w:rsid w:val="001B65DE"/>
    <w:rsid w:val="001B7DED"/>
    <w:rsid w:val="001D0FA9"/>
    <w:rsid w:val="00217F5D"/>
    <w:rsid w:val="002C3A1D"/>
    <w:rsid w:val="002D41B1"/>
    <w:rsid w:val="002D790B"/>
    <w:rsid w:val="004B6E2E"/>
    <w:rsid w:val="004E0F0C"/>
    <w:rsid w:val="00511D35"/>
    <w:rsid w:val="00521F35"/>
    <w:rsid w:val="00525E28"/>
    <w:rsid w:val="0053027C"/>
    <w:rsid w:val="00533A36"/>
    <w:rsid w:val="00587D01"/>
    <w:rsid w:val="005D5FC2"/>
    <w:rsid w:val="006572A1"/>
    <w:rsid w:val="00680061"/>
    <w:rsid w:val="00694D8C"/>
    <w:rsid w:val="00696BEA"/>
    <w:rsid w:val="006B1947"/>
    <w:rsid w:val="006C02BA"/>
    <w:rsid w:val="006C708A"/>
    <w:rsid w:val="00707871"/>
    <w:rsid w:val="007105E5"/>
    <w:rsid w:val="007404EC"/>
    <w:rsid w:val="00767607"/>
    <w:rsid w:val="008765CE"/>
    <w:rsid w:val="008E1EFB"/>
    <w:rsid w:val="008E6837"/>
    <w:rsid w:val="008F0328"/>
    <w:rsid w:val="009238D3"/>
    <w:rsid w:val="00983C8E"/>
    <w:rsid w:val="009D1F08"/>
    <w:rsid w:val="009D2D79"/>
    <w:rsid w:val="009D5802"/>
    <w:rsid w:val="00A054FB"/>
    <w:rsid w:val="00B549AC"/>
    <w:rsid w:val="00B821F2"/>
    <w:rsid w:val="00BC64D7"/>
    <w:rsid w:val="00BD4695"/>
    <w:rsid w:val="00CD7DAE"/>
    <w:rsid w:val="00D322BC"/>
    <w:rsid w:val="00DA2C91"/>
    <w:rsid w:val="00E81370"/>
    <w:rsid w:val="00EC51C6"/>
    <w:rsid w:val="00F92528"/>
    <w:rsid w:val="00FE6123"/>
    <w:rsid w:val="0D442C78"/>
    <w:rsid w:val="224FF4F1"/>
    <w:rsid w:val="7613F371"/>
    <w:rsid w:val="7763F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E00C2"/>
  <w15:chartTrackingRefBased/>
  <w15:docId w15:val="{09BE07FD-C912-412F-AD8B-865F360E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2A1"/>
    <w:rPr>
      <w:color w:val="0563C1" w:themeColor="hyperlink"/>
      <w:u w:val="single"/>
    </w:rPr>
  </w:style>
  <w:style w:type="table" w:styleId="TableGrid">
    <w:name w:val="Table Grid"/>
    <w:basedOn w:val="TableNormal"/>
    <w:rsid w:val="006572A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322B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E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B6E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6E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6E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E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E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hyperlink" Target="mailto:mikko.olin@luke.fi" TargetMode="Externa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bc7d1b-5700-4020-8f28-f12ea55ef974">
      <Terms xmlns="http://schemas.microsoft.com/office/infopath/2007/PartnerControls"/>
    </lcf76f155ced4ddcb4097134ff3c332f>
    <TaxCatchAll xmlns="b549eab3-a6f9-4837-9a92-af2ba8d7c0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D7E31C5639345A896E72AE404A430" ma:contentTypeVersion="17" ma:contentTypeDescription="Create a new document." ma:contentTypeScope="" ma:versionID="1ba2839fe028bd763b2e0b9ff16f417a">
  <xsd:schema xmlns:xsd="http://www.w3.org/2001/XMLSchema" xmlns:xs="http://www.w3.org/2001/XMLSchema" xmlns:p="http://schemas.microsoft.com/office/2006/metadata/properties" xmlns:ns2="23bc7d1b-5700-4020-8f28-f12ea55ef974" xmlns:ns3="b549eab3-a6f9-4837-9a92-af2ba8d7c0b7" targetNamespace="http://schemas.microsoft.com/office/2006/metadata/properties" ma:root="true" ma:fieldsID="b3495e56c87f8c52f91a7c07970eb128" ns2:_="" ns3:_="">
    <xsd:import namespace="23bc7d1b-5700-4020-8f28-f12ea55ef974"/>
    <xsd:import namespace="b549eab3-a6f9-4837-9a92-af2ba8d7c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c7d1b-5700-4020-8f28-f12ea55ef9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01118c-9755-42d6-a77a-e05f34e4a2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9eab3-a6f9-4837-9a92-af2ba8d7c0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b60ef0-363b-469e-bb54-3f5f800c7dd2}" ma:internalName="TaxCatchAll" ma:showField="CatchAllData" ma:web="b549eab3-a6f9-4837-9a92-af2ba8d7c0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57819F-51A2-44B4-8A5F-FA5DC47D1433}">
  <ds:schemaRefs>
    <ds:schemaRef ds:uri="http://schemas.microsoft.com/office/2006/metadata/properties"/>
    <ds:schemaRef ds:uri="http://schemas.microsoft.com/office/infopath/2007/PartnerControls"/>
    <ds:schemaRef ds:uri="23bc7d1b-5700-4020-8f28-f12ea55ef974"/>
    <ds:schemaRef ds:uri="b549eab3-a6f9-4837-9a92-af2ba8d7c0b7"/>
  </ds:schemaRefs>
</ds:datastoreItem>
</file>

<file path=customXml/itemProps2.xml><?xml version="1.0" encoding="utf-8"?>
<ds:datastoreItem xmlns:ds="http://schemas.openxmlformats.org/officeDocument/2006/customXml" ds:itemID="{D36738CE-889F-454B-AABD-FB7DD1B74A3D}"/>
</file>

<file path=customXml/itemProps3.xml><?xml version="1.0" encoding="utf-8"?>
<ds:datastoreItem xmlns:ds="http://schemas.openxmlformats.org/officeDocument/2006/customXml" ds:itemID="{068DC5C8-DEA7-4E67-801B-7CC06AB63B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Shinoda</dc:creator>
  <cp:keywords/>
  <dc:description/>
  <cp:lastModifiedBy>Andrea Sozzi</cp:lastModifiedBy>
  <cp:revision>32</cp:revision>
  <dcterms:created xsi:type="dcterms:W3CDTF">2023-12-12T12:23:00Z</dcterms:created>
  <dcterms:modified xsi:type="dcterms:W3CDTF">2024-08-20T12:34:00Z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0x010100C1ED7E31C5639345A896E72AE404A430</vt:lpwstr>
  </property>
  <property fmtid="{D5CDD505-2E9C-101B-9397-08002B2CF9AE}" pid="3" name="MediaServiceImageTags">
    <vt:lpwstr/>
  </property>
</Properties>
</file>