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112395" distR="114300" simplePos="0" locked="0" layoutInCell="0" allowOverlap="1" relativeHeight="2" wp14:anchorId="2539CAF6">
                <wp:simplePos x="0" y="0"/>
                <wp:positionH relativeFrom="column">
                  <wp:posOffset>368300</wp:posOffset>
                </wp:positionH>
                <wp:positionV relativeFrom="paragraph">
                  <wp:posOffset>101600</wp:posOffset>
                </wp:positionV>
                <wp:extent cx="4204335" cy="2524125"/>
                <wp:effectExtent l="0" t="0" r="0" b="0"/>
                <wp:wrapSquare wrapText="bothSides"/>
                <wp:docPr id="1" name="Rectángulo 10"/>
                <a:graphic xmlns:a="http://schemas.openxmlformats.org/drawingml/2006/main">
                  <a:graphicData uri="http://schemas.microsoft.com/office/word/2010/wordprocessingShape">
                    <wps:wsp>
                      <wps:cNvSpPr/>
                      <wps:spPr>
                        <a:xfrm>
                          <a:off x="0" y="0"/>
                          <a:ext cx="4204440" cy="2523960"/>
                        </a:xfrm>
                        <a:prstGeom prst="rect">
                          <a:avLst/>
                        </a:prstGeom>
                        <a:noFill/>
                        <a:ln w="0">
                          <a:noFill/>
                        </a:ln>
                      </wps:spPr>
                      <wps:style>
                        <a:lnRef idx="0"/>
                        <a:fillRef idx="0"/>
                        <a:effectRef idx="0"/>
                        <a:fontRef idx="minor"/>
                      </wps:style>
                      <wps:txbx>
                        <w:txbxContent>
                          <w:p>
                            <w:pPr>
                              <w:pStyle w:val="Contenidodelmarco"/>
                              <w:rPr/>
                            </w:pPr>
                            <w:r>
                              <w:rPr>
                                <w:rFonts w:eastAsia="Impact" w:cs="Impact" w:ascii="Impact" w:hAnsi="Impact"/>
                                <w:color w:val="12807D"/>
                                <w:sz w:val="56"/>
                              </w:rPr>
                              <w:t>Propuesta para organizar el ambiente de aula con criterios comunicativos</w:t>
                            </w:r>
                          </w:p>
                        </w:txbxContent>
                      </wps:txbx>
                      <wps:bodyPr anchor="t">
                        <a:noAutofit/>
                      </wps:bodyPr>
                    </wps:wsp>
                  </a:graphicData>
                </a:graphic>
              </wp:anchor>
            </w:drawing>
          </mc:Choice>
          <mc:Fallback>
            <w:pict>
              <v:rect id="shape_0" ID="Rectángulo 10" path="m0,0l-2147483645,0l-2147483645,-2147483646l0,-2147483646xe" stroked="f" o:allowincell="f" style="position:absolute;margin-left:29pt;margin-top:8pt;width:331pt;height:198.7pt;mso-wrap-style:square;v-text-anchor:top" wp14:anchorId="2539CAF6">
                <v:fill o:detectmouseclick="t" on="false"/>
                <v:stroke color="#3465a4" joinstyle="round" endcap="flat"/>
                <v:textbox>
                  <w:txbxContent>
                    <w:p>
                      <w:pPr>
                        <w:pStyle w:val="Contenidodelmarco"/>
                        <w:rPr/>
                      </w:pPr>
                      <w:r>
                        <w:rPr>
                          <w:rFonts w:eastAsia="Impact" w:cs="Impact" w:ascii="Impact" w:hAnsi="Impact"/>
                          <w:color w:val="12807D"/>
                          <w:sz w:val="56"/>
                        </w:rPr>
                        <w:t>Propuesta para organizar el ambiente de aula con criterios comunicativos</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7620" distL="114300" distR="114300" simplePos="0" locked="0" layoutInCell="0" allowOverlap="1" relativeHeight="4" wp14:anchorId="76E70266">
                <wp:simplePos x="0" y="0"/>
                <wp:positionH relativeFrom="column">
                  <wp:posOffset>38100</wp:posOffset>
                </wp:positionH>
                <wp:positionV relativeFrom="paragraph">
                  <wp:posOffset>365760</wp:posOffset>
                </wp:positionV>
                <wp:extent cx="6057900" cy="1996440"/>
                <wp:effectExtent l="0" t="0" r="0" b="3810"/>
                <wp:wrapSquare wrapText="bothSides"/>
                <wp:docPr id="3" name="Rectángulo 9"/>
                <a:graphic xmlns:a="http://schemas.openxmlformats.org/drawingml/2006/main">
                  <a:graphicData uri="http://schemas.microsoft.com/office/word/2010/wordprocessingShape">
                    <wps:wsp>
                      <wps:cNvSpPr/>
                      <wps:spPr>
                        <a:xfrm>
                          <a:off x="0" y="0"/>
                          <a:ext cx="6058080" cy="1996560"/>
                        </a:xfrm>
                        <a:prstGeom prst="rect">
                          <a:avLst/>
                        </a:prstGeom>
                        <a:noFill/>
                        <a:ln w="0">
                          <a:noFill/>
                        </a:ln>
                      </wps:spPr>
                      <wps:style>
                        <a:lnRef idx="0"/>
                        <a:fillRef idx="0"/>
                        <a:effectRef idx="0"/>
                        <a:fontRef idx="minor"/>
                      </wps:style>
                      <wps:txbx>
                        <w:txbxContent>
                          <w:p>
                            <w:pPr>
                              <w:pStyle w:val="Contenidodelmarco"/>
                              <w:rPr/>
                            </w:pPr>
                            <w:r>
                              <w:rPr>
                                <w:rFonts w:eastAsia="Impact" w:cs="Impact" w:ascii="Impact" w:hAnsi="Impact"/>
                                <w:color w:val="000000"/>
                                <w:sz w:val="52"/>
                              </w:rPr>
                              <w:t>Bienvenido</w:t>
                            </w:r>
                          </w:p>
                          <w:p>
                            <w:pPr>
                              <w:pStyle w:val="Contenidodelmarco"/>
                              <w:rPr>
                                <w:color w:val="000000"/>
                              </w:rPr>
                            </w:pPr>
                            <w:r>
                              <w:rPr>
                                <w:color w:val="000000"/>
                              </w:rPr>
                            </w:r>
                          </w:p>
                          <w:p>
                            <w:pPr>
                              <w:pStyle w:val="Contenidodelmarco"/>
                              <w:jc w:val="both"/>
                              <w:rPr/>
                            </w:pPr>
                            <w:r>
                              <w:rPr>
                                <w:rFonts w:eastAsia="Century Gothic" w:cs="Century Gothic" w:ascii="Century Gothic" w:hAnsi="Century Gothic"/>
                                <w:color w:val="000000"/>
                              </w:rPr>
                              <w:t xml:space="preserve">En el presente documento se establece una guía de trabajo para la construcción de la propuesta de organización del ambiente de aula con criterios comunicativos que en un futuro mediato puedas implementar. </w:t>
                            </w:r>
                          </w:p>
                          <w:p>
                            <w:pPr>
                              <w:pStyle w:val="Contenidodelmarco"/>
                              <w:jc w:val="both"/>
                              <w:rPr>
                                <w:rFonts w:ascii="Century Gothic" w:hAnsi="Century Gothic" w:eastAsia="Century Gothic" w:cs="Century Gothic"/>
                                <w:color w:val="000000"/>
                              </w:rPr>
                            </w:pPr>
                            <w:r>
                              <w:rPr>
                                <w:rFonts w:eastAsia="Century Gothic" w:cs="Century Gothic" w:ascii="Century Gothic" w:hAnsi="Century Gothic"/>
                                <w:color w:val="000000"/>
                              </w:rPr>
                            </w:r>
                          </w:p>
                          <w:p>
                            <w:pPr>
                              <w:pStyle w:val="Contenidodelmarco"/>
                              <w:jc w:val="both"/>
                              <w:rPr/>
                            </w:pPr>
                            <w:r>
                              <w:rPr>
                                <w:rFonts w:eastAsia="Century Gothic" w:cs="Century Gothic" w:ascii="Century Gothic" w:hAnsi="Century Gothic"/>
                                <w:color w:val="000000"/>
                              </w:rPr>
                              <w:t>Puedes utilizar las plantillas que te presentamos en este documento para rellenar cada aspecto solicitado así construir tu entregable.</w:t>
                            </w:r>
                          </w:p>
                        </w:txbxContent>
                      </wps:txbx>
                      <wps:bodyPr anchor="t">
                        <a:noAutofit/>
                      </wps:bodyPr>
                    </wps:wsp>
                  </a:graphicData>
                </a:graphic>
              </wp:anchor>
            </w:drawing>
          </mc:Choice>
          <mc:Fallback>
            <w:pict>
              <v:rect id="shape_0" ID="Rectángulo 9" path="m0,0l-2147483645,0l-2147483645,-2147483646l0,-2147483646xe" stroked="f" o:allowincell="f" style="position:absolute;margin-left:3pt;margin-top:28.8pt;width:476.95pt;height:157.15pt;mso-wrap-style:square;v-text-anchor:top" wp14:anchorId="76E70266">
                <v:fill o:detectmouseclick="t" on="false"/>
                <v:stroke color="#3465a4" joinstyle="round" endcap="flat"/>
                <v:textbox>
                  <w:txbxContent>
                    <w:p>
                      <w:pPr>
                        <w:pStyle w:val="Contenidodelmarco"/>
                        <w:rPr/>
                      </w:pPr>
                      <w:r>
                        <w:rPr>
                          <w:rFonts w:eastAsia="Impact" w:cs="Impact" w:ascii="Impact" w:hAnsi="Impact"/>
                          <w:color w:val="000000"/>
                          <w:sz w:val="52"/>
                        </w:rPr>
                        <w:t>Bienvenido</w:t>
                      </w:r>
                    </w:p>
                    <w:p>
                      <w:pPr>
                        <w:pStyle w:val="Contenidodelmarco"/>
                        <w:rPr>
                          <w:color w:val="000000"/>
                        </w:rPr>
                      </w:pPr>
                      <w:r>
                        <w:rPr>
                          <w:color w:val="000000"/>
                        </w:rPr>
                      </w:r>
                    </w:p>
                    <w:p>
                      <w:pPr>
                        <w:pStyle w:val="Contenidodelmarco"/>
                        <w:jc w:val="both"/>
                        <w:rPr/>
                      </w:pPr>
                      <w:r>
                        <w:rPr>
                          <w:rFonts w:eastAsia="Century Gothic" w:cs="Century Gothic" w:ascii="Century Gothic" w:hAnsi="Century Gothic"/>
                          <w:color w:val="000000"/>
                        </w:rPr>
                        <w:t xml:space="preserve">En el presente documento se establece una guía de trabajo para la construcción de la propuesta de organización del ambiente de aula con criterios comunicativos que en un futuro mediato puedas implementar. </w:t>
                      </w:r>
                    </w:p>
                    <w:p>
                      <w:pPr>
                        <w:pStyle w:val="Contenidodelmarco"/>
                        <w:jc w:val="both"/>
                        <w:rPr>
                          <w:rFonts w:ascii="Century Gothic" w:hAnsi="Century Gothic" w:eastAsia="Century Gothic" w:cs="Century Gothic"/>
                          <w:color w:val="000000"/>
                        </w:rPr>
                      </w:pPr>
                      <w:r>
                        <w:rPr>
                          <w:rFonts w:eastAsia="Century Gothic" w:cs="Century Gothic" w:ascii="Century Gothic" w:hAnsi="Century Gothic"/>
                          <w:color w:val="000000"/>
                        </w:rPr>
                      </w:r>
                    </w:p>
                    <w:p>
                      <w:pPr>
                        <w:pStyle w:val="Contenidodelmarco"/>
                        <w:jc w:val="both"/>
                        <w:rPr/>
                      </w:pPr>
                      <w:r>
                        <w:rPr>
                          <w:rFonts w:eastAsia="Century Gothic" w:cs="Century Gothic" w:ascii="Century Gothic" w:hAnsi="Century Gothic"/>
                          <w:color w:val="000000"/>
                        </w:rPr>
                        <w:t>Puedes utilizar las plantillas que te presentamos en este documento para rellenar cada aspecto solicitado así construir tu entregable.</w:t>
                      </w:r>
                    </w:p>
                  </w:txbxContent>
                </v:textbox>
                <w10:wrap type="square"/>
              </v:rect>
            </w:pict>
          </mc:Fallback>
        </mc:AlternateContent>
      </w:r>
    </w:p>
    <w:p>
      <w:pPr>
        <w:pStyle w:val="Normal"/>
        <w:rPr>
          <w:sz w:val="36"/>
          <w:szCs w:val="36"/>
          <w:highlight w:val="yellow"/>
        </w:rPr>
      </w:pPr>
      <w:r>
        <w:rPr>
          <w:sz w:val="36"/>
          <w:szCs w:val="36"/>
          <w:highlight w:val="yellow"/>
        </w:rPr>
      </w:r>
    </w:p>
    <w:tbl>
      <w:tblPr>
        <w:tblStyle w:val="a"/>
        <w:tblW w:w="8740" w:type="dxa"/>
        <w:jc w:val="left"/>
        <w:tblInd w:w="15" w:type="dxa"/>
        <w:tblLayout w:type="fixed"/>
        <w:tblCellMar>
          <w:top w:w="0" w:type="dxa"/>
          <w:left w:w="108" w:type="dxa"/>
          <w:bottom w:w="0" w:type="dxa"/>
          <w:right w:w="108" w:type="dxa"/>
        </w:tblCellMar>
        <w:tblLook w:firstRow="0" w:noVBand="1" w:lastRow="0" w:firstColumn="0" w:lastColumn="0" w:noHBand="1" w:val="0600"/>
      </w:tblPr>
      <w:tblGrid>
        <w:gridCol w:w="249"/>
        <w:gridCol w:w="2116"/>
        <w:gridCol w:w="499"/>
        <w:gridCol w:w="5876"/>
      </w:tblGrid>
      <w:tr>
        <w:trPr>
          <w:trHeight w:val="589" w:hRule="atLeast"/>
        </w:trPr>
        <w:tc>
          <w:tcPr>
            <w:tcW w:w="249" w:type="dxa"/>
            <w:tcBorders/>
          </w:tcPr>
          <w:p>
            <w:pPr>
              <w:pStyle w:val="Normal"/>
              <w:widowControl w:val="false"/>
              <w:spacing w:lineRule="auto" w:line="276"/>
              <w:rPr/>
            </w:pPr>
            <w:r>
              <w:rPr/>
            </w:r>
          </w:p>
        </w:tc>
        <w:tc>
          <w:tcPr>
            <w:tcW w:w="8491" w:type="dxa"/>
            <w:gridSpan w:val="3"/>
            <w:tcBorders>
              <w:top w:val="single" w:sz="8" w:space="0" w:color="000000"/>
              <w:left w:val="single" w:sz="8" w:space="0" w:color="000000"/>
              <w:bottom w:val="single" w:sz="8" w:space="0" w:color="000000"/>
              <w:right w:val="single" w:sz="8" w:space="0" w:color="000000"/>
            </w:tcBorders>
            <w:shd w:color="auto" w:fill="DD3A50" w:val="clear"/>
            <w:tcMar>
              <w:top w:w="100" w:type="dxa"/>
              <w:left w:w="100" w:type="dxa"/>
              <w:bottom w:w="100" w:type="dxa"/>
              <w:right w:w="100" w:type="dxa"/>
            </w:tcMar>
          </w:tcPr>
          <w:p>
            <w:pPr>
              <w:pStyle w:val="Normal"/>
              <w:widowControl w:val="false"/>
              <w:jc w:val="center"/>
              <w:rPr>
                <w:rFonts w:ascii="Century Gothic" w:hAnsi="Century Gothic" w:eastAsia="Century Gothic" w:cs="Century Gothic"/>
                <w:b/>
                <w:color w:val="FFFFFF"/>
              </w:rPr>
            </w:pPr>
            <w:r>
              <w:rPr>
                <w:rFonts w:eastAsia="Century Gothic" w:cs="Century Gothic" w:ascii="Century Gothic" w:hAnsi="Century Gothic"/>
                <w:b/>
                <w:color w:val="FFFFFF"/>
              </w:rPr>
              <w:t>Propuesta para organizar el ambiente de aula con criterios comunicativos</w:t>
            </w:r>
          </w:p>
        </w:tc>
      </w:tr>
      <w:tr>
        <w:trPr>
          <w:trHeight w:val="2860" w:hRule="atLeast"/>
        </w:trPr>
        <w:tc>
          <w:tcPr>
            <w:tcW w:w="249" w:type="dxa"/>
            <w:tcBorders/>
          </w:tcPr>
          <w:p>
            <w:pPr>
              <w:pStyle w:val="Normal"/>
              <w:widowControl w:val="false"/>
              <w:spacing w:lineRule="auto" w:line="276"/>
              <w:rPr>
                <w:rFonts w:ascii="Century Gothic" w:hAnsi="Century Gothic" w:eastAsia="Century Gothic" w:cs="Century Gothic"/>
              </w:rPr>
            </w:pPr>
            <w:r>
              <w:rPr>
                <w:rFonts w:eastAsia="Century Gothic" w:cs="Century Gothic" w:ascii="Century Gothic" w:hAnsi="Century Gothic"/>
              </w:rPr>
            </w:r>
          </w:p>
        </w:tc>
        <w:tc>
          <w:tcPr>
            <w:tcW w:w="8491" w:type="dxa"/>
            <w:gridSpan w:val="3"/>
            <w:tcBorders>
              <w:left w:val="single" w:sz="8" w:space="0" w:color="000000"/>
              <w:bottom w:val="single" w:sz="8" w:space="0" w:color="000000"/>
              <w:right w:val="single" w:sz="8" w:space="0" w:color="000000"/>
            </w:tcBorders>
            <w:shd w:color="auto" w:fill="auto" w:val="clear"/>
            <w:tcMar>
              <w:top w:w="100" w:type="dxa"/>
              <w:left w:w="100" w:type="dxa"/>
              <w:bottom w:w="100" w:type="dxa"/>
              <w:right w:w="100" w:type="dxa"/>
            </w:tcMar>
          </w:tcPr>
          <w:p>
            <w:pPr>
              <w:pStyle w:val="Normal"/>
              <w:widowControl w:val="false"/>
              <w:rPr>
                <w:rFonts w:ascii="Century Gothic" w:hAnsi="Century Gothic" w:eastAsia="Century Gothic" w:cs="Century Gothic"/>
              </w:rPr>
            </w:pPr>
            <w:r>
              <w:rPr>
                <w:rFonts w:eastAsia="Century Gothic" w:cs="Century Gothic" w:ascii="Century Gothic" w:hAnsi="Century Gothic"/>
                <w:b/>
              </w:rPr>
              <w:t>Indicaciones:</w:t>
            </w:r>
            <w:r>
              <w:rPr>
                <w:rFonts w:eastAsia="Century Gothic" w:cs="Century Gothic" w:ascii="Century Gothic" w:hAnsi="Century Gothic"/>
              </w:rPr>
              <w:t xml:space="preserve"> Completa el formato con tu contenido. La información en cursiva explica qué se espera de cada rubro por tanto no deberá quedar escrita en la entrega final.</w:t>
            </w:r>
          </w:p>
          <w:p>
            <w:pPr>
              <w:pStyle w:val="Normal"/>
              <w:widowControl w:val="false"/>
              <w:rPr>
                <w:rFonts w:ascii="Century Gothic" w:hAnsi="Century Gothic" w:eastAsia="Century Gothic" w:cs="Century Gothic"/>
              </w:rPr>
            </w:pPr>
            <w:r>
              <w:rPr>
                <w:rFonts w:eastAsia="Century Gothic" w:cs="Century Gothic" w:ascii="Century Gothic" w:hAnsi="Century Gothic"/>
              </w:rPr>
              <w:t>En esta actividad aplicarás algunos conocimientos adquiridos en el Módulo. Para ello es necesario que sigas estas instrucciones:</w:t>
            </w:r>
          </w:p>
          <w:p>
            <w:pPr>
              <w:pStyle w:val="Normal"/>
              <w:widowControl w:val="false"/>
              <w:numPr>
                <w:ilvl w:val="0"/>
                <w:numId w:val="1"/>
              </w:numPr>
              <w:spacing w:lineRule="auto" w:line="259"/>
              <w:rPr>
                <w:rFonts w:ascii="Century Gothic" w:hAnsi="Century Gothic" w:eastAsia="Century Gothic" w:cs="Century Gothic"/>
                <w:color w:val="000000"/>
                <w:sz w:val="22"/>
                <w:szCs w:val="22"/>
              </w:rPr>
            </w:pPr>
            <w:r>
              <w:rPr>
                <w:rFonts w:eastAsia="Century Gothic" w:cs="Century Gothic" w:ascii="Century Gothic" w:hAnsi="Century Gothic"/>
                <w:color w:val="000000"/>
                <w:sz w:val="22"/>
                <w:szCs w:val="22"/>
              </w:rPr>
              <w:t xml:space="preserve">Deberás concebir una situación formativa que pueda mejorarse con las Competencias comunicativas. </w:t>
            </w:r>
          </w:p>
          <w:p>
            <w:pPr>
              <w:pStyle w:val="Normal"/>
              <w:widowControl w:val="false"/>
              <w:numPr>
                <w:ilvl w:val="0"/>
                <w:numId w:val="1"/>
              </w:numPr>
              <w:spacing w:lineRule="auto" w:line="259"/>
              <w:rPr>
                <w:rFonts w:ascii="Century Gothic" w:hAnsi="Century Gothic" w:eastAsia="Century Gothic" w:cs="Century Gothic"/>
                <w:color w:val="000000"/>
                <w:sz w:val="22"/>
                <w:szCs w:val="22"/>
              </w:rPr>
            </w:pPr>
            <w:r>
              <w:rPr>
                <w:rFonts w:eastAsia="Century Gothic" w:cs="Century Gothic" w:ascii="Century Gothic" w:hAnsi="Century Gothic"/>
                <w:color w:val="000000"/>
                <w:sz w:val="22"/>
                <w:szCs w:val="22"/>
              </w:rPr>
              <w:t>Considera tanto el problema como su contexto para que puedas aplicar un buen diagnóstico.</w:t>
            </w:r>
          </w:p>
          <w:p>
            <w:pPr>
              <w:pStyle w:val="Normal"/>
              <w:widowControl w:val="false"/>
              <w:numPr>
                <w:ilvl w:val="0"/>
                <w:numId w:val="1"/>
              </w:numPr>
              <w:spacing w:lineRule="auto" w:line="259" w:before="0" w:after="160"/>
              <w:rPr>
                <w:rFonts w:ascii="Century Gothic" w:hAnsi="Century Gothic" w:eastAsia="Century Gothic" w:cs="Century Gothic"/>
                <w:color w:val="000000"/>
                <w:sz w:val="22"/>
                <w:szCs w:val="22"/>
              </w:rPr>
            </w:pPr>
            <w:r>
              <w:rPr>
                <w:rFonts w:eastAsia="Century Gothic" w:cs="Century Gothic" w:ascii="Century Gothic" w:hAnsi="Century Gothic"/>
                <w:color w:val="000000"/>
                <w:sz w:val="22"/>
                <w:szCs w:val="22"/>
              </w:rPr>
              <w:t>Desarrolla una interpretación en torno a los medios, condiciones y recursos con los cuales podría mejorarse dicha situación.</w:t>
            </w:r>
          </w:p>
          <w:p>
            <w:pPr>
              <w:pStyle w:val="Normal"/>
              <w:widowControl w:val="false"/>
              <w:rPr>
                <w:rFonts w:ascii="Century Gothic" w:hAnsi="Century Gothic" w:eastAsia="Century Gothic" w:cs="Century Gothic"/>
              </w:rPr>
            </w:pPr>
            <w:r>
              <w:rPr>
                <w:rFonts w:eastAsia="Century Gothic" w:cs="Century Gothic" w:ascii="Century Gothic" w:hAnsi="Century Gothic"/>
              </w:rPr>
              <w:t>Las consideraciones que se desprendan del anterior listado serán el contenido con el cual responderás a las preguntas planteadas en el instrumento que aparece en seguida. Toma en cuenta que las respuestas se anotarán en el apartado cuyo desarrollo se describe en cursivas.</w:t>
            </w:r>
          </w:p>
          <w:p>
            <w:pPr>
              <w:pStyle w:val="Normal"/>
              <w:widowControl w:val="false"/>
              <w:rPr>
                <w:rFonts w:ascii="Century Gothic" w:hAnsi="Century Gothic" w:eastAsia="Century Gothic" w:cs="Century Gothic"/>
              </w:rPr>
            </w:pPr>
            <w:r>
              <w:rPr>
                <w:rFonts w:eastAsia="Century Gothic" w:cs="Century Gothic" w:ascii="Century Gothic" w:hAnsi="Century Gothic"/>
              </w:rPr>
              <w:t>Te recomendamos ser preciso con tus respuesta..</w:t>
            </w:r>
          </w:p>
        </w:tc>
      </w:tr>
      <w:tr>
        <w:trPr>
          <w:trHeight w:val="343" w:hRule="atLeast"/>
        </w:trPr>
        <w:tc>
          <w:tcPr>
            <w:tcW w:w="249" w:type="dxa"/>
            <w:tcBorders/>
          </w:tcPr>
          <w:p>
            <w:pPr>
              <w:pStyle w:val="Normal"/>
              <w:widowControl w:val="false"/>
              <w:spacing w:lineRule="auto" w:line="276"/>
              <w:rPr>
                <w:rFonts w:ascii="Century Gothic" w:hAnsi="Century Gothic" w:eastAsia="Century Gothic" w:cs="Century Gothic"/>
              </w:rPr>
            </w:pPr>
            <w:r>
              <w:rPr>
                <w:rFonts w:eastAsia="Century Gothic" w:cs="Century Gothic" w:ascii="Century Gothic" w:hAnsi="Century Gothic"/>
              </w:rPr>
            </w:r>
          </w:p>
        </w:tc>
        <w:tc>
          <w:tcPr>
            <w:tcW w:w="8491" w:type="dxa"/>
            <w:gridSpan w:val="3"/>
            <w:tcBorders>
              <w:left w:val="single" w:sz="8" w:space="0" w:color="000000"/>
              <w:bottom w:val="single" w:sz="8" w:space="0" w:color="000000"/>
              <w:right w:val="single" w:sz="8" w:space="0" w:color="000000"/>
            </w:tcBorders>
            <w:shd w:color="auto" w:fill="auto" w:val="clear"/>
            <w:tcMar>
              <w:top w:w="100" w:type="dxa"/>
              <w:left w:w="100" w:type="dxa"/>
              <w:bottom w:w="100" w:type="dxa"/>
              <w:right w:w="100" w:type="dxa"/>
            </w:tcMar>
          </w:tcPr>
          <w:p>
            <w:pPr>
              <w:pStyle w:val="Normal"/>
              <w:widowControl w:val="false"/>
              <w:jc w:val="center"/>
              <w:rPr>
                <w:rFonts w:ascii="Century Gothic" w:hAnsi="Century Gothic" w:eastAsia="Century Gothic" w:cs="Century Gothic"/>
                <w:b/>
              </w:rPr>
            </w:pPr>
            <w:r>
              <w:rPr>
                <w:rFonts w:eastAsia="Century Gothic" w:cs="Century Gothic" w:ascii="Century Gothic" w:hAnsi="Century Gothic"/>
                <w:b/>
              </w:rPr>
              <w:t>FASE UNO</w:t>
            </w:r>
          </w:p>
        </w:tc>
      </w:tr>
      <w:tr>
        <w:trPr>
          <w:trHeight w:val="1164" w:hRule="atLeast"/>
        </w:trPr>
        <w:tc>
          <w:tcPr>
            <w:tcW w:w="2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rFonts w:ascii="Century Gothic" w:hAnsi="Century Gothic" w:eastAsia="Century Gothic" w:cs="Century Gothic"/>
                <w:b/>
              </w:rPr>
            </w:pPr>
            <w:r>
              <w:rPr>
                <w:rFonts w:eastAsia="Century Gothic" w:cs="Century Gothic" w:ascii="Century Gothic" w:hAnsi="Century Gothic"/>
                <w:b/>
              </w:rPr>
            </w:r>
          </w:p>
        </w:tc>
        <w:tc>
          <w:tcPr>
            <w:tcW w:w="2615" w:type="dxa"/>
            <w:gridSpan w:val="2"/>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76"/>
              <w:rPr>
                <w:rFonts w:ascii="Century Gothic" w:hAnsi="Century Gothic" w:eastAsia="Century Gothic" w:cs="Century Gothic"/>
                <w:b/>
              </w:rPr>
            </w:pPr>
            <w:r>
              <w:rPr>
                <w:rFonts w:eastAsia="Century Gothic" w:cs="Century Gothic" w:ascii="Century Gothic" w:hAnsi="Century Gothic"/>
                <w:b/>
              </w:rPr>
            </w:r>
          </w:p>
          <w:p>
            <w:pPr>
              <w:pStyle w:val="Normal"/>
              <w:widowControl w:val="false"/>
              <w:spacing w:lineRule="auto" w:line="276"/>
              <w:rPr>
                <w:rFonts w:ascii="Century Gothic" w:hAnsi="Century Gothic" w:eastAsia="Century Gothic" w:cs="Century Gothic"/>
              </w:rPr>
            </w:pPr>
            <w:r>
              <w:rPr>
                <w:rFonts w:eastAsia="Century Gothic" w:cs="Century Gothic" w:ascii="Century Gothic" w:hAnsi="Century Gothic"/>
                <w:b/>
              </w:rPr>
              <w:t>Delimitación del problema</w:t>
            </w:r>
            <w:r>
              <w:rPr>
                <w:rFonts w:eastAsia="Century Gothic" w:cs="Century Gothic" w:ascii="Century Gothic" w:hAnsi="Century Gothic"/>
              </w:rPr>
              <w:t>.</w:t>
            </w:r>
          </w:p>
        </w:tc>
        <w:tc>
          <w:tcPr>
            <w:tcW w:w="587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entury Gothic" w:hAnsi="Century Gothic" w:eastAsia="Century Gothic" w:cs="Century Gothic"/>
              </w:rPr>
            </w:pPr>
            <w:r>
              <w:rPr>
                <w:rFonts w:eastAsia="Century Gothic" w:cs="Century Gothic" w:ascii="Century Gothic" w:hAnsi="Century Gothic"/>
              </w:rPr>
              <w:t>Un porcentaje considerable de los estudiantes tiene calificaciones bajas por que es desafiante para ellos trabajar el paradigma P.O.O.</w:t>
            </w:r>
            <w:r>
              <w:rPr>
                <w:rStyle w:val="Ancladenotaalpie"/>
                <w:rFonts w:eastAsia="Century Gothic" w:cs="Century Gothic" w:ascii="Century Gothic" w:hAnsi="Century Gothic"/>
              </w:rPr>
              <w:footnoteReference w:id="2"/>
            </w:r>
            <w:r>
              <w:rPr>
                <w:rFonts w:eastAsia="Century Gothic" w:cs="Century Gothic" w:ascii="Century Gothic" w:hAnsi="Century Gothic"/>
              </w:rPr>
              <w:t xml:space="preserve"> debido a la necesidad de adoptar un nuevo enfoque mental para la programacion y el desarrollo de software. La transición de pensar en términos de líneas de código a concebir sistemas como conjuntos de objetos interconectados puede ser abrumadora al principio.</w:t>
            </w:r>
          </w:p>
        </w:tc>
      </w:tr>
      <w:tr>
        <w:trPr/>
        <w:tc>
          <w:tcPr>
            <w:tcW w:w="2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rFonts w:ascii="Century Gothic" w:hAnsi="Century Gothic" w:eastAsia="Century Gothic" w:cs="Century Gothic"/>
              </w:rPr>
            </w:pPr>
            <w:r>
              <w:rPr>
                <w:rFonts w:eastAsia="Century Gothic" w:cs="Century Gothic" w:ascii="Century Gothic" w:hAnsi="Century Gothic"/>
              </w:rPr>
            </w:r>
          </w:p>
        </w:tc>
        <w:tc>
          <w:tcPr>
            <w:tcW w:w="2615" w:type="dxa"/>
            <w:gridSpan w:val="2"/>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rPr>
                <w:rFonts w:ascii="Century Gothic" w:hAnsi="Century Gothic" w:eastAsia="Century Gothic" w:cs="Century Gothic"/>
              </w:rPr>
            </w:pPr>
            <w:r>
              <w:rPr>
                <w:rFonts w:eastAsia="Century Gothic" w:cs="Century Gothic" w:ascii="Century Gothic" w:hAnsi="Century Gothic"/>
              </w:rPr>
            </w:r>
          </w:p>
          <w:p>
            <w:pPr>
              <w:pStyle w:val="Normal"/>
              <w:widowControl w:val="false"/>
              <w:spacing w:lineRule="auto" w:line="276"/>
              <w:rPr>
                <w:rFonts w:ascii="Century Gothic" w:hAnsi="Century Gothic" w:eastAsia="Century Gothic" w:cs="Century Gothic"/>
                <w:b/>
              </w:rPr>
            </w:pPr>
            <w:r>
              <w:rPr>
                <w:rFonts w:eastAsia="Century Gothic" w:cs="Century Gothic" w:ascii="Century Gothic" w:hAnsi="Century Gothic"/>
                <w:b/>
              </w:rPr>
              <w:t xml:space="preserve">¿Cuál es la situación formativa que se tiene? </w:t>
            </w:r>
          </w:p>
          <w:p>
            <w:pPr>
              <w:pStyle w:val="Normal"/>
              <w:widowControl w:val="false"/>
              <w:rPr>
                <w:rFonts w:ascii="Century Gothic" w:hAnsi="Century Gothic" w:eastAsia="Century Gothic" w:cs="Century Gothic"/>
              </w:rPr>
            </w:pPr>
            <w:r>
              <w:rPr>
                <w:rFonts w:eastAsia="Century Gothic" w:cs="Century Gothic" w:ascii="Century Gothic" w:hAnsi="Century Gothic"/>
              </w:rPr>
            </w:r>
          </w:p>
          <w:p>
            <w:pPr>
              <w:pStyle w:val="Normal"/>
              <w:widowControl w:val="false"/>
              <w:rPr>
                <w:rFonts w:ascii="Century Gothic" w:hAnsi="Century Gothic" w:eastAsia="Century Gothic" w:cs="Century Gothic"/>
              </w:rPr>
            </w:pPr>
            <w:r>
              <w:rPr>
                <w:rFonts w:eastAsia="Century Gothic" w:cs="Century Gothic" w:ascii="Century Gothic" w:hAnsi="Century Gothic"/>
              </w:rPr>
            </w:r>
          </w:p>
        </w:tc>
        <w:tc>
          <w:tcPr>
            <w:tcW w:w="587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entury Gothic" w:hAnsi="Century Gothic" w:eastAsia="Century Gothic" w:cs="Century Gothic"/>
              </w:rPr>
            </w:pPr>
            <w:bookmarkStart w:id="0" w:name="docs-internal-guid-e523642d-7fff-12f8-24"/>
            <w:bookmarkEnd w:id="0"/>
            <w:r>
              <w:rPr>
                <w:rFonts w:eastAsia="Century Gothic" w:cs="Century Gothic" w:ascii="Century Gothic" w:hAnsi="Century Gothic"/>
              </w:rPr>
              <w:t xml:space="preserve">En la Materia de Programacion II (segunda materia del area en orden cronologico), en el modulo “Fundamentos de la Programación Orientada a Objetos”, el comprender los conceptos planteados en clases en modalidad presencial no es suficiente, es necesario realizar ejercicios y practica para afianzar esta habilidad y las actividades practicas actualmente son limitadas en cantidad y no todos participan de forma activa. </w:t>
            </w:r>
          </w:p>
        </w:tc>
      </w:tr>
      <w:tr>
        <w:trPr/>
        <w:tc>
          <w:tcPr>
            <w:tcW w:w="2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rFonts w:ascii="Century Gothic" w:hAnsi="Century Gothic" w:eastAsia="Century Gothic" w:cs="Century Gothic"/>
              </w:rPr>
            </w:pPr>
            <w:r>
              <w:rPr>
                <w:rFonts w:eastAsia="Century Gothic" w:cs="Century Gothic" w:ascii="Century Gothic" w:hAnsi="Century Gothic"/>
              </w:rPr>
            </w:r>
          </w:p>
        </w:tc>
        <w:tc>
          <w:tcPr>
            <w:tcW w:w="2615" w:type="dxa"/>
            <w:gridSpan w:val="2"/>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rPr>
                <w:rFonts w:ascii="Century Gothic" w:hAnsi="Century Gothic" w:eastAsia="Century Gothic" w:cs="Century Gothic"/>
              </w:rPr>
            </w:pPr>
            <w:r>
              <w:rPr>
                <w:rFonts w:eastAsia="Century Gothic" w:cs="Century Gothic" w:ascii="Century Gothic" w:hAnsi="Century Gothic"/>
              </w:rPr>
            </w:r>
          </w:p>
          <w:p>
            <w:pPr>
              <w:pStyle w:val="Normal"/>
              <w:widowControl w:val="false"/>
              <w:spacing w:lineRule="auto" w:line="276"/>
              <w:rPr>
                <w:rFonts w:ascii="Century Gothic" w:hAnsi="Century Gothic" w:eastAsia="Century Gothic" w:cs="Century Gothic"/>
                <w:b/>
              </w:rPr>
            </w:pPr>
            <w:r>
              <w:rPr>
                <w:rFonts w:eastAsia="Century Gothic" w:cs="Century Gothic" w:ascii="Century Gothic" w:hAnsi="Century Gothic"/>
                <w:b/>
              </w:rPr>
              <w:t>¿Qué dificultad enfrenta dicha situación formativa?</w:t>
            </w:r>
          </w:p>
        </w:tc>
        <w:tc>
          <w:tcPr>
            <w:tcW w:w="587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entury Gothic" w:hAnsi="Century Gothic" w:eastAsia="Century Gothic" w:cs="Century Gothic"/>
              </w:rPr>
            </w:pPr>
            <w:r>
              <w:rPr>
                <w:rFonts w:eastAsia="Century Gothic" w:cs="Century Gothic" w:ascii="Century Gothic" w:hAnsi="Century Gothic"/>
              </w:rPr>
              <w:t>Extender la experiencia formativa de los estudiantes hacia un aprendizaje activo, que les permita consolidar los conceptos y habilidades respectivas mediante la realización de varias actividades.</w:t>
            </w:r>
          </w:p>
        </w:tc>
      </w:tr>
      <w:tr>
        <w:trPr/>
        <w:tc>
          <w:tcPr>
            <w:tcW w:w="2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rFonts w:ascii="Century Gothic" w:hAnsi="Century Gothic" w:eastAsia="Century Gothic" w:cs="Century Gothic"/>
              </w:rPr>
            </w:pPr>
            <w:r>
              <w:rPr>
                <w:rFonts w:eastAsia="Century Gothic" w:cs="Century Gothic" w:ascii="Century Gothic" w:hAnsi="Century Gothic"/>
              </w:rPr>
            </w:r>
          </w:p>
        </w:tc>
        <w:tc>
          <w:tcPr>
            <w:tcW w:w="2615" w:type="dxa"/>
            <w:gridSpan w:val="2"/>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rPr>
                <w:rFonts w:ascii="Century Gothic" w:hAnsi="Century Gothic" w:eastAsia="Century Gothic" w:cs="Century Gothic"/>
              </w:rPr>
            </w:pPr>
            <w:r>
              <w:rPr>
                <w:rFonts w:eastAsia="Century Gothic" w:cs="Century Gothic" w:ascii="Century Gothic" w:hAnsi="Century Gothic"/>
              </w:rPr>
            </w:r>
          </w:p>
          <w:p>
            <w:pPr>
              <w:pStyle w:val="Normal"/>
              <w:widowControl w:val="false"/>
              <w:spacing w:lineRule="auto" w:line="276"/>
              <w:rPr>
                <w:rFonts w:ascii="Century Gothic" w:hAnsi="Century Gothic" w:eastAsia="Century Gothic" w:cs="Century Gothic"/>
                <w:b/>
                <w:i/>
                <w:i/>
              </w:rPr>
            </w:pPr>
            <w:r>
              <w:rPr>
                <w:rFonts w:eastAsia="Century Gothic" w:cs="Century Gothic" w:ascii="Century Gothic" w:hAnsi="Century Gothic"/>
                <w:b/>
              </w:rPr>
              <w:t>¿Cómo pudiera mejorarse esa situación con las Competencias comunicativas</w:t>
            </w:r>
            <w:r>
              <w:rPr>
                <w:rFonts w:eastAsia="Century Gothic" w:cs="Century Gothic" w:ascii="Century Gothic" w:hAnsi="Century Gothic"/>
                <w:b/>
                <w:i/>
              </w:rPr>
              <w:t>?</w:t>
            </w:r>
          </w:p>
          <w:p>
            <w:pPr>
              <w:pStyle w:val="Normal"/>
              <w:widowControl w:val="false"/>
              <w:rPr>
                <w:rFonts w:ascii="Century Gothic" w:hAnsi="Century Gothic" w:eastAsia="Century Gothic" w:cs="Century Gothic"/>
              </w:rPr>
            </w:pPr>
            <w:r>
              <w:rPr>
                <w:rFonts w:eastAsia="Century Gothic" w:cs="Century Gothic" w:ascii="Century Gothic" w:hAnsi="Century Gothic"/>
              </w:rPr>
            </w:r>
          </w:p>
        </w:tc>
        <w:tc>
          <w:tcPr>
            <w:tcW w:w="587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rFonts w:eastAsia="Century Gothic" w:cs="Century Gothic" w:ascii="Century Gothic" w:hAnsi="Century Gothic"/>
              </w:rPr>
              <w:t>Estas actividades estarían diseñadas para reforzar el aprendizaje de los conceptos clave, así como para fortalecer las habilidades prácticas relacionadas con el tema. El proceso implicaria observar y comprender las necesidades de innovación, considerando las experiencias formativas previas y la percepción del entorno. Esto incluye reconocer las características individuales y motivaciones de los estudiantes. Se busca fomentar la interacción entre ellos y con el docente mediante una variedad de actividades. Esto implica escuchar sus propuestas y llegar a un consenso sobre cómo podrían alcanzar los objetivos de la clase o unidad. La interacción entre estudiantes y con el docente es clave para esta estrategia, ya que permite aprovechar diferentes perspectivas y enfoques, esta interaccion debe estar reforzada con un esfuerzo de parte del docente para proveer retroalimentacion de forma pertinente y oportuna durante el desarrollo de todas las actividades. A través de estas actividades, se promovera un ambiente participativo y colaborativo que enriquezca el proceso de aprendizaje.</w:t>
            </w:r>
          </w:p>
        </w:tc>
      </w:tr>
      <w:tr>
        <w:trPr>
          <w:trHeight w:val="1620" w:hRule="atLeast"/>
        </w:trPr>
        <w:tc>
          <w:tcPr>
            <w:tcW w:w="8740" w:type="dxa"/>
            <w:gridSpan w:val="4"/>
            <w:tcBorders>
              <w:top w:val="single" w:sz="8" w:space="0" w:color="000000"/>
              <w:left w:val="single" w:sz="8" w:space="0" w:color="000000"/>
              <w:bottom w:val="single" w:sz="8" w:space="0" w:color="000000"/>
              <w:right w:val="single" w:sz="8" w:space="0" w:color="000000"/>
            </w:tcBorders>
            <w:shd w:color="auto" w:fill="auto" w:val="clear"/>
            <w:tcMar>
              <w:top w:w="100" w:type="dxa"/>
              <w:left w:w="100" w:type="dxa"/>
              <w:bottom w:w="100" w:type="dxa"/>
              <w:right w:w="100" w:type="dxa"/>
            </w:tcMar>
          </w:tcPr>
          <w:p>
            <w:pPr>
              <w:pStyle w:val="Normal"/>
              <w:widowControl w:val="false"/>
              <w:spacing w:lineRule="auto" w:line="276"/>
              <w:rPr>
                <w:rFonts w:ascii="Century Gothic" w:hAnsi="Century Gothic" w:eastAsia="Century Gothic" w:cs="Century Gothic"/>
              </w:rPr>
            </w:pPr>
            <w:r>
              <w:rPr>
                <w:rFonts w:eastAsia="Century Gothic" w:cs="Century Gothic" w:ascii="Century Gothic" w:hAnsi="Century Gothic"/>
                <w:b/>
              </w:rPr>
              <w:t xml:space="preserve"> </w:t>
            </w:r>
            <w:r>
              <w:rPr>
                <w:rFonts w:eastAsia="Century Gothic" w:cs="Century Gothic" w:ascii="Century Gothic" w:hAnsi="Century Gothic"/>
                <w:b/>
              </w:rPr>
              <w:t xml:space="preserve">Indicaciones: </w:t>
            </w:r>
            <w:r>
              <w:rPr>
                <w:rFonts w:eastAsia="Century Gothic" w:cs="Century Gothic" w:ascii="Century Gothic" w:hAnsi="Century Gothic"/>
              </w:rPr>
              <w:t xml:space="preserve">A continuación, describe cómo y qué integrarías los componentes comunicacional y de visión del ambiente de aprendizaje para que tengas una situación formativa en un ambiente innovador, con comunicación efectiva  y que favorezca el aprendizaje activo. </w:t>
            </w:r>
          </w:p>
        </w:tc>
      </w:tr>
      <w:tr>
        <w:trPr>
          <w:trHeight w:val="616" w:hRule="atLeast"/>
        </w:trPr>
        <w:tc>
          <w:tcPr>
            <w:tcW w:w="8740" w:type="dxa"/>
            <w:gridSpan w:val="4"/>
            <w:tcBorders>
              <w:top w:val="single" w:sz="8" w:space="0" w:color="000000"/>
              <w:left w:val="single" w:sz="8" w:space="0" w:color="000000"/>
              <w:bottom w:val="single" w:sz="8" w:space="0" w:color="000000"/>
              <w:right w:val="single" w:sz="8" w:space="0" w:color="000000"/>
            </w:tcBorders>
            <w:shd w:color="auto" w:fill="auto" w:val="clear"/>
            <w:tcMar>
              <w:top w:w="100" w:type="dxa"/>
              <w:left w:w="100" w:type="dxa"/>
              <w:bottom w:w="100" w:type="dxa"/>
              <w:right w:w="100" w:type="dxa"/>
            </w:tcMar>
          </w:tcPr>
          <w:p>
            <w:pPr>
              <w:pStyle w:val="Normal"/>
              <w:widowControl w:val="false"/>
              <w:spacing w:lineRule="auto" w:line="276"/>
              <w:jc w:val="center"/>
              <w:rPr>
                <w:rFonts w:ascii="Century Gothic" w:hAnsi="Century Gothic" w:eastAsia="Century Gothic" w:cs="Century Gothic"/>
                <w:b/>
              </w:rPr>
            </w:pPr>
            <w:r>
              <w:rPr>
                <w:rFonts w:eastAsia="Century Gothic" w:cs="Century Gothic" w:ascii="Century Gothic" w:hAnsi="Century Gothic"/>
                <w:b/>
              </w:rPr>
              <w:t>FASE DOS</w:t>
            </w:r>
          </w:p>
        </w:tc>
      </w:tr>
      <w:tr>
        <w:trPr>
          <w:trHeight w:val="2432" w:hRule="atLeast"/>
        </w:trPr>
        <w:tc>
          <w:tcPr>
            <w:tcW w:w="2365" w:type="dxa"/>
            <w:gridSpan w:val="2"/>
            <w:tcBorders>
              <w:top w:val="single" w:sz="8" w:space="0" w:color="000000"/>
              <w:left w:val="single" w:sz="8" w:space="0" w:color="000000"/>
              <w:bottom w:val="single" w:sz="8" w:space="0" w:color="000000"/>
              <w:right w:val="single" w:sz="8" w:space="0" w:color="000000"/>
            </w:tcBorders>
            <w:shd w:color="auto" w:fill="EFEFEF" w:val="clear"/>
            <w:tcMar>
              <w:top w:w="100" w:type="dxa"/>
              <w:left w:w="100" w:type="dxa"/>
              <w:bottom w:w="100" w:type="dxa"/>
              <w:right w:w="100" w:type="dxa"/>
            </w:tcMar>
          </w:tcPr>
          <w:p>
            <w:pPr>
              <w:pStyle w:val="Normal"/>
              <w:widowControl w:val="false"/>
              <w:spacing w:lineRule="auto" w:line="276"/>
              <w:rPr>
                <w:rFonts w:ascii="Century Gothic" w:hAnsi="Century Gothic" w:eastAsia="Century Gothic" w:cs="Century Gothic"/>
                <w:b/>
              </w:rPr>
            </w:pPr>
            <w:r>
              <w:rPr>
                <w:rFonts w:eastAsia="Century Gothic" w:cs="Century Gothic" w:ascii="Century Gothic" w:hAnsi="Century Gothic"/>
                <w:b/>
              </w:rPr>
              <w:t>Comunicación.</w:t>
            </w:r>
          </w:p>
        </w:tc>
        <w:tc>
          <w:tcPr>
            <w:tcW w:w="6375" w:type="dxa"/>
            <w:gridSpan w:val="2"/>
            <w:tcBorders>
              <w:top w:val="single" w:sz="8" w:space="0" w:color="000000"/>
              <w:left w:val="single" w:sz="8" w:space="0" w:color="000000"/>
              <w:bottom w:val="single" w:sz="8" w:space="0" w:color="000000"/>
              <w:right w:val="single" w:sz="8" w:space="0" w:color="000000"/>
            </w:tcBorders>
            <w:shd w:color="auto" w:fill="auto" w:val="clear"/>
            <w:tcMar>
              <w:top w:w="100" w:type="dxa"/>
              <w:left w:w="100" w:type="dxa"/>
              <w:bottom w:w="100" w:type="dxa"/>
              <w:right w:w="100" w:type="dxa"/>
            </w:tcMar>
          </w:tcPr>
          <w:p>
            <w:pPr>
              <w:pStyle w:val="Normal"/>
              <w:widowControl w:val="false"/>
              <w:jc w:val="both"/>
              <w:rPr>
                <w:i w:val="false"/>
                <w:i w:val="false"/>
                <w:iCs w:val="false"/>
              </w:rPr>
            </w:pPr>
            <w:r>
              <w:rPr>
                <w:rFonts w:eastAsia="Century Gothic" w:cs="Century Gothic" w:ascii="Century Gothic" w:hAnsi="Century Gothic"/>
                <w:i w:val="false"/>
                <w:iCs w:val="false"/>
              </w:rPr>
              <w:t>La unidad inicialmente considera 8 espacios sincronicos (sesiones presenciales) a los que se incluiran 7 espacios asincronicos para incrementar el tiempo para la reflexion, analisis y resolucion de las actividades planteadas.</w:t>
            </w:r>
          </w:p>
          <w:p>
            <w:pPr>
              <w:pStyle w:val="Normal"/>
              <w:widowControl w:val="false"/>
              <w:jc w:val="both"/>
              <w:rPr>
                <w:rFonts w:ascii="Century Gothic" w:hAnsi="Century Gothic" w:eastAsia="Century Gothic" w:cs="Century Gothic"/>
              </w:rPr>
            </w:pPr>
            <w:r>
              <w:rPr>
                <w:rFonts w:eastAsia="Century Gothic" w:cs="Century Gothic" w:ascii="Century Gothic" w:hAnsi="Century Gothic"/>
              </w:rPr>
            </w:r>
          </w:p>
          <w:p>
            <w:pPr>
              <w:pStyle w:val="Normal"/>
              <w:widowControl w:val="false"/>
              <w:jc w:val="both"/>
              <w:rPr>
                <w:i w:val="false"/>
                <w:i w:val="false"/>
                <w:iCs w:val="false"/>
              </w:rPr>
            </w:pPr>
            <w:r>
              <w:rPr>
                <w:rFonts w:eastAsia="Century Gothic" w:cs="Century Gothic" w:ascii="Century Gothic" w:hAnsi="Century Gothic"/>
                <w:i w:val="false"/>
                <w:iCs w:val="false"/>
              </w:rPr>
              <w:t>Para promover la autonomía y proporcionar una estructura clara y replicable, se implementará una organización semanal de trabajo dentro de un calendario que contenga todas las actividades del curso con el apoyo de la plataforma moodle, esta organización se re-utilizará cada semana para cubrir los 3 escenarios de estudio (los conceptos a tratar):</w:t>
            </w:r>
          </w:p>
          <w:p>
            <w:pPr>
              <w:pStyle w:val="Normal"/>
              <w:widowControl w:val="false"/>
              <w:jc w:val="both"/>
              <w:rPr>
                <w:rFonts w:ascii="Century Gothic" w:hAnsi="Century Gothic" w:eastAsia="Century Gothic" w:cs="Century Gothic"/>
              </w:rPr>
            </w:pPr>
            <w:r>
              <w:rPr>
                <w:rFonts w:eastAsia="Century Gothic" w:cs="Century Gothic" w:ascii="Century Gothic" w:hAnsi="Century Gothic"/>
              </w:rPr>
            </w:r>
          </w:p>
          <w:p>
            <w:pPr>
              <w:pStyle w:val="Normal"/>
              <w:widowControl w:val="false"/>
              <w:jc w:val="both"/>
              <w:rPr>
                <w:i w:val="false"/>
                <w:i w:val="false"/>
                <w:iCs w:val="false"/>
              </w:rPr>
            </w:pPr>
            <w:r>
              <w:rPr>
                <w:rFonts w:eastAsia="Century Gothic" w:cs="Century Gothic" w:ascii="Century Gothic" w:hAnsi="Century Gothic"/>
                <w:i w:val="false"/>
                <w:iCs w:val="false"/>
              </w:rPr>
              <w:t>El primer día, el docente facilitador iniciará la semana publicando los requisitos y objetivos a trabajar en la semana, a través de un anuncio enviado a todos los estudiantes mediante la plataforma moodle y el grupo de whatsapp de la materia. Durante los días 1 y 2, se dedicará tiempo al aprendizaje individual, donde los estudiantes interactúan principalmente con el contenido del curso (conceptos y ejemplos básicos).</w:t>
            </w:r>
          </w:p>
          <w:p>
            <w:pPr>
              <w:pStyle w:val="Normal"/>
              <w:widowControl w:val="false"/>
              <w:jc w:val="both"/>
              <w:rPr>
                <w:rFonts w:ascii="Century Gothic" w:hAnsi="Century Gothic" w:eastAsia="Century Gothic" w:cs="Century Gothic"/>
              </w:rPr>
            </w:pPr>
            <w:r>
              <w:rPr>
                <w:rFonts w:eastAsia="Century Gothic" w:cs="Century Gothic" w:ascii="Century Gothic" w:hAnsi="Century Gothic"/>
              </w:rPr>
            </w:r>
          </w:p>
          <w:p>
            <w:pPr>
              <w:pStyle w:val="Normal"/>
              <w:widowControl w:val="false"/>
              <w:jc w:val="both"/>
              <w:rPr>
                <w:i w:val="false"/>
                <w:i w:val="false"/>
                <w:iCs w:val="false"/>
              </w:rPr>
            </w:pPr>
            <w:r>
              <w:rPr>
                <w:rFonts w:eastAsia="Century Gothic" w:cs="Century Gothic" w:ascii="Century Gothic" w:hAnsi="Century Gothic"/>
                <w:i w:val="false"/>
                <w:iCs w:val="false"/>
              </w:rPr>
              <w:t>El día 3 se reservará para el aprendizaje social, fomentando la interacción entre estudiantes y con el docente facilitador en torno a los temas estudiados previamente. Esta dinámica se apoya en estrategias didácticas, como el aprendizaje basado en problemas extraídos de escenarios de la misma universidad y que son familiares a los estudiantes en lo cotidiano.</w:t>
            </w:r>
          </w:p>
          <w:p>
            <w:pPr>
              <w:pStyle w:val="Normal"/>
              <w:widowControl w:val="false"/>
              <w:jc w:val="both"/>
              <w:rPr>
                <w:rFonts w:ascii="Century Gothic" w:hAnsi="Century Gothic" w:eastAsia="Century Gothic" w:cs="Century Gothic"/>
              </w:rPr>
            </w:pPr>
            <w:r>
              <w:rPr>
                <w:rFonts w:eastAsia="Century Gothic" w:cs="Century Gothic" w:ascii="Century Gothic" w:hAnsi="Century Gothic"/>
              </w:rPr>
            </w:r>
          </w:p>
          <w:p>
            <w:pPr>
              <w:pStyle w:val="Normal"/>
              <w:widowControl w:val="false"/>
              <w:jc w:val="both"/>
              <w:rPr>
                <w:i w:val="false"/>
                <w:i w:val="false"/>
                <w:iCs w:val="false"/>
              </w:rPr>
            </w:pPr>
            <w:r>
              <w:rPr>
                <w:rFonts w:eastAsia="Century Gothic" w:cs="Century Gothic" w:ascii="Century Gothic" w:hAnsi="Century Gothic"/>
                <w:i w:val="false"/>
                <w:iCs w:val="false"/>
              </w:rPr>
              <w:t>El día 4, en una comunicación sincrónica, el docente facilitador dividirá aleatoriamente a los estudiantes en grupos de 3 a 4 personas, donde reflexionarán sobre preguntas analíticas relacionadas con los objetivos de aprendizaje. Nuevamente nos apoyaremos en el aprendizaje basado en problemas, proponiendo un  problema a trabajar, basado en escenarios de la misma universidad y que sea familiar a los estudiantes en lo cotidiano, esta sesion servira para aclarar dudas que podrian surgir sobre el trabajo a realizar y tambien consensuar situaciones que se podrian dar por el mismo analisis inicial del caso de estudio a trabajar.</w:t>
            </w:r>
          </w:p>
          <w:p>
            <w:pPr>
              <w:pStyle w:val="Normal"/>
              <w:widowControl w:val="false"/>
              <w:jc w:val="both"/>
              <w:rPr>
                <w:rFonts w:ascii="Century Gothic" w:hAnsi="Century Gothic" w:eastAsia="Century Gothic" w:cs="Century Gothic"/>
              </w:rPr>
            </w:pPr>
            <w:r>
              <w:rPr>
                <w:rFonts w:eastAsia="Century Gothic" w:cs="Century Gothic" w:ascii="Century Gothic" w:hAnsi="Century Gothic"/>
              </w:rPr>
            </w:r>
          </w:p>
          <w:p>
            <w:pPr>
              <w:pStyle w:val="Normal"/>
              <w:widowControl w:val="false"/>
              <w:jc w:val="both"/>
              <w:rPr>
                <w:i w:val="false"/>
                <w:i w:val="false"/>
                <w:iCs w:val="false"/>
              </w:rPr>
            </w:pPr>
            <w:r>
              <w:rPr>
                <w:rFonts w:eastAsia="Century Gothic" w:cs="Century Gothic" w:ascii="Century Gothic" w:hAnsi="Century Gothic"/>
                <w:i w:val="false"/>
                <w:iCs w:val="false"/>
              </w:rPr>
              <w:t xml:space="preserve">Finalmente, el día 5, cada grupo deberá organizar sus ideas y aplicar las competencias adquiridas durante la semana en una tarea práctica consistente con los objetivos establecidos, se debe trabajar y concrear el trabajo ya planteado el dia anterior. </w:t>
            </w:r>
          </w:p>
          <w:p>
            <w:pPr>
              <w:pStyle w:val="Normal"/>
              <w:widowControl w:val="false"/>
              <w:jc w:val="both"/>
              <w:rPr>
                <w:rFonts w:ascii="Century Gothic" w:hAnsi="Century Gothic" w:eastAsia="Century Gothic" w:cs="Century Gothic"/>
              </w:rPr>
            </w:pPr>
            <w:r>
              <w:rPr>
                <w:rFonts w:eastAsia="Century Gothic" w:cs="Century Gothic" w:ascii="Century Gothic" w:hAnsi="Century Gothic"/>
              </w:rPr>
            </w:r>
          </w:p>
          <w:p>
            <w:pPr>
              <w:pStyle w:val="Normal"/>
              <w:widowControl w:val="false"/>
              <w:jc w:val="both"/>
              <w:rPr/>
            </w:pPr>
            <w:r>
              <w:rPr>
                <w:rFonts w:eastAsia="Century Gothic" w:cs="Century Gothic" w:ascii="Century Gothic" w:hAnsi="Century Gothic"/>
                <w:i w:val="false"/>
                <w:iCs w:val="false"/>
              </w:rPr>
              <w:t>Esta estructura semanal proporciona un marco claro para el progreso del curso, fomentando la autonomía y el aprendizaje activo a través de diferentes modalidades de interacción entre estudiantes y con el docente facilitador.</w:t>
            </w:r>
          </w:p>
          <w:p>
            <w:pPr>
              <w:pStyle w:val="Normal"/>
              <w:widowControl w:val="false"/>
              <w:jc w:val="both"/>
              <w:rPr>
                <w:rFonts w:ascii="Century Gothic" w:hAnsi="Century Gothic" w:eastAsia="Century Gothic" w:cs="Century Gothic"/>
                <w:i/>
                <w:i/>
              </w:rPr>
            </w:pPr>
            <w:r>
              <w:rPr>
                <w:rFonts w:eastAsia="Century Gothic" w:cs="Century Gothic" w:ascii="Century Gothic" w:hAnsi="Century Gothic"/>
                <w:i/>
              </w:rPr>
            </w:r>
          </w:p>
          <w:p>
            <w:pPr>
              <w:pStyle w:val="Normal"/>
              <w:widowControl w:val="false"/>
              <w:jc w:val="both"/>
              <w:rPr>
                <w:rFonts w:ascii="Century Gothic" w:hAnsi="Century Gothic" w:eastAsia="Century Gothic" w:cs="Century Gothic"/>
                <w:i/>
                <w:i/>
              </w:rPr>
            </w:pPr>
            <w:r>
              <w:rPr>
                <w:rFonts w:eastAsia="Century Gothic" w:cs="Century Gothic" w:ascii="Century Gothic" w:hAnsi="Century Gothic"/>
                <w:i/>
              </w:rPr>
              <w:t>Semana 1: Introducción y Fundamentos de la Programación Orientada a Objetos.</w:t>
            </w:r>
          </w:p>
          <w:p>
            <w:pPr>
              <w:pStyle w:val="Normal"/>
              <w:widowControl w:val="false"/>
              <w:rPr>
                <w:rFonts w:ascii="Century Gothic" w:hAnsi="Century Gothic" w:eastAsia="Century Gothic" w:cs="Century Gothic"/>
                <w:i/>
                <w:i/>
              </w:rPr>
            </w:pPr>
            <w:r>
              <w:rPr>
                <w:rFonts w:eastAsia="Century Gothic" w:cs="Century Gothic" w:ascii="Century Gothic" w:hAnsi="Century Gothic"/>
                <w:i/>
              </w:rPr>
            </w:r>
          </w:p>
          <w:tbl>
            <w:tblPr>
              <w:tblStyle w:val="a2"/>
              <w:tblW w:w="6353"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1270"/>
              <w:gridCol w:w="1269"/>
              <w:gridCol w:w="1272"/>
              <w:gridCol w:w="1271"/>
              <w:gridCol w:w="1271"/>
            </w:tblGrid>
            <w:tr>
              <w:trPr/>
              <w:tc>
                <w:tcPr>
                  <w:tcW w:w="127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1</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Guía de contenidos</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Video</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Documentos disponibles en la plataforma para su consulta.</w:t>
                  </w:r>
                </w:p>
              </w:tc>
              <w:tc>
                <w:tcPr>
                  <w:tcW w:w="126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2</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Guía de contenidos</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Video</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Documentos disponibles en la plataforma para su consulta.</w:t>
                  </w:r>
                </w:p>
              </w:tc>
              <w:tc>
                <w:tcPr>
                  <w:tcW w:w="1272"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3</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 xml:space="preserve">Reunión presencial </w:t>
                  </w:r>
                </w:p>
                <w:p>
                  <w:pPr>
                    <w:pStyle w:val="Normal"/>
                    <w:widowControl w:val="false"/>
                    <w:rPr>
                      <w:i w:val="false"/>
                      <w:i w:val="false"/>
                      <w:iCs w:val="false"/>
                    </w:rPr>
                  </w:pPr>
                  <w:r>
                    <w:rPr>
                      <w:i w:val="false"/>
                      <w:iCs w:val="false"/>
                    </w:rPr>
                  </w:r>
                </w:p>
                <w:p>
                  <w:pPr>
                    <w:pStyle w:val="Normal"/>
                    <w:widowControl w:val="false"/>
                    <w:rPr>
                      <w:i w:val="false"/>
                      <w:i w:val="false"/>
                      <w:iCs w:val="false"/>
                    </w:rPr>
                  </w:pPr>
                  <w:r>
                    <w:rPr>
                      <w:rFonts w:eastAsia="Century Gothic" w:cs="Century Gothic" w:ascii="Century Gothic" w:hAnsi="Century Gothic"/>
                      <w:i w:val="false"/>
                      <w:iCs w:val="false"/>
                      <w:sz w:val="18"/>
                      <w:szCs w:val="18"/>
                    </w:rPr>
                    <w:t>Presentacion de caso de estudio de referencia (resuelto)</w:t>
                  </w:r>
                </w:p>
                <w:p>
                  <w:pPr>
                    <w:pStyle w:val="Normal"/>
                    <w:widowControl w:val="false"/>
                    <w:rPr>
                      <w:i w:val="false"/>
                      <w:i w:val="false"/>
                      <w:iCs w:val="false"/>
                    </w:rPr>
                  </w:pPr>
                  <w:r>
                    <w:rPr>
                      <w:i w:val="false"/>
                      <w:iCs w:val="false"/>
                    </w:rPr>
                  </w:r>
                </w:p>
                <w:p>
                  <w:pPr>
                    <w:pStyle w:val="Normal"/>
                    <w:widowControl w:val="false"/>
                    <w:rPr>
                      <w:i w:val="false"/>
                      <w:i w:val="false"/>
                      <w:iCs w:val="false"/>
                    </w:rPr>
                  </w:pPr>
                  <w:r>
                    <w:rPr>
                      <w:rFonts w:eastAsia="Century Gothic" w:cs="Century Gothic" w:ascii="Century Gothic" w:hAnsi="Century Gothic"/>
                      <w:i w:val="false"/>
                      <w:iCs w:val="false"/>
                      <w:sz w:val="18"/>
                      <w:szCs w:val="18"/>
                    </w:rPr>
                    <w:t>aclaracion de dudas de conceptos y sobre el ejemplo.</w:t>
                  </w:r>
                </w:p>
              </w:tc>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4</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 xml:space="preserve">Reunión presencial y por grupos </w:t>
                  </w:r>
                </w:p>
                <w:p>
                  <w:pPr>
                    <w:pStyle w:val="Normal"/>
                    <w:widowControl w:val="false"/>
                    <w:rPr>
                      <w:i w:val="false"/>
                      <w:i w:val="false"/>
                      <w:iCs w:val="false"/>
                    </w:rPr>
                  </w:pPr>
                  <w:r>
                    <w:rPr>
                      <w:i w:val="false"/>
                      <w:iCs w:val="false"/>
                    </w:rPr>
                  </w:r>
                </w:p>
                <w:p>
                  <w:pPr>
                    <w:pStyle w:val="Normal"/>
                    <w:widowControl w:val="false"/>
                    <w:rPr>
                      <w:i w:val="false"/>
                      <w:i w:val="false"/>
                      <w:iCs w:val="false"/>
                    </w:rPr>
                  </w:pPr>
                  <w:r>
                    <w:rPr>
                      <w:rFonts w:eastAsia="Century Gothic" w:cs="Century Gothic" w:ascii="Century Gothic" w:hAnsi="Century Gothic"/>
                      <w:i w:val="false"/>
                      <w:iCs w:val="false"/>
                      <w:sz w:val="18"/>
                      <w:szCs w:val="18"/>
                    </w:rPr>
                    <w:t>Discusion de los conceptos y el caso de estudio de referencia en grupos y con el apoyo del docente.</w:t>
                  </w:r>
                </w:p>
                <w:p>
                  <w:pPr>
                    <w:pStyle w:val="Normal"/>
                    <w:widowControl w:val="false"/>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Presentacion del caso de estudio a trabajar en grupos y aclaracion de dudas sobre el mismo.</w:t>
                  </w:r>
                </w:p>
              </w:tc>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5</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Reunión por grupos vía google meet</w:t>
                  </w:r>
                </w:p>
                <w:p>
                  <w:pPr>
                    <w:pStyle w:val="Normal"/>
                    <w:widowControl w:val="false"/>
                    <w:rPr>
                      <w:i w:val="false"/>
                      <w:i w:val="false"/>
                      <w:iCs w:val="false"/>
                    </w:rPr>
                  </w:pPr>
                  <w:r>
                    <w:rPr>
                      <w:rFonts w:eastAsia="Century Gothic" w:cs="Century Gothic" w:ascii="Century Gothic" w:hAnsi="Century Gothic"/>
                      <w:i w:val="false"/>
                      <w:iCs w:val="false"/>
                      <w:sz w:val="18"/>
                      <w:szCs w:val="18"/>
                    </w:rPr>
                    <w:t>para la resolucion del caso de estudio planteado con la participacion y monitoreo del docente.</w:t>
                  </w:r>
                </w:p>
              </w:tc>
            </w:tr>
          </w:tbl>
          <w:p>
            <w:pPr>
              <w:pStyle w:val="Normal"/>
              <w:widowControl w:val="false"/>
              <w:rPr>
                <w:rFonts w:ascii="Century Gothic" w:hAnsi="Century Gothic" w:eastAsia="Century Gothic" w:cs="Century Gothic"/>
                <w:i/>
                <w:i/>
              </w:rPr>
            </w:pPr>
            <w:r>
              <w:rPr>
                <w:rFonts w:eastAsia="Century Gothic" w:cs="Century Gothic" w:ascii="Century Gothic" w:hAnsi="Century Gothic"/>
                <w:i/>
              </w:rPr>
            </w:r>
          </w:p>
          <w:p>
            <w:pPr>
              <w:pStyle w:val="Normal"/>
              <w:widowControl w:val="false"/>
              <w:jc w:val="both"/>
              <w:rPr>
                <w:rFonts w:ascii="Century Gothic" w:hAnsi="Century Gothic" w:eastAsia="Century Gothic" w:cs="Century Gothic"/>
                <w:i/>
                <w:i/>
              </w:rPr>
            </w:pPr>
            <w:r>
              <w:rPr/>
            </w:r>
          </w:p>
          <w:p>
            <w:pPr>
              <w:pStyle w:val="Normal"/>
              <w:widowControl w:val="false"/>
              <w:jc w:val="both"/>
              <w:rPr>
                <w:rFonts w:ascii="Century Gothic" w:hAnsi="Century Gothic" w:eastAsia="Century Gothic" w:cs="Century Gothic"/>
                <w:i/>
                <w:i/>
              </w:rPr>
            </w:pPr>
            <w:r>
              <w:rPr/>
            </w:r>
          </w:p>
          <w:p>
            <w:pPr>
              <w:pStyle w:val="Normal"/>
              <w:widowControl w:val="false"/>
              <w:jc w:val="both"/>
              <w:rPr>
                <w:rFonts w:ascii="Century Gothic" w:hAnsi="Century Gothic" w:eastAsia="Century Gothic" w:cs="Century Gothic"/>
                <w:i/>
                <w:i/>
              </w:rPr>
            </w:pPr>
            <w:r>
              <w:rPr/>
            </w:r>
          </w:p>
          <w:p>
            <w:pPr>
              <w:pStyle w:val="Normal"/>
              <w:widowControl w:val="false"/>
              <w:jc w:val="both"/>
              <w:rPr>
                <w:rFonts w:ascii="Century Gothic" w:hAnsi="Century Gothic" w:eastAsia="Century Gothic" w:cs="Century Gothic"/>
                <w:i/>
                <w:i/>
              </w:rPr>
            </w:pPr>
            <w:r>
              <w:rPr/>
            </w:r>
          </w:p>
          <w:p>
            <w:pPr>
              <w:pStyle w:val="Normal"/>
              <w:widowControl w:val="false"/>
              <w:jc w:val="both"/>
              <w:rPr>
                <w:rFonts w:ascii="Century Gothic" w:hAnsi="Century Gothic" w:eastAsia="Century Gothic" w:cs="Century Gothic"/>
                <w:i/>
                <w:i/>
              </w:rPr>
            </w:pPr>
            <w:r>
              <w:rPr/>
            </w:r>
          </w:p>
          <w:p>
            <w:pPr>
              <w:pStyle w:val="Normal"/>
              <w:widowControl w:val="false"/>
              <w:jc w:val="both"/>
              <w:rPr>
                <w:rFonts w:ascii="Century Gothic" w:hAnsi="Century Gothic" w:eastAsia="Century Gothic" w:cs="Century Gothic"/>
                <w:i/>
                <w:i/>
              </w:rPr>
            </w:pPr>
            <w:r>
              <w:rPr/>
            </w:r>
          </w:p>
          <w:p>
            <w:pPr>
              <w:pStyle w:val="Normal"/>
              <w:widowControl w:val="false"/>
              <w:jc w:val="both"/>
              <w:rPr>
                <w:rFonts w:ascii="Century Gothic" w:hAnsi="Century Gothic" w:eastAsia="Century Gothic" w:cs="Century Gothic"/>
                <w:i/>
                <w:i/>
              </w:rPr>
            </w:pPr>
            <w:r>
              <w:rPr>
                <w:rFonts w:eastAsia="Century Gothic" w:cs="Century Gothic" w:ascii="Century Gothic" w:hAnsi="Century Gothic"/>
                <w:i/>
              </w:rPr>
              <w:t>Semana 2: Relacionamiento entre Objetos</w:t>
            </w:r>
          </w:p>
          <w:p>
            <w:pPr>
              <w:pStyle w:val="Normal"/>
              <w:widowControl w:val="false"/>
              <w:rPr>
                <w:rFonts w:ascii="Century Gothic" w:hAnsi="Century Gothic" w:eastAsia="Century Gothic" w:cs="Century Gothic"/>
                <w:i/>
                <w:i/>
              </w:rPr>
            </w:pPr>
            <w:r>
              <w:rPr>
                <w:rFonts w:eastAsia="Century Gothic" w:cs="Century Gothic" w:ascii="Century Gothic" w:hAnsi="Century Gothic"/>
                <w:i/>
              </w:rPr>
            </w:r>
          </w:p>
          <w:tbl>
            <w:tblPr>
              <w:tblStyle w:val="a2"/>
              <w:tblW w:w="6353"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1270"/>
              <w:gridCol w:w="1269"/>
              <w:gridCol w:w="1272"/>
              <w:gridCol w:w="1271"/>
              <w:gridCol w:w="1271"/>
            </w:tblGrid>
            <w:tr>
              <w:trPr/>
              <w:tc>
                <w:tcPr>
                  <w:tcW w:w="127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1</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Guía de contenidos</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Video</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Documentos disponibles en la plataforma para su consulta.</w:t>
                  </w:r>
                </w:p>
              </w:tc>
              <w:tc>
                <w:tcPr>
                  <w:tcW w:w="126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2</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Guía de contenidos</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Video</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Documentos disponibles en la plataforma para su consulta.</w:t>
                  </w:r>
                </w:p>
              </w:tc>
              <w:tc>
                <w:tcPr>
                  <w:tcW w:w="1272"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3</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 xml:space="preserve">Reunión presencial </w:t>
                  </w:r>
                </w:p>
                <w:p>
                  <w:pPr>
                    <w:pStyle w:val="Normal"/>
                    <w:widowControl w:val="false"/>
                    <w:rPr>
                      <w:i w:val="false"/>
                      <w:i w:val="false"/>
                      <w:iCs w:val="false"/>
                    </w:rPr>
                  </w:pPr>
                  <w:r>
                    <w:rPr>
                      <w:i w:val="false"/>
                      <w:iCs w:val="false"/>
                    </w:rPr>
                  </w:r>
                </w:p>
                <w:p>
                  <w:pPr>
                    <w:pStyle w:val="Normal"/>
                    <w:widowControl w:val="false"/>
                    <w:rPr>
                      <w:i w:val="false"/>
                      <w:i w:val="false"/>
                      <w:iCs w:val="false"/>
                    </w:rPr>
                  </w:pPr>
                  <w:r>
                    <w:rPr>
                      <w:rFonts w:eastAsia="Century Gothic" w:cs="Century Gothic" w:ascii="Century Gothic" w:hAnsi="Century Gothic"/>
                      <w:i w:val="false"/>
                      <w:iCs w:val="false"/>
                      <w:sz w:val="18"/>
                      <w:szCs w:val="18"/>
                    </w:rPr>
                    <w:t>Presentacion de caso de estudio de referencia (resuelto)</w:t>
                  </w:r>
                </w:p>
                <w:p>
                  <w:pPr>
                    <w:pStyle w:val="Normal"/>
                    <w:widowControl w:val="false"/>
                    <w:rPr>
                      <w:i w:val="false"/>
                      <w:i w:val="false"/>
                      <w:iCs w:val="false"/>
                    </w:rPr>
                  </w:pPr>
                  <w:r>
                    <w:rPr>
                      <w:i w:val="false"/>
                      <w:iCs w:val="false"/>
                    </w:rPr>
                  </w:r>
                </w:p>
                <w:p>
                  <w:pPr>
                    <w:pStyle w:val="Normal"/>
                    <w:widowControl w:val="false"/>
                    <w:rPr>
                      <w:i w:val="false"/>
                      <w:i w:val="false"/>
                      <w:iCs w:val="false"/>
                    </w:rPr>
                  </w:pPr>
                  <w:r>
                    <w:rPr>
                      <w:rFonts w:eastAsia="Century Gothic" w:cs="Century Gothic" w:ascii="Century Gothic" w:hAnsi="Century Gothic"/>
                      <w:i w:val="false"/>
                      <w:iCs w:val="false"/>
                      <w:sz w:val="18"/>
                      <w:szCs w:val="18"/>
                    </w:rPr>
                    <w:t>aclaracion de dudas de conceptos y sobre el ejemplo.</w:t>
                  </w:r>
                </w:p>
              </w:tc>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4</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 xml:space="preserve">Reunión presencial y por grupos </w:t>
                  </w:r>
                </w:p>
                <w:p>
                  <w:pPr>
                    <w:pStyle w:val="Normal"/>
                    <w:widowControl w:val="false"/>
                    <w:rPr>
                      <w:i w:val="false"/>
                      <w:i w:val="false"/>
                      <w:iCs w:val="false"/>
                    </w:rPr>
                  </w:pPr>
                  <w:r>
                    <w:rPr>
                      <w:i w:val="false"/>
                      <w:iCs w:val="false"/>
                    </w:rPr>
                  </w:r>
                </w:p>
                <w:p>
                  <w:pPr>
                    <w:pStyle w:val="Normal"/>
                    <w:widowControl w:val="false"/>
                    <w:rPr>
                      <w:i w:val="false"/>
                      <w:i w:val="false"/>
                      <w:iCs w:val="false"/>
                    </w:rPr>
                  </w:pPr>
                  <w:r>
                    <w:rPr>
                      <w:rFonts w:eastAsia="Century Gothic" w:cs="Century Gothic" w:ascii="Century Gothic" w:hAnsi="Century Gothic"/>
                      <w:i w:val="false"/>
                      <w:iCs w:val="false"/>
                      <w:sz w:val="18"/>
                      <w:szCs w:val="18"/>
                    </w:rPr>
                    <w:t>Discusion de los conceptos y el caso de estudio de referencia en grupos y con el apoyo del docente.</w:t>
                  </w:r>
                </w:p>
                <w:p>
                  <w:pPr>
                    <w:pStyle w:val="Normal"/>
                    <w:widowControl w:val="false"/>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Presentacion del caso de estudio a trabajar en grupos y aclaracion de dudas sobre el mismo.</w:t>
                  </w:r>
                </w:p>
              </w:tc>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5</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Reunión por grupos vía google meet</w:t>
                  </w:r>
                </w:p>
                <w:p>
                  <w:pPr>
                    <w:pStyle w:val="Normal"/>
                    <w:widowControl w:val="false"/>
                    <w:rPr>
                      <w:i w:val="false"/>
                      <w:i w:val="false"/>
                      <w:iCs w:val="false"/>
                    </w:rPr>
                  </w:pPr>
                  <w:r>
                    <w:rPr>
                      <w:rFonts w:eastAsia="Century Gothic" w:cs="Century Gothic" w:ascii="Century Gothic" w:hAnsi="Century Gothic"/>
                      <w:i w:val="false"/>
                      <w:iCs w:val="false"/>
                      <w:sz w:val="18"/>
                      <w:szCs w:val="18"/>
                    </w:rPr>
                    <w:t>para la resolucion del caso de estudio planteado con la participacion y monitoreo del docente.</w:t>
                  </w:r>
                </w:p>
              </w:tc>
            </w:tr>
          </w:tbl>
          <w:p>
            <w:pPr>
              <w:pStyle w:val="Normal"/>
              <w:widowControl w:val="false"/>
              <w:rPr>
                <w:rFonts w:ascii="Century Gothic" w:hAnsi="Century Gothic" w:eastAsia="Century Gothic" w:cs="Century Gothic"/>
                <w:i/>
                <w:i/>
              </w:rPr>
            </w:pPr>
            <w:r>
              <w:rPr>
                <w:rFonts w:eastAsia="Century Gothic" w:cs="Century Gothic" w:ascii="Century Gothic" w:hAnsi="Century Gothic"/>
                <w:i/>
              </w:rPr>
            </w:r>
          </w:p>
          <w:p>
            <w:pPr>
              <w:pStyle w:val="Normal"/>
              <w:widowControl w:val="false"/>
              <w:jc w:val="both"/>
              <w:rPr>
                <w:rFonts w:ascii="Century Gothic" w:hAnsi="Century Gothic" w:eastAsia="Century Gothic" w:cs="Century Gothic"/>
                <w:i/>
                <w:i/>
              </w:rPr>
            </w:pPr>
            <w:r>
              <w:rPr>
                <w:rFonts w:eastAsia="Century Gothic" w:cs="Century Gothic" w:ascii="Century Gothic" w:hAnsi="Century Gothic"/>
                <w:i/>
              </w:rPr>
              <w:t>Semana 3: Manejo de Excepciones</w:t>
            </w:r>
          </w:p>
          <w:p>
            <w:pPr>
              <w:pStyle w:val="Normal"/>
              <w:widowControl w:val="false"/>
              <w:rPr>
                <w:rFonts w:ascii="Century Gothic" w:hAnsi="Century Gothic" w:eastAsia="Century Gothic" w:cs="Century Gothic"/>
                <w:i/>
                <w:i/>
              </w:rPr>
            </w:pPr>
            <w:r>
              <w:rPr>
                <w:rFonts w:eastAsia="Century Gothic" w:cs="Century Gothic" w:ascii="Century Gothic" w:hAnsi="Century Gothic"/>
                <w:i/>
              </w:rPr>
            </w:r>
          </w:p>
          <w:tbl>
            <w:tblPr>
              <w:tblStyle w:val="a2"/>
              <w:tblW w:w="6353"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1270"/>
              <w:gridCol w:w="1269"/>
              <w:gridCol w:w="1272"/>
              <w:gridCol w:w="1271"/>
              <w:gridCol w:w="1271"/>
            </w:tblGrid>
            <w:tr>
              <w:trPr/>
              <w:tc>
                <w:tcPr>
                  <w:tcW w:w="127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1</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Guía de contenidos</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Video</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Documentos disponibles en la plataforma para su consulta.</w:t>
                  </w:r>
                </w:p>
              </w:tc>
              <w:tc>
                <w:tcPr>
                  <w:tcW w:w="126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2</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Guía de contenidos</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Video</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jc w:val="both"/>
                    <w:rPr>
                      <w:i w:val="false"/>
                      <w:i w:val="false"/>
                      <w:iCs w:val="false"/>
                    </w:rPr>
                  </w:pPr>
                  <w:r>
                    <w:rPr>
                      <w:rFonts w:eastAsia="Century Gothic" w:cs="Century Gothic" w:ascii="Century Gothic" w:hAnsi="Century Gothic"/>
                      <w:i w:val="false"/>
                      <w:iCs w:val="false"/>
                      <w:sz w:val="18"/>
                      <w:szCs w:val="18"/>
                    </w:rPr>
                    <w:t>Documentos disponibles en la plataforma para su consulta.</w:t>
                  </w:r>
                </w:p>
              </w:tc>
              <w:tc>
                <w:tcPr>
                  <w:tcW w:w="1272"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3</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 xml:space="preserve">Reunión presencial </w:t>
                  </w:r>
                </w:p>
                <w:p>
                  <w:pPr>
                    <w:pStyle w:val="Normal"/>
                    <w:widowControl w:val="false"/>
                    <w:rPr>
                      <w:i w:val="false"/>
                      <w:i w:val="false"/>
                      <w:iCs w:val="false"/>
                    </w:rPr>
                  </w:pPr>
                  <w:r>
                    <w:rPr>
                      <w:i w:val="false"/>
                      <w:iCs w:val="false"/>
                    </w:rPr>
                  </w:r>
                </w:p>
                <w:p>
                  <w:pPr>
                    <w:pStyle w:val="Normal"/>
                    <w:widowControl w:val="false"/>
                    <w:rPr>
                      <w:i w:val="false"/>
                      <w:i w:val="false"/>
                      <w:iCs w:val="false"/>
                    </w:rPr>
                  </w:pPr>
                  <w:r>
                    <w:rPr>
                      <w:rFonts w:eastAsia="Century Gothic" w:cs="Century Gothic" w:ascii="Century Gothic" w:hAnsi="Century Gothic"/>
                      <w:i w:val="false"/>
                      <w:iCs w:val="false"/>
                      <w:sz w:val="18"/>
                      <w:szCs w:val="18"/>
                    </w:rPr>
                    <w:t>Presentacion de caso de estudio de referencia (resuelto)</w:t>
                  </w:r>
                </w:p>
                <w:p>
                  <w:pPr>
                    <w:pStyle w:val="Normal"/>
                    <w:widowControl w:val="false"/>
                    <w:rPr>
                      <w:i w:val="false"/>
                      <w:i w:val="false"/>
                      <w:iCs w:val="false"/>
                    </w:rPr>
                  </w:pPr>
                  <w:r>
                    <w:rPr>
                      <w:i w:val="false"/>
                      <w:iCs w:val="false"/>
                    </w:rPr>
                  </w:r>
                </w:p>
                <w:p>
                  <w:pPr>
                    <w:pStyle w:val="Normal"/>
                    <w:widowControl w:val="false"/>
                    <w:rPr>
                      <w:i w:val="false"/>
                      <w:i w:val="false"/>
                      <w:iCs w:val="false"/>
                    </w:rPr>
                  </w:pPr>
                  <w:r>
                    <w:rPr>
                      <w:rFonts w:eastAsia="Century Gothic" w:cs="Century Gothic" w:ascii="Century Gothic" w:hAnsi="Century Gothic"/>
                      <w:i w:val="false"/>
                      <w:iCs w:val="false"/>
                      <w:sz w:val="18"/>
                      <w:szCs w:val="18"/>
                    </w:rPr>
                    <w:t>aclaracion de dudas de conceptos y sobre el ejemplo.</w:t>
                  </w:r>
                </w:p>
              </w:tc>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4</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 xml:space="preserve">Reunión presencial y por grupos </w:t>
                  </w:r>
                </w:p>
                <w:p>
                  <w:pPr>
                    <w:pStyle w:val="Normal"/>
                    <w:widowControl w:val="false"/>
                    <w:rPr>
                      <w:i w:val="false"/>
                      <w:i w:val="false"/>
                      <w:iCs w:val="false"/>
                    </w:rPr>
                  </w:pPr>
                  <w:r>
                    <w:rPr>
                      <w:i w:val="false"/>
                      <w:iCs w:val="false"/>
                    </w:rPr>
                  </w:r>
                </w:p>
                <w:p>
                  <w:pPr>
                    <w:pStyle w:val="Normal"/>
                    <w:widowControl w:val="false"/>
                    <w:rPr>
                      <w:i w:val="false"/>
                      <w:i w:val="false"/>
                      <w:iCs w:val="false"/>
                    </w:rPr>
                  </w:pPr>
                  <w:r>
                    <w:rPr>
                      <w:rFonts w:eastAsia="Century Gothic" w:cs="Century Gothic" w:ascii="Century Gothic" w:hAnsi="Century Gothic"/>
                      <w:i w:val="false"/>
                      <w:iCs w:val="false"/>
                      <w:sz w:val="18"/>
                      <w:szCs w:val="18"/>
                    </w:rPr>
                    <w:t>Discusion de los conceptos y el caso de estudio de referencia en grupos y con el apoyo del docente.</w:t>
                  </w:r>
                </w:p>
                <w:p>
                  <w:pPr>
                    <w:pStyle w:val="Normal"/>
                    <w:widowControl w:val="false"/>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Presentacion del caso de estudio a trabajar en grupos y aclaracion de dudas sobre el mismo.</w:t>
                  </w:r>
                </w:p>
              </w:tc>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
                      <w:bCs/>
                      <w:i w:val="false"/>
                      <w:i w:val="false"/>
                      <w:iCs w:val="false"/>
                    </w:rPr>
                  </w:pPr>
                  <w:r>
                    <w:rPr>
                      <w:rFonts w:eastAsia="Century Gothic" w:cs="Century Gothic" w:ascii="Century Gothic" w:hAnsi="Century Gothic"/>
                      <w:b/>
                      <w:bCs/>
                      <w:i w:val="false"/>
                      <w:iCs w:val="false"/>
                      <w:sz w:val="18"/>
                      <w:szCs w:val="18"/>
                    </w:rPr>
                    <w:t>Día 5</w:t>
                  </w:r>
                </w:p>
                <w:p>
                  <w:pPr>
                    <w:pStyle w:val="Normal"/>
                    <w:widowControl w:val="false"/>
                    <w:jc w:val="both"/>
                    <w:rPr>
                      <w:rFonts w:ascii="Century Gothic" w:hAnsi="Century Gothic" w:eastAsia="Century Gothic" w:cs="Century Gothic"/>
                      <w:sz w:val="18"/>
                      <w:szCs w:val="18"/>
                    </w:rPr>
                  </w:pPr>
                  <w:r>
                    <w:rPr>
                      <w:rFonts w:eastAsia="Century Gothic" w:cs="Century Gothic" w:ascii="Century Gothic" w:hAnsi="Century Gothic"/>
                      <w:sz w:val="18"/>
                      <w:szCs w:val="18"/>
                    </w:rPr>
                  </w:r>
                </w:p>
                <w:p>
                  <w:pPr>
                    <w:pStyle w:val="Normal"/>
                    <w:widowControl w:val="false"/>
                    <w:rPr>
                      <w:i w:val="false"/>
                      <w:i w:val="false"/>
                      <w:iCs w:val="false"/>
                    </w:rPr>
                  </w:pPr>
                  <w:r>
                    <w:rPr>
                      <w:rFonts w:eastAsia="Century Gothic" w:cs="Century Gothic" w:ascii="Century Gothic" w:hAnsi="Century Gothic"/>
                      <w:i w:val="false"/>
                      <w:iCs w:val="false"/>
                      <w:sz w:val="18"/>
                      <w:szCs w:val="18"/>
                    </w:rPr>
                    <w:t>Reunión por grupos vía google meet</w:t>
                  </w:r>
                </w:p>
                <w:p>
                  <w:pPr>
                    <w:pStyle w:val="Normal"/>
                    <w:widowControl w:val="false"/>
                    <w:rPr>
                      <w:i w:val="false"/>
                      <w:i w:val="false"/>
                      <w:iCs w:val="false"/>
                    </w:rPr>
                  </w:pPr>
                  <w:r>
                    <w:rPr>
                      <w:rFonts w:eastAsia="Century Gothic" w:cs="Century Gothic" w:ascii="Century Gothic" w:hAnsi="Century Gothic"/>
                      <w:i w:val="false"/>
                      <w:iCs w:val="false"/>
                      <w:sz w:val="18"/>
                      <w:szCs w:val="18"/>
                    </w:rPr>
                    <w:t>para la resolucion del caso de estudio planteado con la participacion y monitoreo del docente.</w:t>
                  </w:r>
                </w:p>
              </w:tc>
            </w:tr>
          </w:tbl>
          <w:p>
            <w:pPr>
              <w:pStyle w:val="Normal"/>
              <w:widowControl w:val="false"/>
              <w:rPr>
                <w:rFonts w:ascii="Century Gothic" w:hAnsi="Century Gothic" w:eastAsia="Century Gothic" w:cs="Century Gothic"/>
                <w:i/>
                <w:i/>
              </w:rPr>
            </w:pPr>
            <w:r>
              <w:rPr>
                <w:rFonts w:eastAsia="Century Gothic" w:cs="Century Gothic" w:ascii="Century Gothic" w:hAnsi="Century Gothic"/>
                <w:i/>
              </w:rPr>
            </w:r>
          </w:p>
        </w:tc>
      </w:tr>
      <w:tr>
        <w:trPr>
          <w:trHeight w:val="1240" w:hRule="atLeast"/>
        </w:trPr>
        <w:tc>
          <w:tcPr>
            <w:tcW w:w="2365" w:type="dxa"/>
            <w:gridSpan w:val="2"/>
            <w:tcBorders>
              <w:top w:val="single" w:sz="8" w:space="0" w:color="000000"/>
              <w:left w:val="single" w:sz="8" w:space="0" w:color="000000"/>
              <w:bottom w:val="single" w:sz="8" w:space="0" w:color="000000"/>
              <w:right w:val="single" w:sz="8" w:space="0" w:color="000000"/>
            </w:tcBorders>
            <w:shd w:color="auto" w:fill="EFEFEF" w:val="clear"/>
            <w:tcMar>
              <w:top w:w="100" w:type="dxa"/>
              <w:left w:w="100" w:type="dxa"/>
              <w:bottom w:w="100" w:type="dxa"/>
              <w:right w:w="100" w:type="dxa"/>
            </w:tcMar>
          </w:tcPr>
          <w:p>
            <w:pPr>
              <w:pStyle w:val="Normal"/>
              <w:widowControl w:val="false"/>
              <w:spacing w:lineRule="auto" w:line="276"/>
              <w:rPr>
                <w:rFonts w:ascii="Century Gothic" w:hAnsi="Century Gothic" w:eastAsia="Century Gothic" w:cs="Century Gothic"/>
                <w:b/>
              </w:rPr>
            </w:pPr>
            <w:r>
              <w:rPr>
                <w:rFonts w:eastAsia="Century Gothic" w:cs="Century Gothic" w:ascii="Century Gothic" w:hAnsi="Century Gothic"/>
                <w:b/>
              </w:rPr>
              <w:t>Visión innovadora y de trascendencia.</w:t>
            </w:r>
          </w:p>
        </w:tc>
        <w:tc>
          <w:tcPr>
            <w:tcW w:w="6375" w:type="dxa"/>
            <w:gridSpan w:val="2"/>
            <w:tcBorders>
              <w:top w:val="single" w:sz="8" w:space="0" w:color="000000"/>
              <w:left w:val="single" w:sz="8" w:space="0" w:color="000000"/>
              <w:bottom w:val="single" w:sz="8" w:space="0" w:color="000000"/>
              <w:right w:val="single" w:sz="8" w:space="0" w:color="000000"/>
            </w:tcBorders>
            <w:shd w:color="auto" w:fill="auto" w:val="clear"/>
            <w:tcMar>
              <w:top w:w="100" w:type="dxa"/>
              <w:left w:w="100" w:type="dxa"/>
              <w:bottom w:w="100" w:type="dxa"/>
              <w:right w:w="100" w:type="dxa"/>
            </w:tcMar>
          </w:tcPr>
          <w:p>
            <w:pPr>
              <w:pStyle w:val="Normal"/>
              <w:widowControl w:val="false"/>
              <w:spacing w:lineRule="auto" w:line="276"/>
              <w:jc w:val="both"/>
              <w:rPr>
                <w:i w:val="false"/>
                <w:i w:val="false"/>
                <w:iCs w:val="false"/>
              </w:rPr>
            </w:pPr>
            <w:r>
              <w:rPr>
                <w:rFonts w:eastAsia="Century Gothic" w:cs="Century Gothic" w:ascii="Century Gothic" w:hAnsi="Century Gothic"/>
                <w:i w:val="false"/>
                <w:iCs w:val="false"/>
              </w:rPr>
              <w:t>El producto final de cada semana elaborado por cada grupo deberá incluir ademas:</w:t>
            </w:r>
          </w:p>
          <w:p>
            <w:pPr>
              <w:pStyle w:val="Normal"/>
              <w:widowControl w:val="false"/>
              <w:spacing w:lineRule="auto" w:line="276"/>
              <w:jc w:val="both"/>
              <w:rPr>
                <w:i w:val="false"/>
                <w:i w:val="false"/>
                <w:iCs w:val="false"/>
              </w:rPr>
            </w:pPr>
            <w:r>
              <w:rPr>
                <w:rFonts w:eastAsia="Century Gothic" w:cs="Century Gothic" w:ascii="Century Gothic" w:hAnsi="Century Gothic"/>
                <w:i w:val="false"/>
                <w:iCs w:val="false"/>
              </w:rPr>
              <w:t xml:space="preserve">• </w:t>
            </w:r>
            <w:r>
              <w:rPr>
                <w:rFonts w:eastAsia="Century Gothic" w:cs="Century Gothic" w:ascii="Century Gothic" w:hAnsi="Century Gothic"/>
                <w:i w:val="false"/>
                <w:iCs w:val="false"/>
              </w:rPr>
              <w:t xml:space="preserve">Identificación de algun otro escenario donde su solucion tambien podria utilizarse con cambios minimos. </w:t>
            </w:r>
          </w:p>
          <w:p>
            <w:pPr>
              <w:pStyle w:val="Normal"/>
              <w:widowControl w:val="false"/>
              <w:spacing w:lineRule="auto" w:line="276"/>
              <w:jc w:val="both"/>
              <w:rPr>
                <w:i w:val="false"/>
                <w:i w:val="false"/>
                <w:iCs w:val="false"/>
              </w:rPr>
            </w:pPr>
            <w:r>
              <w:rPr>
                <w:rFonts w:eastAsia="Century Gothic" w:cs="Century Gothic" w:ascii="Century Gothic" w:hAnsi="Century Gothic"/>
                <w:i w:val="false"/>
                <w:iCs w:val="false"/>
              </w:rPr>
              <w:t xml:space="preserve">• </w:t>
            </w:r>
            <w:r>
              <w:rPr>
                <w:rFonts w:eastAsia="Century Gothic" w:cs="Century Gothic" w:ascii="Century Gothic" w:hAnsi="Century Gothic"/>
                <w:i w:val="false"/>
                <w:iCs w:val="false"/>
              </w:rPr>
              <w:t>Identificar y mencionar ejemplos de condiciones de error que pueden presentarse durante la ejecución de un programa implementado usando POO.</w:t>
            </w:r>
          </w:p>
          <w:p>
            <w:pPr>
              <w:pStyle w:val="Normal"/>
              <w:widowControl w:val="false"/>
              <w:spacing w:lineRule="auto" w:line="276"/>
              <w:jc w:val="both"/>
              <w:rPr>
                <w:i w:val="false"/>
                <w:i w:val="false"/>
                <w:iCs w:val="false"/>
              </w:rPr>
            </w:pPr>
            <w:r>
              <w:rPr>
                <w:rFonts w:eastAsia="Century Gothic" w:cs="Century Gothic" w:ascii="Century Gothic" w:hAnsi="Century Gothic"/>
                <w:i w:val="false"/>
                <w:iCs w:val="false"/>
              </w:rPr>
              <w:t xml:space="preserve">• </w:t>
            </w:r>
            <w:r>
              <w:rPr>
                <w:rFonts w:eastAsia="Century Gothic" w:cs="Century Gothic" w:ascii="Century Gothic" w:hAnsi="Century Gothic"/>
                <w:i w:val="false"/>
                <w:iCs w:val="false"/>
              </w:rPr>
              <w:t>Reflexion de cómo desde el actuar profesional se incide para el bienestar común, en este caso en particular, el hecho de Sujeción al uso de notacion estandar del lenguaje de modelado UML y la posibilidad de interpretar diseños realizados por otros.</w:t>
            </w:r>
          </w:p>
          <w:p>
            <w:pPr>
              <w:pStyle w:val="Normal"/>
              <w:widowControl w:val="false"/>
              <w:spacing w:lineRule="auto" w:line="276"/>
              <w:jc w:val="both"/>
              <w:rPr>
                <w:i w:val="false"/>
                <w:i w:val="false"/>
                <w:iCs w:val="false"/>
              </w:rPr>
            </w:pPr>
            <w:r>
              <w:rPr>
                <w:rFonts w:eastAsia="Century Gothic" w:cs="Century Gothic" w:ascii="Century Gothic" w:hAnsi="Century Gothic"/>
                <w:i w:val="false"/>
                <w:iCs w:val="false"/>
              </w:rPr>
              <w:t xml:space="preserve">• </w:t>
            </w:r>
            <w:r>
              <w:rPr>
                <w:rFonts w:eastAsia="Century Gothic" w:cs="Century Gothic" w:ascii="Century Gothic" w:hAnsi="Century Gothic"/>
                <w:i w:val="false"/>
                <w:iCs w:val="false"/>
              </w:rPr>
              <w:t xml:space="preserve">Breve reflexión sobre los problemas abordados, considerando una perspectiva crítica que considere los puntos de desacuerdo resueltos durante la realizacion del trabajo. </w:t>
            </w:r>
          </w:p>
        </w:tc>
      </w:tr>
    </w:tbl>
    <w:p>
      <w:pPr>
        <w:pStyle w:val="Normal"/>
        <w:rPr/>
      </w:pPr>
      <w:r>
        <w:rPr/>
      </w:r>
    </w:p>
    <w:sectPr>
      <w:footnotePr>
        <w:numFmt w:val="decimal"/>
      </w:footnotePr>
      <w:type w:val="nextPage"/>
      <w:pgSz w:w="12240" w:h="15840"/>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ucida Grande">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roman"/>
    <w:pitch w:val="variable"/>
  </w:font>
  <w:font w:name="Georgia">
    <w:charset w:val="00"/>
    <w:family w:val="roman"/>
    <w:pitch w:val="variable"/>
  </w:font>
  <w:font w:name="Impact">
    <w:charset w:val="00"/>
    <w:family w:val="roman"/>
    <w:pitch w:val="variable"/>
  </w:font>
  <w:font w:name="Century Gothic">
    <w:charset w:val="00"/>
    <w:family w:val="roman"/>
    <w:pitch w:val="variable"/>
  </w:font>
  <w:font w:name="Noto Sans Symbols">
    <w:charset w:val="01"/>
    <w:family w:val="swiss"/>
    <w:pitch w:val="default"/>
  </w:font>
  <w:font w:name="Courier New">
    <w:charset w:val="01"/>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aalpie"/>
        <w:widowControl w:val="false"/>
        <w:rPr/>
      </w:pPr>
      <w:r>
        <w:rPr>
          <w:rStyle w:val="Caracteresdenotaalpie"/>
        </w:rPr>
        <w:footnoteRef/>
      </w:r>
      <w:r>
        <w:rPr/>
        <w:tab/>
        <w:t>POO – Programacion Prientada a Objetos es un Paradigma de programacion que se centra en la conceptualizacion y modelado de sistemas informaticos como conjuntos de objetos interconectados.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B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4"/>
        <w:szCs w:val="24"/>
        <w:lang w:val="es-ES_tradnl" w:eastAsia="es-B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mbria" w:hAnsi="Cambria" w:eastAsia="Cambria" w:cs="Cambria"/>
      <w:color w:val="auto"/>
      <w:kern w:val="0"/>
      <w:sz w:val="24"/>
      <w:szCs w:val="24"/>
      <w:lang w:val="es-ES_tradnl" w:eastAsia="es-BO" w:bidi="ar-SA"/>
    </w:rPr>
  </w:style>
  <w:style w:type="paragraph" w:styleId="Ttulo1">
    <w:name w:val="Heading 1"/>
    <w:basedOn w:val="Normal"/>
    <w:next w:val="Normal"/>
    <w:qFormat/>
    <w:pPr>
      <w:keepNext w:val="true"/>
      <w:keepLines/>
      <w:spacing w:before="480" w:after="120"/>
      <w:outlineLvl w:val="0"/>
    </w:pPr>
    <w:rPr>
      <w:b/>
      <w:sz w:val="48"/>
      <w:szCs w:val="48"/>
    </w:rPr>
  </w:style>
  <w:style w:type="paragraph" w:styleId="Ttulo2">
    <w:name w:val="Heading 2"/>
    <w:basedOn w:val="Normal"/>
    <w:next w:val="Normal"/>
    <w:qFormat/>
    <w:pPr>
      <w:keepNext w:val="true"/>
      <w:keepLines/>
      <w:spacing w:before="360" w:after="80"/>
      <w:outlineLvl w:val="1"/>
    </w:pPr>
    <w:rPr>
      <w:b/>
      <w:sz w:val="36"/>
      <w:szCs w:val="36"/>
    </w:rPr>
  </w:style>
  <w:style w:type="paragraph" w:styleId="Ttulo3">
    <w:name w:val="Heading 3"/>
    <w:basedOn w:val="Normal"/>
    <w:next w:val="Normal"/>
    <w:qFormat/>
    <w:pPr>
      <w:keepNext w:val="true"/>
      <w:keepLines/>
      <w:spacing w:before="280" w:after="80"/>
      <w:outlineLvl w:val="2"/>
    </w:pPr>
    <w:rPr>
      <w:b/>
      <w:sz w:val="28"/>
      <w:szCs w:val="28"/>
    </w:rPr>
  </w:style>
  <w:style w:type="paragraph" w:styleId="Ttulo4">
    <w:name w:val="Heading 4"/>
    <w:basedOn w:val="Normal"/>
    <w:next w:val="Normal"/>
    <w:qFormat/>
    <w:pPr>
      <w:keepNext w:val="true"/>
      <w:keepLines/>
      <w:spacing w:before="240" w:after="40"/>
      <w:outlineLvl w:val="3"/>
    </w:pPr>
    <w:rPr>
      <w:b/>
    </w:rPr>
  </w:style>
  <w:style w:type="paragraph" w:styleId="Ttulo5">
    <w:name w:val="Heading 5"/>
    <w:basedOn w:val="Normal"/>
    <w:next w:val="Normal"/>
    <w:qFormat/>
    <w:pPr>
      <w:keepNext w:val="true"/>
      <w:keepLines/>
      <w:spacing w:before="220" w:after="40"/>
      <w:outlineLvl w:val="4"/>
    </w:pPr>
    <w:rPr>
      <w:b/>
      <w:sz w:val="22"/>
      <w:szCs w:val="22"/>
    </w:rPr>
  </w:style>
  <w:style w:type="paragraph" w:styleId="Ttulo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440b37"/>
    <w:rPr>
      <w:rFonts w:ascii="Lucida Grande" w:hAnsi="Lucida Grande"/>
      <w:sz w:val="18"/>
      <w:szCs w:val="18"/>
      <w:lang w:val="es-ES_tradnl"/>
    </w:rPr>
  </w:style>
  <w:style w:type="character" w:styleId="Annotationreference">
    <w:name w:val="annotation reference"/>
    <w:basedOn w:val="DefaultParagraphFont"/>
    <w:uiPriority w:val="99"/>
    <w:semiHidden/>
    <w:unhideWhenUsed/>
    <w:qFormat/>
    <w:rsid w:val="000d5dce"/>
    <w:rPr>
      <w:sz w:val="16"/>
      <w:szCs w:val="16"/>
    </w:rPr>
  </w:style>
  <w:style w:type="character" w:styleId="TextocomentarioCar" w:customStyle="1">
    <w:name w:val="Texto comentario Car"/>
    <w:basedOn w:val="DefaultParagraphFont"/>
    <w:link w:val="Annotationtext"/>
    <w:uiPriority w:val="99"/>
    <w:semiHidden/>
    <w:qFormat/>
    <w:rsid w:val="000d5dce"/>
    <w:rPr>
      <w:sz w:val="20"/>
      <w:szCs w:val="20"/>
      <w:lang w:val="es-ES_tradnl"/>
    </w:rPr>
  </w:style>
  <w:style w:type="character" w:styleId="AsuntodelcomentarioCar" w:customStyle="1">
    <w:name w:val="Asunto del comentario Car"/>
    <w:basedOn w:val="TextocomentarioCar"/>
    <w:link w:val="Annotationsubject"/>
    <w:uiPriority w:val="99"/>
    <w:semiHidden/>
    <w:qFormat/>
    <w:rsid w:val="000d5dce"/>
    <w:rPr>
      <w:b/>
      <w:bCs/>
      <w:sz w:val="20"/>
      <w:szCs w:val="20"/>
      <w:lang w:val="es-ES_tradnl"/>
    </w:rPr>
  </w:style>
  <w:style w:type="character" w:styleId="EnlacedeInternet">
    <w:name w:val="Hyperlink"/>
    <w:basedOn w:val="DefaultParagraphFont"/>
    <w:uiPriority w:val="99"/>
    <w:semiHidden/>
    <w:unhideWhenUsed/>
    <w:rsid w:val="004a5db1"/>
    <w:rPr>
      <w:color w:val="0000FF"/>
      <w:u w:val="single"/>
    </w:rPr>
  </w:style>
  <w:style w:type="character" w:styleId="Caracteresdenotaalpie">
    <w:name w:val="Caracteres de nota al pie"/>
    <w:qFormat/>
    <w:rPr>
      <w:vertAlign w:val="superscript"/>
    </w:rPr>
  </w:style>
  <w:style w:type="character" w:styleId="Ancladenotaalpie">
    <w:name w:val="Footnote Reference"/>
    <w:rPr>
      <w:vertAlign w:val="superscript"/>
    </w:rPr>
  </w:style>
  <w:style w:type="character" w:styleId="Vietas">
    <w:name w:val="Viñetas"/>
    <w:qFormat/>
    <w:rPr>
      <w:rFonts w:ascii="OpenSymbol" w:hAnsi="OpenSymbol" w:eastAsia="OpenSymbol" w:cs="OpenSymbol"/>
    </w:rPr>
  </w:style>
  <w:style w:type="character" w:styleId="Caracteresdenotafinal">
    <w:name w:val="Caracteres de nota final"/>
    <w:qFormat/>
    <w:rPr/>
  </w:style>
  <w:style w:type="character" w:styleId="Ancladenotafinal">
    <w:name w:val="Endnote Reference"/>
    <w:rPr>
      <w:vertAlign w:val="superscript"/>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general">
    <w:name w:val="Title"/>
    <w:basedOn w:val="Normal"/>
    <w:next w:val="Normal"/>
    <w:qFormat/>
    <w:pPr>
      <w:keepNext w:val="true"/>
      <w:keepLines/>
      <w:spacing w:before="480" w:after="120"/>
    </w:pPr>
    <w:rPr>
      <w:b/>
      <w:sz w:val="72"/>
      <w:szCs w:val="72"/>
    </w:rPr>
  </w:style>
  <w:style w:type="paragraph" w:styleId="BalloonText">
    <w:name w:val="Balloon Text"/>
    <w:basedOn w:val="Normal"/>
    <w:link w:val="TextodegloboCar"/>
    <w:uiPriority w:val="99"/>
    <w:semiHidden/>
    <w:unhideWhenUsed/>
    <w:qFormat/>
    <w:rsid w:val="00440b37"/>
    <w:pPr/>
    <w:rPr>
      <w:rFonts w:ascii="Lucida Grande" w:hAnsi="Lucida Grande"/>
      <w:sz w:val="18"/>
      <w:szCs w:val="18"/>
    </w:rPr>
  </w:style>
  <w:style w:type="paragraph" w:styleId="ListParagraph">
    <w:name w:val="List Paragraph"/>
    <w:basedOn w:val="Normal"/>
    <w:uiPriority w:val="34"/>
    <w:qFormat/>
    <w:rsid w:val="008d32d2"/>
    <w:pPr>
      <w:spacing w:lineRule="auto" w:line="259" w:before="0" w:after="160"/>
      <w:ind w:left="720" w:hanging="0"/>
      <w:contextualSpacing/>
    </w:pPr>
    <w:rPr>
      <w:rFonts w:ascii="Calibri" w:hAnsi="Calibri" w:eastAsia="Calibri" w:cs="Calibri"/>
      <w:sz w:val="22"/>
      <w:szCs w:val="22"/>
      <w:lang w:val="es-MX" w:eastAsia="es-MX"/>
    </w:rPr>
  </w:style>
  <w:style w:type="paragraph" w:styleId="Annotationtext">
    <w:name w:val="annotation text"/>
    <w:basedOn w:val="Normal"/>
    <w:link w:val="TextocomentarioCar"/>
    <w:uiPriority w:val="99"/>
    <w:semiHidden/>
    <w:unhideWhenUsed/>
    <w:qFormat/>
    <w:rsid w:val="000d5dce"/>
    <w:pPr/>
    <w:rPr>
      <w:sz w:val="20"/>
      <w:szCs w:val="20"/>
    </w:rPr>
  </w:style>
  <w:style w:type="paragraph" w:styleId="Annotationsubject">
    <w:name w:val="annotation subject"/>
    <w:basedOn w:val="Annotationtext"/>
    <w:next w:val="Annotationtext"/>
    <w:link w:val="AsuntodelcomentarioCar"/>
    <w:uiPriority w:val="99"/>
    <w:semiHidden/>
    <w:unhideWhenUsed/>
    <w:qFormat/>
    <w:rsid w:val="000d5dce"/>
    <w:pPr/>
    <w:rPr>
      <w:b/>
      <w:bCs/>
    </w:rPr>
  </w:style>
  <w:style w:type="paragraph" w:styleId="Subttulo">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Contenidodelmarco">
    <w:name w:val="Contenido del marco"/>
    <w:basedOn w:val="Normal"/>
    <w:qFormat/>
    <w:pPr/>
    <w:rPr/>
  </w:style>
  <w:style w:type="paragraph" w:styleId="Notaalpie">
    <w:name w:val="Footnote Text"/>
    <w:basedOn w:val="Normal"/>
    <w:pPr>
      <w:suppressLineNumbers/>
      <w:ind w:left="340" w:hanging="340"/>
    </w:pPr>
    <w:rPr>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Tablaconcuadrcula">
    <w:name w:val="Table Grid"/>
    <w:basedOn w:val="Tablanormal"/>
    <w:uiPriority w:val="59"/>
    <w:rsid w:val="008b471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JZHbnefK7HL699AYhzCmdYAvmaA==">AMUW2mVzG144Pe7nTDg2GiRR4dHdHH76SOADbsHfzKfzWCuZDqsGqmJ4tOOv3yvDdlEZzE3oLZi/PvGalV7BEa9lG67Es1CAkba6YHfsSqCBb6JCduRU1UVlFm5yHPYcl1MqOnz3U2uFRg4eQ+rD8WRSnLf58qi3Fw==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366</TotalTime>
  <Application>LibreOffice/7.5.3.2$Windows_X86_64 LibreOffice_project/9f56dff12ba03b9acd7730a5a481eea045e468f3</Application>
  <AppVersion>15.0000</AppVersion>
  <Pages>6</Pages>
  <Words>1472</Words>
  <Characters>8184</Characters>
  <CharactersWithSpaces>9573</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2024-04-12T20:29:00Z</dcterms:created>
  <dc:creator>itesm itesm</dc:creator>
  <dc:description/>
  <dc:language>es-BO</dc:language>
  <cp:lastModifiedBy/>
  <dcterms:modified xsi:type="dcterms:W3CDTF">2024-04-19T23:24:23Z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