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867DC" w14:textId="77777777" w:rsidR="009C458E" w:rsidRDefault="009C458E" w:rsidP="009C458E">
      <w:pPr>
        <w:jc w:val="center"/>
        <w:rPr>
          <w:b/>
          <w:sz w:val="36"/>
        </w:rPr>
      </w:pPr>
    </w:p>
    <w:p w14:paraId="77854F0A" w14:textId="77777777" w:rsidR="009C458E" w:rsidRDefault="009C458E" w:rsidP="009C458E">
      <w:pPr>
        <w:jc w:val="center"/>
        <w:rPr>
          <w:rFonts w:hint="eastAsia"/>
          <w:b/>
          <w:sz w:val="36"/>
        </w:rPr>
      </w:pPr>
    </w:p>
    <w:p w14:paraId="5E0ACB32" w14:textId="59AAAB39" w:rsidR="003D1951" w:rsidRDefault="009C458E" w:rsidP="009C458E">
      <w:pPr>
        <w:jc w:val="center"/>
        <w:rPr>
          <w:b/>
          <w:sz w:val="36"/>
        </w:rPr>
      </w:pPr>
      <w:r w:rsidRPr="009C458E">
        <w:rPr>
          <w:b/>
          <w:sz w:val="36"/>
        </w:rPr>
        <w:t>Political Uncertainty Risk in Government Bond Yield</w:t>
      </w:r>
    </w:p>
    <w:p w14:paraId="42FE76E7" w14:textId="77777777" w:rsidR="009C458E" w:rsidRDefault="009C458E" w:rsidP="009C458E">
      <w:pPr>
        <w:jc w:val="center"/>
        <w:rPr>
          <w:rFonts w:hint="eastAsia"/>
          <w:b/>
          <w:sz w:val="36"/>
        </w:rPr>
      </w:pPr>
    </w:p>
    <w:p w14:paraId="37244C64" w14:textId="12CFDEA0" w:rsidR="009C458E" w:rsidRPr="00FC0BD2" w:rsidRDefault="00FC0BD2" w:rsidP="009C458E">
      <w:pPr>
        <w:jc w:val="center"/>
        <w:rPr>
          <w:sz w:val="28"/>
        </w:rPr>
      </w:pPr>
      <w:r w:rsidRPr="00FC0BD2">
        <w:rPr>
          <w:sz w:val="28"/>
        </w:rPr>
        <w:t>Wenqing He</w:t>
      </w:r>
    </w:p>
    <w:p w14:paraId="2EC33B8A" w14:textId="77777777" w:rsidR="00FC0BD2" w:rsidRDefault="00FC0BD2" w:rsidP="009C458E">
      <w:pPr>
        <w:jc w:val="center"/>
        <w:rPr>
          <w:rFonts w:hint="eastAsia"/>
          <w:b/>
          <w:sz w:val="36"/>
        </w:rPr>
      </w:pPr>
    </w:p>
    <w:p w14:paraId="5BC8DCCF" w14:textId="37F8196F" w:rsidR="00D43752" w:rsidRDefault="009C458E" w:rsidP="00D43752">
      <w:pPr>
        <w:jc w:val="center"/>
        <w:rPr>
          <w:sz w:val="28"/>
        </w:rPr>
      </w:pPr>
      <w:r w:rsidRPr="009C458E">
        <w:rPr>
          <w:sz w:val="28"/>
        </w:rPr>
        <w:t>Abstract</w:t>
      </w:r>
    </w:p>
    <w:p w14:paraId="0FAA8B7A" w14:textId="77777777" w:rsidR="00D43752" w:rsidRDefault="00D43752" w:rsidP="00D43752">
      <w:pPr>
        <w:jc w:val="center"/>
        <w:rPr>
          <w:rFonts w:hint="eastAsia"/>
          <w:sz w:val="28"/>
        </w:rPr>
      </w:pPr>
    </w:p>
    <w:p w14:paraId="4AE72673" w14:textId="6702EE09" w:rsidR="009C458E" w:rsidRPr="00D43752" w:rsidRDefault="00A1761D" w:rsidP="00D43752">
      <w:pPr>
        <w:spacing w:line="276" w:lineRule="auto"/>
      </w:pPr>
      <w:r w:rsidRPr="00D43752">
        <w:tab/>
      </w:r>
      <w:r w:rsidR="00D43752" w:rsidRPr="00D43752">
        <w:t>This paper analyzes the link between political uncertainty risk and government bond yield in 9 developed economies betwee</w:t>
      </w:r>
      <w:r w:rsidR="00D43752">
        <w:t xml:space="preserve">n 2000-2017, constructing jump diffusion models as well as using stochastic volatility model with dummy variables as a complement. </w:t>
      </w:r>
      <w:r w:rsidR="00FC0BD2">
        <w:t xml:space="preserve">We also extend the models to China and find similar conclusions for emerging economy. </w:t>
      </w:r>
      <w:r w:rsidR="00D43752">
        <w:t>Within our definition of political uncertainty, we find that, on a country level, peripheral countries in Europe present high jump risk in yields during uncertainty events, and there’</w:t>
      </w:r>
      <w:r w:rsidR="00D43752">
        <w:rPr>
          <w:rFonts w:hint="eastAsia"/>
        </w:rPr>
        <w:t xml:space="preserve">s overt increase in jump risk during </w:t>
      </w:r>
      <w:r w:rsidR="00D43752">
        <w:t>financial</w:t>
      </w:r>
      <w:r w:rsidR="00D43752">
        <w:rPr>
          <w:rFonts w:hint="eastAsia"/>
        </w:rPr>
        <w:t xml:space="preserve"> crisis. There</w:t>
      </w:r>
      <w:r w:rsidR="00D43752">
        <w:t>’</w:t>
      </w:r>
      <w:r w:rsidR="00D43752">
        <w:rPr>
          <w:rFonts w:hint="eastAsia"/>
        </w:rPr>
        <w:t xml:space="preserve">re also </w:t>
      </w:r>
      <w:r w:rsidR="00D43752">
        <w:t>statically</w:t>
      </w:r>
      <w:r w:rsidR="00D43752">
        <w:rPr>
          <w:rFonts w:hint="eastAsia"/>
        </w:rPr>
        <w:t xml:space="preserve"> significant </w:t>
      </w:r>
      <w:r w:rsidR="00D43752">
        <w:t>heterogenous effects in the influence of political uncertainty, where the left tail impacts yield in a larger magnitude both in mean and volatility process.</w:t>
      </w:r>
    </w:p>
    <w:p w14:paraId="594DB864" w14:textId="15A7B656" w:rsidR="003D1951" w:rsidRDefault="003D1951" w:rsidP="007D07E9">
      <w:pPr>
        <w:rPr>
          <w:rFonts w:hint="eastAsia"/>
        </w:rPr>
      </w:pPr>
      <w:r>
        <w:br w:type="page"/>
      </w:r>
    </w:p>
    <w:p w14:paraId="2038FA52" w14:textId="6C7F0EC7" w:rsidR="00D43752" w:rsidRDefault="00F649ED" w:rsidP="00D43752">
      <w:pPr>
        <w:pStyle w:val="Title"/>
      </w:pPr>
      <w:r w:rsidRPr="003A07E7">
        <w:lastRenderedPageBreak/>
        <w:t>Introduction</w:t>
      </w:r>
    </w:p>
    <w:p w14:paraId="4F547447" w14:textId="75927333" w:rsidR="00933B40" w:rsidRPr="003A07E7" w:rsidRDefault="00F649ED" w:rsidP="007D07E9">
      <w:pPr>
        <w:spacing w:line="276" w:lineRule="auto"/>
        <w:ind w:firstLine="360"/>
        <w:rPr>
          <w:rFonts w:hint="eastAsia"/>
        </w:rPr>
      </w:pPr>
      <w:r w:rsidRPr="003A07E7">
        <w:t xml:space="preserve">Political </w:t>
      </w:r>
      <w:r w:rsidR="00FA23F9" w:rsidRPr="003A07E7">
        <w:t>un</w:t>
      </w:r>
      <w:r w:rsidRPr="003A07E7">
        <w:t xml:space="preserve">certainty has become one of the main drivers of </w:t>
      </w:r>
      <w:r w:rsidR="00FA23F9" w:rsidRPr="003A07E7">
        <w:t xml:space="preserve">government bond yields in recent years. Europe, </w:t>
      </w:r>
      <w:r w:rsidR="009A3497" w:rsidRPr="003A07E7">
        <w:t>exempli gratia</w:t>
      </w:r>
      <w:r w:rsidR="00FA23F9" w:rsidRPr="003A07E7">
        <w:t xml:space="preserve">, has seen a year of intense political, social and economic tensions through the year of 2016 to present. </w:t>
      </w:r>
      <w:r w:rsidR="007E5B54" w:rsidRPr="003A07E7">
        <w:t>I</w:t>
      </w:r>
      <w:r w:rsidR="007E5B54" w:rsidRPr="003A07E7">
        <w:rPr>
          <w:rFonts w:hint="eastAsia"/>
        </w:rPr>
        <w:t>t</w:t>
      </w:r>
      <w:r w:rsidR="007E5B54" w:rsidRPr="003A07E7">
        <w:t xml:space="preserve">alian 10-year yield has spiked over 60bp in the past year and reached 2.5% in mid-March while the whole country is still awaiting an agreement on new electoral law. </w:t>
      </w:r>
      <w:r w:rsidR="00F95B06" w:rsidRPr="003A07E7">
        <w:t xml:space="preserve">Dutch and French elections have gone in a market-friendly result yet the process was quite volatile. France 10-year yield rose to 1.12% in late March with </w:t>
      </w:r>
      <w:r w:rsidR="00BB74A0" w:rsidRPr="003A07E7">
        <w:t xml:space="preserve">the pervasive panicking market sentiments, but dropped significantly after first round showed results favoring Macron. </w:t>
      </w:r>
    </w:p>
    <w:p w14:paraId="75FDAF1E" w14:textId="0899F2B3" w:rsidR="00523520" w:rsidRPr="003A07E7" w:rsidRDefault="008647B5" w:rsidP="007D07E9">
      <w:pPr>
        <w:spacing w:line="276" w:lineRule="auto"/>
        <w:ind w:firstLine="360"/>
        <w:rPr>
          <w:rFonts w:hint="eastAsia"/>
        </w:rPr>
      </w:pPr>
      <w:r>
        <w:t>Large quantities of</w:t>
      </w:r>
      <w:r w:rsidR="00BB74A0" w:rsidRPr="003A07E7">
        <w:t xml:space="preserve"> studies center around the </w:t>
      </w:r>
      <w:r w:rsidR="00523520" w:rsidRPr="003A07E7">
        <w:t xml:space="preserve">influence of political uncertainty on asset pricing, both in fixed income and equity scope. </w:t>
      </w:r>
      <w:r w:rsidR="00C75E90">
        <w:rPr>
          <w:rFonts w:hint="eastAsia"/>
        </w:rPr>
        <w:t xml:space="preserve">Theoretically, </w:t>
      </w:r>
      <w:r w:rsidR="00C75E90" w:rsidRPr="003A07E7">
        <w:t>L</w:t>
      </w:r>
      <w:r w:rsidR="00C75E90" w:rsidRPr="003A07E7">
        <w:rPr>
          <w:rFonts w:hint="eastAsia"/>
        </w:rPr>
        <w:t>u</w:t>
      </w:r>
      <w:r w:rsidR="00C75E90" w:rsidRPr="003A07E7">
        <w:t xml:space="preserve">bos </w:t>
      </w:r>
      <w:r w:rsidR="00C75E90">
        <w:t>Pastor and Pietro Veronesi (2013</w:t>
      </w:r>
      <w:r w:rsidR="00C75E90" w:rsidRPr="003A07E7">
        <w:t>)</w:t>
      </w:r>
      <w:r w:rsidR="00C75E90">
        <w:t xml:space="preserve"> construct a general equilibrium solving optimal government policy choice where stock prices react to certain policy. Empirically, </w:t>
      </w:r>
      <w:r w:rsidR="00C75E90" w:rsidRPr="003A07E7">
        <w:t>Jürgen von Hagen, Ludger Schknecht, Guido Wolswijk (2010)</w:t>
      </w:r>
      <w:r w:rsidR="00C75E90">
        <w:t xml:space="preserve">, </w:t>
      </w:r>
      <w:r w:rsidR="00C75E90" w:rsidRPr="003A07E7">
        <w:t>Param Silvapulle, Jean Pierre Frenech,</w:t>
      </w:r>
      <w:r w:rsidR="00C75E90" w:rsidRPr="003A07E7">
        <w:rPr>
          <w:rFonts w:hint="eastAsia"/>
        </w:rPr>
        <w:t xml:space="preserve"> Alice Thomas and Rob Brooks (2016)</w:t>
      </w:r>
      <w:r w:rsidR="00C75E90">
        <w:t xml:space="preserve"> and </w:t>
      </w:r>
      <w:r w:rsidR="00C75E90" w:rsidRPr="003A07E7">
        <w:t>Carlo Altavilla, Domenico Giannone, Michele Modagno (2017</w:t>
      </w:r>
      <w:r w:rsidR="00C75E90" w:rsidRPr="003A07E7">
        <w:rPr>
          <w:rFonts w:hint="eastAsia"/>
        </w:rPr>
        <w:t>)</w:t>
      </w:r>
      <w:r w:rsidR="00C75E90">
        <w:t xml:space="preserve"> </w:t>
      </w:r>
      <w:r w:rsidR="007D07E9">
        <w:t>testify a structural increase in political uncertainty’</w:t>
      </w:r>
      <w:r w:rsidR="007D07E9">
        <w:rPr>
          <w:rFonts w:hint="eastAsia"/>
        </w:rPr>
        <w:t>s influence, investigate contagion effects among neighboring countries and quantify macroeconomic releases</w:t>
      </w:r>
      <w:r w:rsidR="007D07E9">
        <w:t>’</w:t>
      </w:r>
      <w:r w:rsidR="007D07E9">
        <w:rPr>
          <w:rFonts w:hint="eastAsia"/>
        </w:rPr>
        <w:t xml:space="preserve"> impacts at lower frequency.</w:t>
      </w:r>
    </w:p>
    <w:p w14:paraId="2033FE3F" w14:textId="2210F5AB" w:rsidR="00523520" w:rsidRPr="003A07E7" w:rsidRDefault="0024268A" w:rsidP="007D07E9">
      <w:pPr>
        <w:spacing w:line="276" w:lineRule="auto"/>
        <w:ind w:firstLine="360"/>
      </w:pPr>
      <w:r>
        <w:t>The principal contribution of this paper is</w:t>
      </w:r>
      <w:r w:rsidR="00523520" w:rsidRPr="003A07E7">
        <w:rPr>
          <w:rFonts w:hint="eastAsia"/>
        </w:rPr>
        <w:t xml:space="preserve"> to generalize several patterns of </w:t>
      </w:r>
      <w:r w:rsidR="00523520" w:rsidRPr="003A07E7">
        <w:t xml:space="preserve">the aforementioned influence through empirical research on </w:t>
      </w:r>
      <w:r w:rsidR="008647B5">
        <w:t>25</w:t>
      </w:r>
      <w:r w:rsidR="00523520" w:rsidRPr="003A07E7">
        <w:t xml:space="preserve"> political events in Euro</w:t>
      </w:r>
      <w:r w:rsidR="008647B5">
        <w:t>pe and North America through jump diffusion</w:t>
      </w:r>
      <w:r w:rsidR="00523520" w:rsidRPr="003A07E7">
        <w:t xml:space="preserve"> model, as well as extending to China’</w:t>
      </w:r>
      <w:r w:rsidR="00523520" w:rsidRPr="003A07E7">
        <w:rPr>
          <w:rFonts w:hint="eastAsia"/>
        </w:rPr>
        <w:t>s government bond market, as a representative of emerging market.</w:t>
      </w:r>
      <w:r w:rsidR="008647B5">
        <w:t xml:space="preserve"> It also utilizes stochastic volatility model with dummy variables to construct parameters depicting heterogenous effects of political risk and further classifying different political risks, which solves several drawbacks in jump diffusion model.</w:t>
      </w:r>
      <w:r w:rsidR="00F47FB9">
        <w:t xml:space="preserve"> C</w:t>
      </w:r>
      <w:r w:rsidR="00F47FB9">
        <w:rPr>
          <w:rFonts w:hint="eastAsia"/>
        </w:rPr>
        <w:t>omb</w:t>
      </w:r>
      <w:r w:rsidR="00F47FB9">
        <w:t xml:space="preserve">ining results from </w:t>
      </w:r>
      <w:r w:rsidR="00C75E90">
        <w:t>both two models we could get a clear picture of how political uncertainty influences government bond yield and its volatility through different channels.</w:t>
      </w:r>
    </w:p>
    <w:p w14:paraId="4810A0A2" w14:textId="6BC93C08" w:rsidR="001461DA" w:rsidRPr="003A07E7" w:rsidRDefault="0057225E" w:rsidP="007D07E9">
      <w:pPr>
        <w:spacing w:line="276" w:lineRule="auto"/>
        <w:ind w:firstLine="360"/>
        <w:rPr>
          <w:rFonts w:hint="eastAsia"/>
        </w:rPr>
      </w:pPr>
      <w:r w:rsidRPr="003A07E7">
        <w:t>The remainder of the p</w:t>
      </w:r>
      <w:r w:rsidR="008647B5">
        <w:t>aper is organized as follows. Section 2 presents literature review on two strands, macroeconomic determinants of government bond yield and political uncertainty’</w:t>
      </w:r>
      <w:r w:rsidR="008647B5">
        <w:rPr>
          <w:rFonts w:hint="eastAsia"/>
        </w:rPr>
        <w:t xml:space="preserve">s influence on asset pricing. Section 3 </w:t>
      </w:r>
      <w:r w:rsidR="00FA3132">
        <w:t xml:space="preserve">formally defines political uncertainty and </w:t>
      </w:r>
      <w:r w:rsidR="00F47FB9">
        <w:t>constructs</w:t>
      </w:r>
      <w:r w:rsidR="00FA3132">
        <w:rPr>
          <w:rFonts w:hint="eastAsia"/>
        </w:rPr>
        <w:t xml:space="preserve"> jump diffusion model and stochastic volatility model with dummy variables</w:t>
      </w:r>
      <w:r w:rsidR="00F47FB9">
        <w:t xml:space="preserve"> with further discussion and hypotheses</w:t>
      </w:r>
      <w:r w:rsidR="00FA3132">
        <w:rPr>
          <w:rFonts w:hint="eastAsia"/>
        </w:rPr>
        <w:t xml:space="preserve">. Section 4 shows </w:t>
      </w:r>
      <w:r w:rsidR="00FA3132">
        <w:t>empirical</w:t>
      </w:r>
      <w:r w:rsidR="00FA3132">
        <w:rPr>
          <w:rFonts w:hint="eastAsia"/>
        </w:rPr>
        <w:t xml:space="preserve"> results verifying the above two models. Section 5 concludes the whole paper with model comparison and </w:t>
      </w:r>
      <w:r w:rsidR="00FA3132">
        <w:t xml:space="preserve">suggestions on improving model </w:t>
      </w:r>
      <w:r w:rsidR="00C75E90">
        <w:t>reliability</w:t>
      </w:r>
      <w:r w:rsidR="00FA3132">
        <w:t>.</w:t>
      </w:r>
    </w:p>
    <w:p w14:paraId="40EF4064" w14:textId="77777777" w:rsidR="001461DA" w:rsidRPr="003A07E7" w:rsidRDefault="001461DA" w:rsidP="007D07E9">
      <w:pPr>
        <w:spacing w:line="276" w:lineRule="auto"/>
        <w:ind w:firstLine="360"/>
      </w:pPr>
    </w:p>
    <w:p w14:paraId="6C9C1800" w14:textId="77777777" w:rsidR="00523520" w:rsidRPr="003A07E7" w:rsidRDefault="00933B40" w:rsidP="007D07E9">
      <w:pPr>
        <w:pStyle w:val="Title"/>
      </w:pPr>
      <w:r w:rsidRPr="003A07E7">
        <w:t>Literature Review</w:t>
      </w:r>
    </w:p>
    <w:p w14:paraId="05C3D870" w14:textId="1E74EC6F" w:rsidR="00474F00" w:rsidRDefault="00474F00" w:rsidP="007D07E9">
      <w:pPr>
        <w:spacing w:line="276" w:lineRule="auto"/>
        <w:ind w:firstLine="420"/>
      </w:pPr>
      <w:r w:rsidRPr="003A07E7">
        <w:lastRenderedPageBreak/>
        <w:t>Two strands of literature are relevant to our study. The first strand focuses on finding macroeconomic determinants of government bond yield in general, which could be divided into validating effects of these indicators with different countries, testing whether there’</w:t>
      </w:r>
      <w:r w:rsidRPr="003A07E7">
        <w:rPr>
          <w:rFonts w:hint="eastAsia"/>
        </w:rPr>
        <w:t>s a structural change in such influence after financial crisis and evaluating contagion effects among different countries. The second strand</w:t>
      </w:r>
      <w:r w:rsidR="00F60CA4" w:rsidRPr="003A07E7">
        <w:rPr>
          <w:rFonts w:hint="eastAsia"/>
        </w:rPr>
        <w:t xml:space="preserve"> typically deals with influence of political u</w:t>
      </w:r>
      <w:r w:rsidR="007D07E9">
        <w:rPr>
          <w:rFonts w:hint="eastAsia"/>
        </w:rPr>
        <w:t xml:space="preserve">ncertainty on asset pricing. </w:t>
      </w:r>
      <w:r w:rsidR="007D07E9">
        <w:t>O</w:t>
      </w:r>
      <w:r w:rsidR="007D07E9">
        <w:rPr>
          <w:rFonts w:hint="eastAsia"/>
        </w:rPr>
        <w:t xml:space="preserve">n both theoretical and empirical level </w:t>
      </w:r>
      <w:r w:rsidR="00DD2747">
        <w:t>we could</w:t>
      </w:r>
      <w:r w:rsidR="007D07E9">
        <w:rPr>
          <w:rFonts w:hint="eastAsia"/>
        </w:rPr>
        <w:t xml:space="preserve"> find profound research on different channels of influence from </w:t>
      </w:r>
      <w:r w:rsidR="007D07E9">
        <w:t>political</w:t>
      </w:r>
      <w:r w:rsidR="007D07E9">
        <w:rPr>
          <w:rFonts w:hint="eastAsia"/>
        </w:rPr>
        <w:t xml:space="preserve"> risk to </w:t>
      </w:r>
      <w:r w:rsidR="00DD2747">
        <w:t>different assets</w:t>
      </w:r>
      <w:r w:rsidR="007D07E9">
        <w:rPr>
          <w:rFonts w:hint="eastAsia"/>
        </w:rPr>
        <w:t xml:space="preserve">. </w:t>
      </w:r>
      <w:r w:rsidR="00310DC8" w:rsidRPr="003A07E7">
        <w:t>With internationalization of emerging markets, both strands incorporate increasing numbers of literature discussing China’</w:t>
      </w:r>
      <w:r w:rsidR="00310DC8" w:rsidRPr="003A07E7">
        <w:rPr>
          <w:rFonts w:hint="eastAsia"/>
        </w:rPr>
        <w:t xml:space="preserve">s </w:t>
      </w:r>
      <w:r w:rsidR="00DD2747">
        <w:t>foreign exchange and government bond</w:t>
      </w:r>
      <w:r w:rsidR="00310DC8" w:rsidRPr="003A07E7">
        <w:rPr>
          <w:rFonts w:hint="eastAsia"/>
        </w:rPr>
        <w:t xml:space="preserve"> market.</w:t>
      </w:r>
    </w:p>
    <w:p w14:paraId="682B920D" w14:textId="77777777" w:rsidR="007D07E9" w:rsidRPr="003A07E7" w:rsidRDefault="007D07E9" w:rsidP="007D07E9">
      <w:pPr>
        <w:spacing w:line="276" w:lineRule="auto"/>
        <w:ind w:firstLine="420"/>
        <w:rPr>
          <w:rFonts w:hint="eastAsia"/>
        </w:rPr>
      </w:pPr>
    </w:p>
    <w:p w14:paraId="2DC135DA" w14:textId="02D02ACA" w:rsidR="007D07E9" w:rsidRPr="007D07E9" w:rsidRDefault="00B73CD5" w:rsidP="007D07E9">
      <w:pPr>
        <w:pStyle w:val="a3"/>
        <w:numPr>
          <w:ilvl w:val="1"/>
          <w:numId w:val="1"/>
        </w:numPr>
        <w:spacing w:line="276" w:lineRule="auto"/>
        <w:ind w:firstLineChars="0"/>
        <w:rPr>
          <w:rFonts w:ascii="Times New Roman" w:hAnsi="Times New Roman" w:cs="Times New Roman"/>
          <w:b/>
        </w:rPr>
      </w:pPr>
      <w:r w:rsidRPr="007D07E9">
        <w:rPr>
          <w:rFonts w:ascii="Times New Roman" w:hAnsi="Times New Roman" w:cs="Times New Roman"/>
          <w:b/>
        </w:rPr>
        <w:t>Determinants of government bond yield</w:t>
      </w:r>
    </w:p>
    <w:p w14:paraId="0C56184B" w14:textId="06301B69" w:rsidR="00310DC8" w:rsidRPr="003A07E7" w:rsidRDefault="00E5464D" w:rsidP="007D07E9">
      <w:pPr>
        <w:spacing w:line="276" w:lineRule="auto"/>
        <w:ind w:firstLine="420"/>
      </w:pPr>
      <w:hyperlink w:anchor="Gomez" w:history="1">
        <w:r w:rsidR="00310DC8" w:rsidRPr="00E5464D">
          <w:rPr>
            <w:rStyle w:val="ad"/>
          </w:rPr>
          <w:t>Marta Gómez-Puig, Simón Sosvilla-Rivero and María del Carmen Ramos-Herrera (2014)</w:t>
        </w:r>
      </w:hyperlink>
      <w:r w:rsidR="00310DC8" w:rsidRPr="003A07E7">
        <w:t xml:space="preserve"> use market data of a sample of both central and peripheral European countries to investigate the determinants of EMU sovereign bond yield spreads and assess whether there were significant changes after the outbreak of the euro area debt crisis using panel data techniques. This has been a very exhaustive compilations of variables divided into local/ regional/ global market sentiment, local/ regional macrofundamentals and financial linkages. The marginal effects of sovereign</w:t>
      </w:r>
      <w:r w:rsidR="00310DC8" w:rsidRPr="003A07E7">
        <w:rPr>
          <w:rFonts w:hint="eastAsia"/>
        </w:rPr>
        <w:t xml:space="preserve"> </w:t>
      </w:r>
      <w:r w:rsidR="00310DC8" w:rsidRPr="003A07E7">
        <w:t>spread drivers (specifically, the variables that measure global market</w:t>
      </w:r>
      <w:r w:rsidR="00310DC8" w:rsidRPr="003A07E7">
        <w:rPr>
          <w:rFonts w:hint="eastAsia"/>
        </w:rPr>
        <w:t xml:space="preserve"> </w:t>
      </w:r>
      <w:r w:rsidR="00310DC8" w:rsidRPr="003A07E7">
        <w:t>sentiment) increased during the crisis compared to the pre-crisis period,</w:t>
      </w:r>
      <w:r w:rsidR="00310DC8" w:rsidRPr="003A07E7">
        <w:rPr>
          <w:rFonts w:hint="eastAsia"/>
        </w:rPr>
        <w:t xml:space="preserve"> </w:t>
      </w:r>
      <w:r w:rsidR="00310DC8" w:rsidRPr="003A07E7">
        <w:t>especially in peripheral countries.</w:t>
      </w:r>
    </w:p>
    <w:p w14:paraId="48793B9F" w14:textId="518474C5" w:rsidR="00B73CD5" w:rsidRPr="003A07E7" w:rsidRDefault="00E5464D" w:rsidP="007D07E9">
      <w:pPr>
        <w:spacing w:line="276" w:lineRule="auto"/>
        <w:ind w:firstLine="420"/>
      </w:pPr>
      <w:hyperlink w:anchor="Von" w:history="1">
        <w:r w:rsidR="00F60CA4" w:rsidRPr="00E5464D">
          <w:rPr>
            <w:rStyle w:val="ad"/>
          </w:rPr>
          <w:t>Jürgen von Hagen, Ludger Schknecht, Guido Wolswijk (2010)</w:t>
        </w:r>
      </w:hyperlink>
      <w:r w:rsidR="00F60CA4" w:rsidRPr="003A07E7">
        <w:t xml:space="preserve"> </w:t>
      </w:r>
      <w:r w:rsidR="00511E69" w:rsidRPr="003A07E7">
        <w:rPr>
          <w:rFonts w:hint="eastAsia"/>
        </w:rPr>
        <w:t>use</w:t>
      </w:r>
      <w:r w:rsidR="00511E69" w:rsidRPr="003A07E7">
        <w:t xml:space="preserve"> government bond yield spreads data of European central </w:t>
      </w:r>
      <w:r w:rsidR="00511E69" w:rsidRPr="003A07E7">
        <w:rPr>
          <w:rFonts w:hint="eastAsia"/>
        </w:rPr>
        <w:t xml:space="preserve">governments until May 2009, distinguishing two crisis phase </w:t>
      </w:r>
      <w:r w:rsidR="00511E69" w:rsidRPr="003A07E7">
        <w:t>–</w:t>
      </w:r>
      <w:r w:rsidR="00511E69" w:rsidRPr="003A07E7">
        <w:rPr>
          <w:rFonts w:hint="eastAsia"/>
        </w:rPr>
        <w:t xml:space="preserve"> market turmoil between August 2007 and August 2008, and acute crisis after collapse of </w:t>
      </w:r>
      <w:r w:rsidR="00511E69" w:rsidRPr="003A07E7">
        <w:t>Lehman</w:t>
      </w:r>
      <w:r w:rsidR="00511E69" w:rsidRPr="003A07E7">
        <w:rPr>
          <w:rFonts w:hint="eastAsia"/>
        </w:rPr>
        <w:t xml:space="preserve"> Brothers. </w:t>
      </w:r>
      <w:r w:rsidR="00045D76" w:rsidRPr="003A07E7">
        <w:t>Debt-to-GDP ratio and ratio of central government budget surplus to GDP, as measur</w:t>
      </w:r>
      <w:r w:rsidR="00DD2747">
        <w:t>ement of probability of default and</w:t>
      </w:r>
      <w:r w:rsidR="00045D76" w:rsidRPr="003A07E7">
        <w:t xml:space="preserve"> size of debt issue, as measurement of liquidity premium are selected as key determinants. They </w:t>
      </w:r>
      <w:r w:rsidR="00045D76" w:rsidRPr="003A07E7">
        <w:rPr>
          <w:rFonts w:hint="eastAsia"/>
        </w:rPr>
        <w:t xml:space="preserve">also add a </w:t>
      </w:r>
      <w:r w:rsidR="00045D76" w:rsidRPr="003A07E7">
        <w:t>“</w:t>
      </w:r>
      <w:r w:rsidR="00045D76" w:rsidRPr="003A07E7">
        <w:rPr>
          <w:rFonts w:hint="eastAsia"/>
        </w:rPr>
        <w:t>turmoil</w:t>
      </w:r>
      <w:r w:rsidR="00045D76" w:rsidRPr="003A07E7">
        <w:t>”</w:t>
      </w:r>
      <w:r w:rsidR="00045D76" w:rsidRPr="003A07E7">
        <w:rPr>
          <w:rFonts w:hint="eastAsia"/>
        </w:rPr>
        <w:t xml:space="preserve"> and a </w:t>
      </w:r>
      <w:r w:rsidR="00045D76" w:rsidRPr="003A07E7">
        <w:t>“</w:t>
      </w:r>
      <w:r w:rsidR="00045D76" w:rsidRPr="003A07E7">
        <w:rPr>
          <w:rFonts w:hint="eastAsia"/>
        </w:rPr>
        <w:t>crisis</w:t>
      </w:r>
      <w:r w:rsidR="00045D76" w:rsidRPr="003A07E7">
        <w:t>”</w:t>
      </w:r>
      <w:r w:rsidR="00045D76" w:rsidRPr="003A07E7">
        <w:rPr>
          <w:rFonts w:hint="eastAsia"/>
        </w:rPr>
        <w:t xml:space="preserve"> dummy to test the change of fiscal variables during two crisis phase. Results indicate that markets </w:t>
      </w:r>
      <w:r w:rsidR="00045D76" w:rsidRPr="003A07E7">
        <w:t>penalize</w:t>
      </w:r>
      <w:r w:rsidR="00045D76" w:rsidRPr="003A07E7">
        <w:rPr>
          <w:rFonts w:hint="eastAsia"/>
        </w:rPr>
        <w:t xml:space="preserve"> fiscal imbalances much more strongly than before only after Lehman default in September 2008, though market valuation of sovereign risk remain</w:t>
      </w:r>
      <w:r w:rsidR="00DD2747">
        <w:t>s</w:t>
      </w:r>
      <w:r w:rsidR="00045D76" w:rsidRPr="003A07E7">
        <w:rPr>
          <w:rFonts w:hint="eastAsia"/>
        </w:rPr>
        <w:t xml:space="preserve"> largely invariant after the crisis.</w:t>
      </w:r>
    </w:p>
    <w:p w14:paraId="11BB5B25" w14:textId="2489AB4A" w:rsidR="00045D76" w:rsidRPr="003A07E7" w:rsidRDefault="00E5464D" w:rsidP="007D07E9">
      <w:pPr>
        <w:spacing w:line="276" w:lineRule="auto"/>
        <w:ind w:firstLine="420"/>
      </w:pPr>
      <w:hyperlink w:anchor="Silvapulle" w:history="1">
        <w:r w:rsidR="00181CFA" w:rsidRPr="00E5464D">
          <w:rPr>
            <w:rStyle w:val="ad"/>
          </w:rPr>
          <w:t>Param Silvapulle, Jean Pierre Frenech,</w:t>
        </w:r>
        <w:r w:rsidR="00181CFA" w:rsidRPr="00E5464D">
          <w:rPr>
            <w:rStyle w:val="ad"/>
            <w:rFonts w:hint="eastAsia"/>
          </w:rPr>
          <w:t xml:space="preserve"> Alice Thomas and Rob Brooks (2016) </w:t>
        </w:r>
      </w:hyperlink>
      <w:r w:rsidR="00A66845" w:rsidRPr="003A07E7">
        <w:t xml:space="preserve">investigate the contagion effects in bond yield spreads of five peripheral </w:t>
      </w:r>
      <w:r w:rsidR="00A66845" w:rsidRPr="003A07E7">
        <w:rPr>
          <w:rFonts w:hint="eastAsia"/>
        </w:rPr>
        <w:t xml:space="preserve">EU countries including Portugal, Italy, Ireland, Greece and Spain, by employing a robust semiparametric corpula method. </w:t>
      </w:r>
      <w:r w:rsidR="00A66845" w:rsidRPr="003A07E7">
        <w:t>Results</w:t>
      </w:r>
      <w:r w:rsidR="00A66845" w:rsidRPr="003A07E7">
        <w:rPr>
          <w:rFonts w:hint="eastAsia"/>
        </w:rPr>
        <w:t xml:space="preserve"> show an overwhelming evidence of financial contagion effects among </w:t>
      </w:r>
      <w:r w:rsidR="00A66845" w:rsidRPr="003A07E7">
        <w:t>peripheral</w:t>
      </w:r>
      <w:r w:rsidR="00A66845" w:rsidRPr="003A07E7">
        <w:rPr>
          <w:rFonts w:hint="eastAsia"/>
        </w:rPr>
        <w:t xml:space="preserve"> countries. </w:t>
      </w:r>
      <w:r w:rsidR="00A66845" w:rsidRPr="003A07E7">
        <w:t>The two large countries Spain and Italy</w:t>
      </w:r>
      <w:r w:rsidR="00A66845" w:rsidRPr="003A07E7">
        <w:rPr>
          <w:rFonts w:hint="eastAsia"/>
        </w:rPr>
        <w:t xml:space="preserve"> </w:t>
      </w:r>
      <w:r w:rsidR="00A66845" w:rsidRPr="003A07E7">
        <w:t>appear to be operating independent of each other, whereas Ireland, Greece and Portugal are found to be the exporters</w:t>
      </w:r>
      <w:r w:rsidR="00A66845" w:rsidRPr="003A07E7">
        <w:rPr>
          <w:rFonts w:hint="eastAsia"/>
        </w:rPr>
        <w:t xml:space="preserve"> </w:t>
      </w:r>
      <w:r w:rsidR="00A66845" w:rsidRPr="003A07E7">
        <w:t>of contagion.</w:t>
      </w:r>
    </w:p>
    <w:p w14:paraId="2044DA5C" w14:textId="201AA2B7" w:rsidR="00E150E7" w:rsidRPr="003A07E7" w:rsidRDefault="00E5464D" w:rsidP="007D07E9">
      <w:pPr>
        <w:spacing w:line="276" w:lineRule="auto"/>
        <w:ind w:firstLine="420"/>
      </w:pPr>
      <w:hyperlink w:anchor="Alta" w:history="1">
        <w:r w:rsidR="00A66845" w:rsidRPr="00E5464D">
          <w:rPr>
            <w:rStyle w:val="ad"/>
          </w:rPr>
          <w:t>Carlo Altavilla, Domenico Giannone, Michele Modagno (2017</w:t>
        </w:r>
        <w:r w:rsidR="00A66845" w:rsidRPr="00E5464D">
          <w:rPr>
            <w:rStyle w:val="ad"/>
            <w:rFonts w:hint="eastAsia"/>
          </w:rPr>
          <w:t>)</w:t>
        </w:r>
      </w:hyperlink>
      <w:r w:rsidR="00E150E7" w:rsidRPr="003A07E7">
        <w:t xml:space="preserve"> </w:t>
      </w:r>
      <w:r w:rsidR="00E150E7" w:rsidRPr="003A07E7">
        <w:rPr>
          <w:rFonts w:hint="eastAsia"/>
        </w:rPr>
        <w:t>use</w:t>
      </w:r>
      <w:r w:rsidR="00E150E7" w:rsidRPr="003A07E7">
        <w:t xml:space="preserve"> market data to identify impact of macroeconomic releases and to quantify the effects at lower frequencies using two-step regression strategy. While macroeconomic surprises explain only one tenth</w:t>
      </w:r>
      <w:r w:rsidR="00E150E7" w:rsidRPr="003A07E7">
        <w:rPr>
          <w:rFonts w:hint="eastAsia"/>
        </w:rPr>
        <w:t xml:space="preserve"> </w:t>
      </w:r>
      <w:r w:rsidR="00E150E7" w:rsidRPr="003A07E7">
        <w:t>of the daily variation in bond yields, their explanatory power improves substantially</w:t>
      </w:r>
      <w:r w:rsidR="00E150E7" w:rsidRPr="003A07E7">
        <w:rPr>
          <w:rFonts w:hint="eastAsia"/>
        </w:rPr>
        <w:t xml:space="preserve"> </w:t>
      </w:r>
      <w:r w:rsidR="00E150E7" w:rsidRPr="003A07E7">
        <w:t>at lower frequencies, accounting for one third of quarterly variations.</w:t>
      </w:r>
    </w:p>
    <w:p w14:paraId="06F8DDD3" w14:textId="4877A600" w:rsidR="00E150E7" w:rsidRDefault="00E5464D" w:rsidP="007D07E9">
      <w:pPr>
        <w:spacing w:line="276" w:lineRule="auto"/>
        <w:ind w:firstLine="420"/>
      </w:pPr>
      <w:hyperlink w:anchor="Loechel" w:history="1">
        <w:r w:rsidR="00E150E7" w:rsidRPr="00E5464D">
          <w:rPr>
            <w:rStyle w:val="ad"/>
            <w:rFonts w:hint="eastAsia"/>
          </w:rPr>
          <w:t>H.</w:t>
        </w:r>
        <w:r w:rsidR="00E150E7" w:rsidRPr="00E5464D">
          <w:rPr>
            <w:rStyle w:val="ad"/>
          </w:rPr>
          <w:t xml:space="preserve"> Löchel</w:t>
        </w:r>
        <w:r w:rsidR="00E150E7" w:rsidRPr="00E5464D">
          <w:rPr>
            <w:rStyle w:val="ad"/>
            <w:rFonts w:hint="eastAsia"/>
          </w:rPr>
          <w:t xml:space="preserve"> N. Packham and F. Walisch </w:t>
        </w:r>
        <w:r w:rsidR="00E150E7" w:rsidRPr="00E5464D">
          <w:rPr>
            <w:rStyle w:val="ad"/>
          </w:rPr>
          <w:t xml:space="preserve">(2015) </w:t>
        </w:r>
      </w:hyperlink>
      <w:r w:rsidR="00E150E7" w:rsidRPr="003A07E7">
        <w:t xml:space="preserve">use VAR model where yield curves are represented by Nelson-Siegel latent factors to discuss market determinants and spillover effects of onshore and offshore Chinese government yield curves on a historical context of Renminbi internationalization. </w:t>
      </w:r>
      <w:r w:rsidR="00310DC8" w:rsidRPr="003A07E7">
        <w:t>Exchange rate expectations turn out to be the main</w:t>
      </w:r>
      <w:r w:rsidR="00310DC8" w:rsidRPr="003A07E7">
        <w:rPr>
          <w:rFonts w:hint="eastAsia"/>
        </w:rPr>
        <w:t xml:space="preserve"> </w:t>
      </w:r>
      <w:r w:rsidR="00310DC8" w:rsidRPr="003A07E7">
        <w:t>driving variable for both the onshore and the offshore market, with a significantly stronger</w:t>
      </w:r>
      <w:r w:rsidR="00310DC8" w:rsidRPr="003A07E7">
        <w:rPr>
          <w:rFonts w:hint="eastAsia"/>
        </w:rPr>
        <w:t xml:space="preserve"> </w:t>
      </w:r>
      <w:r w:rsidR="00310DC8" w:rsidRPr="003A07E7">
        <w:t>impact on the latter. Weak spillover effects from the onshore government bond yield curve</w:t>
      </w:r>
      <w:r w:rsidR="00310DC8" w:rsidRPr="003A07E7">
        <w:rPr>
          <w:rFonts w:hint="eastAsia"/>
        </w:rPr>
        <w:t xml:space="preserve"> </w:t>
      </w:r>
      <w:r w:rsidR="00310DC8" w:rsidRPr="003A07E7">
        <w:t>to the offshore yield curve are observed, but no spillover effects the other way round are</w:t>
      </w:r>
      <w:r w:rsidR="00310DC8" w:rsidRPr="003A07E7">
        <w:rPr>
          <w:rFonts w:hint="eastAsia"/>
        </w:rPr>
        <w:t xml:space="preserve"> </w:t>
      </w:r>
      <w:r w:rsidR="00310DC8" w:rsidRPr="003A07E7">
        <w:t>present.</w:t>
      </w:r>
    </w:p>
    <w:p w14:paraId="6A8EF14F" w14:textId="77777777" w:rsidR="007D07E9" w:rsidRPr="003A07E7" w:rsidRDefault="007D07E9" w:rsidP="007D07E9">
      <w:pPr>
        <w:spacing w:line="276" w:lineRule="auto"/>
        <w:ind w:firstLine="420"/>
        <w:rPr>
          <w:rFonts w:hint="eastAsia"/>
        </w:rPr>
      </w:pPr>
    </w:p>
    <w:p w14:paraId="6DF11B79" w14:textId="77777777" w:rsidR="00B73CD5" w:rsidRPr="007D07E9" w:rsidRDefault="00B73CD5" w:rsidP="007D07E9">
      <w:pPr>
        <w:pStyle w:val="a3"/>
        <w:numPr>
          <w:ilvl w:val="1"/>
          <w:numId w:val="1"/>
        </w:numPr>
        <w:spacing w:line="276" w:lineRule="auto"/>
        <w:ind w:firstLineChars="0"/>
        <w:rPr>
          <w:rFonts w:ascii="Times New Roman" w:hAnsi="Times New Roman" w:cs="Times New Roman"/>
          <w:b/>
        </w:rPr>
      </w:pPr>
      <w:r w:rsidRPr="007D07E9">
        <w:rPr>
          <w:rFonts w:ascii="Times New Roman" w:hAnsi="Times New Roman" w:cs="Times New Roman" w:hint="eastAsia"/>
          <w:b/>
        </w:rPr>
        <w:t>Influence of political uncertainty on asset pricing</w:t>
      </w:r>
    </w:p>
    <w:p w14:paraId="754063AA" w14:textId="4A3B31A1" w:rsidR="00310DC8" w:rsidRPr="003A07E7" w:rsidRDefault="00E5464D" w:rsidP="007D07E9">
      <w:pPr>
        <w:spacing w:line="276" w:lineRule="auto"/>
        <w:ind w:firstLine="420"/>
      </w:pPr>
      <w:hyperlink w:anchor="Pastor" w:history="1">
        <w:r w:rsidR="0096071A" w:rsidRPr="00E5464D">
          <w:rPr>
            <w:rStyle w:val="ad"/>
          </w:rPr>
          <w:t>L</w:t>
        </w:r>
        <w:r w:rsidR="0096071A" w:rsidRPr="00E5464D">
          <w:rPr>
            <w:rStyle w:val="ad"/>
            <w:rFonts w:hint="eastAsia"/>
          </w:rPr>
          <w:t>u</w:t>
        </w:r>
        <w:r w:rsidR="0096071A" w:rsidRPr="00E5464D">
          <w:rPr>
            <w:rStyle w:val="ad"/>
          </w:rPr>
          <w:t xml:space="preserve">bos </w:t>
        </w:r>
        <w:r w:rsidR="00C75E90" w:rsidRPr="00E5464D">
          <w:rPr>
            <w:rStyle w:val="ad"/>
          </w:rPr>
          <w:t>Pastor and Pietro Veronesi (2013</w:t>
        </w:r>
        <w:r w:rsidR="0096071A" w:rsidRPr="00E5464D">
          <w:rPr>
            <w:rStyle w:val="ad"/>
          </w:rPr>
          <w:t>)</w:t>
        </w:r>
      </w:hyperlink>
      <w:r w:rsidR="0096071A" w:rsidRPr="003A07E7">
        <w:t xml:space="preserve"> approach political uncertainty’</w:t>
      </w:r>
      <w:r w:rsidR="0096071A" w:rsidRPr="003A07E7">
        <w:rPr>
          <w:rFonts w:hint="eastAsia"/>
        </w:rPr>
        <w:t xml:space="preserve">s influence theoretically, developing a general equilibrium model of government policy choice </w:t>
      </w:r>
      <w:r w:rsidR="0096071A" w:rsidRPr="003A07E7">
        <w:t>in which</w:t>
      </w:r>
      <w:r w:rsidR="0096071A" w:rsidRPr="003A07E7">
        <w:rPr>
          <w:rFonts w:hint="eastAsia"/>
        </w:rPr>
        <w:t xml:space="preserve"> stock prices respond to political news. </w:t>
      </w:r>
      <w:r w:rsidR="0096071A" w:rsidRPr="003A07E7">
        <w:t>In</w:t>
      </w:r>
      <w:r w:rsidR="0096071A" w:rsidRPr="003A07E7">
        <w:rPr>
          <w:rFonts w:hint="eastAsia"/>
        </w:rPr>
        <w:t xml:space="preserve"> this model, </w:t>
      </w:r>
      <w:r w:rsidR="0096071A" w:rsidRPr="003A07E7">
        <w:t>firm profitability follows a stochastic process whose mean is</w:t>
      </w:r>
      <w:r w:rsidR="0096071A" w:rsidRPr="003A07E7">
        <w:rPr>
          <w:rFonts w:hint="eastAsia"/>
        </w:rPr>
        <w:t xml:space="preserve"> </w:t>
      </w:r>
      <w:r w:rsidR="0096071A" w:rsidRPr="003A07E7">
        <w:t xml:space="preserve">affected by the prevailing government policy. Government and investors learn about the impact in a Bayesian fashion by observing realized profitability. The equilibrium </w:t>
      </w:r>
      <w:r w:rsidR="0096071A" w:rsidRPr="003A07E7">
        <w:rPr>
          <w:rFonts w:hint="eastAsia"/>
        </w:rPr>
        <w:t xml:space="preserve">is reached by </w:t>
      </w:r>
      <w:r w:rsidR="0096071A" w:rsidRPr="003A07E7">
        <w:t xml:space="preserve">government </w:t>
      </w:r>
      <w:r w:rsidR="0096071A" w:rsidRPr="003A07E7">
        <w:rPr>
          <w:rFonts w:hint="eastAsia"/>
        </w:rPr>
        <w:t>finding a balance between maximizing investors</w:t>
      </w:r>
      <w:r w:rsidR="0096071A" w:rsidRPr="003A07E7">
        <w:t>’</w:t>
      </w:r>
      <w:r w:rsidR="0096071A" w:rsidRPr="003A07E7">
        <w:rPr>
          <w:rFonts w:hint="eastAsia"/>
        </w:rPr>
        <w:t xml:space="preserve"> welfare </w:t>
      </w:r>
      <w:r w:rsidR="0096071A" w:rsidRPr="003A07E7">
        <w:t xml:space="preserve">and minimizing </w:t>
      </w:r>
      <w:r w:rsidR="0096071A" w:rsidRPr="003A07E7">
        <w:rPr>
          <w:rFonts w:hint="eastAsia"/>
        </w:rPr>
        <w:t xml:space="preserve">political costs. There are several political implications a priori </w:t>
      </w:r>
      <w:r w:rsidR="0096071A" w:rsidRPr="003A07E7">
        <w:t>–</w:t>
      </w:r>
      <w:r w:rsidR="0096071A" w:rsidRPr="003A07E7">
        <w:rPr>
          <w:rFonts w:hint="eastAsia"/>
        </w:rPr>
        <w:t xml:space="preserve"> 1) government effectively provides put protection to the market when economy is weak</w:t>
      </w:r>
      <w:r w:rsidR="00B02860" w:rsidRPr="003A07E7">
        <w:t>, and a larger risk premium is required in a weaker economy</w:t>
      </w:r>
      <w:r w:rsidR="0096071A" w:rsidRPr="003A07E7">
        <w:rPr>
          <w:rFonts w:hint="eastAsia"/>
        </w:rPr>
        <w:t xml:space="preserve">; 2) </w:t>
      </w:r>
      <w:r w:rsidR="00B02860" w:rsidRPr="003A07E7">
        <w:t>Stocks are more volatile and correlated with political uncertainty influence; 3) Heterogeneity in potential new government policies increase risk premia, volatilities and correlations of stock returns. The model also allows further extensions in different signal precisions and policy-unrelated business cycles.</w:t>
      </w:r>
    </w:p>
    <w:p w14:paraId="657DF9FE" w14:textId="05ECC9E4" w:rsidR="00B02860" w:rsidRPr="003A07E7" w:rsidRDefault="00E5464D" w:rsidP="007D07E9">
      <w:pPr>
        <w:spacing w:line="276" w:lineRule="auto"/>
        <w:ind w:firstLine="420"/>
      </w:pPr>
      <w:hyperlink w:anchor="Huang" w:history="1">
        <w:r w:rsidR="004B1261" w:rsidRPr="00E5464D">
          <w:rPr>
            <w:rStyle w:val="ad"/>
          </w:rPr>
          <w:t>Tao Huang</w:t>
        </w:r>
        <w:r w:rsidR="00383CBB" w:rsidRPr="00E5464D">
          <w:rPr>
            <w:rStyle w:val="ad"/>
          </w:rPr>
          <w:t>, Fei Wu</w:t>
        </w:r>
        <w:r w:rsidR="00383CBB" w:rsidRPr="00E5464D">
          <w:rPr>
            <w:rStyle w:val="ad"/>
            <w:rFonts w:hint="eastAsia"/>
          </w:rPr>
          <w:t xml:space="preserve">, Jing Yu and Bohui Zhang (2013) </w:t>
        </w:r>
      </w:hyperlink>
      <w:r w:rsidR="00383CBB" w:rsidRPr="003A07E7">
        <w:t xml:space="preserve">empirically </w:t>
      </w:r>
      <w:r w:rsidR="00B4413D" w:rsidRPr="003A07E7">
        <w:t>investigate</w:t>
      </w:r>
      <w:r w:rsidR="00383CBB" w:rsidRPr="003A07E7">
        <w:t xml:space="preserve"> the impact of international political risk on government bond yields in 34 debtor</w:t>
      </w:r>
      <w:r w:rsidR="00383CBB" w:rsidRPr="003A07E7">
        <w:rPr>
          <w:rFonts w:hint="eastAsia"/>
        </w:rPr>
        <w:t xml:space="preserve"> </w:t>
      </w:r>
      <w:r w:rsidR="00383CBB" w:rsidRPr="003A07E7">
        <w:t xml:space="preserve">countries using a comprehensive database of 109 international political crises from 1988 through 2007. </w:t>
      </w:r>
      <w:r w:rsidR="009F4929" w:rsidRPr="003A07E7">
        <w:t xml:space="preserve">They </w:t>
      </w:r>
      <w:r w:rsidR="009F4929" w:rsidRPr="003A07E7">
        <w:rPr>
          <w:rFonts w:hint="eastAsia"/>
        </w:rPr>
        <w:t>attempt to overcome endogeneity of political risk with economic fundamentals by using international political crises t</w:t>
      </w:r>
      <w:r w:rsidR="009F4929" w:rsidRPr="003A07E7">
        <w:t xml:space="preserve">hat occur outside a country as proxy. </w:t>
      </w:r>
      <w:r w:rsidR="00412AAE" w:rsidRPr="003A07E7">
        <w:t xml:space="preserve">Results show heterogeneity across government bonds when bond investors move their capital away from high-risk investments and toward </w:t>
      </w:r>
      <w:r w:rsidR="00412AAE" w:rsidRPr="003A07E7">
        <w:rPr>
          <w:rFonts w:hint="eastAsia"/>
        </w:rPr>
        <w:t>less risky investments, such as U.S. Treasury bonds</w:t>
      </w:r>
      <w:r w:rsidR="00412AAE" w:rsidRPr="003A07E7">
        <w:t xml:space="preserve"> when uncertainty is high. Spillover effects among neighboring countries is also statistically significant.</w:t>
      </w:r>
    </w:p>
    <w:p w14:paraId="23633D84" w14:textId="2F5F5931" w:rsidR="00412AAE" w:rsidRPr="003A07E7" w:rsidRDefault="00E5464D" w:rsidP="007D07E9">
      <w:pPr>
        <w:spacing w:line="276" w:lineRule="auto"/>
        <w:ind w:firstLine="420"/>
      </w:pPr>
      <w:hyperlink w:anchor="Duyv" w:history="1">
        <w:r w:rsidR="00B4413D" w:rsidRPr="00E5464D">
          <w:rPr>
            <w:rStyle w:val="ad"/>
          </w:rPr>
          <w:t xml:space="preserve">Johan Duyvesteyn, Martin Martens and Patrick </w:t>
        </w:r>
        <w:r w:rsidR="00B4413D" w:rsidRPr="00E5464D">
          <w:rPr>
            <w:rStyle w:val="ad"/>
            <w:rFonts w:hint="eastAsia"/>
          </w:rPr>
          <w:t>Verwijmeren (2015)</w:t>
        </w:r>
      </w:hyperlink>
      <w:r w:rsidR="00B4413D" w:rsidRPr="003A07E7">
        <w:rPr>
          <w:rFonts w:hint="eastAsia"/>
        </w:rPr>
        <w:t xml:space="preserve"> </w:t>
      </w:r>
      <w:r w:rsidR="00B4413D" w:rsidRPr="003A07E7">
        <w:t xml:space="preserve">use </w:t>
      </w:r>
      <w:r w:rsidR="00B4413D" w:rsidRPr="003A07E7">
        <w:rPr>
          <w:rFonts w:hint="eastAsia"/>
        </w:rPr>
        <w:t xml:space="preserve">European Monetary Union (EMU) bond index and the </w:t>
      </w:r>
      <w:r w:rsidR="00B4413D" w:rsidRPr="003A07E7">
        <w:t>Emerging</w:t>
      </w:r>
      <w:r w:rsidR="00B4413D" w:rsidRPr="003A07E7">
        <w:rPr>
          <w:rFonts w:hint="eastAsia"/>
        </w:rPr>
        <w:t xml:space="preserve"> </w:t>
      </w:r>
      <w:r w:rsidR="00B4413D" w:rsidRPr="003A07E7">
        <w:t>Market</w:t>
      </w:r>
      <w:r w:rsidR="00B4413D" w:rsidRPr="003A07E7">
        <w:rPr>
          <w:rFonts w:hint="eastAsia"/>
        </w:rPr>
        <w:t xml:space="preserve"> Bond </w:t>
      </w:r>
      <w:r w:rsidR="00B4413D" w:rsidRPr="003A07E7">
        <w:t>Index (EMBI+) of J.P.Morgan for bond data and political risk ratings by the Political Risk Services (PRS) group</w:t>
      </w:r>
      <w:r w:rsidR="00866797" w:rsidRPr="003A07E7">
        <w:t>. At the end of each month they select four countries with highest improvements and deteriorations in political risk respectively to calculate portfolio returns in subsequent month. Result implies a positive</w:t>
      </w:r>
      <w:r w:rsidR="00B4413D" w:rsidRPr="003A07E7">
        <w:t xml:space="preserve"> expected </w:t>
      </w:r>
      <w:r w:rsidR="00B4413D" w:rsidRPr="003A07E7">
        <w:rPr>
          <w:rFonts w:hint="eastAsia"/>
        </w:rPr>
        <w:t xml:space="preserve">premium required for political risk. </w:t>
      </w:r>
      <w:r w:rsidR="00B4413D" w:rsidRPr="003A07E7">
        <w:t>This change in political risk premium cannot</w:t>
      </w:r>
      <w:r w:rsidR="00B4413D" w:rsidRPr="003A07E7">
        <w:rPr>
          <w:rFonts w:hint="eastAsia"/>
        </w:rPr>
        <w:t xml:space="preserve"> </w:t>
      </w:r>
      <w:r w:rsidR="00B4413D" w:rsidRPr="003A07E7">
        <w:t>be explained by the risk factors default premium, term premium, and liquidity, or by momentum,</w:t>
      </w:r>
      <w:r w:rsidR="00B4413D" w:rsidRPr="003A07E7">
        <w:rPr>
          <w:rFonts w:hint="eastAsia"/>
        </w:rPr>
        <w:t xml:space="preserve"> </w:t>
      </w:r>
      <w:r w:rsidR="00B4413D" w:rsidRPr="003A07E7">
        <w:t>changes in credit ratings, economic risk or financial risk. The risk-adjusted performance is</w:t>
      </w:r>
      <w:r w:rsidR="00B4413D" w:rsidRPr="003A07E7">
        <w:rPr>
          <w:rFonts w:hint="eastAsia"/>
        </w:rPr>
        <w:t xml:space="preserve"> </w:t>
      </w:r>
      <w:r w:rsidR="00B4413D" w:rsidRPr="003A07E7">
        <w:t>7.6% per annum for emerging bond markets and 0.8% per annum for euro government bonds</w:t>
      </w:r>
      <w:r w:rsidR="00866797" w:rsidRPr="003A07E7">
        <w:t>.</w:t>
      </w:r>
    </w:p>
    <w:p w14:paraId="3586187E" w14:textId="45FB64A4" w:rsidR="001461DA" w:rsidRPr="003A07E7" w:rsidRDefault="00F01AD4" w:rsidP="007D07E9">
      <w:pPr>
        <w:spacing w:line="276" w:lineRule="auto"/>
        <w:ind w:firstLine="420"/>
        <w:rPr>
          <w:rFonts w:hint="eastAsia"/>
        </w:rPr>
      </w:pPr>
      <w:hyperlink w:anchor="Qingfu" w:history="1">
        <w:r w:rsidR="00866797" w:rsidRPr="00F01AD4">
          <w:rPr>
            <w:rStyle w:val="ad"/>
          </w:rPr>
          <w:t>Qingfu Liu and Deye Zhou (2012)</w:t>
        </w:r>
      </w:hyperlink>
      <w:r w:rsidR="00866797" w:rsidRPr="003A07E7">
        <w:t xml:space="preserve"> focuses on China’</w:t>
      </w:r>
      <w:r w:rsidR="00866797" w:rsidRPr="003A07E7">
        <w:rPr>
          <w:rFonts w:hint="eastAsia"/>
        </w:rPr>
        <w:t xml:space="preserve">s equity market, employs Bayesian MCMC algorithm to build a sample based on stochastic volatility model to analyze influence of economic policy announcements on Chinese real estate equity index. </w:t>
      </w:r>
      <w:r w:rsidR="004F0288" w:rsidRPr="003A07E7">
        <w:t>It also incorporates heterogeneous policy effects by using two dummies for positive and negative policies respectively. Results indicate that heterogeneity exists in money rate policy. Rate hike and rate cut impose a different magnitude of influence on real estate equity.</w:t>
      </w:r>
    </w:p>
    <w:p w14:paraId="74665D48" w14:textId="77777777" w:rsidR="001461DA" w:rsidRPr="003A07E7" w:rsidRDefault="001461DA" w:rsidP="007D07E9">
      <w:pPr>
        <w:spacing w:line="276" w:lineRule="auto"/>
        <w:ind w:firstLine="420"/>
      </w:pPr>
    </w:p>
    <w:p w14:paraId="16158640" w14:textId="4D2AF3F0" w:rsidR="001461DA" w:rsidRPr="003A07E7" w:rsidRDefault="00933B40" w:rsidP="007D07E9">
      <w:pPr>
        <w:pStyle w:val="Title"/>
      </w:pPr>
      <w:r w:rsidRPr="003A07E7">
        <w:t>Theoretical Model</w:t>
      </w:r>
    </w:p>
    <w:p w14:paraId="39E7D61B" w14:textId="3D9C39D9" w:rsidR="000719B5" w:rsidRPr="007D07E9" w:rsidRDefault="000719B5" w:rsidP="007D07E9">
      <w:pPr>
        <w:pStyle w:val="a3"/>
        <w:numPr>
          <w:ilvl w:val="1"/>
          <w:numId w:val="1"/>
        </w:numPr>
        <w:spacing w:line="276" w:lineRule="auto"/>
        <w:ind w:firstLineChars="0"/>
        <w:rPr>
          <w:rFonts w:ascii="Times New Roman" w:hAnsi="Times New Roman" w:cs="Times New Roman"/>
          <w:b/>
        </w:rPr>
      </w:pPr>
      <w:r w:rsidRPr="007D07E9">
        <w:rPr>
          <w:rFonts w:ascii="Times New Roman" w:hAnsi="Times New Roman" w:cs="Times New Roman"/>
          <w:b/>
        </w:rPr>
        <w:t>Definition of political uncertainty</w:t>
      </w:r>
    </w:p>
    <w:p w14:paraId="3FBB6091" w14:textId="1C958879" w:rsidR="000719B5" w:rsidRPr="003A07E7" w:rsidRDefault="000719B5" w:rsidP="007D07E9">
      <w:pPr>
        <w:spacing w:line="276" w:lineRule="auto"/>
        <w:ind w:firstLine="420"/>
      </w:pPr>
      <w:r w:rsidRPr="003A07E7">
        <w:t xml:space="preserve">The first step </w:t>
      </w:r>
      <w:r w:rsidR="00D26A21">
        <w:t xml:space="preserve">of </w:t>
      </w:r>
      <w:r w:rsidRPr="003A07E7">
        <w:t>our study is to present a precise definition of political uncertainty as a standard for selecting political uncertainty event</w:t>
      </w:r>
      <w:r w:rsidR="00D26A21">
        <w:t xml:space="preserve"> samples. With regards to </w:t>
      </w:r>
      <w:r w:rsidRPr="003A07E7">
        <w:t>previous literature, we define political uncertainty as a political event which could lead to increase in investors’</w:t>
      </w:r>
      <w:r w:rsidRPr="003A07E7">
        <w:rPr>
          <w:rFonts w:hint="eastAsia"/>
        </w:rPr>
        <w:t xml:space="preserve"> preference in the relevant</w:t>
      </w:r>
      <w:r w:rsidRPr="003A07E7">
        <w:t xml:space="preserve"> country’</w:t>
      </w:r>
      <w:r w:rsidRPr="003A07E7">
        <w:rPr>
          <w:rFonts w:hint="eastAsia"/>
        </w:rPr>
        <w:t xml:space="preserve">s financial asset, namely </w:t>
      </w:r>
      <w:r w:rsidRPr="003A07E7">
        <w:t>government</w:t>
      </w:r>
      <w:r w:rsidRPr="003A07E7">
        <w:rPr>
          <w:rFonts w:hint="eastAsia"/>
        </w:rPr>
        <w:t xml:space="preserve"> bond in this paper. Examples of such events include president</w:t>
      </w:r>
      <w:r w:rsidRPr="003A07E7">
        <w:t>ial</w:t>
      </w:r>
      <w:r w:rsidRPr="003A07E7">
        <w:rPr>
          <w:rFonts w:hint="eastAsia"/>
        </w:rPr>
        <w:t xml:space="preserve"> and parliament elections, </w:t>
      </w:r>
      <w:r w:rsidRPr="003A07E7">
        <w:t>referendum, global meetings and etc. For simplicity yet without loss of generality, we select presidential election as the primary source of political uncertainty in advanced economies in this literature. As for China, when applying the stochastic volatility models with heterogeneous policy, we use a different approach, categorizing political uncertainty events into international political risks, non-macroeconomic related policy and national political events, and macroeconomic policy.</w:t>
      </w:r>
    </w:p>
    <w:p w14:paraId="45BA8343" w14:textId="12748035" w:rsidR="000719B5" w:rsidRPr="003A07E7" w:rsidRDefault="000719B5" w:rsidP="007D07E9">
      <w:pPr>
        <w:spacing w:line="276" w:lineRule="auto"/>
        <w:ind w:firstLine="420"/>
      </w:pPr>
      <w:r w:rsidRPr="003A07E7">
        <w:t xml:space="preserve">Such definition of political uncertainty effectively avoids the endogeneity implied in the influence of both political </w:t>
      </w:r>
      <w:r w:rsidRPr="003A07E7">
        <w:rPr>
          <w:rFonts w:hint="eastAsia"/>
        </w:rPr>
        <w:t xml:space="preserve">risks and change of macro fundamentals. Global investors view political uncertainty events as an </w:t>
      </w:r>
      <w:r w:rsidRPr="003A07E7">
        <w:t>independent</w:t>
      </w:r>
      <w:r w:rsidRPr="003A07E7">
        <w:rPr>
          <w:rFonts w:hint="eastAsia"/>
        </w:rPr>
        <w:t xml:space="preserve"> factor influencing future asset price. The expected price change is an equilibrium reached by investors</w:t>
      </w:r>
      <w:r w:rsidRPr="003A07E7">
        <w:t>’</w:t>
      </w:r>
      <w:r w:rsidRPr="003A07E7">
        <w:rPr>
          <w:rFonts w:hint="eastAsia"/>
        </w:rPr>
        <w:t xml:space="preserve"> long or </w:t>
      </w:r>
      <w:r w:rsidRPr="003A07E7">
        <w:rPr>
          <w:rFonts w:hint="eastAsia"/>
        </w:rPr>
        <w:lastRenderedPageBreak/>
        <w:t xml:space="preserve">short investments when exposed to information about political uncertainty. </w:t>
      </w:r>
      <w:r w:rsidRPr="003A07E7">
        <w:t xml:space="preserve">Such </w:t>
      </w:r>
      <w:r w:rsidRPr="003A07E7">
        <w:rPr>
          <w:rFonts w:hint="eastAsia"/>
        </w:rPr>
        <w:t>price change is an exclusive consequence of information</w:t>
      </w:r>
      <w:r w:rsidRPr="003A07E7">
        <w:t xml:space="preserve"> digestion</w:t>
      </w:r>
      <w:r w:rsidRPr="003A07E7">
        <w:rPr>
          <w:rFonts w:hint="eastAsia"/>
        </w:rPr>
        <w:t>.</w:t>
      </w:r>
    </w:p>
    <w:p w14:paraId="0E0DAC6B" w14:textId="77777777" w:rsidR="000719B5" w:rsidRPr="003A07E7" w:rsidRDefault="000719B5" w:rsidP="007D07E9">
      <w:pPr>
        <w:spacing w:line="276" w:lineRule="auto"/>
        <w:ind w:left="420"/>
      </w:pPr>
    </w:p>
    <w:p w14:paraId="03DD2A3D" w14:textId="563918CD" w:rsidR="001461DA" w:rsidRPr="007D07E9" w:rsidRDefault="001461DA" w:rsidP="007D07E9">
      <w:pPr>
        <w:pStyle w:val="a3"/>
        <w:numPr>
          <w:ilvl w:val="1"/>
          <w:numId w:val="1"/>
        </w:numPr>
        <w:spacing w:line="276" w:lineRule="auto"/>
        <w:ind w:firstLineChars="0"/>
        <w:rPr>
          <w:rFonts w:ascii="Times New Roman" w:hAnsi="Times New Roman" w:cs="Times New Roman"/>
          <w:b/>
        </w:rPr>
      </w:pPr>
      <w:r w:rsidRPr="007D07E9">
        <w:rPr>
          <w:rFonts w:ascii="Times New Roman" w:hAnsi="Times New Roman" w:cs="Times New Roman" w:hint="eastAsia"/>
          <w:b/>
        </w:rPr>
        <w:t>Modelling political uncertainty with jump risk</w:t>
      </w:r>
    </w:p>
    <w:p w14:paraId="338C2C14" w14:textId="75E54A85" w:rsidR="001461DA" w:rsidRPr="003A07E7" w:rsidRDefault="001461DA" w:rsidP="007D07E9">
      <w:pPr>
        <w:spacing w:line="276" w:lineRule="auto"/>
        <w:ind w:firstLine="420"/>
      </w:pPr>
      <w:r w:rsidRPr="003A07E7">
        <w:t xml:space="preserve">In </w:t>
      </w:r>
      <w:r w:rsidRPr="003A07E7">
        <w:rPr>
          <w:rFonts w:hint="eastAsia"/>
        </w:rPr>
        <w:t xml:space="preserve">this model, we assume that the logarithm of government bond yield follows a stochastic </w:t>
      </w:r>
      <w:r w:rsidRPr="003A07E7">
        <w:t xml:space="preserve">process with mean reversion and jump risk, as well as seasonal </w:t>
      </w:r>
      <w:r w:rsidR="00B077C4" w:rsidRPr="003A07E7">
        <w:t>macroeconomic impact. Political uncertainty is incorporated into the jump risk parameter.</w:t>
      </w:r>
    </w:p>
    <w:p w14:paraId="65040CE6" w14:textId="76E51415" w:rsidR="00B077C4" w:rsidRPr="003A07E7" w:rsidRDefault="00B077C4" w:rsidP="007D07E9">
      <w:pPr>
        <w:spacing w:line="276" w:lineRule="auto"/>
        <w:ind w:firstLine="420"/>
      </w:pPr>
      <w:r w:rsidRPr="003A07E7">
        <w:rPr>
          <w:rFonts w:hint="eastAsia"/>
        </w:rPr>
        <w:t xml:space="preserve">A priori, we </w:t>
      </w:r>
      <w:r w:rsidRPr="003A07E7">
        <w:t>consider that the logarithm of government bond yield follows the process</w:t>
      </w:r>
    </w:p>
    <w:p w14:paraId="64499BA6" w14:textId="3ED00EED" w:rsidR="00B077C4" w:rsidRPr="003A07E7" w:rsidRDefault="00D229ED" w:rsidP="007D07E9">
      <w:pPr>
        <w:spacing w:line="276" w:lineRule="auto"/>
        <w:ind w:firstLine="420"/>
      </w:pPr>
      <m:oMathPara>
        <m:oMath>
          <m:func>
            <m:funcPr>
              <m:ctrlPr>
                <w:rPr>
                  <w:rFonts w:ascii="Cambria Math" w:eastAsiaTheme="majorEastAsia" w:hAnsi="Cambria Math"/>
                </w:rPr>
              </m:ctrlPr>
            </m:funcPr>
            <m:fName>
              <m:r>
                <m:rPr>
                  <m:sty m:val="p"/>
                </m:rPr>
                <w:rPr>
                  <w:rFonts w:ascii="Cambria Math" w:eastAsiaTheme="majorEastAsia" w:hAnsi="Cambria Math"/>
                </w:rPr>
                <m:t>log</m:t>
              </m:r>
            </m:fName>
            <m:e>
              <m:d>
                <m:dPr>
                  <m:ctrlPr>
                    <w:rPr>
                      <w:rFonts w:ascii="Cambria Math" w:eastAsiaTheme="majorEastAsia" w:hAnsi="Cambria Math"/>
                    </w:rPr>
                  </m:ctrlPr>
                </m:dPr>
                <m:e>
                  <m:sSub>
                    <m:sSubPr>
                      <m:ctrlPr>
                        <w:rPr>
                          <w:rFonts w:ascii="Cambria Math" w:eastAsiaTheme="majorEastAsia" w:hAnsi="Cambria Math"/>
                        </w:rPr>
                      </m:ctrlPr>
                    </m:sSubPr>
                    <m:e>
                      <m:r>
                        <w:rPr>
                          <w:rFonts w:ascii="Cambria Math" w:eastAsiaTheme="majorEastAsia" w:hAnsi="Cambria Math"/>
                        </w:rPr>
                        <m:t>r</m:t>
                      </m:r>
                    </m:e>
                    <m:sub>
                      <m:r>
                        <w:rPr>
                          <w:rFonts w:ascii="Cambria Math" w:eastAsiaTheme="majorEastAsia" w:hAnsi="Cambria Math"/>
                        </w:rPr>
                        <m:t>t</m:t>
                      </m:r>
                    </m:sub>
                  </m:sSub>
                  <m:ctrlPr>
                    <w:rPr>
                      <w:rFonts w:ascii="Cambria Math" w:eastAsiaTheme="majorEastAsia" w:hAnsi="Cambria Math"/>
                      <w:i/>
                    </w:rPr>
                  </m:ctrlPr>
                </m:e>
              </m:d>
            </m:e>
          </m:func>
          <m:r>
            <w:rPr>
              <w:rFonts w:ascii="Cambria Math" w:eastAsiaTheme="majorEastAsia" w:hAnsi="Cambria Math"/>
            </w:rPr>
            <m:t>=f</m:t>
          </m:r>
          <m:d>
            <m:dPr>
              <m:ctrlPr>
                <w:rPr>
                  <w:rFonts w:ascii="Cambria Math" w:eastAsiaTheme="majorEastAsia" w:hAnsi="Cambria Math"/>
                  <w:i/>
                </w:rPr>
              </m:ctrlPr>
            </m:dPr>
            <m:e>
              <m:r>
                <w:rPr>
                  <w:rFonts w:ascii="Cambria Math" w:eastAsiaTheme="majorEastAsia" w:hAnsi="Cambria Math"/>
                </w:rPr>
                <m:t>t</m:t>
              </m:r>
            </m:e>
          </m:d>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X</m:t>
              </m:r>
            </m:e>
            <m:sub>
              <m:r>
                <w:rPr>
                  <w:rFonts w:ascii="Cambria Math" w:eastAsiaTheme="majorEastAsia" w:hAnsi="Cambria Math"/>
                </w:rPr>
                <m:t>t</m:t>
              </m:r>
            </m:sub>
          </m:sSub>
        </m:oMath>
      </m:oMathPara>
    </w:p>
    <w:p w14:paraId="6CD1D4D9" w14:textId="1E9C8FB9" w:rsidR="00B077C4" w:rsidRPr="003A07E7" w:rsidRDefault="00B077C4" w:rsidP="007D07E9">
      <w:pPr>
        <w:spacing w:line="276" w:lineRule="auto"/>
        <w:ind w:firstLine="420"/>
      </w:pPr>
      <w:r w:rsidRPr="003A07E7">
        <w:t xml:space="preserve">where </w:t>
      </w:r>
      <m:oMath>
        <m:r>
          <w:rPr>
            <w:rFonts w:ascii="Cambria Math" w:eastAsiaTheme="majorEastAsia" w:hAnsi="Cambria Math"/>
          </w:rPr>
          <m:t>f</m:t>
        </m:r>
        <m:d>
          <m:dPr>
            <m:ctrlPr>
              <w:rPr>
                <w:rFonts w:ascii="Cambria Math" w:eastAsiaTheme="majorEastAsia" w:hAnsi="Cambria Math"/>
                <w:i/>
              </w:rPr>
            </m:ctrlPr>
          </m:dPr>
          <m:e>
            <m:r>
              <w:rPr>
                <w:rFonts w:ascii="Cambria Math" w:eastAsiaTheme="majorEastAsia" w:hAnsi="Cambria Math"/>
              </w:rPr>
              <m:t>t</m:t>
            </m:r>
          </m:e>
        </m:d>
      </m:oMath>
      <w:r w:rsidRPr="003A07E7">
        <w:t xml:space="preserve"> represents the seasonal fluctuations influenced by macroeconomic fundamentals and business cycles, which is illustrated </w:t>
      </w:r>
      <w:r w:rsidRPr="003A07E7">
        <w:rPr>
          <w:rFonts w:hint="eastAsia"/>
        </w:rPr>
        <w:t xml:space="preserve">in a group of </w:t>
      </w:r>
      <w:r w:rsidRPr="003A07E7">
        <w:t>sinusoidal wave</w:t>
      </w:r>
    </w:p>
    <w:p w14:paraId="5B45C4D2" w14:textId="7760BC45" w:rsidR="00B077C4" w:rsidRPr="003A07E7" w:rsidRDefault="00B077C4" w:rsidP="007D07E9">
      <w:pPr>
        <w:spacing w:line="276" w:lineRule="auto"/>
        <w:ind w:firstLine="420"/>
      </w:pPr>
      <m:oMathPara>
        <m:oMath>
          <m:r>
            <w:rPr>
              <w:rFonts w:ascii="Cambria Math" w:eastAsiaTheme="majorEastAsia" w:hAnsi="Cambria Math"/>
            </w:rPr>
            <m:t>f</m:t>
          </m:r>
          <m:d>
            <m:dPr>
              <m:ctrlPr>
                <w:rPr>
                  <w:rFonts w:ascii="Cambria Math" w:eastAsiaTheme="majorEastAsia" w:hAnsi="Cambria Math"/>
                  <w:i/>
                </w:rPr>
              </m:ctrlPr>
            </m:dPr>
            <m:e>
              <m:r>
                <w:rPr>
                  <w:rFonts w:ascii="Cambria Math" w:eastAsiaTheme="majorEastAsia" w:hAnsi="Cambria Math"/>
                </w:rPr>
                <m:t>t</m:t>
              </m:r>
            </m:e>
          </m:d>
          <m:r>
            <m:rPr>
              <m:sty m:val="p"/>
            </m:rP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s</m:t>
              </m:r>
            </m:e>
            <m:sub>
              <m:r>
                <w:rPr>
                  <w:rFonts w:ascii="Cambria Math" w:eastAsiaTheme="majorEastAsia" w:hAnsi="Cambria Math"/>
                </w:rPr>
                <m:t>1</m:t>
              </m:r>
            </m:sub>
          </m:sSub>
          <m:func>
            <m:funcPr>
              <m:ctrlPr>
                <w:rPr>
                  <w:rFonts w:ascii="Cambria Math" w:eastAsiaTheme="majorEastAsia" w:hAnsi="Cambria Math"/>
                </w:rPr>
              </m:ctrlPr>
            </m:funcPr>
            <m:fName>
              <m:r>
                <m:rPr>
                  <m:sty m:val="p"/>
                </m:rPr>
                <w:rPr>
                  <w:rFonts w:ascii="Cambria Math" w:eastAsiaTheme="majorEastAsia" w:hAnsi="Cambria Math"/>
                </w:rPr>
                <m:t>sin</m:t>
              </m:r>
            </m:fName>
            <m:e>
              <m:d>
                <m:dPr>
                  <m:ctrlPr>
                    <w:rPr>
                      <w:rFonts w:ascii="Cambria Math" w:eastAsiaTheme="majorEastAsia" w:hAnsi="Cambria Math"/>
                      <w:i/>
                    </w:rPr>
                  </m:ctrlPr>
                </m:dPr>
                <m:e>
                  <m:r>
                    <w:rPr>
                      <w:rFonts w:ascii="Cambria Math" w:eastAsiaTheme="majorEastAsia" w:hAnsi="Cambria Math"/>
                    </w:rPr>
                    <m:t>2π</m:t>
                  </m:r>
                  <m:r>
                    <m:rPr>
                      <m:sty m:val="p"/>
                    </m:rPr>
                    <w:rPr>
                      <w:rFonts w:ascii="Cambria Math" w:eastAsiaTheme="majorEastAsia" w:hAnsi="Cambria Math"/>
                    </w:rPr>
                    <m:t>t</m:t>
                  </m:r>
                  <m:ctrlPr>
                    <w:rPr>
                      <w:rFonts w:ascii="Cambria Math" w:eastAsiaTheme="majorEastAsia" w:hAnsi="Cambria Math"/>
                    </w:rPr>
                  </m:ctrlPr>
                </m:e>
              </m:d>
            </m:e>
          </m:func>
          <m:r>
            <m:rPr>
              <m:sty m:val="p"/>
            </m:rP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s</m:t>
              </m:r>
            </m:e>
            <m:sub>
              <m:r>
                <w:rPr>
                  <w:rFonts w:ascii="Cambria Math" w:eastAsiaTheme="majorEastAsia" w:hAnsi="Cambria Math"/>
                </w:rPr>
                <m:t>2</m:t>
              </m:r>
            </m:sub>
          </m:sSub>
          <m:func>
            <m:funcPr>
              <m:ctrlPr>
                <w:rPr>
                  <w:rFonts w:ascii="Cambria Math" w:eastAsiaTheme="majorEastAsia" w:hAnsi="Cambria Math"/>
                </w:rPr>
              </m:ctrlPr>
            </m:funcPr>
            <m:fName>
              <m:r>
                <m:rPr>
                  <m:sty m:val="p"/>
                </m:rPr>
                <w:rPr>
                  <w:rFonts w:ascii="Cambria Math" w:eastAsiaTheme="majorEastAsia" w:hAnsi="Cambria Math"/>
                </w:rPr>
                <m:t>cos</m:t>
              </m:r>
            </m:fName>
            <m:e>
              <m:d>
                <m:dPr>
                  <m:ctrlPr>
                    <w:rPr>
                      <w:rFonts w:ascii="Cambria Math" w:eastAsiaTheme="majorEastAsia" w:hAnsi="Cambria Math"/>
                      <w:i/>
                    </w:rPr>
                  </m:ctrlPr>
                </m:dPr>
                <m:e>
                  <m:r>
                    <w:rPr>
                      <w:rFonts w:ascii="Cambria Math" w:eastAsiaTheme="majorEastAsia" w:hAnsi="Cambria Math"/>
                    </w:rPr>
                    <m:t>2πt</m:t>
                  </m:r>
                </m:e>
              </m:d>
            </m:e>
          </m:func>
          <m: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s</m:t>
              </m:r>
            </m:e>
            <m:sub>
              <m:r>
                <w:rPr>
                  <w:rFonts w:ascii="Cambria Math" w:eastAsiaTheme="majorEastAsia" w:hAnsi="Cambria Math"/>
                </w:rPr>
                <m:t>3</m:t>
              </m:r>
            </m:sub>
          </m:sSub>
          <m:func>
            <m:funcPr>
              <m:ctrlPr>
                <w:rPr>
                  <w:rFonts w:ascii="Cambria Math" w:eastAsiaTheme="majorEastAsia" w:hAnsi="Cambria Math"/>
                </w:rPr>
              </m:ctrlPr>
            </m:funcPr>
            <m:fName>
              <m:r>
                <m:rPr>
                  <m:sty m:val="p"/>
                </m:rPr>
                <w:rPr>
                  <w:rFonts w:ascii="Cambria Math" w:eastAsiaTheme="majorEastAsia" w:hAnsi="Cambria Math"/>
                </w:rPr>
                <m:t>sin</m:t>
              </m:r>
            </m:fName>
            <m:e>
              <m:d>
                <m:dPr>
                  <m:ctrlPr>
                    <w:rPr>
                      <w:rFonts w:ascii="Cambria Math" w:eastAsiaTheme="majorEastAsia" w:hAnsi="Cambria Math"/>
                      <w:i/>
                    </w:rPr>
                  </m:ctrlPr>
                </m:dPr>
                <m:e>
                  <m:r>
                    <w:rPr>
                      <w:rFonts w:ascii="Cambria Math" w:eastAsiaTheme="majorEastAsia" w:hAnsi="Cambria Math"/>
                    </w:rPr>
                    <m:t>4π</m:t>
                  </m:r>
                  <m:r>
                    <m:rPr>
                      <m:sty m:val="p"/>
                    </m:rPr>
                    <w:rPr>
                      <w:rFonts w:ascii="Cambria Math" w:eastAsiaTheme="majorEastAsia" w:hAnsi="Cambria Math"/>
                    </w:rPr>
                    <m:t>t</m:t>
                  </m:r>
                  <m:ctrlPr>
                    <w:rPr>
                      <w:rFonts w:ascii="Cambria Math" w:eastAsiaTheme="majorEastAsia" w:hAnsi="Cambria Math"/>
                    </w:rPr>
                  </m:ctrlPr>
                </m:e>
              </m:d>
            </m:e>
          </m:func>
          <m:r>
            <m:rPr>
              <m:sty m:val="p"/>
            </m:rP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s</m:t>
              </m:r>
            </m:e>
            <m:sub>
              <m:r>
                <w:rPr>
                  <w:rFonts w:ascii="Cambria Math" w:eastAsiaTheme="majorEastAsia" w:hAnsi="Cambria Math"/>
                </w:rPr>
                <m:t>4</m:t>
              </m:r>
            </m:sub>
          </m:sSub>
          <m:func>
            <m:funcPr>
              <m:ctrlPr>
                <w:rPr>
                  <w:rFonts w:ascii="Cambria Math" w:eastAsiaTheme="majorEastAsia" w:hAnsi="Cambria Math"/>
                </w:rPr>
              </m:ctrlPr>
            </m:funcPr>
            <m:fName>
              <m:r>
                <m:rPr>
                  <m:sty m:val="p"/>
                </m:rPr>
                <w:rPr>
                  <w:rFonts w:ascii="Cambria Math" w:eastAsiaTheme="majorEastAsia" w:hAnsi="Cambria Math"/>
                </w:rPr>
                <m:t>cos</m:t>
              </m:r>
            </m:fName>
            <m:e>
              <m:d>
                <m:dPr>
                  <m:ctrlPr>
                    <w:rPr>
                      <w:rFonts w:ascii="Cambria Math" w:eastAsiaTheme="majorEastAsia" w:hAnsi="Cambria Math"/>
                      <w:i/>
                    </w:rPr>
                  </m:ctrlPr>
                </m:dPr>
                <m:e>
                  <m:r>
                    <w:rPr>
                      <w:rFonts w:ascii="Cambria Math" w:eastAsiaTheme="majorEastAsia" w:hAnsi="Cambria Math"/>
                    </w:rPr>
                    <m:t>4πt</m:t>
                  </m:r>
                </m:e>
              </m:d>
            </m:e>
          </m:func>
          <m: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s</m:t>
              </m:r>
            </m:e>
            <m:sub>
              <m:r>
                <w:rPr>
                  <w:rFonts w:ascii="Cambria Math" w:eastAsiaTheme="majorEastAsia" w:hAnsi="Cambria Math"/>
                </w:rPr>
                <m:t>5</m:t>
              </m:r>
            </m:sub>
          </m:sSub>
        </m:oMath>
      </m:oMathPara>
    </w:p>
    <w:p w14:paraId="6BE278F4" w14:textId="4BED93E3" w:rsidR="00B077C4" w:rsidRPr="003A07E7" w:rsidRDefault="00B077C4" w:rsidP="007D07E9">
      <w:pPr>
        <w:spacing w:line="276" w:lineRule="auto"/>
        <w:ind w:firstLine="420"/>
      </w:pPr>
      <w:r w:rsidRPr="003A07E7">
        <w:rPr>
          <w:rFonts w:hint="eastAsia"/>
        </w:rPr>
        <w:t xml:space="preserve">where </w:t>
      </w:r>
      <m:oMath>
        <m:sSub>
          <m:sSubPr>
            <m:ctrlPr>
              <w:rPr>
                <w:rFonts w:ascii="Cambria Math" w:eastAsiaTheme="majorEastAsia" w:hAnsi="Cambria Math"/>
              </w:rPr>
            </m:ctrlPr>
          </m:sSubPr>
          <m:e>
            <m:r>
              <w:rPr>
                <w:rFonts w:ascii="Cambria Math" w:eastAsiaTheme="majorEastAsia" w:hAnsi="Cambria Math"/>
              </w:rPr>
              <m:t>s</m:t>
            </m:r>
          </m:e>
          <m:sub>
            <m:r>
              <w:rPr>
                <w:rFonts w:ascii="Cambria Math" w:eastAsiaTheme="majorEastAsia" w:hAnsi="Cambria Math"/>
              </w:rPr>
              <m:t>i</m:t>
            </m:r>
          </m:sub>
        </m:sSub>
        <m:r>
          <w:rPr>
            <w:rFonts w:ascii="Cambria Math" w:eastAsiaTheme="majorEastAsia" w:hAnsi="Cambria Math"/>
          </w:rPr>
          <m:t>, i=1…5</m:t>
        </m:r>
      </m:oMath>
      <w:r w:rsidRPr="003A07E7">
        <w:t xml:space="preserve"> are constants.</w:t>
      </w:r>
    </w:p>
    <w:p w14:paraId="2C120F9C" w14:textId="1F55BD8C" w:rsidR="00B077C4" w:rsidRPr="003A07E7" w:rsidRDefault="00B077C4" w:rsidP="007D07E9">
      <w:pPr>
        <w:spacing w:line="276" w:lineRule="auto"/>
        <w:ind w:firstLine="420"/>
      </w:pPr>
      <w:r w:rsidRPr="003A07E7">
        <w:rPr>
          <w:rFonts w:hint="eastAsia"/>
        </w:rPr>
        <w:t xml:space="preserve">And </w:t>
      </w:r>
      <m:oMath>
        <m:sSub>
          <m:sSubPr>
            <m:ctrlPr>
              <w:rPr>
                <w:rFonts w:ascii="Cambria Math" w:eastAsiaTheme="majorEastAsia" w:hAnsi="Cambria Math"/>
                <w:i/>
              </w:rPr>
            </m:ctrlPr>
          </m:sSubPr>
          <m:e>
            <m:r>
              <w:rPr>
                <w:rFonts w:ascii="Cambria Math" w:eastAsiaTheme="majorEastAsia" w:hAnsi="Cambria Math"/>
              </w:rPr>
              <m:t>X</m:t>
            </m:r>
          </m:e>
          <m:sub>
            <m:r>
              <w:rPr>
                <w:rFonts w:ascii="Cambria Math" w:eastAsiaTheme="majorEastAsia" w:hAnsi="Cambria Math"/>
              </w:rPr>
              <m:t>t</m:t>
            </m:r>
          </m:sub>
        </m:sSub>
      </m:oMath>
      <w:r w:rsidRPr="003A07E7">
        <w:t xml:space="preserve"> follows the stochastic – jump </w:t>
      </w:r>
      <w:r w:rsidRPr="003A07E7">
        <w:rPr>
          <w:rFonts w:hint="eastAsia"/>
        </w:rPr>
        <w:t>diffusion process</w:t>
      </w:r>
    </w:p>
    <w:p w14:paraId="6CA8B5DD" w14:textId="2D8B7363" w:rsidR="00B077C4" w:rsidRPr="003A07E7" w:rsidRDefault="00B077C4" w:rsidP="007D07E9">
      <w:pPr>
        <w:spacing w:line="276" w:lineRule="auto"/>
        <w:ind w:firstLine="420"/>
      </w:pPr>
      <m:oMathPara>
        <m:oMath>
          <m:r>
            <m:rPr>
              <m:sty m:val="p"/>
            </m:rPr>
            <w:rPr>
              <w:rFonts w:ascii="Cambria Math" w:eastAsiaTheme="majorEastAsia" w:hAnsi="Cambria Math"/>
            </w:rPr>
            <m:t>d</m:t>
          </m:r>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m:t>
              </m:r>
            </m:sub>
          </m:sSub>
          <m:r>
            <w:rPr>
              <w:rFonts w:ascii="Cambria Math" w:eastAsiaTheme="majorEastAsia" w:hAnsi="Cambria Math"/>
            </w:rPr>
            <m:t>=</m:t>
          </m:r>
          <m:d>
            <m:dPr>
              <m:ctrlPr>
                <w:rPr>
                  <w:rFonts w:ascii="Cambria Math" w:eastAsiaTheme="majorEastAsia" w:hAnsi="Cambria Math"/>
                  <w:i/>
                </w:rPr>
              </m:ctrlPr>
            </m:dPr>
            <m:e>
              <m:r>
                <w:rPr>
                  <w:rFonts w:ascii="Cambria Math" w:eastAsiaTheme="majorEastAsia" w:hAnsi="Cambria Math"/>
                </w:rPr>
                <m:t>α-κ</m:t>
              </m:r>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m:t>
                  </m:r>
                </m:sub>
              </m:sSub>
            </m:e>
          </m:d>
          <m:r>
            <w:rPr>
              <w:rFonts w:ascii="Cambria Math" w:eastAsiaTheme="majorEastAsia" w:hAnsi="Cambria Math"/>
            </w:rPr>
            <m:t>dt+σd</m:t>
          </m:r>
          <m:sSub>
            <m:sSubPr>
              <m:ctrlPr>
                <w:rPr>
                  <w:rFonts w:ascii="Cambria Math" w:eastAsiaTheme="majorEastAsia" w:hAnsi="Cambria Math"/>
                  <w:i/>
                </w:rPr>
              </m:ctrlPr>
            </m:sSubPr>
            <m:e>
              <m:r>
                <w:rPr>
                  <w:rFonts w:ascii="Cambria Math" w:eastAsiaTheme="majorEastAsia" w:hAnsi="Cambria Math"/>
                </w:rPr>
                <m:t>W</m:t>
              </m:r>
            </m:e>
            <m:sub>
              <m:r>
                <w:rPr>
                  <w:rFonts w:ascii="Cambria Math" w:eastAsiaTheme="majorEastAsia" w:hAnsi="Cambria Math"/>
                </w:rPr>
                <m:t>t</m:t>
              </m:r>
            </m:sub>
          </m:sSub>
          <m:r>
            <w:rPr>
              <w:rFonts w:ascii="Cambria Math" w:eastAsiaTheme="majorEastAsia" w:hAnsi="Cambria Math"/>
            </w:rPr>
            <m:t>+J</m:t>
          </m:r>
          <m:d>
            <m:dPr>
              <m:ctrlPr>
                <w:rPr>
                  <w:rFonts w:ascii="Cambria Math" w:eastAsiaTheme="majorEastAsia" w:hAnsi="Cambria Math"/>
                  <w:i/>
                </w:rPr>
              </m:ctrlPr>
            </m:dPr>
            <m:e>
              <m:sSub>
                <m:sSubPr>
                  <m:ctrlPr>
                    <w:rPr>
                      <w:rFonts w:ascii="Cambria Math" w:eastAsiaTheme="majorEastAsia" w:hAnsi="Cambria Math"/>
                      <w:i/>
                    </w:rPr>
                  </m:ctrlPr>
                </m:sSubPr>
                <m:e>
                  <m:r>
                    <w:rPr>
                      <w:rFonts w:ascii="Cambria Math" w:eastAsiaTheme="majorEastAsia" w:hAnsi="Cambria Math"/>
                    </w:rPr>
                    <m:t>μ</m:t>
                  </m:r>
                </m:e>
                <m:sub>
                  <m:r>
                    <w:rPr>
                      <w:rFonts w:ascii="Cambria Math" w:eastAsiaTheme="majorEastAsia" w:hAnsi="Cambria Math"/>
                    </w:rPr>
                    <m:t>J</m:t>
                  </m:r>
                </m:sub>
              </m:sSub>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σ</m:t>
                  </m:r>
                </m:e>
                <m:sub>
                  <m:r>
                    <w:rPr>
                      <w:rFonts w:ascii="Cambria Math" w:eastAsiaTheme="majorEastAsia" w:hAnsi="Cambria Math"/>
                    </w:rPr>
                    <m:t>J</m:t>
                  </m:r>
                </m:sub>
              </m:sSub>
            </m:e>
          </m:d>
          <m:r>
            <w:rPr>
              <w:rFonts w:ascii="Cambria Math" w:eastAsiaTheme="majorEastAsia" w:hAnsi="Cambria Math"/>
            </w:rPr>
            <m:t>dπ</m:t>
          </m:r>
          <m:d>
            <m:dPr>
              <m:ctrlPr>
                <w:rPr>
                  <w:rFonts w:ascii="Cambria Math" w:eastAsiaTheme="majorEastAsia" w:hAnsi="Cambria Math"/>
                </w:rPr>
              </m:ctrlPr>
            </m:dPr>
            <m:e>
              <m:r>
                <m:rPr>
                  <m:sty m:val="p"/>
                </m:rPr>
                <w:rPr>
                  <w:rFonts w:ascii="Cambria Math" w:eastAsiaTheme="majorEastAsia" w:hAnsi="Cambria Math"/>
                </w:rPr>
                <m:t>λ</m:t>
              </m:r>
            </m:e>
          </m:d>
          <m:r>
            <w:rPr>
              <w:rFonts w:ascii="Cambria Math" w:eastAsiaTheme="majorEastAsia" w:hAnsi="Cambria Math"/>
            </w:rPr>
            <m:t xml:space="preserve">    </m:t>
          </m:r>
          <m:d>
            <m:dPr>
              <m:ctrlPr>
                <w:rPr>
                  <w:rFonts w:ascii="Cambria Math" w:eastAsiaTheme="majorEastAsia" w:hAnsi="Cambria Math"/>
                </w:rPr>
              </m:ctrlPr>
            </m:dPr>
            <m:e>
              <m:r>
                <m:rPr>
                  <m:sty m:val="p"/>
                </m:rPr>
                <w:rPr>
                  <w:rFonts w:ascii="Cambria Math" w:eastAsiaTheme="majorEastAsia" w:hAnsi="Cambria Math"/>
                </w:rPr>
                <m:t>1</m:t>
              </m:r>
            </m:e>
          </m:d>
        </m:oMath>
      </m:oMathPara>
    </w:p>
    <w:p w14:paraId="1ED8FC81" w14:textId="66DF0926" w:rsidR="00B077C4" w:rsidRPr="003A07E7" w:rsidRDefault="00B077C4" w:rsidP="007D07E9">
      <w:pPr>
        <w:spacing w:line="276" w:lineRule="auto"/>
        <w:ind w:firstLine="420"/>
      </w:pPr>
      <w:r w:rsidRPr="003A07E7">
        <w:t xml:space="preserve">where </w:t>
      </w:r>
      <m:oMath>
        <m:r>
          <w:rPr>
            <w:rFonts w:ascii="Cambria Math" w:eastAsiaTheme="majorEastAsia" w:hAnsi="Cambria Math"/>
          </w:rPr>
          <m:t>α</m:t>
        </m:r>
      </m:oMath>
      <w:r w:rsidRPr="003A07E7">
        <w:t xml:space="preserve"> and </w:t>
      </w:r>
      <m:oMath>
        <m:r>
          <m:rPr>
            <m:sty m:val="p"/>
          </m:rPr>
          <w:rPr>
            <w:rFonts w:ascii="Cambria Math" w:hAnsi="Cambria Math"/>
          </w:rPr>
          <m:t>κ</m:t>
        </m:r>
      </m:oMath>
      <w:r w:rsidRPr="003A07E7">
        <w:t xml:space="preserve"> are mean reversion factors impl</w:t>
      </w:r>
      <w:r w:rsidR="00DD68DB" w:rsidRPr="003A07E7">
        <w:t xml:space="preserve">ying that government bond yields generally fluctuate around the natural clearing yield. </w:t>
      </w:r>
      <m:oMath>
        <m:r>
          <w:rPr>
            <w:rFonts w:ascii="Cambria Math" w:eastAsiaTheme="majorEastAsia" w:hAnsi="Cambria Math"/>
          </w:rPr>
          <m:t>σ</m:t>
        </m:r>
      </m:oMath>
      <w:r w:rsidR="00DD68DB" w:rsidRPr="003A07E7">
        <w:t xml:space="preserve"> </w:t>
      </w:r>
      <w:r w:rsidR="00DD68DB" w:rsidRPr="003A07E7">
        <w:rPr>
          <w:rFonts w:hint="eastAsia"/>
        </w:rPr>
        <w:t xml:space="preserve">is a constant depicting stochastic element determined by non-political uncertainty related factors. </w:t>
      </w:r>
      <m:oMath>
        <m:r>
          <w:rPr>
            <w:rFonts w:ascii="Cambria Math" w:eastAsiaTheme="majorEastAsia" w:hAnsi="Cambria Math"/>
          </w:rPr>
          <m:t>π</m:t>
        </m:r>
        <m:d>
          <m:dPr>
            <m:ctrlPr>
              <w:rPr>
                <w:rFonts w:ascii="Cambria Math" w:eastAsiaTheme="majorEastAsia" w:hAnsi="Cambria Math"/>
              </w:rPr>
            </m:ctrlPr>
          </m:dPr>
          <m:e>
            <m:r>
              <m:rPr>
                <m:sty m:val="p"/>
              </m:rPr>
              <w:rPr>
                <w:rFonts w:ascii="Cambria Math" w:eastAsiaTheme="majorEastAsia" w:hAnsi="Cambria Math"/>
              </w:rPr>
              <m:t>λ</m:t>
            </m:r>
          </m:e>
        </m:d>
        <m:r>
          <w:rPr>
            <w:rFonts w:ascii="Cambria Math" w:eastAsiaTheme="majorEastAsia" w:hAnsi="Cambria Math"/>
          </w:rPr>
          <m:t xml:space="preserve"> </m:t>
        </m:r>
      </m:oMath>
      <w:r w:rsidR="00DD68DB" w:rsidRPr="003A07E7">
        <w:t xml:space="preserve">follows a Poisson process with intensity of </w:t>
      </w:r>
      <w:r w:rsidR="00DD68DB" w:rsidRPr="003A07E7">
        <w:rPr>
          <w:rFonts w:hint="eastAsia"/>
        </w:rPr>
        <w:t>λ</w:t>
      </w:r>
      <w:r w:rsidR="00DD68DB" w:rsidRPr="003A07E7">
        <w:t xml:space="preserve">, which demonstrates the instantaneous jump caused by the announcement of political uncertainty results. The magnitude of such jump also follows a normal distribution with mean of </w:t>
      </w:r>
      <m:oMath>
        <m:sSub>
          <m:sSubPr>
            <m:ctrlPr>
              <w:rPr>
                <w:rFonts w:ascii="Cambria Math" w:eastAsiaTheme="majorEastAsia" w:hAnsi="Cambria Math"/>
                <w:i/>
              </w:rPr>
            </m:ctrlPr>
          </m:sSubPr>
          <m:e>
            <m:r>
              <w:rPr>
                <w:rFonts w:ascii="Cambria Math" w:eastAsiaTheme="majorEastAsia" w:hAnsi="Cambria Math"/>
              </w:rPr>
              <m:t>μ</m:t>
            </m:r>
          </m:e>
          <m:sub>
            <m:r>
              <w:rPr>
                <w:rFonts w:ascii="Cambria Math" w:eastAsiaTheme="majorEastAsia" w:hAnsi="Cambria Math"/>
              </w:rPr>
              <m:t>J</m:t>
            </m:r>
          </m:sub>
        </m:sSub>
      </m:oMath>
      <w:r w:rsidR="00DD68DB" w:rsidRPr="003A07E7">
        <w:t xml:space="preserve"> and standard deviation of </w:t>
      </w:r>
      <m:oMath>
        <m:sSub>
          <m:sSubPr>
            <m:ctrlPr>
              <w:rPr>
                <w:rFonts w:ascii="Cambria Math" w:eastAsiaTheme="majorEastAsia" w:hAnsi="Cambria Math"/>
                <w:i/>
              </w:rPr>
            </m:ctrlPr>
          </m:sSubPr>
          <m:e>
            <m:r>
              <w:rPr>
                <w:rFonts w:ascii="Cambria Math" w:eastAsiaTheme="majorEastAsia" w:hAnsi="Cambria Math"/>
              </w:rPr>
              <m:t>σ</m:t>
            </m:r>
          </m:e>
          <m:sub>
            <m:r>
              <w:rPr>
                <w:rFonts w:ascii="Cambria Math" w:eastAsiaTheme="majorEastAsia" w:hAnsi="Cambria Math"/>
              </w:rPr>
              <m:t>J</m:t>
            </m:r>
          </m:sub>
        </m:sSub>
        <m:r>
          <w:rPr>
            <w:rFonts w:ascii="Cambria Math" w:eastAsiaTheme="majorEastAsia" w:hAnsi="Cambria Math"/>
          </w:rPr>
          <m:t>.</m:t>
        </m:r>
      </m:oMath>
    </w:p>
    <w:p w14:paraId="156EF7AF" w14:textId="6A9E6318" w:rsidR="00DD68DB" w:rsidRPr="003A07E7" w:rsidRDefault="00DD68DB" w:rsidP="007D07E9">
      <w:pPr>
        <w:spacing w:line="276" w:lineRule="auto"/>
        <w:ind w:firstLine="420"/>
      </w:pPr>
      <w:r w:rsidRPr="003A07E7">
        <w:rPr>
          <w:rFonts w:hint="eastAsia"/>
        </w:rPr>
        <w:t xml:space="preserve">The </w:t>
      </w:r>
      <w:r w:rsidRPr="003A07E7">
        <w:t>rationale</w:t>
      </w:r>
      <w:r w:rsidRPr="003A07E7">
        <w:rPr>
          <w:rFonts w:hint="eastAsia"/>
        </w:rPr>
        <w:t xml:space="preserve"> behin</w:t>
      </w:r>
      <w:r w:rsidR="009A3497" w:rsidRPr="003A07E7">
        <w:rPr>
          <w:rFonts w:hint="eastAsia"/>
        </w:rPr>
        <w:t>d using jump diffusion model in asset pricing has been well elaborated in previous literature.</w:t>
      </w:r>
      <w:hyperlink w:anchor="Merton" w:history="1">
        <w:r w:rsidR="00BD44F2" w:rsidRPr="00F01AD4">
          <w:rPr>
            <w:rStyle w:val="ad"/>
            <w:rFonts w:hint="eastAsia"/>
          </w:rPr>
          <w:t xml:space="preserve"> </w:t>
        </w:r>
        <w:r w:rsidR="001318E7" w:rsidRPr="00F01AD4">
          <w:rPr>
            <w:rStyle w:val="ad"/>
          </w:rPr>
          <w:t>Merton (1978)</w:t>
        </w:r>
      </w:hyperlink>
      <w:r w:rsidR="001318E7" w:rsidRPr="003A07E7">
        <w:t xml:space="preserve"> is the first to derive a more-general case of asset pricing when the underlying asset follows both continuous and jump processes. As mentioned in earlier literature, the critical assumptions in the Black-Scholes derivation </w:t>
      </w:r>
      <w:r w:rsidR="001318E7" w:rsidRPr="003A07E7">
        <w:rPr>
          <w:rFonts w:hint="eastAsia"/>
        </w:rPr>
        <w:t xml:space="preserve">is that trading takes place </w:t>
      </w:r>
      <w:r w:rsidR="001318E7" w:rsidRPr="003A07E7">
        <w:t>continuously</w:t>
      </w:r>
      <w:r w:rsidR="001318E7" w:rsidRPr="003A07E7">
        <w:rPr>
          <w:rFonts w:hint="eastAsia"/>
        </w:rPr>
        <w:t xml:space="preserve"> in time and that the price dynamics of the stock have a continuous sample path with probability one. </w:t>
      </w:r>
      <w:r w:rsidR="001318E7" w:rsidRPr="003A07E7">
        <w:t>However, the validity of B-S formula depends on whether underlying asset price satisfies a kind of “</w:t>
      </w:r>
      <w:r w:rsidR="001318E7" w:rsidRPr="003A07E7">
        <w:rPr>
          <w:rFonts w:hint="eastAsia"/>
        </w:rPr>
        <w:t>local</w:t>
      </w:r>
      <w:r w:rsidR="001318E7" w:rsidRPr="003A07E7">
        <w:t>”</w:t>
      </w:r>
      <w:r w:rsidR="001318E7" w:rsidRPr="003A07E7">
        <w:rPr>
          <w:rFonts w:hint="eastAsia"/>
        </w:rPr>
        <w:t xml:space="preserve"> Markov property. </w:t>
      </w:r>
      <w:r w:rsidR="001318E7" w:rsidRPr="003A07E7">
        <w:t>In</w:t>
      </w:r>
      <w:r w:rsidR="001318E7" w:rsidRPr="003A07E7">
        <w:rPr>
          <w:rFonts w:hint="eastAsia"/>
        </w:rPr>
        <w:t xml:space="preserve"> jump diffusion model, it allows for a positive probability of a pricy change of extraordinary magnitude within a small time interval.</w:t>
      </w:r>
    </w:p>
    <w:p w14:paraId="085759D6" w14:textId="514CBBBC" w:rsidR="009A3497" w:rsidRPr="003A07E7" w:rsidRDefault="009A3497" w:rsidP="007D07E9">
      <w:pPr>
        <w:spacing w:line="276" w:lineRule="auto"/>
        <w:ind w:firstLine="420"/>
      </w:pPr>
      <w:r w:rsidRPr="003A07E7">
        <w:t>Jump</w:t>
      </w:r>
      <w:r w:rsidRPr="003A07E7">
        <w:rPr>
          <w:rFonts w:hint="eastAsia"/>
        </w:rPr>
        <w:t xml:space="preserve"> risk is a reasonable proxy of impacts of political uncertainty in that the signals of uncertainty are released in a discontinuous manner by news, poll results and etc., such that investors also digest the information and display an investing behavior discontinuously, causing a jump in yields.</w:t>
      </w:r>
    </w:p>
    <w:p w14:paraId="2D37D0A9" w14:textId="6ABE93AC" w:rsidR="009A3497" w:rsidRPr="003A07E7" w:rsidRDefault="009A3497" w:rsidP="007D07E9">
      <w:pPr>
        <w:spacing w:line="276" w:lineRule="auto"/>
        <w:ind w:firstLine="420"/>
      </w:pPr>
      <w:r w:rsidRPr="003A07E7">
        <w:lastRenderedPageBreak/>
        <w:t xml:space="preserve">In order to proceed forward with the analysis using bond </w:t>
      </w:r>
      <w:r w:rsidR="001318E7" w:rsidRPr="003A07E7">
        <w:t xml:space="preserve">yield </w:t>
      </w:r>
      <w:r w:rsidRPr="003A07E7">
        <w:t xml:space="preserve">data, </w:t>
      </w:r>
      <w:r w:rsidR="000709DF" w:rsidRPr="003A07E7">
        <w:t>we have to discretize the aforementioned stochastic process</w:t>
      </w:r>
    </w:p>
    <w:p w14:paraId="0540F2A6" w14:textId="15223B4E" w:rsidR="000709DF" w:rsidRPr="003A07E7" w:rsidRDefault="00D229ED" w:rsidP="007D07E9">
      <w:pPr>
        <w:spacing w:line="276" w:lineRule="auto"/>
        <w:ind w:firstLine="420"/>
      </w:pPr>
      <m:oMathPara>
        <m:oMath>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m:t>
              </m:r>
            </m:sub>
          </m:sSub>
          <m:r>
            <w:rPr>
              <w:rFonts w:ascii="Cambria Math" w:eastAsiaTheme="majorEastAsia" w:hAnsi="Cambria Math"/>
            </w:rPr>
            <m:t>=α∆t+φ</m:t>
          </m:r>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t-1</m:t>
              </m:r>
            </m:sub>
          </m:sSub>
          <m:r>
            <w:rPr>
              <w:rFonts w:ascii="Cambria Math" w:eastAsiaTheme="majorEastAsia" w:hAnsi="Cambria Math"/>
            </w:rPr>
            <m:t>+σξ    with probability=1-λ</m:t>
          </m:r>
          <m:r>
            <m:rPr>
              <m:sty m:val="p"/>
            </m:rPr>
            <w:rPr>
              <w:rFonts w:ascii="Cambria Math" w:eastAsiaTheme="majorEastAsia" w:hAnsi="Cambria Math"/>
            </w:rPr>
            <m:t>∆t</m:t>
          </m:r>
        </m:oMath>
      </m:oMathPara>
    </w:p>
    <w:p w14:paraId="14CD8363" w14:textId="737BB3C7" w:rsidR="000709DF" w:rsidRPr="003A07E7" w:rsidRDefault="00D229ED" w:rsidP="007D07E9">
      <w:pPr>
        <w:spacing w:line="276" w:lineRule="auto"/>
        <w:ind w:firstLine="420"/>
      </w:pPr>
      <m:oMathPara>
        <m:oMath>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m:t>
              </m:r>
            </m:sub>
          </m:sSub>
          <m:r>
            <w:rPr>
              <w:rFonts w:ascii="Cambria Math" w:eastAsiaTheme="majorEastAsia" w:hAnsi="Cambria Math"/>
            </w:rPr>
            <m:t>=α∆t+φ</m:t>
          </m:r>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t-1</m:t>
              </m:r>
            </m:sub>
          </m:sSub>
          <m:r>
            <w:rPr>
              <w:rFonts w:ascii="Cambria Math" w:eastAsiaTheme="majorEastAsia" w:hAnsi="Cambria Math"/>
            </w:rPr>
            <m:t>+σξ  +</m:t>
          </m:r>
          <m:sSub>
            <m:sSubPr>
              <m:ctrlPr>
                <w:rPr>
                  <w:rFonts w:ascii="Cambria Math" w:eastAsiaTheme="majorEastAsia" w:hAnsi="Cambria Math"/>
                  <w:i/>
                </w:rPr>
              </m:ctrlPr>
            </m:sSubPr>
            <m:e>
              <m:r>
                <w:rPr>
                  <w:rFonts w:ascii="Cambria Math" w:eastAsiaTheme="majorEastAsia" w:hAnsi="Cambria Math"/>
                </w:rPr>
                <m:t>μ</m:t>
              </m:r>
            </m:e>
            <m:sub>
              <m:r>
                <w:rPr>
                  <w:rFonts w:ascii="Cambria Math" w:eastAsiaTheme="majorEastAsia" w:hAnsi="Cambria Math"/>
                </w:rPr>
                <m:t>J</m:t>
              </m:r>
            </m:sub>
          </m:sSub>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σ</m:t>
              </m:r>
            </m:e>
            <m:sub>
              <m:r>
                <w:rPr>
                  <w:rFonts w:ascii="Cambria Math" w:eastAsiaTheme="majorEastAsia" w:hAnsi="Cambria Math"/>
                </w:rPr>
                <m:t>J</m:t>
              </m:r>
            </m:sub>
          </m:sSub>
          <m:sSub>
            <m:sSubPr>
              <m:ctrlPr>
                <w:rPr>
                  <w:rFonts w:ascii="Cambria Math" w:eastAsiaTheme="majorEastAsia" w:hAnsi="Cambria Math"/>
                  <w:i/>
                </w:rPr>
              </m:ctrlPr>
            </m:sSubPr>
            <m:e>
              <m:r>
                <w:rPr>
                  <w:rFonts w:ascii="Cambria Math" w:eastAsiaTheme="majorEastAsia" w:hAnsi="Cambria Math"/>
                </w:rPr>
                <m:t>ξ</m:t>
              </m:r>
            </m:e>
            <m:sub>
              <m:r>
                <w:rPr>
                  <w:rFonts w:ascii="Cambria Math" w:eastAsiaTheme="majorEastAsia" w:hAnsi="Cambria Math"/>
                </w:rPr>
                <m:t>J</m:t>
              </m:r>
            </m:sub>
          </m:sSub>
          <m:r>
            <w:rPr>
              <w:rFonts w:ascii="Cambria Math" w:eastAsiaTheme="majorEastAsia" w:hAnsi="Cambria Math"/>
            </w:rPr>
            <m:t xml:space="preserve">  with probability=λ</m:t>
          </m:r>
          <m:r>
            <m:rPr>
              <m:sty m:val="p"/>
            </m:rPr>
            <w:rPr>
              <w:rFonts w:ascii="Cambria Math" w:eastAsiaTheme="majorEastAsia" w:hAnsi="Cambria Math"/>
            </w:rPr>
            <m:t>∆t</m:t>
          </m:r>
        </m:oMath>
      </m:oMathPara>
    </w:p>
    <w:p w14:paraId="51E62540" w14:textId="52E4DEDC" w:rsidR="000709DF" w:rsidRPr="003A07E7" w:rsidRDefault="000709DF" w:rsidP="007D07E9">
      <w:pPr>
        <w:spacing w:line="276" w:lineRule="auto"/>
        <w:ind w:firstLine="420"/>
      </w:pPr>
      <w:r w:rsidRPr="003A07E7">
        <w:rPr>
          <w:rFonts w:hint="eastAsia"/>
        </w:rPr>
        <w:t xml:space="preserve">where </w:t>
      </w:r>
      <m:oMath>
        <m:r>
          <w:rPr>
            <w:rFonts w:ascii="Cambria Math" w:eastAsiaTheme="majorEastAsia" w:hAnsi="Cambria Math"/>
          </w:rPr>
          <m:t>φ=</m:t>
        </m:r>
        <m:r>
          <m:rPr>
            <m:sty m:val="p"/>
          </m:rPr>
          <w:rPr>
            <w:rFonts w:ascii="Cambria Math" w:eastAsiaTheme="majorEastAsia" w:hAnsi="Cambria Math"/>
          </w:rPr>
          <m:t>1-κ∆t</m:t>
        </m:r>
      </m:oMath>
    </w:p>
    <w:p w14:paraId="32F8FC7D" w14:textId="46047885" w:rsidR="000709DF" w:rsidRPr="003A07E7" w:rsidRDefault="000709DF" w:rsidP="007D07E9">
      <w:pPr>
        <w:spacing w:line="276" w:lineRule="auto"/>
        <w:ind w:firstLine="420"/>
      </w:pPr>
      <w:r w:rsidRPr="003A07E7">
        <w:rPr>
          <w:rFonts w:hint="eastAsia"/>
        </w:rPr>
        <w:t xml:space="preserve">and </w:t>
      </w:r>
      <m:oMath>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m:t>
            </m:r>
          </m:sub>
        </m:sSub>
      </m:oMath>
      <w:r w:rsidRPr="003A07E7">
        <w:t xml:space="preserve"> follows a probability density function conditional on </w:t>
      </w:r>
      <m:oMath>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m:t>
            </m:r>
            <m:r>
              <m:rPr>
                <m:sty m:val="p"/>
              </m:rPr>
              <w:rPr>
                <w:rFonts w:ascii="Cambria Math" w:eastAsiaTheme="majorEastAsia" w:hAnsi="Cambria Math"/>
              </w:rPr>
              <m:t>1</m:t>
            </m:r>
          </m:sub>
        </m:sSub>
      </m:oMath>
    </w:p>
    <w:p w14:paraId="092BDD69" w14:textId="6449513C" w:rsidR="000709DF" w:rsidRPr="003A07E7" w:rsidRDefault="000709DF" w:rsidP="007D07E9">
      <w:pPr>
        <w:spacing w:line="276" w:lineRule="auto"/>
        <w:ind w:firstLine="420"/>
      </w:pPr>
      <m:oMathPara>
        <m:oMath>
          <m:r>
            <m:rPr>
              <m:sty m:val="p"/>
            </m:rPr>
            <w:rPr>
              <w:rFonts w:ascii="Cambria Math" w:eastAsiaTheme="majorEastAsia" w:hAnsi="Cambria Math"/>
            </w:rPr>
            <m:t>f</m:t>
          </m:r>
          <m:d>
            <m:dPr>
              <m:ctrlPr>
                <w:rPr>
                  <w:rFonts w:ascii="Cambria Math" w:eastAsiaTheme="majorEastAsia" w:hAnsi="Cambria Math"/>
                </w:rPr>
              </m:ctrlPr>
            </m:dPr>
            <m:e>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m:t>
                  </m:r>
                </m:sub>
              </m:sSub>
              <m:ctrlPr>
                <w:rPr>
                  <w:rFonts w:ascii="Cambria Math" w:eastAsiaTheme="majorEastAsia" w:hAnsi="Cambria Math"/>
                  <w:i/>
                </w:rPr>
              </m:ctrlPr>
            </m:e>
            <m:e>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m:t>
                  </m:r>
                  <m:r>
                    <m:rPr>
                      <m:sty m:val="p"/>
                    </m:rPr>
                    <w:rPr>
                      <w:rFonts w:ascii="Cambria Math" w:eastAsiaTheme="majorEastAsia" w:hAnsi="Cambria Math"/>
                    </w:rPr>
                    <m:t>1</m:t>
                  </m:r>
                </m:sub>
              </m:sSub>
              <m:ctrlPr>
                <w:rPr>
                  <w:rFonts w:ascii="Cambria Math" w:eastAsiaTheme="majorEastAsia" w:hAnsi="Cambria Math"/>
                  <w:i/>
                </w:rPr>
              </m:ctrlPr>
            </m:e>
          </m:d>
          <m:r>
            <w:rPr>
              <w:rFonts w:ascii="Cambria Math" w:eastAsiaTheme="majorEastAsia" w:hAnsi="Cambria Math"/>
            </w:rPr>
            <m:t>=λ</m:t>
          </m:r>
          <m:r>
            <m:rPr>
              <m:sty m:val="p"/>
            </m:rPr>
            <w:rPr>
              <w:rFonts w:ascii="Cambria Math" w:eastAsiaTheme="majorEastAsia" w:hAnsi="Cambria Math"/>
            </w:rPr>
            <m:t>∆t</m:t>
          </m:r>
          <m:sSub>
            <m:sSubPr>
              <m:ctrlPr>
                <w:rPr>
                  <w:rFonts w:ascii="Cambria Math" w:eastAsiaTheme="majorEastAsia" w:hAnsi="Cambria Math"/>
                </w:rPr>
              </m:ctrlPr>
            </m:sSubPr>
            <m:e>
              <m:r>
                <w:rPr>
                  <w:rFonts w:ascii="Cambria Math" w:eastAsiaTheme="majorEastAsia" w:hAnsi="Cambria Math"/>
                </w:rPr>
                <m:t>N</m:t>
              </m:r>
            </m:e>
            <m:sub>
              <m:r>
                <w:rPr>
                  <w:rFonts w:ascii="Cambria Math" w:eastAsiaTheme="majorEastAsia" w:hAnsi="Cambria Math"/>
                </w:rPr>
                <m:t>1</m:t>
              </m:r>
            </m:sub>
          </m:sSub>
          <m:d>
            <m:dPr>
              <m:ctrlPr>
                <w:rPr>
                  <w:rFonts w:ascii="Cambria Math" w:eastAsiaTheme="majorEastAsia" w:hAnsi="Cambria Math"/>
                </w:rPr>
              </m:ctrlPr>
            </m:dPr>
            <m:e>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m:t>
                  </m:r>
                </m:sub>
              </m:sSub>
              <m:ctrlPr>
                <w:rPr>
                  <w:rFonts w:ascii="Cambria Math" w:eastAsiaTheme="majorEastAsia" w:hAnsi="Cambria Math"/>
                  <w:i/>
                </w:rPr>
              </m:ctrlPr>
            </m:e>
            <m:e>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m:t>
                  </m:r>
                  <m:r>
                    <m:rPr>
                      <m:sty m:val="p"/>
                    </m:rPr>
                    <w:rPr>
                      <w:rFonts w:ascii="Cambria Math" w:eastAsiaTheme="majorEastAsia" w:hAnsi="Cambria Math"/>
                    </w:rPr>
                    <m:t>1</m:t>
                  </m:r>
                </m:sub>
              </m:sSub>
              <m:ctrlPr>
                <w:rPr>
                  <w:rFonts w:ascii="Cambria Math" w:eastAsiaTheme="majorEastAsia" w:hAnsi="Cambria Math"/>
                  <w:i/>
                </w:rPr>
              </m:ctrlPr>
            </m:e>
          </m:d>
          <m:r>
            <w:rPr>
              <w:rFonts w:ascii="Cambria Math" w:eastAsiaTheme="majorEastAsia" w:hAnsi="Cambria Math"/>
            </w:rPr>
            <m:t>+</m:t>
          </m:r>
          <m:d>
            <m:dPr>
              <m:ctrlPr>
                <w:rPr>
                  <w:rFonts w:ascii="Cambria Math" w:eastAsiaTheme="majorEastAsia" w:hAnsi="Cambria Math"/>
                  <w:i/>
                </w:rPr>
              </m:ctrlPr>
            </m:dPr>
            <m:e>
              <m:r>
                <m:rPr>
                  <m:sty m:val="p"/>
                </m:rPr>
                <w:rPr>
                  <w:rFonts w:ascii="Cambria Math" w:eastAsiaTheme="majorEastAsia" w:hAnsi="Cambria Math"/>
                </w:rPr>
                <m:t>1-λ∆t</m:t>
              </m:r>
              <m:ctrlPr>
                <w:rPr>
                  <w:rFonts w:ascii="Cambria Math" w:eastAsiaTheme="majorEastAsia" w:hAnsi="Cambria Math"/>
                </w:rPr>
              </m:ctrlPr>
            </m:e>
          </m:d>
          <m:sSub>
            <m:sSubPr>
              <m:ctrlPr>
                <w:rPr>
                  <w:rFonts w:ascii="Cambria Math" w:eastAsiaTheme="majorEastAsia" w:hAnsi="Cambria Math"/>
                </w:rPr>
              </m:ctrlPr>
            </m:sSubPr>
            <m:e>
              <m:r>
                <w:rPr>
                  <w:rFonts w:ascii="Cambria Math" w:eastAsiaTheme="majorEastAsia" w:hAnsi="Cambria Math"/>
                </w:rPr>
                <m:t>N</m:t>
              </m:r>
            </m:e>
            <m:sub>
              <m:r>
                <w:rPr>
                  <w:rFonts w:ascii="Cambria Math" w:eastAsiaTheme="majorEastAsia" w:hAnsi="Cambria Math"/>
                </w:rPr>
                <m:t>2</m:t>
              </m:r>
            </m:sub>
          </m:sSub>
          <m:d>
            <m:dPr>
              <m:ctrlPr>
                <w:rPr>
                  <w:rFonts w:ascii="Cambria Math" w:eastAsiaTheme="majorEastAsia" w:hAnsi="Cambria Math"/>
                </w:rPr>
              </m:ctrlPr>
            </m:dPr>
            <m:e>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m:t>
                  </m:r>
                </m:sub>
              </m:sSub>
              <m:ctrlPr>
                <w:rPr>
                  <w:rFonts w:ascii="Cambria Math" w:eastAsiaTheme="majorEastAsia" w:hAnsi="Cambria Math"/>
                  <w:i/>
                </w:rPr>
              </m:ctrlPr>
            </m:e>
            <m:e>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m:t>
                  </m:r>
                  <m:r>
                    <m:rPr>
                      <m:sty m:val="p"/>
                    </m:rPr>
                    <w:rPr>
                      <w:rFonts w:ascii="Cambria Math" w:eastAsiaTheme="majorEastAsia" w:hAnsi="Cambria Math"/>
                    </w:rPr>
                    <m:t>1</m:t>
                  </m:r>
                </m:sub>
              </m:sSub>
              <m:ctrlPr>
                <w:rPr>
                  <w:rFonts w:ascii="Cambria Math" w:eastAsiaTheme="majorEastAsia" w:hAnsi="Cambria Math"/>
                  <w:i/>
                </w:rPr>
              </m:ctrlPr>
            </m:e>
          </m:d>
        </m:oMath>
      </m:oMathPara>
    </w:p>
    <w:p w14:paraId="2EED0386" w14:textId="77777777" w:rsidR="000709DF" w:rsidRPr="003A07E7" w:rsidRDefault="000709DF" w:rsidP="007D07E9">
      <w:pPr>
        <w:spacing w:beforeLines="100" w:before="312" w:afterLines="100" w:after="312" w:line="276" w:lineRule="auto"/>
        <w:ind w:left="142" w:firstLine="578"/>
        <w:rPr>
          <w:rFonts w:eastAsiaTheme="majorEastAsia"/>
        </w:rPr>
      </w:pPr>
      <w:r w:rsidRPr="003A07E7">
        <w:rPr>
          <w:rFonts w:hint="eastAsia"/>
        </w:rPr>
        <w:t>where</w:t>
      </w:r>
    </w:p>
    <w:p w14:paraId="55ACED51" w14:textId="77777777" w:rsidR="000709DF" w:rsidRPr="003A07E7" w:rsidRDefault="00D229ED" w:rsidP="007D07E9">
      <w:pPr>
        <w:spacing w:beforeLines="100" w:before="312" w:afterLines="100" w:after="312" w:line="276" w:lineRule="auto"/>
        <w:ind w:left="142" w:firstLine="448"/>
        <w:rPr>
          <w:rFonts w:eastAsiaTheme="majorEastAsia"/>
        </w:rPr>
      </w:pPr>
      <m:oMathPara>
        <m:oMath>
          <m:sSub>
            <m:sSubPr>
              <m:ctrlPr>
                <w:rPr>
                  <w:rFonts w:ascii="Cambria Math" w:eastAsiaTheme="majorEastAsia" w:hAnsi="Cambria Math"/>
                </w:rPr>
              </m:ctrlPr>
            </m:sSubPr>
            <m:e>
              <m:r>
                <w:rPr>
                  <w:rFonts w:ascii="Cambria Math" w:eastAsiaTheme="majorEastAsia" w:hAnsi="Cambria Math"/>
                </w:rPr>
                <m:t>N</m:t>
              </m:r>
            </m:e>
            <m:sub>
              <m:r>
                <w:rPr>
                  <w:rFonts w:ascii="Cambria Math" w:eastAsiaTheme="majorEastAsia" w:hAnsi="Cambria Math"/>
                </w:rPr>
                <m:t>1</m:t>
              </m:r>
            </m:sub>
          </m:sSub>
          <m:d>
            <m:dPr>
              <m:ctrlPr>
                <w:rPr>
                  <w:rFonts w:ascii="Cambria Math" w:eastAsiaTheme="majorEastAsia" w:hAnsi="Cambria Math"/>
                </w:rPr>
              </m:ctrlPr>
            </m:dPr>
            <m:e>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m:t>
                  </m:r>
                </m:sub>
              </m:sSub>
              <m:ctrlPr>
                <w:rPr>
                  <w:rFonts w:ascii="Cambria Math" w:eastAsiaTheme="majorEastAsia" w:hAnsi="Cambria Math"/>
                  <w:i/>
                </w:rPr>
              </m:ctrlPr>
            </m:e>
            <m:e>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m:t>
                  </m:r>
                  <m:r>
                    <m:rPr>
                      <m:sty m:val="p"/>
                    </m:rPr>
                    <w:rPr>
                      <w:rFonts w:ascii="Cambria Math" w:eastAsiaTheme="majorEastAsia" w:hAnsi="Cambria Math"/>
                    </w:rPr>
                    <m:t>1</m:t>
                  </m:r>
                </m:sub>
              </m:sSub>
              <m:ctrlPr>
                <w:rPr>
                  <w:rFonts w:ascii="Cambria Math" w:eastAsiaTheme="majorEastAsia" w:hAnsi="Cambria Math"/>
                  <w:i/>
                </w:rPr>
              </m:ctrlPr>
            </m:e>
          </m:d>
          <m:r>
            <m:rPr>
              <m:sty m:val="p"/>
            </m:rPr>
            <w:rPr>
              <w:rFonts w:ascii="Cambria Math" w:eastAsiaTheme="majorEastAsia" w:hAnsi="Cambria Math"/>
            </w:rPr>
            <m:t>=</m:t>
          </m:r>
          <m:sSup>
            <m:sSupPr>
              <m:ctrlPr>
                <w:rPr>
                  <w:rFonts w:ascii="Cambria Math" w:eastAsiaTheme="majorEastAsia" w:hAnsi="Cambria Math"/>
                </w:rPr>
              </m:ctrlPr>
            </m:sSupPr>
            <m:e>
              <m:r>
                <m:rPr>
                  <m:sty m:val="p"/>
                </m:rPr>
                <w:rPr>
                  <w:rFonts w:ascii="Cambria Math" w:eastAsiaTheme="majorEastAsia" w:hAnsi="Cambria Math"/>
                </w:rPr>
                <m:t>(2π</m:t>
              </m:r>
              <m:d>
                <m:dPr>
                  <m:ctrlPr>
                    <w:rPr>
                      <w:rFonts w:ascii="Cambria Math" w:eastAsiaTheme="majorEastAsia" w:hAnsi="Cambria Math"/>
                    </w:rPr>
                  </m:ctrlPr>
                </m:dPr>
                <m:e>
                  <m:sSup>
                    <m:sSupPr>
                      <m:ctrlPr>
                        <w:rPr>
                          <w:rFonts w:ascii="Cambria Math" w:eastAsiaTheme="majorEastAsia" w:hAnsi="Cambria Math"/>
                        </w:rPr>
                      </m:ctrlPr>
                    </m:sSupPr>
                    <m:e>
                      <m:r>
                        <w:rPr>
                          <w:rFonts w:ascii="Cambria Math" w:eastAsiaTheme="majorEastAsia" w:hAnsi="Cambria Math"/>
                        </w:rPr>
                        <m:t>σ</m:t>
                      </m:r>
                    </m:e>
                    <m:sup>
                      <m:r>
                        <w:rPr>
                          <w:rFonts w:ascii="Cambria Math" w:eastAsiaTheme="majorEastAsia" w:hAnsi="Cambria Math"/>
                        </w:rPr>
                        <m:t>2</m:t>
                      </m:r>
                    </m:sup>
                  </m:s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σ</m:t>
                      </m:r>
                    </m:e>
                    <m:sub>
                      <m:r>
                        <w:rPr>
                          <w:rFonts w:ascii="Cambria Math" w:eastAsiaTheme="majorEastAsia" w:hAnsi="Cambria Math"/>
                        </w:rPr>
                        <m:t>J</m:t>
                      </m:r>
                    </m:sub>
                    <m:sup>
                      <m:r>
                        <w:rPr>
                          <w:rFonts w:ascii="Cambria Math" w:eastAsiaTheme="majorEastAsia" w:hAnsi="Cambria Math"/>
                        </w:rPr>
                        <m:t>2</m:t>
                      </m:r>
                    </m:sup>
                  </m:sSubSup>
                  <m:ctrlPr>
                    <w:rPr>
                      <w:rFonts w:ascii="Cambria Math" w:eastAsiaTheme="majorEastAsia" w:hAnsi="Cambria Math"/>
                      <w:i/>
                    </w:rPr>
                  </m:ctrlPr>
                </m:e>
              </m:d>
              <m:r>
                <w:rPr>
                  <w:rFonts w:ascii="Cambria Math" w:eastAsiaTheme="majorEastAsia" w:hAnsi="Cambria Math"/>
                </w:rPr>
                <m:t>)</m:t>
              </m:r>
            </m:e>
            <m:sup>
              <m:r>
                <w:rPr>
                  <w:rFonts w:ascii="Cambria Math" w:eastAsiaTheme="majorEastAsia" w:hAnsi="Cambria Math"/>
                </w:rPr>
                <m:t>-1/2</m:t>
              </m:r>
            </m:sup>
          </m:sSup>
          <m:r>
            <m:rPr>
              <m:sty m:val="p"/>
            </m:rPr>
            <w:rPr>
              <w:rFonts w:ascii="Cambria Math" w:eastAsiaTheme="majorEastAsia" w:hAnsi="Cambria Math"/>
            </w:rPr>
            <m:t>exp⁡(</m:t>
          </m:r>
          <m:f>
            <m:fPr>
              <m:ctrlPr>
                <w:rPr>
                  <w:rFonts w:ascii="Cambria Math" w:eastAsiaTheme="majorEastAsia" w:hAnsi="Cambria Math"/>
                </w:rPr>
              </m:ctrlPr>
            </m:fPr>
            <m:num>
              <m:r>
                <w:rPr>
                  <w:rFonts w:ascii="Cambria Math" w:eastAsiaTheme="majorEastAsia" w:hAnsi="Cambria Math"/>
                </w:rPr>
                <m:t>-</m:t>
              </m:r>
              <m:sSup>
                <m:sSupPr>
                  <m:ctrlPr>
                    <w:rPr>
                      <w:rFonts w:ascii="Cambria Math" w:eastAsiaTheme="majorEastAsia" w:hAnsi="Cambria Math"/>
                      <w:i/>
                    </w:rPr>
                  </m:ctrlPr>
                </m:sSupPr>
                <m:e>
                  <m:d>
                    <m:dPr>
                      <m:ctrlPr>
                        <w:rPr>
                          <w:rFonts w:ascii="Cambria Math" w:eastAsiaTheme="majorEastAsia" w:hAnsi="Cambria Math"/>
                          <w:i/>
                        </w:rPr>
                      </m:ctrlPr>
                    </m:dPr>
                    <m:e>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m:t>
                          </m:r>
                        </m:sub>
                      </m:sSub>
                      <m:r>
                        <w:rPr>
                          <w:rFonts w:ascii="Cambria Math" w:eastAsiaTheme="majorEastAsia" w:hAnsi="Cambria Math"/>
                        </w:rPr>
                        <m:t>-α∆t-φ</m:t>
                      </m:r>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t-1</m:t>
                          </m:r>
                        </m:sub>
                      </m:sSub>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μ</m:t>
                          </m:r>
                        </m:e>
                        <m:sub>
                          <m:r>
                            <w:rPr>
                              <w:rFonts w:ascii="Cambria Math" w:eastAsiaTheme="majorEastAsia" w:hAnsi="Cambria Math"/>
                            </w:rPr>
                            <m:t>J</m:t>
                          </m:r>
                        </m:sub>
                      </m:sSub>
                    </m:e>
                  </m:d>
                </m:e>
                <m:sup>
                  <m:r>
                    <w:rPr>
                      <w:rFonts w:ascii="Cambria Math" w:eastAsiaTheme="majorEastAsia" w:hAnsi="Cambria Math"/>
                    </w:rPr>
                    <m:t>2</m:t>
                  </m:r>
                </m:sup>
              </m:sSup>
            </m:num>
            <m:den>
              <m:r>
                <w:rPr>
                  <w:rFonts w:ascii="Cambria Math" w:eastAsiaTheme="majorEastAsia" w:hAnsi="Cambria Math"/>
                </w:rPr>
                <m:t>2</m:t>
              </m:r>
              <m:d>
                <m:dPr>
                  <m:ctrlPr>
                    <w:rPr>
                      <w:rFonts w:ascii="Cambria Math" w:eastAsiaTheme="majorEastAsia" w:hAnsi="Cambria Math"/>
                    </w:rPr>
                  </m:ctrlPr>
                </m:dPr>
                <m:e>
                  <m:sSup>
                    <m:sSupPr>
                      <m:ctrlPr>
                        <w:rPr>
                          <w:rFonts w:ascii="Cambria Math" w:eastAsiaTheme="majorEastAsia" w:hAnsi="Cambria Math"/>
                        </w:rPr>
                      </m:ctrlPr>
                    </m:sSupPr>
                    <m:e>
                      <m:r>
                        <w:rPr>
                          <w:rFonts w:ascii="Cambria Math" w:eastAsiaTheme="majorEastAsia" w:hAnsi="Cambria Math"/>
                        </w:rPr>
                        <m:t>σ</m:t>
                      </m:r>
                    </m:e>
                    <m:sup>
                      <m:r>
                        <w:rPr>
                          <w:rFonts w:ascii="Cambria Math" w:eastAsiaTheme="majorEastAsia" w:hAnsi="Cambria Math"/>
                        </w:rPr>
                        <m:t>2</m:t>
                      </m:r>
                    </m:sup>
                  </m:s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σ</m:t>
                      </m:r>
                    </m:e>
                    <m:sub>
                      <m:r>
                        <w:rPr>
                          <w:rFonts w:ascii="Cambria Math" w:eastAsiaTheme="majorEastAsia" w:hAnsi="Cambria Math"/>
                        </w:rPr>
                        <m:t>J</m:t>
                      </m:r>
                    </m:sub>
                    <m:sup>
                      <m:r>
                        <w:rPr>
                          <w:rFonts w:ascii="Cambria Math" w:eastAsiaTheme="majorEastAsia" w:hAnsi="Cambria Math"/>
                        </w:rPr>
                        <m:t>2</m:t>
                      </m:r>
                    </m:sup>
                  </m:sSubSup>
                  <m:ctrlPr>
                    <w:rPr>
                      <w:rFonts w:ascii="Cambria Math" w:eastAsiaTheme="majorEastAsia" w:hAnsi="Cambria Math"/>
                      <w:i/>
                    </w:rPr>
                  </m:ctrlPr>
                </m:e>
              </m:d>
            </m:den>
          </m:f>
          <m:r>
            <w:rPr>
              <w:rFonts w:ascii="Cambria Math" w:eastAsiaTheme="majorEastAsia" w:hAnsi="Cambria Math"/>
            </w:rPr>
            <m:t>)</m:t>
          </m:r>
        </m:oMath>
      </m:oMathPara>
    </w:p>
    <w:p w14:paraId="66191AC2" w14:textId="77777777" w:rsidR="000709DF" w:rsidRPr="003A07E7" w:rsidRDefault="00D229ED" w:rsidP="007D07E9">
      <w:pPr>
        <w:spacing w:beforeLines="100" w:before="312" w:afterLines="100" w:after="312" w:line="276" w:lineRule="auto"/>
        <w:ind w:left="142" w:firstLine="448"/>
        <w:rPr>
          <w:rFonts w:eastAsiaTheme="majorEastAsia"/>
        </w:rPr>
      </w:pPr>
      <m:oMathPara>
        <m:oMath>
          <m:sSub>
            <m:sSubPr>
              <m:ctrlPr>
                <w:rPr>
                  <w:rFonts w:ascii="Cambria Math" w:eastAsiaTheme="majorEastAsia" w:hAnsi="Cambria Math"/>
                </w:rPr>
              </m:ctrlPr>
            </m:sSubPr>
            <m:e>
              <m:r>
                <w:rPr>
                  <w:rFonts w:ascii="Cambria Math" w:eastAsiaTheme="majorEastAsia" w:hAnsi="Cambria Math"/>
                </w:rPr>
                <m:t>N</m:t>
              </m:r>
            </m:e>
            <m:sub>
              <m:r>
                <w:rPr>
                  <w:rFonts w:ascii="Cambria Math" w:eastAsiaTheme="majorEastAsia" w:hAnsi="Cambria Math"/>
                </w:rPr>
                <m:t>2</m:t>
              </m:r>
            </m:sub>
          </m:sSub>
          <m:d>
            <m:dPr>
              <m:ctrlPr>
                <w:rPr>
                  <w:rFonts w:ascii="Cambria Math" w:eastAsiaTheme="majorEastAsia" w:hAnsi="Cambria Math"/>
                </w:rPr>
              </m:ctrlPr>
            </m:dPr>
            <m:e>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m:t>
                  </m:r>
                </m:sub>
              </m:sSub>
              <m:ctrlPr>
                <w:rPr>
                  <w:rFonts w:ascii="Cambria Math" w:eastAsiaTheme="majorEastAsia" w:hAnsi="Cambria Math"/>
                  <w:i/>
                </w:rPr>
              </m:ctrlPr>
            </m:e>
            <m:e>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m:t>
                  </m:r>
                  <m:r>
                    <m:rPr>
                      <m:sty m:val="p"/>
                    </m:rPr>
                    <w:rPr>
                      <w:rFonts w:ascii="Cambria Math" w:eastAsiaTheme="majorEastAsia" w:hAnsi="Cambria Math"/>
                    </w:rPr>
                    <m:t>1</m:t>
                  </m:r>
                </m:sub>
              </m:sSub>
              <m:ctrlPr>
                <w:rPr>
                  <w:rFonts w:ascii="Cambria Math" w:eastAsiaTheme="majorEastAsia" w:hAnsi="Cambria Math"/>
                  <w:i/>
                </w:rPr>
              </m:ctrlPr>
            </m:e>
          </m:d>
          <m:r>
            <m:rPr>
              <m:sty m:val="p"/>
            </m:rPr>
            <w:rPr>
              <w:rFonts w:ascii="Cambria Math" w:eastAsiaTheme="majorEastAsia" w:hAnsi="Cambria Math"/>
            </w:rPr>
            <m:t>=</m:t>
          </m:r>
          <m:sSup>
            <m:sSupPr>
              <m:ctrlPr>
                <w:rPr>
                  <w:rFonts w:ascii="Cambria Math" w:eastAsiaTheme="majorEastAsia" w:hAnsi="Cambria Math"/>
                </w:rPr>
              </m:ctrlPr>
            </m:sSupPr>
            <m:e>
              <m:r>
                <m:rPr>
                  <m:sty m:val="p"/>
                </m:rPr>
                <w:rPr>
                  <w:rFonts w:ascii="Cambria Math" w:eastAsiaTheme="majorEastAsia" w:hAnsi="Cambria Math"/>
                </w:rPr>
                <m:t>(2π</m:t>
              </m:r>
              <m:sSup>
                <m:sSupPr>
                  <m:ctrlPr>
                    <w:rPr>
                      <w:rFonts w:ascii="Cambria Math" w:eastAsiaTheme="majorEastAsia" w:hAnsi="Cambria Math"/>
                    </w:rPr>
                  </m:ctrlPr>
                </m:sSupPr>
                <m:e>
                  <m:r>
                    <w:rPr>
                      <w:rFonts w:ascii="Cambria Math" w:eastAsiaTheme="majorEastAsia" w:hAnsi="Cambria Math"/>
                    </w:rPr>
                    <m:t>σ</m:t>
                  </m:r>
                </m:e>
                <m:sup>
                  <m:r>
                    <w:rPr>
                      <w:rFonts w:ascii="Cambria Math" w:eastAsiaTheme="majorEastAsia" w:hAnsi="Cambria Math"/>
                    </w:rPr>
                    <m:t>2</m:t>
                  </m:r>
                </m:sup>
              </m:sSup>
              <m:r>
                <w:rPr>
                  <w:rFonts w:ascii="Cambria Math" w:eastAsiaTheme="majorEastAsia" w:hAnsi="Cambria Math"/>
                </w:rPr>
                <m:t>)</m:t>
              </m:r>
            </m:e>
            <m:sup>
              <m:r>
                <w:rPr>
                  <w:rFonts w:ascii="Cambria Math" w:eastAsiaTheme="majorEastAsia" w:hAnsi="Cambria Math"/>
                </w:rPr>
                <m:t>-1/2</m:t>
              </m:r>
            </m:sup>
          </m:sSup>
          <m:r>
            <m:rPr>
              <m:sty m:val="p"/>
            </m:rPr>
            <w:rPr>
              <w:rFonts w:ascii="Cambria Math" w:eastAsiaTheme="majorEastAsia" w:hAnsi="Cambria Math"/>
            </w:rPr>
            <m:t>exp⁡(</m:t>
          </m:r>
          <m:f>
            <m:fPr>
              <m:ctrlPr>
                <w:rPr>
                  <w:rFonts w:ascii="Cambria Math" w:eastAsiaTheme="majorEastAsia" w:hAnsi="Cambria Math"/>
                </w:rPr>
              </m:ctrlPr>
            </m:fPr>
            <m:num>
              <m:r>
                <w:rPr>
                  <w:rFonts w:ascii="Cambria Math" w:eastAsiaTheme="majorEastAsia" w:hAnsi="Cambria Math"/>
                </w:rPr>
                <m:t>-</m:t>
              </m:r>
              <m:sSup>
                <m:sSupPr>
                  <m:ctrlPr>
                    <w:rPr>
                      <w:rFonts w:ascii="Cambria Math" w:eastAsiaTheme="majorEastAsia" w:hAnsi="Cambria Math"/>
                      <w:i/>
                    </w:rPr>
                  </m:ctrlPr>
                </m:sSupPr>
                <m:e>
                  <m:d>
                    <m:dPr>
                      <m:ctrlPr>
                        <w:rPr>
                          <w:rFonts w:ascii="Cambria Math" w:eastAsiaTheme="majorEastAsia" w:hAnsi="Cambria Math"/>
                          <w:i/>
                        </w:rPr>
                      </m:ctrlPr>
                    </m:dPr>
                    <m:e>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m:t>
                          </m:r>
                        </m:sub>
                      </m:sSub>
                      <m:r>
                        <w:rPr>
                          <w:rFonts w:ascii="Cambria Math" w:eastAsiaTheme="majorEastAsia" w:hAnsi="Cambria Math"/>
                        </w:rPr>
                        <m:t>-α∆t-φ</m:t>
                      </m:r>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t-1</m:t>
                          </m:r>
                        </m:sub>
                      </m:sSub>
                    </m:e>
                  </m:d>
                </m:e>
                <m:sup>
                  <m:r>
                    <w:rPr>
                      <w:rFonts w:ascii="Cambria Math" w:eastAsiaTheme="majorEastAsia" w:hAnsi="Cambria Math"/>
                    </w:rPr>
                    <m:t>2</m:t>
                  </m:r>
                </m:sup>
              </m:sSup>
            </m:num>
            <m:den>
              <m:r>
                <w:rPr>
                  <w:rFonts w:ascii="Cambria Math" w:eastAsiaTheme="majorEastAsia" w:hAnsi="Cambria Math"/>
                </w:rPr>
                <m:t>2</m:t>
              </m:r>
              <m:sSup>
                <m:sSupPr>
                  <m:ctrlPr>
                    <w:rPr>
                      <w:rFonts w:ascii="Cambria Math" w:eastAsiaTheme="majorEastAsia" w:hAnsi="Cambria Math"/>
                    </w:rPr>
                  </m:ctrlPr>
                </m:sSupPr>
                <m:e>
                  <m:r>
                    <w:rPr>
                      <w:rFonts w:ascii="Cambria Math" w:eastAsiaTheme="majorEastAsia" w:hAnsi="Cambria Math"/>
                    </w:rPr>
                    <m:t>σ</m:t>
                  </m:r>
                </m:e>
                <m:sup>
                  <m:r>
                    <w:rPr>
                      <w:rFonts w:ascii="Cambria Math" w:eastAsiaTheme="majorEastAsia" w:hAnsi="Cambria Math"/>
                    </w:rPr>
                    <m:t>2</m:t>
                  </m:r>
                </m:sup>
              </m:sSup>
            </m:den>
          </m:f>
          <m:r>
            <w:rPr>
              <w:rFonts w:ascii="Cambria Math" w:eastAsiaTheme="majorEastAsia" w:hAnsi="Cambria Math"/>
            </w:rPr>
            <m:t>)</m:t>
          </m:r>
        </m:oMath>
      </m:oMathPara>
    </w:p>
    <w:p w14:paraId="522FC31A" w14:textId="107F9C7E" w:rsidR="000709DF" w:rsidRPr="003A07E7" w:rsidRDefault="000709DF" w:rsidP="007D07E9">
      <w:pPr>
        <w:spacing w:line="276" w:lineRule="auto"/>
        <w:ind w:firstLine="420"/>
      </w:pPr>
      <w:r w:rsidRPr="003A07E7">
        <w:t xml:space="preserve">We could get the </w:t>
      </w:r>
      <w:r w:rsidRPr="003A07E7">
        <w:rPr>
          <w:rFonts w:hint="eastAsia"/>
        </w:rPr>
        <w:t xml:space="preserve">parameters </w:t>
      </w:r>
      <m:oMath>
        <m:r>
          <m:rPr>
            <m:sty m:val="p"/>
          </m:rPr>
          <w:rPr>
            <w:rFonts w:ascii="Cambria Math" w:eastAsiaTheme="majorEastAsia" w:hAnsi="Cambria Math"/>
          </w:rPr>
          <m:t>{α,φ,</m:t>
        </m:r>
        <m:sSub>
          <m:sSubPr>
            <m:ctrlPr>
              <w:rPr>
                <w:rFonts w:ascii="Cambria Math" w:eastAsiaTheme="majorEastAsia" w:hAnsi="Cambria Math"/>
                <w:i/>
              </w:rPr>
            </m:ctrlPr>
          </m:sSubPr>
          <m:e>
            <m:r>
              <w:rPr>
                <w:rFonts w:ascii="Cambria Math" w:eastAsiaTheme="majorEastAsia" w:hAnsi="Cambria Math"/>
              </w:rPr>
              <m:t>μ</m:t>
            </m:r>
          </m:e>
          <m:sub>
            <m:r>
              <w:rPr>
                <w:rFonts w:ascii="Cambria Math" w:eastAsiaTheme="majorEastAsia" w:hAnsi="Cambria Math"/>
              </w:rPr>
              <m:t>J</m:t>
            </m:r>
          </m:sub>
        </m:sSub>
        <m:r>
          <m:rPr>
            <m:sty m:val="p"/>
          </m:rPr>
          <w:rPr>
            <w:rFonts w:ascii="Cambria Math" w:eastAsiaTheme="majorEastAsia" w:hAnsi="Cambria Math"/>
          </w:rPr>
          <m:t>,</m:t>
        </m:r>
        <m:sSup>
          <m:sSupPr>
            <m:ctrlPr>
              <w:rPr>
                <w:rFonts w:ascii="Cambria Math" w:eastAsiaTheme="majorEastAsia" w:hAnsi="Cambria Math"/>
              </w:rPr>
            </m:ctrlPr>
          </m:sSupPr>
          <m:e>
            <m:r>
              <w:rPr>
                <w:rFonts w:ascii="Cambria Math" w:eastAsiaTheme="majorEastAsia" w:hAnsi="Cambria Math"/>
              </w:rPr>
              <m:t>σ</m:t>
            </m:r>
          </m:e>
          <m:sup>
            <m:r>
              <w:rPr>
                <w:rFonts w:ascii="Cambria Math" w:eastAsiaTheme="majorEastAsia" w:hAnsi="Cambria Math"/>
              </w:rPr>
              <m:t>2</m:t>
            </m:r>
          </m:sup>
        </m:sSup>
        <m:r>
          <m:rPr>
            <m:sty m:val="p"/>
          </m:rP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σ</m:t>
            </m:r>
          </m:e>
          <m:sub>
            <m:r>
              <w:rPr>
                <w:rFonts w:ascii="Cambria Math" w:eastAsiaTheme="majorEastAsia" w:hAnsi="Cambria Math"/>
              </w:rPr>
              <m:t>J</m:t>
            </m:r>
          </m:sub>
          <m:sup>
            <m:r>
              <w:rPr>
                <w:rFonts w:ascii="Cambria Math" w:eastAsiaTheme="majorEastAsia" w:hAnsi="Cambria Math"/>
              </w:rPr>
              <m:t>2</m:t>
            </m:r>
          </m:sup>
        </m:sSubSup>
        <m:r>
          <m:rPr>
            <m:sty m:val="p"/>
          </m:rPr>
          <w:rPr>
            <w:rFonts w:ascii="Cambria Math" w:eastAsiaTheme="majorEastAsia" w:hAnsi="Cambria Math"/>
          </w:rPr>
          <m:t>,λ}</m:t>
        </m:r>
      </m:oMath>
      <w:r w:rsidRPr="003A07E7">
        <w:t xml:space="preserve"> by solving the minimum of the equation</w:t>
      </w:r>
    </w:p>
    <w:p w14:paraId="19752581" w14:textId="38597C2B" w:rsidR="000709DF" w:rsidRPr="0027521D" w:rsidRDefault="00D229ED" w:rsidP="007D07E9">
      <w:pPr>
        <w:spacing w:beforeLines="100" w:before="312" w:afterLines="100" w:after="312" w:line="276" w:lineRule="auto"/>
        <w:ind w:left="142" w:firstLine="448"/>
        <w:rPr>
          <w:rFonts w:eastAsiaTheme="majorEastAsia"/>
        </w:rPr>
      </w:pPr>
      <m:oMathPara>
        <m:oMath>
          <m:sSub>
            <m:sSubPr>
              <m:ctrlPr>
                <w:rPr>
                  <w:rFonts w:ascii="Cambria Math" w:eastAsiaTheme="majorEastAsia" w:hAnsi="Cambria Math"/>
                </w:rPr>
              </m:ctrlPr>
            </m:sSubPr>
            <m:e>
              <m:r>
                <m:rPr>
                  <m:sty m:val="p"/>
                </m:rPr>
                <w:rPr>
                  <w:rFonts w:ascii="Cambria Math" w:eastAsiaTheme="majorEastAsia" w:hAnsi="Cambria Math"/>
                </w:rPr>
                <m:t>min</m:t>
              </m:r>
            </m:e>
            <m:sub>
              <m:d>
                <m:dPr>
                  <m:begChr m:val="{"/>
                  <m:endChr m:val="}"/>
                  <m:ctrlPr>
                    <w:rPr>
                      <w:rFonts w:ascii="Cambria Math" w:eastAsiaTheme="majorEastAsia" w:hAnsi="Cambria Math"/>
                    </w:rPr>
                  </m:ctrlPr>
                </m:dPr>
                <m:e>
                  <m:r>
                    <m:rPr>
                      <m:sty m:val="p"/>
                    </m:rPr>
                    <w:rPr>
                      <w:rFonts w:ascii="Cambria Math" w:eastAsiaTheme="majorEastAsia" w:hAnsi="Cambria Math"/>
                    </w:rPr>
                    <m:t>α,φ,</m:t>
                  </m:r>
                  <m:sSub>
                    <m:sSubPr>
                      <m:ctrlPr>
                        <w:rPr>
                          <w:rFonts w:ascii="Cambria Math" w:eastAsiaTheme="majorEastAsia" w:hAnsi="Cambria Math"/>
                          <w:i/>
                        </w:rPr>
                      </m:ctrlPr>
                    </m:sSubPr>
                    <m:e>
                      <m:r>
                        <w:rPr>
                          <w:rFonts w:ascii="Cambria Math" w:eastAsiaTheme="majorEastAsia" w:hAnsi="Cambria Math"/>
                        </w:rPr>
                        <m:t>μ</m:t>
                      </m:r>
                    </m:e>
                    <m:sub>
                      <m:r>
                        <w:rPr>
                          <w:rFonts w:ascii="Cambria Math" w:eastAsiaTheme="majorEastAsia" w:hAnsi="Cambria Math"/>
                        </w:rPr>
                        <m:t>J</m:t>
                      </m:r>
                    </m:sub>
                  </m:sSub>
                  <m:r>
                    <m:rPr>
                      <m:sty m:val="p"/>
                    </m:rPr>
                    <w:rPr>
                      <w:rFonts w:ascii="Cambria Math" w:eastAsiaTheme="majorEastAsia" w:hAnsi="Cambria Math"/>
                    </w:rPr>
                    <m:t>,</m:t>
                  </m:r>
                  <m:sSup>
                    <m:sSupPr>
                      <m:ctrlPr>
                        <w:rPr>
                          <w:rFonts w:ascii="Cambria Math" w:eastAsiaTheme="majorEastAsia" w:hAnsi="Cambria Math"/>
                        </w:rPr>
                      </m:ctrlPr>
                    </m:sSupPr>
                    <m:e>
                      <m:r>
                        <w:rPr>
                          <w:rFonts w:ascii="Cambria Math" w:eastAsiaTheme="majorEastAsia" w:hAnsi="Cambria Math"/>
                        </w:rPr>
                        <m:t>σ</m:t>
                      </m:r>
                    </m:e>
                    <m:sup>
                      <m:r>
                        <w:rPr>
                          <w:rFonts w:ascii="Cambria Math" w:eastAsiaTheme="majorEastAsia" w:hAnsi="Cambria Math"/>
                        </w:rPr>
                        <m:t>2</m:t>
                      </m:r>
                    </m:sup>
                  </m:sSup>
                  <m:r>
                    <m:rPr>
                      <m:sty m:val="p"/>
                    </m:rP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σ</m:t>
                      </m:r>
                    </m:e>
                    <m:sub>
                      <m:r>
                        <w:rPr>
                          <w:rFonts w:ascii="Cambria Math" w:eastAsiaTheme="majorEastAsia" w:hAnsi="Cambria Math"/>
                        </w:rPr>
                        <m:t>J</m:t>
                      </m:r>
                    </m:sub>
                    <m:sup>
                      <m:r>
                        <w:rPr>
                          <w:rFonts w:ascii="Cambria Math" w:eastAsiaTheme="majorEastAsia" w:hAnsi="Cambria Math"/>
                        </w:rPr>
                        <m:t>2</m:t>
                      </m:r>
                    </m:sup>
                  </m:sSubSup>
                  <m:r>
                    <m:rPr>
                      <m:sty m:val="p"/>
                    </m:rPr>
                    <w:rPr>
                      <w:rFonts w:ascii="Cambria Math" w:eastAsiaTheme="majorEastAsia" w:hAnsi="Cambria Math"/>
                    </w:rPr>
                    <m:t>,λ</m:t>
                  </m:r>
                </m:e>
              </m:d>
            </m:sub>
          </m:sSub>
          <m:r>
            <w:rPr>
              <w:rFonts w:ascii="Cambria Math" w:eastAsiaTheme="majorEastAsia" w:hAnsi="Cambria Math"/>
            </w:rPr>
            <m:t>-</m:t>
          </m:r>
          <m:nary>
            <m:naryPr>
              <m:chr m:val="∑"/>
              <m:limLoc m:val="undOvr"/>
              <m:ctrlPr>
                <w:rPr>
                  <w:rFonts w:ascii="Cambria Math" w:eastAsiaTheme="majorEastAsia" w:hAnsi="Cambria Math"/>
                  <w:i/>
                </w:rPr>
              </m:ctrlPr>
            </m:naryPr>
            <m:sub>
              <m:r>
                <w:rPr>
                  <w:rFonts w:ascii="Cambria Math" w:eastAsiaTheme="majorEastAsia" w:hAnsi="Cambria Math"/>
                </w:rPr>
                <m:t>t=1</m:t>
              </m:r>
            </m:sub>
            <m:sup>
              <m:r>
                <w:rPr>
                  <w:rFonts w:ascii="Cambria Math" w:eastAsiaTheme="majorEastAsia" w:hAnsi="Cambria Math"/>
                </w:rPr>
                <m:t>T</m:t>
              </m:r>
            </m:sup>
            <m:e>
              <m:r>
                <m:rPr>
                  <m:sty m:val="p"/>
                </m:rPr>
                <w:rPr>
                  <w:rFonts w:ascii="Cambria Math" w:eastAsiaTheme="majorEastAsia" w:hAnsi="Cambria Math"/>
                </w:rPr>
                <m:t>log⁡</m:t>
              </m:r>
              <m:r>
                <w:rPr>
                  <w:rFonts w:ascii="Cambria Math" w:eastAsiaTheme="majorEastAsia" w:hAnsi="Cambria Math"/>
                </w:rPr>
                <m:t>(f</m:t>
              </m:r>
              <m:d>
                <m:dPr>
                  <m:ctrlPr>
                    <w:rPr>
                      <w:rFonts w:ascii="Cambria Math" w:eastAsiaTheme="majorEastAsia" w:hAnsi="Cambria Math"/>
                    </w:rPr>
                  </m:ctrlPr>
                </m:dPr>
                <m:e>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m:t>
                      </m:r>
                    </m:sub>
                  </m:sSub>
                  <m:ctrlPr>
                    <w:rPr>
                      <w:rFonts w:ascii="Cambria Math" w:eastAsiaTheme="majorEastAsia" w:hAnsi="Cambria Math"/>
                      <w:i/>
                    </w:rPr>
                  </m:ctrlPr>
                </m:e>
                <m:e>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t-</m:t>
                      </m:r>
                      <m:r>
                        <m:rPr>
                          <m:sty m:val="p"/>
                        </m:rPr>
                        <w:rPr>
                          <w:rFonts w:ascii="Cambria Math" w:eastAsiaTheme="majorEastAsia" w:hAnsi="Cambria Math"/>
                        </w:rPr>
                        <m:t>1</m:t>
                      </m:r>
                    </m:sub>
                  </m:sSub>
                  <m:ctrlPr>
                    <w:rPr>
                      <w:rFonts w:ascii="Cambria Math" w:eastAsiaTheme="majorEastAsia" w:hAnsi="Cambria Math"/>
                      <w:i/>
                    </w:rPr>
                  </m:ctrlPr>
                </m:e>
              </m:d>
            </m:e>
          </m:nary>
          <m:r>
            <m:rPr>
              <m:sty m:val="p"/>
            </m:rPr>
            <w:rPr>
              <w:rFonts w:ascii="Cambria Math" w:eastAsiaTheme="majorEastAsia" w:hAnsi="Cambria Math"/>
            </w:rPr>
            <m:t>)     (2)</m:t>
          </m:r>
        </m:oMath>
      </m:oMathPara>
    </w:p>
    <w:p w14:paraId="50921D6C" w14:textId="3E2C7897" w:rsidR="000709DF" w:rsidRPr="003A07E7" w:rsidRDefault="000709DF" w:rsidP="007D07E9">
      <w:pPr>
        <w:spacing w:line="276" w:lineRule="auto"/>
        <w:ind w:firstLine="420"/>
      </w:pPr>
      <m:oMathPara>
        <m:oMath>
          <m:r>
            <m:rPr>
              <m:sty m:val="p"/>
            </m:rPr>
            <w:rPr>
              <w:rFonts w:ascii="Cambria Math" w:eastAsiaTheme="majorEastAsia" w:hAnsi="Cambria Math"/>
            </w:rPr>
            <m:t xml:space="preserve">s.t.  φ&lt;1, </m:t>
          </m:r>
          <m:sSup>
            <m:sSupPr>
              <m:ctrlPr>
                <w:rPr>
                  <w:rFonts w:ascii="Cambria Math" w:eastAsiaTheme="majorEastAsia" w:hAnsi="Cambria Math"/>
                </w:rPr>
              </m:ctrlPr>
            </m:sSupPr>
            <m:e>
              <m:r>
                <w:rPr>
                  <w:rFonts w:ascii="Cambria Math" w:eastAsiaTheme="majorEastAsia" w:hAnsi="Cambria Math"/>
                </w:rPr>
                <m:t>σ</m:t>
              </m:r>
            </m:e>
            <m:sup>
              <m:r>
                <w:rPr>
                  <w:rFonts w:ascii="Cambria Math" w:eastAsiaTheme="majorEastAsia" w:hAnsi="Cambria Math"/>
                </w:rPr>
                <m:t>2</m:t>
              </m:r>
            </m:sup>
          </m:sSup>
          <m:r>
            <w:rPr>
              <w:rFonts w:ascii="Cambria Math" w:eastAsiaTheme="majorEastAsia" w:hAnsi="Cambria Math"/>
            </w:rPr>
            <m:t xml:space="preserve">&gt;0, </m:t>
          </m:r>
          <m:sSubSup>
            <m:sSubSupPr>
              <m:ctrlPr>
                <w:rPr>
                  <w:rFonts w:ascii="Cambria Math" w:eastAsiaTheme="majorEastAsia" w:hAnsi="Cambria Math"/>
                  <w:i/>
                </w:rPr>
              </m:ctrlPr>
            </m:sSubSupPr>
            <m:e>
              <m:r>
                <w:rPr>
                  <w:rFonts w:ascii="Cambria Math" w:eastAsiaTheme="majorEastAsia" w:hAnsi="Cambria Math"/>
                </w:rPr>
                <m:t>σ</m:t>
              </m:r>
            </m:e>
            <m:sub>
              <m:r>
                <w:rPr>
                  <w:rFonts w:ascii="Cambria Math" w:eastAsiaTheme="majorEastAsia" w:hAnsi="Cambria Math"/>
                </w:rPr>
                <m:t>J</m:t>
              </m:r>
            </m:sub>
            <m:sup>
              <m:r>
                <w:rPr>
                  <w:rFonts w:ascii="Cambria Math" w:eastAsiaTheme="majorEastAsia" w:hAnsi="Cambria Math"/>
                </w:rPr>
                <m:t>2</m:t>
              </m:r>
            </m:sup>
          </m:sSubSup>
          <m:r>
            <w:rPr>
              <w:rFonts w:ascii="Cambria Math" w:eastAsiaTheme="majorEastAsia" w:hAnsi="Cambria Math"/>
            </w:rPr>
            <m:t>&gt;0, 0≤λ</m:t>
          </m:r>
          <m:r>
            <m:rPr>
              <m:sty m:val="p"/>
            </m:rPr>
            <w:rPr>
              <w:rFonts w:ascii="Cambria Math" w:eastAsiaTheme="majorEastAsia" w:hAnsi="Cambria Math"/>
            </w:rPr>
            <m:t>∆t≤1</m:t>
          </m:r>
        </m:oMath>
      </m:oMathPara>
    </w:p>
    <w:p w14:paraId="0D5C9563" w14:textId="448F4C83" w:rsidR="000709DF" w:rsidRPr="003A07E7" w:rsidRDefault="00FF5B95" w:rsidP="007D07E9">
      <w:pPr>
        <w:spacing w:line="276" w:lineRule="auto"/>
        <w:ind w:firstLine="420"/>
      </w:pPr>
      <w:r w:rsidRPr="00457C60">
        <w:rPr>
          <w:b/>
        </w:rPr>
        <w:t>Implication 1</w:t>
      </w:r>
      <w:r w:rsidRPr="003A07E7">
        <w:t xml:space="preserve"> </w:t>
      </w:r>
      <m:oMath>
        <m:r>
          <w:rPr>
            <w:rFonts w:ascii="Cambria Math" w:eastAsiaTheme="majorEastAsia" w:hAnsi="Cambria Math"/>
          </w:rPr>
          <m:t>λ</m:t>
        </m:r>
        <m:r>
          <m:rPr>
            <m:sty m:val="p"/>
          </m:rPr>
          <w:rPr>
            <w:rFonts w:ascii="Cambria Math" w:eastAsiaTheme="majorEastAsia" w:hAnsi="Cambria Math"/>
          </w:rPr>
          <m:t>∆t</m:t>
        </m:r>
      </m:oMath>
      <w:r w:rsidR="001D3201" w:rsidRPr="003A07E7">
        <w:t xml:space="preserve"> stands for the probability of </w:t>
      </w:r>
      <w:r w:rsidR="009D7723" w:rsidRPr="003A07E7">
        <w:t xml:space="preserve">a jump occurring </w:t>
      </w:r>
      <w:r w:rsidR="009D7723" w:rsidRPr="003A07E7">
        <w:rPr>
          <w:rFonts w:hint="eastAsia"/>
        </w:rPr>
        <w:t xml:space="preserve">in </w:t>
      </w:r>
      <m:oMath>
        <m:r>
          <m:rPr>
            <m:sty m:val="p"/>
          </m:rPr>
          <w:rPr>
            <w:rFonts w:ascii="Cambria Math" w:eastAsiaTheme="majorEastAsia" w:hAnsi="Cambria Math"/>
          </w:rPr>
          <m:t>∆t</m:t>
        </m:r>
      </m:oMath>
      <w:r w:rsidR="009D7723" w:rsidRPr="003A07E7">
        <w:t xml:space="preserve"> averaged across the observed dates. When </w:t>
      </w:r>
      <m:oMath>
        <m:r>
          <w:rPr>
            <w:rFonts w:ascii="Cambria Math" w:eastAsiaTheme="majorEastAsia" w:hAnsi="Cambria Math"/>
          </w:rPr>
          <m:t>λ</m:t>
        </m:r>
        <m:r>
          <m:rPr>
            <m:sty m:val="p"/>
          </m:rPr>
          <w:rPr>
            <w:rFonts w:ascii="Cambria Math" w:eastAsiaTheme="majorEastAsia" w:hAnsi="Cambria Math"/>
          </w:rPr>
          <m:t>∆t →1</m:t>
        </m:r>
      </m:oMath>
      <w:r w:rsidR="009D7723" w:rsidRPr="003A07E7">
        <w:t>, it’</w:t>
      </w:r>
      <w:r w:rsidR="009D7723" w:rsidRPr="003A07E7">
        <w:rPr>
          <w:rFonts w:hint="eastAsia"/>
        </w:rPr>
        <w:t>s highly likely that there will be a jump in yield.</w:t>
      </w:r>
    </w:p>
    <w:p w14:paraId="45756ACE" w14:textId="3CF25ED4" w:rsidR="009D7723" w:rsidRPr="003A07E7" w:rsidRDefault="009D7723" w:rsidP="007D07E9">
      <w:pPr>
        <w:spacing w:line="276" w:lineRule="auto"/>
        <w:ind w:firstLine="420"/>
      </w:pPr>
      <w:r w:rsidRPr="003A07E7">
        <w:t xml:space="preserve">In a standard Poisson process, </w:t>
      </w:r>
      <m:oMath>
        <m:r>
          <w:rPr>
            <w:rFonts w:ascii="Cambria Math" w:eastAsiaTheme="majorEastAsia" w:hAnsi="Cambria Math"/>
          </w:rPr>
          <m:t xml:space="preserve">λ </m:t>
        </m:r>
      </m:oMath>
      <w:r w:rsidRPr="003A07E7">
        <w:t xml:space="preserve">is the intensity of occurrence of an incident, whereby here we model it as the probability of occurring </w:t>
      </w:r>
      <w:r w:rsidRPr="003A07E7">
        <w:rPr>
          <w:rFonts w:hint="eastAsia"/>
        </w:rPr>
        <w:t xml:space="preserve">a jump in yield during </w:t>
      </w:r>
      <w:r w:rsidRPr="003A07E7">
        <w:t xml:space="preserve">an infinitesimal period </w:t>
      </w:r>
      <m:oMath>
        <m:r>
          <m:rPr>
            <m:sty m:val="p"/>
          </m:rPr>
          <w:rPr>
            <w:rFonts w:ascii="Cambria Math" w:eastAsiaTheme="majorEastAsia" w:hAnsi="Cambria Math"/>
          </w:rPr>
          <m:t>∆t</m:t>
        </m:r>
      </m:oMath>
      <w:r w:rsidRPr="003A07E7">
        <w:t xml:space="preserve">. When </w:t>
      </w:r>
      <m:oMath>
        <m:r>
          <m:rPr>
            <m:sty m:val="p"/>
          </m:rPr>
          <w:rPr>
            <w:rFonts w:ascii="Cambria Math" w:eastAsiaTheme="majorEastAsia" w:hAnsi="Cambria Math"/>
          </w:rPr>
          <m:t xml:space="preserve">∆t </m:t>
        </m:r>
      </m:oMath>
      <w:r w:rsidRPr="003A07E7">
        <w:t>is sufficiently small, we could ass</w:t>
      </w:r>
      <w:r w:rsidR="009F01CB" w:rsidRPr="003A07E7">
        <w:t xml:space="preserve">ume that the probability of occurring </w:t>
      </w:r>
      <w:r w:rsidR="009F01CB" w:rsidRPr="003A07E7">
        <w:rPr>
          <w:rFonts w:hint="eastAsia"/>
        </w:rPr>
        <w:t xml:space="preserve">two jumps in </w:t>
      </w:r>
      <m:oMath>
        <m:r>
          <m:rPr>
            <m:sty m:val="p"/>
          </m:rPr>
          <w:rPr>
            <w:rFonts w:ascii="Cambria Math" w:eastAsiaTheme="majorEastAsia" w:hAnsi="Cambria Math"/>
          </w:rPr>
          <m:t>∆t</m:t>
        </m:r>
      </m:oMath>
      <w:r w:rsidR="009F01CB" w:rsidRPr="003A07E7">
        <w:t xml:space="preserve"> is almost zero, id est </w:t>
      </w:r>
      <m:oMath>
        <m:r>
          <w:rPr>
            <w:rFonts w:ascii="Cambria Math" w:eastAsiaTheme="majorEastAsia" w:hAnsi="Cambria Math"/>
          </w:rPr>
          <m:t>λ</m:t>
        </m:r>
      </m:oMath>
      <w:r w:rsidR="009F01CB" w:rsidRPr="003A07E7">
        <w:t xml:space="preserve"> working as a probability measure in the model. </w:t>
      </w:r>
      <w:r w:rsidR="00F43C50" w:rsidRPr="003A07E7">
        <w:t>W</w:t>
      </w:r>
      <w:r w:rsidR="009F01CB" w:rsidRPr="003A07E7">
        <w:t xml:space="preserve">e choose </w:t>
      </w:r>
      <m:oMath>
        <m:r>
          <m:rPr>
            <m:sty m:val="p"/>
          </m:rPr>
          <w:rPr>
            <w:rFonts w:ascii="Cambria Math" w:eastAsiaTheme="majorEastAsia" w:hAnsi="Cambria Math"/>
          </w:rPr>
          <m:t>∆t=1 day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360</m:t>
            </m:r>
          </m:den>
        </m:f>
        <m:r>
          <w:rPr>
            <w:rFonts w:ascii="Cambria Math" w:hAnsi="Cambria Math"/>
          </w:rPr>
          <m:t xml:space="preserve"> year</m:t>
        </m:r>
      </m:oMath>
      <w:r w:rsidR="009F01CB" w:rsidRPr="003A07E7">
        <w:t xml:space="preserve"> </w:t>
      </w:r>
      <w:r w:rsidR="00F43C50" w:rsidRPr="003A07E7">
        <w:t xml:space="preserve"> in empirical research.</w:t>
      </w:r>
    </w:p>
    <w:p w14:paraId="6311CD00" w14:textId="05D70B53" w:rsidR="00F43C50" w:rsidRPr="003A07E7" w:rsidRDefault="00F43C50" w:rsidP="007D07E9">
      <w:pPr>
        <w:spacing w:line="276" w:lineRule="auto"/>
        <w:ind w:firstLine="420"/>
      </w:pPr>
      <w:r w:rsidRPr="00457C60">
        <w:rPr>
          <w:rFonts w:hint="eastAsia"/>
          <w:b/>
        </w:rPr>
        <w:t>Implication 2</w:t>
      </w:r>
      <w:r w:rsidRPr="003A07E7">
        <w:rPr>
          <w:rFonts w:hint="eastAsia"/>
        </w:rPr>
        <w:t xml:space="preserve"> </w:t>
      </w:r>
      <m:oMath>
        <m:r>
          <w:rPr>
            <w:rFonts w:ascii="Cambria Math" w:eastAsiaTheme="majorEastAsia" w:hAnsi="Cambria Math"/>
          </w:rPr>
          <m:t>J</m:t>
        </m:r>
        <m:d>
          <m:dPr>
            <m:ctrlPr>
              <w:rPr>
                <w:rFonts w:ascii="Cambria Math" w:eastAsiaTheme="majorEastAsia" w:hAnsi="Cambria Math"/>
                <w:i/>
              </w:rPr>
            </m:ctrlPr>
          </m:dPr>
          <m:e>
            <m:sSub>
              <m:sSubPr>
                <m:ctrlPr>
                  <w:rPr>
                    <w:rFonts w:ascii="Cambria Math" w:eastAsiaTheme="majorEastAsia" w:hAnsi="Cambria Math"/>
                    <w:i/>
                  </w:rPr>
                </m:ctrlPr>
              </m:sSubPr>
              <m:e>
                <m:r>
                  <w:rPr>
                    <w:rFonts w:ascii="Cambria Math" w:eastAsiaTheme="majorEastAsia" w:hAnsi="Cambria Math"/>
                  </w:rPr>
                  <m:t>μ</m:t>
                </m:r>
              </m:e>
              <m:sub>
                <m:r>
                  <w:rPr>
                    <w:rFonts w:ascii="Cambria Math" w:eastAsiaTheme="majorEastAsia" w:hAnsi="Cambria Math"/>
                  </w:rPr>
                  <m:t>J</m:t>
                </m:r>
              </m:sub>
            </m:sSub>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σ</m:t>
                </m:r>
              </m:e>
              <m:sub>
                <m:r>
                  <w:rPr>
                    <w:rFonts w:ascii="Cambria Math" w:eastAsiaTheme="majorEastAsia" w:hAnsi="Cambria Math"/>
                  </w:rPr>
                  <m:t>J</m:t>
                </m:r>
              </m:sub>
            </m:sSub>
          </m:e>
        </m:d>
      </m:oMath>
      <w:r w:rsidRPr="003A07E7">
        <w:t xml:space="preserve"> depicts the magnitude of jumps, where we’</w:t>
      </w:r>
      <w:r w:rsidRPr="003A07E7">
        <w:rPr>
          <w:rFonts w:hint="eastAsia"/>
        </w:rPr>
        <w:t>re more concerned about</w:t>
      </w:r>
      <w:r w:rsidRPr="003A07E7">
        <w:t xml:space="preserve"> the magnitude of </w:t>
      </w:r>
      <m:oMath>
        <m:sSub>
          <m:sSubPr>
            <m:ctrlPr>
              <w:rPr>
                <w:rFonts w:ascii="Cambria Math" w:eastAsiaTheme="majorEastAsia" w:hAnsi="Cambria Math"/>
                <w:i/>
              </w:rPr>
            </m:ctrlPr>
          </m:sSubPr>
          <m:e>
            <m:r>
              <w:rPr>
                <w:rFonts w:ascii="Cambria Math" w:eastAsiaTheme="majorEastAsia" w:hAnsi="Cambria Math"/>
              </w:rPr>
              <m:t>μ</m:t>
            </m:r>
          </m:e>
          <m:sub>
            <m:r>
              <w:rPr>
                <w:rFonts w:ascii="Cambria Math" w:eastAsiaTheme="majorEastAsia" w:hAnsi="Cambria Math"/>
              </w:rPr>
              <m:t>J</m:t>
            </m:r>
          </m:sub>
        </m:sSub>
      </m:oMath>
      <w:r w:rsidRPr="003A07E7">
        <w:t>, which shows the direction and expected size of jumps.</w:t>
      </w:r>
    </w:p>
    <w:p w14:paraId="60CC11D9" w14:textId="11026950" w:rsidR="000719B5" w:rsidRPr="003A07E7" w:rsidRDefault="005D7DC5" w:rsidP="007D07E9">
      <w:pPr>
        <w:spacing w:line="276" w:lineRule="auto"/>
        <w:ind w:firstLine="420"/>
      </w:pPr>
      <w:r w:rsidRPr="003A07E7">
        <w:lastRenderedPageBreak/>
        <w:t xml:space="preserve">A </w:t>
      </w:r>
      <w:r w:rsidRPr="003A07E7">
        <w:rPr>
          <w:rFonts w:hint="eastAsia"/>
        </w:rPr>
        <w:t xml:space="preserve">further look at </w:t>
      </w:r>
      <w:r w:rsidR="002B7A18" w:rsidRPr="003A07E7">
        <w:t xml:space="preserve">Model 1 renders us identify </w:t>
      </w:r>
      <w:r w:rsidR="002B7A18" w:rsidRPr="003A07E7">
        <w:rPr>
          <w:rFonts w:hint="eastAsia"/>
        </w:rPr>
        <w:t xml:space="preserve">several </w:t>
      </w:r>
      <w:r w:rsidR="0027521D">
        <w:t>setbacks</w:t>
      </w:r>
      <w:r w:rsidR="002B7A18" w:rsidRPr="003A07E7">
        <w:rPr>
          <w:rFonts w:hint="eastAsia"/>
        </w:rPr>
        <w:t xml:space="preserve"> in using jump diffusion model in that </w:t>
      </w:r>
      <w:r w:rsidR="002B7A18" w:rsidRPr="003A07E7">
        <w:t>the parameters we’</w:t>
      </w:r>
      <w:r w:rsidR="002B7A18" w:rsidRPr="003A07E7">
        <w:rPr>
          <w:rFonts w:hint="eastAsia"/>
        </w:rPr>
        <w:t>re concerned about could not</w:t>
      </w:r>
      <w:r w:rsidR="002B7A18" w:rsidRPr="003A07E7">
        <w:t xml:space="preserve"> fully depict influence of political uncertainty in several aspects.</w:t>
      </w:r>
      <w:r w:rsidR="00F9785D" w:rsidRPr="003A07E7">
        <w:t xml:space="preserve"> 1)</w:t>
      </w:r>
      <w:r w:rsidR="002B7A18" w:rsidRPr="003A07E7">
        <w:t xml:space="preserve"> </w:t>
      </w:r>
      <m:oMath>
        <m:r>
          <w:rPr>
            <w:rFonts w:ascii="Cambria Math" w:eastAsiaTheme="majorEastAsia" w:hAnsi="Cambria Math"/>
          </w:rPr>
          <m:t xml:space="preserve">λ, </m:t>
        </m:r>
      </m:oMath>
      <w:r w:rsidR="002B7A18" w:rsidRPr="003A07E7">
        <w:t xml:space="preserve">jump </w:t>
      </w:r>
      <w:r w:rsidR="00842E23" w:rsidRPr="003A07E7">
        <w:t>probability in the model, is an averaged probability across a specifi</w:t>
      </w:r>
      <w:r w:rsidR="006B64CE">
        <w:t>ed time period (here we choose 9</w:t>
      </w:r>
      <w:r w:rsidR="00842E23" w:rsidRPr="003A07E7">
        <w:t xml:space="preserve"> </w:t>
      </w:r>
      <w:r w:rsidR="006B64CE">
        <w:t>months</w:t>
      </w:r>
      <w:r w:rsidR="00842E23" w:rsidRPr="003A07E7">
        <w:t xml:space="preserve">). Its </w:t>
      </w:r>
      <w:r w:rsidR="00842E23" w:rsidRPr="003A07E7">
        <w:rPr>
          <w:rFonts w:hint="eastAsia"/>
        </w:rPr>
        <w:t xml:space="preserve">value depends on the length of period we choose. </w:t>
      </w:r>
      <w:r w:rsidR="00842E23" w:rsidRPr="003A07E7">
        <w:t>In</w:t>
      </w:r>
      <w:r w:rsidR="00842E23" w:rsidRPr="003A07E7">
        <w:rPr>
          <w:rFonts w:hint="eastAsia"/>
        </w:rPr>
        <w:t xml:space="preserve"> empirical research, we</w:t>
      </w:r>
      <w:r w:rsidR="00842E23" w:rsidRPr="003A07E7">
        <w:t>’</w:t>
      </w:r>
      <w:r w:rsidR="00842E23" w:rsidRPr="003A07E7">
        <w:rPr>
          <w:rFonts w:hint="eastAsia"/>
        </w:rPr>
        <w:t xml:space="preserve">ve tested the model with 6, 9, </w:t>
      </w:r>
      <w:r w:rsidR="006B64CE">
        <w:t>and 12</w:t>
      </w:r>
      <w:r w:rsidR="00842E23" w:rsidRPr="003A07E7">
        <w:rPr>
          <w:rFonts w:hint="eastAsia"/>
        </w:rPr>
        <w:t xml:space="preserve"> months and concluded that </w:t>
      </w:r>
      <w:r w:rsidR="006B64CE">
        <w:t>9 months</w:t>
      </w:r>
      <w:r w:rsidR="00842E23" w:rsidRPr="003A07E7">
        <w:rPr>
          <w:rFonts w:hint="eastAsia"/>
        </w:rPr>
        <w:t xml:space="preserve"> generates the most convincing result. Yet further concern exists that </w:t>
      </w:r>
      <w:r w:rsidR="00842E23" w:rsidRPr="003A07E7">
        <w:t>conclusions</w:t>
      </w:r>
      <w:r w:rsidR="00842E23" w:rsidRPr="003A07E7">
        <w:rPr>
          <w:rFonts w:hint="eastAsia"/>
        </w:rPr>
        <w:t xml:space="preserve"> might </w:t>
      </w:r>
      <w:r w:rsidR="00842E23" w:rsidRPr="003A07E7">
        <w:t xml:space="preserve">only be valid with </w:t>
      </w:r>
      <w:r w:rsidR="006B64CE">
        <w:t>9-month</w:t>
      </w:r>
      <w:r w:rsidR="00842E23" w:rsidRPr="003A07E7">
        <w:t xml:space="preserve"> time period and different time periods might lead to different empirical conclusions. </w:t>
      </w:r>
      <w:r w:rsidR="00F9785D" w:rsidRPr="003A07E7">
        <w:t>2) T</w:t>
      </w:r>
      <w:r w:rsidR="00842E23" w:rsidRPr="003A07E7">
        <w:t xml:space="preserve">he model considers influence of political uncertainty as a whole without distinguishing heterogenous effects of political events </w:t>
      </w:r>
      <w:r w:rsidR="006B64CE">
        <w:t>or</w:t>
      </w:r>
      <w:r w:rsidR="00842E23" w:rsidRPr="003A07E7">
        <w:t xml:space="preserve"> further </w:t>
      </w:r>
      <w:r w:rsidR="00842E23" w:rsidRPr="003A07E7">
        <w:rPr>
          <w:rFonts w:hint="eastAsia"/>
        </w:rPr>
        <w:t xml:space="preserve">categorizing </w:t>
      </w:r>
      <w:r w:rsidR="00E50EC2" w:rsidRPr="003A07E7">
        <w:t>listed political events into different classes. Therefore, we’</w:t>
      </w:r>
      <w:r w:rsidR="00E50EC2" w:rsidRPr="003A07E7">
        <w:rPr>
          <w:rFonts w:hint="eastAsia"/>
        </w:rPr>
        <w:t xml:space="preserve">ve utilized another model as a </w:t>
      </w:r>
      <w:r w:rsidR="00E50EC2" w:rsidRPr="003A07E7">
        <w:t>comparison</w:t>
      </w:r>
      <w:r w:rsidR="00E50EC2" w:rsidRPr="003A07E7">
        <w:rPr>
          <w:rFonts w:hint="eastAsia"/>
        </w:rPr>
        <w:t xml:space="preserve"> to complement our conclusions.</w:t>
      </w:r>
    </w:p>
    <w:p w14:paraId="752833FD" w14:textId="77777777" w:rsidR="00E50EC2" w:rsidRPr="003A07E7" w:rsidRDefault="00E50EC2" w:rsidP="007D07E9">
      <w:pPr>
        <w:spacing w:line="276" w:lineRule="auto"/>
        <w:ind w:firstLine="420"/>
      </w:pPr>
    </w:p>
    <w:p w14:paraId="56AA16CA" w14:textId="4FC7324D" w:rsidR="001461DA" w:rsidRPr="007D07E9" w:rsidRDefault="001461DA" w:rsidP="007D07E9">
      <w:pPr>
        <w:pStyle w:val="a3"/>
        <w:numPr>
          <w:ilvl w:val="1"/>
          <w:numId w:val="1"/>
        </w:numPr>
        <w:spacing w:line="276" w:lineRule="auto"/>
        <w:ind w:firstLineChars="0"/>
        <w:rPr>
          <w:rFonts w:ascii="Times New Roman" w:hAnsi="Times New Roman" w:cs="Times New Roman"/>
          <w:b/>
        </w:rPr>
      </w:pPr>
      <w:r w:rsidRPr="007D07E9">
        <w:rPr>
          <w:rFonts w:ascii="Times New Roman" w:hAnsi="Times New Roman" w:cs="Times New Roman" w:hint="eastAsia"/>
          <w:b/>
        </w:rPr>
        <w:t xml:space="preserve">Modelling </w:t>
      </w:r>
      <w:r w:rsidR="00493842" w:rsidRPr="007D07E9">
        <w:rPr>
          <w:rFonts w:ascii="Times New Roman" w:hAnsi="Times New Roman" w:cs="Times New Roman"/>
          <w:b/>
        </w:rPr>
        <w:t>political uncertainty with stochastic volatility with dummy variables</w:t>
      </w:r>
    </w:p>
    <w:p w14:paraId="5D3FDD15" w14:textId="57F0AC6C" w:rsidR="005740CE" w:rsidRPr="003A07E7" w:rsidRDefault="00C72633" w:rsidP="007D07E9">
      <w:pPr>
        <w:spacing w:line="276" w:lineRule="auto"/>
        <w:ind w:firstLine="420"/>
      </w:pPr>
      <w:r w:rsidRPr="003A07E7">
        <w:t xml:space="preserve">Stochastic volatility method has been well documented in modelling asset pricing. </w:t>
      </w:r>
      <w:r w:rsidR="008F3547" w:rsidRPr="003A07E7">
        <w:t xml:space="preserve"> </w:t>
      </w:r>
      <w:hyperlink w:anchor="Tsiakas" w:history="1">
        <w:r w:rsidR="005740CE" w:rsidRPr="00F01AD4">
          <w:rPr>
            <w:rStyle w:val="ad"/>
          </w:rPr>
          <w:t>Tsiaka</w:t>
        </w:r>
        <w:r w:rsidR="00836F55" w:rsidRPr="00F01AD4">
          <w:rPr>
            <w:rStyle w:val="ad"/>
          </w:rPr>
          <w:t>s (2008</w:t>
        </w:r>
        <w:r w:rsidR="005740CE" w:rsidRPr="00F01AD4">
          <w:rPr>
            <w:rStyle w:val="ad"/>
          </w:rPr>
          <w:t>)</w:t>
        </w:r>
      </w:hyperlink>
      <w:r w:rsidR="005740CE" w:rsidRPr="003A07E7">
        <w:t xml:space="preserve"> used a stochastic volatility, which conditions on lagged overnight information, allowing for an asymmetric leverage effect on the impact of overnight news to study relationship between overnight information and stochastic volatility. Bayesian </w:t>
      </w:r>
      <w:r w:rsidR="005740CE" w:rsidRPr="003A07E7">
        <w:rPr>
          <w:rFonts w:hint="eastAsia"/>
        </w:rPr>
        <w:t xml:space="preserve">methods are implemented to </w:t>
      </w:r>
      <w:r w:rsidR="005740CE" w:rsidRPr="003A07E7">
        <w:t>find</w:t>
      </w:r>
      <w:r w:rsidR="005740CE" w:rsidRPr="003A07E7">
        <w:rPr>
          <w:rFonts w:hint="eastAsia"/>
        </w:rPr>
        <w:t xml:space="preserve"> the parameters.</w:t>
      </w:r>
    </w:p>
    <w:p w14:paraId="68ACFF33" w14:textId="761163AA" w:rsidR="00493842" w:rsidRPr="003A07E7" w:rsidRDefault="00C72633" w:rsidP="007D07E9">
      <w:pPr>
        <w:spacing w:line="276" w:lineRule="auto"/>
        <w:ind w:firstLine="420"/>
      </w:pPr>
      <w:r w:rsidRPr="003A07E7">
        <w:t>In a plain vanilla stochastic volatility model, government bond yield is assumed to follow a univariate discrete-time AR(1) process and are driven by Gaussian innovations:</w:t>
      </w:r>
    </w:p>
    <w:p w14:paraId="12669096" w14:textId="7569808C" w:rsidR="00C72633" w:rsidRPr="003A07E7" w:rsidRDefault="00D229ED" w:rsidP="007D07E9">
      <w:pPr>
        <w:spacing w:line="276" w:lineRule="auto"/>
        <w:ind w:firstLine="420"/>
      </w:pPr>
      <m:oMathPara>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 α+ β</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 xml:space="preserve">+ </m:t>
          </m:r>
          <m:sSub>
            <m:sSubPr>
              <m:ctrlPr>
                <w:rPr>
                  <w:rFonts w:ascii="Cambria Math" w:hAnsi="Cambria Math"/>
                </w:rPr>
              </m:ctrlPr>
            </m:sSubPr>
            <m:e>
              <m:r>
                <w:rPr>
                  <w:rFonts w:ascii="Cambria Math" w:hAnsi="Cambria Math"/>
                </w:rPr>
                <m:t>ϵ</m:t>
              </m:r>
            </m:e>
            <m:sub>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~NID</m:t>
          </m:r>
          <m:d>
            <m:dPr>
              <m:ctrlPr>
                <w:rPr>
                  <w:rFonts w:ascii="Cambria Math" w:hAnsi="Cambria Math"/>
                  <w:i/>
                </w:rPr>
              </m:ctrlPr>
            </m:dPr>
            <m:e>
              <m:r>
                <w:rPr>
                  <w:rFonts w:ascii="Cambria Math" w:hAnsi="Cambria Math"/>
                </w:rPr>
                <m:t>0,1</m:t>
              </m:r>
            </m:e>
          </m:d>
        </m:oMath>
      </m:oMathPara>
    </w:p>
    <w:p w14:paraId="6DF8338A" w14:textId="3BC8015F" w:rsidR="00C72633" w:rsidRPr="003A07E7" w:rsidRDefault="00C72633" w:rsidP="007D07E9">
      <w:pPr>
        <w:spacing w:line="276" w:lineRule="auto"/>
        <w:ind w:firstLine="420"/>
      </w:pPr>
      <w:r w:rsidRPr="003A07E7">
        <w:rPr>
          <w:rFonts w:hint="eastAsia"/>
        </w:rPr>
        <w:t xml:space="preserve">The persistence of the </w:t>
      </w:r>
      <w:r w:rsidRPr="003A07E7">
        <w:t xml:space="preserve">conditional volatility </w:t>
      </w:r>
      <m:oMath>
        <m:sSub>
          <m:sSubPr>
            <m:ctrlPr>
              <w:rPr>
                <w:rFonts w:ascii="Cambria Math" w:hAnsi="Cambria Math"/>
              </w:rPr>
            </m:ctrlPr>
          </m:sSubPr>
          <m:e>
            <m:r>
              <w:rPr>
                <w:rFonts w:ascii="Cambria Math" w:hAnsi="Cambria Math"/>
              </w:rPr>
              <m:t>v</m:t>
            </m:r>
          </m:e>
          <m:sub>
            <m:r>
              <w:rPr>
                <w:rFonts w:ascii="Cambria Math" w:hAnsi="Cambria Math"/>
              </w:rPr>
              <m:t>t</m:t>
            </m:r>
          </m:sub>
        </m:sSub>
      </m:oMath>
      <w:r w:rsidRPr="003A07E7">
        <w:t xml:space="preserve"> is captured by the dynamics of</w:t>
      </w:r>
      <w:r w:rsidRPr="003A07E7">
        <w:rPr>
          <w:rFonts w:hint="eastAsia"/>
        </w:rPr>
        <w:t xml:space="preserve"> </w:t>
      </w:r>
      <w:r w:rsidRPr="003A07E7">
        <w:t xml:space="preserve">the Gaussian stochastic log-variance process </w:t>
      </w:r>
      <m:oMath>
        <m:sSub>
          <m:sSubPr>
            <m:ctrlPr>
              <w:rPr>
                <w:rFonts w:ascii="Cambria Math" w:hAnsi="Cambria Math"/>
              </w:rPr>
            </m:ctrlPr>
          </m:sSubPr>
          <m:e>
            <m:r>
              <w:rPr>
                <w:rFonts w:ascii="Cambria Math" w:hAnsi="Cambria Math"/>
              </w:rPr>
              <m:t>h</m:t>
            </m:r>
          </m:e>
          <m:sub>
            <m:r>
              <w:rPr>
                <w:rFonts w:ascii="Cambria Math" w:hAnsi="Cambria Math"/>
              </w:rPr>
              <m:t>t</m:t>
            </m:r>
          </m:sub>
        </m:sSub>
      </m:oMath>
    </w:p>
    <w:p w14:paraId="58045CE8" w14:textId="3B8F64B3" w:rsidR="00493842" w:rsidRPr="003A07E7" w:rsidRDefault="00D229ED" w:rsidP="007D07E9">
      <w:pPr>
        <w:spacing w:line="276" w:lineRule="auto"/>
        <w:ind w:left="420"/>
      </w:pPr>
      <m:oMathPara>
        <m:oMath>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h</m:t>
                          </m:r>
                        </m:e>
                        <m:sub>
                          <m:r>
                            <w:rPr>
                              <w:rFonts w:ascii="Cambria Math" w:hAnsi="Cambria Math"/>
                            </w:rPr>
                            <m:t>t</m:t>
                          </m:r>
                        </m:sub>
                      </m:sSub>
                    </m:num>
                    <m:den>
                      <m:r>
                        <w:rPr>
                          <w:rFonts w:ascii="Cambria Math" w:hAnsi="Cambria Math"/>
                        </w:rPr>
                        <m:t>2</m:t>
                      </m:r>
                    </m:den>
                  </m:f>
                </m:e>
              </m:d>
            </m:e>
          </m:func>
        </m:oMath>
      </m:oMathPara>
    </w:p>
    <w:p w14:paraId="16361118" w14:textId="58EA1727" w:rsidR="00C72633" w:rsidRPr="003A07E7" w:rsidRDefault="00D229ED" w:rsidP="007D07E9">
      <w:pPr>
        <w:spacing w:line="276" w:lineRule="auto"/>
        <w:ind w:left="420"/>
      </w:pPr>
      <m:oMathPara>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=μ+γ</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+φ</m:t>
          </m:r>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-μ</m:t>
              </m:r>
            </m:e>
          </m:d>
          <m:r>
            <w:rPr>
              <w:rFonts w:ascii="Cambria Math" w:hAnsi="Cambria Math"/>
            </w:rPr>
            <m:t>+σ</m:t>
          </m:r>
          <m:sSub>
            <m:sSubPr>
              <m:ctrlPr>
                <w:rPr>
                  <w:rFonts w:ascii="Cambria Math" w:hAnsi="Cambria Math"/>
                </w:rPr>
              </m:ctrlPr>
            </m:sSubPr>
            <m:e>
              <m:r>
                <w:rPr>
                  <w:rFonts w:ascii="Cambria Math" w:hAnsi="Cambria Math"/>
                </w:rPr>
                <m:t>η</m:t>
              </m:r>
            </m:e>
            <m:sub>
              <m:r>
                <w:rPr>
                  <w:rFonts w:ascii="Cambria Math" w:hAnsi="Cambria Math"/>
                </w:rPr>
                <m:t>t</m:t>
              </m:r>
            </m:sub>
          </m:sSub>
          <m:r>
            <w:rPr>
              <w:rFonts w:ascii="Cambria Math" w:hAnsi="Cambria Math"/>
            </w:rPr>
            <m:t xml:space="preserve">  </m:t>
          </m:r>
          <m:sSub>
            <m:sSubPr>
              <m:ctrlPr>
                <w:rPr>
                  <w:rFonts w:ascii="Cambria Math" w:hAnsi="Cambria Math"/>
                </w:rPr>
              </m:ctrlPr>
            </m:sSubPr>
            <m:e>
              <m:r>
                <w:rPr>
                  <w:rFonts w:ascii="Cambria Math" w:hAnsi="Cambria Math"/>
                </w:rPr>
                <m:t>η</m:t>
              </m:r>
            </m:e>
            <m:sub>
              <m:r>
                <w:rPr>
                  <w:rFonts w:ascii="Cambria Math" w:hAnsi="Cambria Math"/>
                </w:rPr>
                <m:t>t</m:t>
              </m:r>
            </m:sub>
          </m:sSub>
          <m:r>
            <w:rPr>
              <w:rFonts w:ascii="Cambria Math" w:hAnsi="Cambria Math"/>
            </w:rPr>
            <m:t xml:space="preserve"> ~NID</m:t>
          </m:r>
          <m:d>
            <m:dPr>
              <m:ctrlPr>
                <w:rPr>
                  <w:rFonts w:ascii="Cambria Math" w:hAnsi="Cambria Math"/>
                  <w:i/>
                </w:rPr>
              </m:ctrlPr>
            </m:dPr>
            <m:e>
              <m:r>
                <w:rPr>
                  <w:rFonts w:ascii="Cambria Math" w:hAnsi="Cambria Math"/>
                </w:rPr>
                <m:t>0,1</m:t>
              </m:r>
            </m:e>
          </m:d>
        </m:oMath>
      </m:oMathPara>
    </w:p>
    <w:p w14:paraId="046C677F" w14:textId="0957B485" w:rsidR="00C72633" w:rsidRPr="003A07E7" w:rsidRDefault="008F3547" w:rsidP="007D07E9">
      <w:pPr>
        <w:spacing w:line="276" w:lineRule="auto"/>
        <w:ind w:firstLine="420"/>
      </w:pPr>
      <w:r w:rsidRPr="003A07E7">
        <w:t xml:space="preserve">The plain vanilla SV model works as model comparison for the following model adding political uncertainty factors. We first create three dummy variables </w:t>
      </w:r>
      <m:oMath>
        <m:sSub>
          <m:sSubPr>
            <m:ctrlPr>
              <w:rPr>
                <w:rFonts w:ascii="Cambria Math" w:hAnsi="Cambria Math"/>
              </w:rPr>
            </m:ctrlPr>
          </m:sSubPr>
          <m:e>
            <m:r>
              <m:rPr>
                <m:sty m:val="p"/>
              </m:rPr>
              <w:rPr>
                <w:rFonts w:ascii="Cambria Math" w:hAnsi="Cambria Math"/>
              </w:rPr>
              <m:t>D</m:t>
            </m:r>
          </m:e>
          <m:sub>
            <m:r>
              <w:rPr>
                <w:rFonts w:ascii="Cambria Math" w:hAnsi="Cambria Math"/>
              </w:rPr>
              <m:t>i</m:t>
            </m:r>
          </m:sub>
        </m:sSub>
        <m:r>
          <w:rPr>
            <w:rFonts w:ascii="Cambria Math" w:hAnsi="Cambria Math"/>
          </w:rPr>
          <m:t xml:space="preserve"> i=1,2,3</m:t>
        </m:r>
      </m:oMath>
      <w:r w:rsidRPr="003A07E7">
        <w:t xml:space="preserve"> representing three different types of political uncertainty events – international </w:t>
      </w:r>
      <w:r w:rsidRPr="003A07E7">
        <w:rPr>
          <w:rFonts w:hint="eastAsia"/>
        </w:rPr>
        <w:t>political risks, non-macroeconomic policy and macroeconomic policy.</w:t>
      </w:r>
      <w:r w:rsidRPr="003A07E7">
        <w:t xml:space="preserve"> The adjusted SV model tests whether these types of events incur a statistically significant </w:t>
      </w:r>
      <w:r w:rsidRPr="003A07E7">
        <w:rPr>
          <w:rFonts w:hint="eastAsia"/>
        </w:rPr>
        <w:t xml:space="preserve">influence on yield </w:t>
      </w:r>
      <w:r w:rsidRPr="003A07E7">
        <w:t>process</w:t>
      </w:r>
      <w:r w:rsidRPr="003A07E7">
        <w:rPr>
          <w:rFonts w:hint="eastAsia"/>
        </w:rPr>
        <w:t xml:space="preserve">. </w:t>
      </w:r>
      <w:r w:rsidRPr="003A07E7">
        <w:t>In</w:t>
      </w:r>
      <w:r w:rsidRPr="003A07E7">
        <w:rPr>
          <w:rFonts w:hint="eastAsia"/>
        </w:rPr>
        <w:t xml:space="preserve"> adjusted SV model, government bond yield is assumed to follow a standard SV model with additional variables</w:t>
      </w:r>
    </w:p>
    <w:p w14:paraId="58B53E05" w14:textId="58F047B3" w:rsidR="008F3547" w:rsidRPr="003A07E7" w:rsidRDefault="00D229ED" w:rsidP="007D07E9">
      <w:pPr>
        <w:spacing w:line="276" w:lineRule="auto"/>
        <w:ind w:firstLine="420"/>
      </w:pPr>
      <m:oMathPara>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 α+ β</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xml:space="preserve">+ </m:t>
          </m:r>
          <m:sSub>
            <m:sSubPr>
              <m:ctrlPr>
                <w:rPr>
                  <w:rFonts w:ascii="Cambria Math" w:hAnsi="Cambria Math"/>
                </w:rPr>
              </m:ctrlPr>
            </m:sSubPr>
            <m:e>
              <m:r>
                <w:rPr>
                  <w:rFonts w:ascii="Cambria Math" w:hAnsi="Cambria Math"/>
                </w:rPr>
                <m:t>ϵ</m:t>
              </m:r>
            </m:e>
            <m:sub>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~NID</m:t>
          </m:r>
          <m:d>
            <m:dPr>
              <m:ctrlPr>
                <w:rPr>
                  <w:rFonts w:ascii="Cambria Math" w:hAnsi="Cambria Math"/>
                  <w:i/>
                </w:rPr>
              </m:ctrlPr>
            </m:dPr>
            <m:e>
              <m:r>
                <w:rPr>
                  <w:rFonts w:ascii="Cambria Math" w:hAnsi="Cambria Math"/>
                </w:rPr>
                <m:t>0,1</m:t>
              </m:r>
            </m:e>
          </m:d>
        </m:oMath>
      </m:oMathPara>
    </w:p>
    <w:p w14:paraId="3EEA2790" w14:textId="77777777" w:rsidR="008F3547" w:rsidRPr="003A07E7" w:rsidRDefault="00D229ED" w:rsidP="007D07E9">
      <w:pPr>
        <w:spacing w:line="276" w:lineRule="auto"/>
        <w:ind w:left="420"/>
      </w:pPr>
      <m:oMathPara>
        <m:oMath>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h</m:t>
                          </m:r>
                        </m:e>
                        <m:sub>
                          <m:r>
                            <w:rPr>
                              <w:rFonts w:ascii="Cambria Math" w:hAnsi="Cambria Math"/>
                            </w:rPr>
                            <m:t>t</m:t>
                          </m:r>
                        </m:sub>
                      </m:sSub>
                    </m:num>
                    <m:den>
                      <m:r>
                        <w:rPr>
                          <w:rFonts w:ascii="Cambria Math" w:hAnsi="Cambria Math"/>
                        </w:rPr>
                        <m:t>2</m:t>
                      </m:r>
                    </m:den>
                  </m:f>
                </m:e>
              </m:d>
            </m:e>
          </m:func>
        </m:oMath>
      </m:oMathPara>
    </w:p>
    <w:p w14:paraId="723B6B70" w14:textId="32B397D1" w:rsidR="008F3547" w:rsidRPr="003A07E7" w:rsidRDefault="00D229ED" w:rsidP="007D07E9">
      <w:pPr>
        <w:spacing w:line="276" w:lineRule="auto"/>
        <w:ind w:left="420"/>
      </w:pPr>
      <m:oMathPara>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=μ+γ</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+φ</m:t>
          </m:r>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-μ</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+σ</m:t>
          </m:r>
          <m:sSub>
            <m:sSubPr>
              <m:ctrlPr>
                <w:rPr>
                  <w:rFonts w:ascii="Cambria Math" w:hAnsi="Cambria Math"/>
                </w:rPr>
              </m:ctrlPr>
            </m:sSubPr>
            <m:e>
              <m:r>
                <w:rPr>
                  <w:rFonts w:ascii="Cambria Math" w:hAnsi="Cambria Math"/>
                </w:rPr>
                <m:t>η</m:t>
              </m:r>
            </m:e>
            <m:sub>
              <m:r>
                <w:rPr>
                  <w:rFonts w:ascii="Cambria Math" w:hAnsi="Cambria Math"/>
                </w:rPr>
                <m:t>t</m:t>
              </m:r>
            </m:sub>
          </m:sSub>
          <m:r>
            <w:rPr>
              <w:rFonts w:ascii="Cambria Math" w:hAnsi="Cambria Math"/>
            </w:rPr>
            <m:t xml:space="preserve">  </m:t>
          </m:r>
          <m:sSub>
            <m:sSubPr>
              <m:ctrlPr>
                <w:rPr>
                  <w:rFonts w:ascii="Cambria Math" w:hAnsi="Cambria Math"/>
                </w:rPr>
              </m:ctrlPr>
            </m:sSubPr>
            <m:e>
              <m:r>
                <w:rPr>
                  <w:rFonts w:ascii="Cambria Math" w:hAnsi="Cambria Math"/>
                </w:rPr>
                <m:t>η</m:t>
              </m:r>
            </m:e>
            <m:sub>
              <m:r>
                <w:rPr>
                  <w:rFonts w:ascii="Cambria Math" w:hAnsi="Cambria Math"/>
                </w:rPr>
                <m:t>t</m:t>
              </m:r>
            </m:sub>
          </m:sSub>
          <m:r>
            <w:rPr>
              <w:rFonts w:ascii="Cambria Math" w:hAnsi="Cambria Math"/>
            </w:rPr>
            <m:t xml:space="preserve"> ~NID</m:t>
          </m:r>
          <m:d>
            <m:dPr>
              <m:ctrlPr>
                <w:rPr>
                  <w:rFonts w:ascii="Cambria Math" w:hAnsi="Cambria Math"/>
                  <w:i/>
                </w:rPr>
              </m:ctrlPr>
            </m:dPr>
            <m:e>
              <m:r>
                <w:rPr>
                  <w:rFonts w:ascii="Cambria Math" w:hAnsi="Cambria Math"/>
                </w:rPr>
                <m:t>0,1</m:t>
              </m:r>
            </m:e>
          </m:d>
        </m:oMath>
      </m:oMathPara>
    </w:p>
    <w:p w14:paraId="65A5165C" w14:textId="78666F10" w:rsidR="008F3547" w:rsidRPr="003A07E7" w:rsidRDefault="00875224" w:rsidP="007D07E9">
      <w:pPr>
        <w:spacing w:line="276" w:lineRule="auto"/>
        <w:ind w:firstLine="420"/>
      </w:pPr>
      <w:r w:rsidRPr="003A07E7">
        <w:t>For model calibratio</w:t>
      </w:r>
      <w:r w:rsidR="00D26A21">
        <w:t>n, the MCMC (Monte Carlo Markov Chain</w:t>
      </w:r>
      <w:r w:rsidRPr="003A07E7">
        <w:t xml:space="preserve">) algorithm must provide estimates of three sets of parameters - </w:t>
      </w: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 xml:space="preserve">={ α, β,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oMath>
      <w:r w:rsidRPr="003A07E7">
        <w:t xml:space="preserve"> in modeling influence of political uncertainty on mean return, </w:t>
      </w:r>
      <m:oMath>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 xml:space="preserve">={ </m:t>
        </m:r>
        <m:r>
          <m:rPr>
            <m:sty m:val="p"/>
          </m:rPr>
          <w:rPr>
            <w:rFonts w:ascii="Cambria Math" w:hAnsi="Cambria Math"/>
          </w:rPr>
          <m:t>μ, γ,</m:t>
        </m:r>
        <m:r>
          <w:rPr>
            <w:rFonts w:ascii="Cambria Math" w:hAnsi="Cambria Math"/>
          </w:rPr>
          <m:t xml:space="preserve">φ, </m:t>
        </m:r>
        <m:r>
          <m:rPr>
            <m:sty m:val="p"/>
          </m:rPr>
          <w:rPr>
            <w:rFonts w:ascii="Cambria Math" w:hAnsi="Cambria Math"/>
          </w:rPr>
          <m:t xml:space="preserve"> </m:t>
        </m:r>
        <m:r>
          <w:rPr>
            <w:rFonts w:ascii="Cambria Math" w:hAnsi="Cambria Math"/>
          </w:rPr>
          <m:t>σ}</m:t>
        </m:r>
      </m:oMath>
      <w:r w:rsidRPr="003A07E7">
        <w:t xml:space="preserve"> in modeling stochastic volatility and </w:t>
      </w:r>
      <m:oMath>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oMath>
      <w:r w:rsidRPr="003A07E7">
        <w:t xml:space="preserve"> in modeling influence on yield volatility. </w:t>
      </w:r>
      <w:r w:rsidR="00B16712" w:rsidRPr="003A07E7">
        <w:t>T</w:t>
      </w:r>
      <w:r w:rsidR="00B16712" w:rsidRPr="003A07E7">
        <w:rPr>
          <w:rFonts w:hint="eastAsia"/>
        </w:rPr>
        <w:t>he</w:t>
      </w:r>
      <w:r w:rsidR="00B16712" w:rsidRPr="003A07E7">
        <w:t xml:space="preserve"> Bayesian MCMC algorithm is utilized to estimate high-dimensional parameter vector in this model. An efficient sampling of yield volatility is achieved by Gibbs step sampling.</w:t>
      </w:r>
      <w:r w:rsidR="00B16712" w:rsidRPr="003A07E7">
        <w:rPr>
          <w:rFonts w:hint="eastAsia"/>
        </w:rPr>
        <w:t xml:space="preserve"> </w:t>
      </w:r>
      <m:oMath>
        <m:sSub>
          <m:sSubPr>
            <m:ctrlPr>
              <w:rPr>
                <w:rFonts w:ascii="Cambria Math" w:hAnsi="Cambria Math"/>
              </w:rPr>
            </m:ctrlPr>
          </m:sSubPr>
          <m:e>
            <m:r>
              <w:rPr>
                <w:rFonts w:ascii="Cambria Math" w:hAnsi="Cambria Math"/>
              </w:rPr>
              <m:t>θ</m:t>
            </m:r>
          </m:e>
          <m:sub>
            <m:r>
              <w:rPr>
                <w:rFonts w:ascii="Cambria Math" w:hAnsi="Cambria Math"/>
              </w:rPr>
              <m:t>3</m:t>
            </m:r>
          </m:sub>
        </m:sSub>
      </m:oMath>
      <w:r w:rsidR="00B16712" w:rsidRPr="003A07E7">
        <w:t xml:space="preserve"> is drawn conditionally on the sampled log-variances using a precision-weighted average of prior information and the conditional likelihood. </w:t>
      </w:r>
    </w:p>
    <w:p w14:paraId="70C33F55" w14:textId="77D825E1" w:rsidR="00B16712" w:rsidRPr="003A07E7" w:rsidRDefault="00B16712" w:rsidP="007D07E9">
      <w:pPr>
        <w:spacing w:line="276" w:lineRule="auto"/>
        <w:ind w:firstLine="420"/>
        <w:rPr>
          <w:i/>
        </w:rPr>
      </w:pPr>
      <w:r w:rsidRPr="003A07E7">
        <w:rPr>
          <w:rFonts w:hint="eastAsia"/>
        </w:rPr>
        <w:t>To account for asymmetric effects of political u</w:t>
      </w:r>
      <w:r w:rsidR="00E05F8A" w:rsidRPr="003A07E7">
        <w:rPr>
          <w:rFonts w:hint="eastAsia"/>
        </w:rPr>
        <w:t xml:space="preserve">ncertainty, we need one more </w:t>
      </w:r>
      <w:r w:rsidRPr="003A07E7">
        <w:rPr>
          <w:rFonts w:hint="eastAsia"/>
        </w:rPr>
        <w:t xml:space="preserve">step adding </w:t>
      </w:r>
      <w:r w:rsidRPr="003A07E7">
        <w:t xml:space="preserve">additional dummy variables distinguishing positive and negative policy influence. Here, </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D</m:t>
                </m:r>
              </m:e>
              <m:sub>
                <m:r>
                  <w:rPr>
                    <w:rFonts w:ascii="Cambria Math" w:hAnsi="Cambria Math"/>
                  </w:rPr>
                  <m:t>i</m:t>
                </m:r>
              </m:sub>
            </m:sSub>
          </m:e>
          <m:sup>
            <m:r>
              <w:rPr>
                <w:rFonts w:ascii="Cambria Math" w:hAnsi="Cambria Math"/>
              </w:rPr>
              <m:t>+</m:t>
            </m:r>
          </m:sup>
        </m:sSup>
        <m:r>
          <w:rPr>
            <w:rFonts w:ascii="Cambria Math" w:hAnsi="Cambria Math"/>
          </w:rPr>
          <m:t xml:space="preserve"> ,</m:t>
        </m:r>
        <m:r>
          <m:rPr>
            <m:sty m:val="p"/>
          </m:rPr>
          <w:rPr>
            <w:rFonts w:ascii="Cambria Math" w:hAnsi="Cambria Math"/>
          </w:rPr>
          <m:t xml:space="preserve">  </m:t>
        </m:r>
        <m:r>
          <w:rPr>
            <w:rFonts w:ascii="Cambria Math" w:hAnsi="Cambria Math"/>
          </w:rPr>
          <m:t>i=1,2,3</m:t>
        </m:r>
      </m:oMath>
      <w:r w:rsidRPr="003A07E7">
        <w:t xml:space="preserve"> stand for positive policy</w:t>
      </w:r>
      <w:r w:rsidR="002B7A18" w:rsidRPr="003A07E7">
        <w:t xml:space="preserve"> (policy that yields a positive influence on government bond price)</w:t>
      </w:r>
      <w:r w:rsidRPr="003A07E7">
        <w:t xml:space="preserve">, whereby </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D</m:t>
                </m:r>
              </m:e>
              <m:sub>
                <m:r>
                  <w:rPr>
                    <w:rFonts w:ascii="Cambria Math" w:hAnsi="Cambria Math"/>
                  </w:rPr>
                  <m:t>i</m:t>
                </m:r>
              </m:sub>
            </m:sSub>
          </m:e>
          <m:sup>
            <m:r>
              <w:rPr>
                <w:rFonts w:ascii="Cambria Math" w:hAnsi="Cambria Math"/>
              </w:rPr>
              <m:t>-</m:t>
            </m:r>
          </m:sup>
        </m:sSup>
        <m:r>
          <w:rPr>
            <w:rFonts w:ascii="Cambria Math" w:hAnsi="Cambria Math"/>
          </w:rPr>
          <m:t xml:space="preserve"> i=1,2,3</m:t>
        </m:r>
      </m:oMath>
      <w:r w:rsidRPr="003A07E7">
        <w:t xml:space="preserve"> stand for negative ones. The adjusted SV </w:t>
      </w:r>
      <w:r w:rsidRPr="003A07E7">
        <w:rPr>
          <w:rFonts w:hint="eastAsia"/>
        </w:rPr>
        <w:t>model</w:t>
      </w:r>
      <w:r w:rsidRPr="003A07E7">
        <w:t xml:space="preserve"> </w:t>
      </w:r>
      <w:r w:rsidRPr="003A07E7">
        <w:rPr>
          <w:rFonts w:hint="eastAsia"/>
        </w:rPr>
        <w:t>with</w:t>
      </w:r>
      <w:r w:rsidRPr="003A07E7">
        <w:t xml:space="preserve"> asymmetric policy effect is as follows. </w:t>
      </w:r>
    </w:p>
    <w:p w14:paraId="0F04C1DC" w14:textId="418787CD" w:rsidR="00B16712" w:rsidRPr="003A07E7" w:rsidRDefault="00D229ED" w:rsidP="007D07E9">
      <w:pPr>
        <w:spacing w:line="276" w:lineRule="auto"/>
        <w:ind w:firstLine="420"/>
      </w:pPr>
      <m:oMathPara>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 α+ β</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1p</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D</m:t>
                  </m:r>
                </m:e>
                <m:sub>
                  <m:r>
                    <w:rPr>
                      <w:rFonts w:ascii="Cambria Math" w:hAnsi="Cambria Math"/>
                    </w:rPr>
                    <m:t>1</m:t>
                  </m:r>
                </m:sub>
              </m:sSub>
            </m:e>
            <m:sup>
              <m:r>
                <w:rPr>
                  <w:rFonts w:ascii="Cambria Math" w:hAnsi="Cambria Math"/>
                </w:rPr>
                <m:t>+</m:t>
              </m:r>
            </m:sup>
          </m:sSup>
          <m:sSub>
            <m:sSubPr>
              <m:ctrlPr>
                <w:rPr>
                  <w:rFonts w:ascii="Cambria Math" w:hAnsi="Cambria Math"/>
                  <w:i/>
                </w:rPr>
              </m:ctrlPr>
            </m:sSubPr>
            <m:e>
              <m:r>
                <w:rPr>
                  <w:rFonts w:ascii="Cambria Math" w:hAnsi="Cambria Math"/>
                </w:rPr>
                <m:t>+a</m:t>
              </m:r>
            </m:e>
            <m:sub>
              <m:r>
                <w:rPr>
                  <w:rFonts w:ascii="Cambria Math" w:hAnsi="Cambria Math"/>
                </w:rPr>
                <m:t>2p</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D</m:t>
                  </m:r>
                </m:e>
                <m:sub>
                  <m:r>
                    <w:rPr>
                      <w:rFonts w:ascii="Cambria Math" w:hAnsi="Cambria Math"/>
                    </w:rPr>
                    <m:t>2</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3p</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D</m:t>
                  </m:r>
                </m:e>
                <m:sub>
                  <m:r>
                    <w:rPr>
                      <w:rFonts w:ascii="Cambria Math" w:hAnsi="Cambria Math"/>
                    </w:rPr>
                    <m:t>3</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D</m:t>
                  </m:r>
                </m:e>
                <m:sub>
                  <m:r>
                    <w:rPr>
                      <w:rFonts w:ascii="Cambria Math" w:hAnsi="Cambria Math"/>
                    </w:rPr>
                    <m:t>1</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D</m:t>
                  </m:r>
                </m:e>
                <m:sub>
                  <m:r>
                    <w:rPr>
                      <w:rFonts w:ascii="Cambria Math" w:hAnsi="Cambria Math"/>
                    </w:rPr>
                    <m:t>2</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3n</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3</m:t>
                  </m:r>
                </m:sub>
              </m:sSub>
            </m:e>
            <m:sup>
              <m:r>
                <w:rPr>
                  <w:rFonts w:ascii="Cambria Math" w:hAnsi="Cambria Math"/>
                </w:rPr>
                <m:t>-</m:t>
              </m:r>
            </m:sup>
          </m:sSup>
          <m:r>
            <w:rPr>
              <w:rFonts w:ascii="Cambria Math" w:hAnsi="Cambria Math"/>
            </w:rPr>
            <m:t xml:space="preserve">+ </m:t>
          </m:r>
          <m:sSub>
            <m:sSubPr>
              <m:ctrlPr>
                <w:rPr>
                  <w:rFonts w:ascii="Cambria Math" w:hAnsi="Cambria Math"/>
                </w:rPr>
              </m:ctrlPr>
            </m:sSubPr>
            <m:e>
              <m:r>
                <w:rPr>
                  <w:rFonts w:ascii="Cambria Math" w:hAnsi="Cambria Math"/>
                </w:rPr>
                <m:t>ϵ</m:t>
              </m:r>
            </m:e>
            <m:sub>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~NID</m:t>
          </m:r>
          <m:d>
            <m:dPr>
              <m:ctrlPr>
                <w:rPr>
                  <w:rFonts w:ascii="Cambria Math" w:hAnsi="Cambria Math"/>
                  <w:i/>
                </w:rPr>
              </m:ctrlPr>
            </m:dPr>
            <m:e>
              <m:r>
                <w:rPr>
                  <w:rFonts w:ascii="Cambria Math" w:hAnsi="Cambria Math"/>
                </w:rPr>
                <m:t>0,1</m:t>
              </m:r>
            </m:e>
          </m:d>
        </m:oMath>
      </m:oMathPara>
    </w:p>
    <w:p w14:paraId="448DD523" w14:textId="77777777" w:rsidR="00B16712" w:rsidRPr="003A07E7" w:rsidRDefault="00D229ED" w:rsidP="007D07E9">
      <w:pPr>
        <w:spacing w:line="276" w:lineRule="auto"/>
        <w:ind w:left="420"/>
      </w:pPr>
      <m:oMathPara>
        <m:oMath>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h</m:t>
                          </m:r>
                        </m:e>
                        <m:sub>
                          <m:r>
                            <w:rPr>
                              <w:rFonts w:ascii="Cambria Math" w:hAnsi="Cambria Math"/>
                            </w:rPr>
                            <m:t>t</m:t>
                          </m:r>
                        </m:sub>
                      </m:sSub>
                    </m:num>
                    <m:den>
                      <m:r>
                        <w:rPr>
                          <w:rFonts w:ascii="Cambria Math" w:hAnsi="Cambria Math"/>
                        </w:rPr>
                        <m:t>2</m:t>
                      </m:r>
                    </m:den>
                  </m:f>
                </m:e>
              </m:d>
            </m:e>
          </m:func>
        </m:oMath>
      </m:oMathPara>
    </w:p>
    <w:p w14:paraId="10366CBF" w14:textId="364BBBD9" w:rsidR="00B16712" w:rsidRPr="003A07E7" w:rsidRDefault="00D229ED" w:rsidP="007D07E9">
      <w:pPr>
        <w:spacing w:line="276" w:lineRule="auto"/>
        <w:ind w:left="420"/>
      </w:pPr>
      <m:oMathPara>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=μ+γ</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+φ</m:t>
          </m:r>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-μ</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1p</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D</m:t>
                  </m:r>
                </m:e>
                <m:sub>
                  <m:r>
                    <w:rPr>
                      <w:rFonts w:ascii="Cambria Math" w:hAnsi="Cambria Math"/>
                    </w:rPr>
                    <m:t>1</m:t>
                  </m:r>
                </m:sub>
              </m:sSub>
            </m:e>
            <m:sup>
              <m:r>
                <w:rPr>
                  <w:rFonts w:ascii="Cambria Math" w:hAnsi="Cambria Math"/>
                </w:rPr>
                <m:t>+</m:t>
              </m:r>
            </m:sup>
          </m:sSup>
          <m:sSub>
            <m:sSubPr>
              <m:ctrlPr>
                <w:rPr>
                  <w:rFonts w:ascii="Cambria Math" w:hAnsi="Cambria Math"/>
                  <w:i/>
                </w:rPr>
              </m:ctrlPr>
            </m:sSubPr>
            <m:e>
              <m:r>
                <w:rPr>
                  <w:rFonts w:ascii="Cambria Math" w:hAnsi="Cambria Math"/>
                </w:rPr>
                <m:t>+b</m:t>
              </m:r>
            </m:e>
            <m:sub>
              <m:r>
                <w:rPr>
                  <w:rFonts w:ascii="Cambria Math" w:hAnsi="Cambria Math"/>
                </w:rPr>
                <m:t>2p</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D</m:t>
                  </m:r>
                </m:e>
                <m:sub>
                  <m:r>
                    <w:rPr>
                      <w:rFonts w:ascii="Cambria Math" w:hAnsi="Cambria Math"/>
                    </w:rPr>
                    <m:t>2</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3p</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D</m:t>
                  </m:r>
                </m:e>
                <m:sub>
                  <m:r>
                    <w:rPr>
                      <w:rFonts w:ascii="Cambria Math" w:hAnsi="Cambria Math"/>
                    </w:rPr>
                    <m:t>3</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1n</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D</m:t>
                  </m:r>
                </m:e>
                <m:sub>
                  <m:r>
                    <w:rPr>
                      <w:rFonts w:ascii="Cambria Math" w:hAnsi="Cambria Math"/>
                    </w:rPr>
                    <m:t>1</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2n</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D</m:t>
                  </m:r>
                </m:e>
                <m:sub>
                  <m:r>
                    <w:rPr>
                      <w:rFonts w:ascii="Cambria Math" w:hAnsi="Cambria Math"/>
                    </w:rPr>
                    <m:t>2</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3n</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3</m:t>
                  </m:r>
                </m:sub>
              </m:sSub>
            </m:e>
            <m:sup>
              <m:r>
                <w:rPr>
                  <w:rFonts w:ascii="Cambria Math" w:hAnsi="Cambria Math"/>
                </w:rPr>
                <m:t>-</m:t>
              </m:r>
            </m:sup>
          </m:sSup>
          <m:r>
            <w:rPr>
              <w:rFonts w:ascii="Cambria Math" w:hAnsi="Cambria Math"/>
            </w:rPr>
            <m:t>+σ</m:t>
          </m:r>
          <m:sSub>
            <m:sSubPr>
              <m:ctrlPr>
                <w:rPr>
                  <w:rFonts w:ascii="Cambria Math" w:hAnsi="Cambria Math"/>
                </w:rPr>
              </m:ctrlPr>
            </m:sSubPr>
            <m:e>
              <m:r>
                <w:rPr>
                  <w:rFonts w:ascii="Cambria Math" w:hAnsi="Cambria Math"/>
                </w:rPr>
                <m:t>η</m:t>
              </m:r>
            </m:e>
            <m:sub>
              <m:r>
                <w:rPr>
                  <w:rFonts w:ascii="Cambria Math" w:hAnsi="Cambria Math"/>
                </w:rPr>
                <m:t>t</m:t>
              </m:r>
            </m:sub>
          </m:sSub>
          <m:r>
            <w:rPr>
              <w:rFonts w:ascii="Cambria Math" w:hAnsi="Cambria Math"/>
            </w:rPr>
            <m:t xml:space="preserve">  </m:t>
          </m:r>
          <m:sSub>
            <m:sSubPr>
              <m:ctrlPr>
                <w:rPr>
                  <w:rFonts w:ascii="Cambria Math" w:hAnsi="Cambria Math"/>
                </w:rPr>
              </m:ctrlPr>
            </m:sSubPr>
            <m:e>
              <m:r>
                <w:rPr>
                  <w:rFonts w:ascii="Cambria Math" w:hAnsi="Cambria Math"/>
                </w:rPr>
                <m:t>η</m:t>
              </m:r>
            </m:e>
            <m:sub>
              <m:r>
                <w:rPr>
                  <w:rFonts w:ascii="Cambria Math" w:hAnsi="Cambria Math"/>
                </w:rPr>
                <m:t>t</m:t>
              </m:r>
            </m:sub>
          </m:sSub>
          <m:r>
            <w:rPr>
              <w:rFonts w:ascii="Cambria Math" w:hAnsi="Cambria Math"/>
            </w:rPr>
            <m:t xml:space="preserve"> ~NID</m:t>
          </m:r>
          <m:d>
            <m:dPr>
              <m:ctrlPr>
                <w:rPr>
                  <w:rFonts w:ascii="Cambria Math" w:hAnsi="Cambria Math"/>
                  <w:i/>
                </w:rPr>
              </m:ctrlPr>
            </m:dPr>
            <m:e>
              <m:r>
                <w:rPr>
                  <w:rFonts w:ascii="Cambria Math" w:hAnsi="Cambria Math"/>
                </w:rPr>
                <m:t>0,1</m:t>
              </m:r>
            </m:e>
          </m:d>
        </m:oMath>
      </m:oMathPara>
    </w:p>
    <w:p w14:paraId="358413F0" w14:textId="016E29AA" w:rsidR="008F3547" w:rsidRPr="003A07E7" w:rsidRDefault="005740CE" w:rsidP="007D07E9">
      <w:pPr>
        <w:spacing w:line="276" w:lineRule="auto"/>
        <w:ind w:firstLine="420"/>
      </w:pPr>
      <w:r w:rsidRPr="003A07E7">
        <w:t>where parameters estimation method is the same as above.</w:t>
      </w:r>
    </w:p>
    <w:p w14:paraId="46CB6BAC" w14:textId="0AC34BC6" w:rsidR="00447A95" w:rsidRPr="003A07E7" w:rsidRDefault="00447A95" w:rsidP="007D07E9">
      <w:pPr>
        <w:spacing w:line="276" w:lineRule="auto"/>
        <w:ind w:firstLine="420"/>
      </w:pPr>
      <w:r w:rsidRPr="003A07E7">
        <w:rPr>
          <w:rFonts w:hint="eastAsia"/>
        </w:rPr>
        <w:t>W</w:t>
      </w:r>
      <w:r w:rsidRPr="003A07E7">
        <w:t>i</w:t>
      </w:r>
      <w:r w:rsidRPr="003A07E7">
        <w:rPr>
          <w:rFonts w:hint="eastAsia"/>
        </w:rPr>
        <w:t>th additional dummy variables, we could formally test the following three hypotheses regarding heterogenous effect and different effect</w:t>
      </w:r>
      <w:r w:rsidRPr="003A07E7">
        <w:t>s from different categories of events.</w:t>
      </w:r>
    </w:p>
    <w:p w14:paraId="51413058" w14:textId="70904913" w:rsidR="00F9785D" w:rsidRPr="003A07E7" w:rsidRDefault="00447A95" w:rsidP="007D07E9">
      <w:pPr>
        <w:spacing w:line="276" w:lineRule="auto"/>
        <w:ind w:firstLine="420"/>
      </w:pPr>
      <w:r w:rsidRPr="007D07E9">
        <w:rPr>
          <w:b/>
        </w:rPr>
        <w:t>Hypothesis 1</w:t>
      </w:r>
      <w:r w:rsidRPr="003A07E7">
        <w:t xml:space="preserve"> Political uncertainty has no predictive influence on both yields and volatility of yields:</w:t>
      </w:r>
    </w:p>
    <w:p w14:paraId="21345AE8" w14:textId="61916C6C" w:rsidR="00447A95" w:rsidRPr="003A07E7" w:rsidRDefault="00D229ED" w:rsidP="007D07E9">
      <w:pPr>
        <w:spacing w:line="276" w:lineRule="auto"/>
        <w:ind w:firstLine="420"/>
      </w:pPr>
      <m:oMathPara>
        <m:oMath>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=0</m:t>
          </m:r>
          <m:r>
            <m:rPr>
              <m:sty m:val="p"/>
            </m:rP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=0</m:t>
          </m:r>
        </m:oMath>
      </m:oMathPara>
    </w:p>
    <w:p w14:paraId="7360D2D9" w14:textId="4440E8CF" w:rsidR="00447A95" w:rsidRPr="003A07E7" w:rsidRDefault="00D229ED" w:rsidP="007D07E9">
      <w:pPr>
        <w:spacing w:line="276" w:lineRule="auto"/>
        <w:ind w:firstLine="420"/>
      </w:pPr>
      <m:oMathPara>
        <m:oMath>
          <m:sSubSup>
            <m:sSubSupPr>
              <m:ctrlPr>
                <w:rPr>
                  <w:rFonts w:ascii="Cambria Math" w:hAnsi="Cambria Math"/>
                </w:rPr>
              </m:ctrlPr>
            </m:sSubSupPr>
            <m:e>
              <m:r>
                <w:rPr>
                  <w:rFonts w:ascii="Cambria Math" w:hAnsi="Cambria Math"/>
                </w:rPr>
                <m:t>H</m:t>
              </m:r>
            </m:e>
            <m:sub>
              <m:r>
                <w:rPr>
                  <w:rFonts w:ascii="Cambria Math" w:hAnsi="Cambria Math"/>
                </w:rPr>
                <m:t>1</m:t>
              </m:r>
            </m:sub>
            <m:sup>
              <m:r>
                <w:rPr>
                  <w:rFonts w:ascii="Cambria Math" w:hAnsi="Cambria Math"/>
                </w:rPr>
                <m:t>1</m:t>
              </m:r>
            </m:sup>
          </m:sSubSup>
          <m:r>
            <w:rPr>
              <w:rFonts w:ascii="Cambria Math" w:hAnsi="Cambria Math"/>
            </w:rPr>
            <m:t>:otherwise</m:t>
          </m:r>
        </m:oMath>
      </m:oMathPara>
    </w:p>
    <w:p w14:paraId="09302FA9" w14:textId="28A9DD9E" w:rsidR="00447A95" w:rsidRPr="003A07E7" w:rsidRDefault="00447A95" w:rsidP="007D07E9">
      <w:pPr>
        <w:spacing w:line="276" w:lineRule="auto"/>
        <w:ind w:firstLine="420"/>
      </w:pPr>
      <w:r w:rsidRPr="007D07E9">
        <w:rPr>
          <w:rFonts w:hint="eastAsia"/>
          <w:b/>
        </w:rPr>
        <w:t xml:space="preserve">Hypothesis 2 </w:t>
      </w:r>
      <w:r w:rsidRPr="003A07E7">
        <w:t>There is no asymmetric leverage effect on the impact of political uncertainty on both yields and volatility of yields:</w:t>
      </w:r>
    </w:p>
    <w:p w14:paraId="621EC2D2" w14:textId="685DE6AF" w:rsidR="00447A95" w:rsidRPr="003A07E7" w:rsidRDefault="00D229ED" w:rsidP="007D07E9">
      <w:pPr>
        <w:spacing w:line="276" w:lineRule="auto"/>
        <w:ind w:firstLine="420"/>
      </w:pPr>
      <m:oMathPara>
        <m:oMath>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1p</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2p</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3p</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b</m:t>
              </m:r>
            </m:e>
            <m:sub>
              <m:r>
                <w:rPr>
                  <w:rFonts w:ascii="Cambria Math" w:hAnsi="Cambria Math"/>
                </w:rPr>
                <m:t>1p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1n</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2n</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3n</m:t>
              </m:r>
            </m:sub>
          </m:sSub>
        </m:oMath>
      </m:oMathPara>
    </w:p>
    <w:p w14:paraId="17A7CA9F" w14:textId="278224D3" w:rsidR="00447A95" w:rsidRPr="003A07E7" w:rsidRDefault="00D229ED" w:rsidP="007D07E9">
      <w:pPr>
        <w:spacing w:line="276" w:lineRule="auto"/>
        <w:ind w:firstLine="420"/>
      </w:pPr>
      <m:oMathPara>
        <m:oMath>
          <m:sSubSup>
            <m:sSubSupPr>
              <m:ctrlPr>
                <w:rPr>
                  <w:rFonts w:ascii="Cambria Math" w:hAnsi="Cambria Math"/>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:otherwise</m:t>
          </m:r>
        </m:oMath>
      </m:oMathPara>
    </w:p>
    <w:p w14:paraId="3296C156" w14:textId="0B0A755B" w:rsidR="00447A95" w:rsidRPr="003A07E7" w:rsidRDefault="00447A95" w:rsidP="007D07E9">
      <w:pPr>
        <w:spacing w:line="276" w:lineRule="auto"/>
        <w:ind w:firstLine="420"/>
      </w:pPr>
      <w:r w:rsidRPr="007D07E9">
        <w:rPr>
          <w:rFonts w:hint="eastAsia"/>
          <w:b/>
        </w:rPr>
        <w:t>Hypothesis 3</w:t>
      </w:r>
      <w:r w:rsidRPr="003A07E7">
        <w:rPr>
          <w:rFonts w:hint="eastAsia"/>
        </w:rPr>
        <w:t xml:space="preserve"> </w:t>
      </w:r>
      <w:r w:rsidRPr="003A07E7">
        <w:t>There is no difference in the influence of different types of political uncertainty events on both yields and volatility of yields:</w:t>
      </w:r>
    </w:p>
    <w:p w14:paraId="5C83C852" w14:textId="51EFBF19" w:rsidR="00447A95" w:rsidRPr="003A07E7" w:rsidRDefault="00D229ED" w:rsidP="007D07E9">
      <w:pPr>
        <w:spacing w:line="276" w:lineRule="auto"/>
        <w:ind w:firstLine="420"/>
      </w:pPr>
      <m:oMathPara>
        <m:oMath>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 xml:space="preserve"> 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oMath>
      </m:oMathPara>
    </w:p>
    <w:p w14:paraId="58D74046" w14:textId="56A37AA0" w:rsidR="00447A95" w:rsidRPr="003A07E7" w:rsidRDefault="00D229ED" w:rsidP="007D07E9">
      <w:pPr>
        <w:spacing w:line="276" w:lineRule="auto"/>
        <w:ind w:firstLine="420"/>
        <w:rPr>
          <w:rFonts w:hint="eastAsia"/>
        </w:rPr>
      </w:pPr>
      <m:oMathPara>
        <m:oMath>
          <m:sSubSup>
            <m:sSubSupPr>
              <m:ctrlPr>
                <w:rPr>
                  <w:rFonts w:ascii="Cambria Math" w:hAnsi="Cambria Math"/>
                </w:rPr>
              </m:ctrlPr>
            </m:sSubSupPr>
            <m:e>
              <m:r>
                <w:rPr>
                  <w:rFonts w:ascii="Cambria Math" w:hAnsi="Cambria Math"/>
                </w:rPr>
                <m:t>H</m:t>
              </m:r>
            </m:e>
            <m:sub>
              <m:r>
                <w:rPr>
                  <w:rFonts w:ascii="Cambria Math" w:hAnsi="Cambria Math"/>
                </w:rPr>
                <m:t>1</m:t>
              </m:r>
            </m:sub>
            <m:sup>
              <m:r>
                <w:rPr>
                  <w:rFonts w:ascii="Cambria Math" w:hAnsi="Cambria Math"/>
                </w:rPr>
                <m:t>3</m:t>
              </m:r>
            </m:sup>
          </m:sSubSup>
          <m:r>
            <w:rPr>
              <w:rFonts w:ascii="Cambria Math" w:hAnsi="Cambria Math"/>
            </w:rPr>
            <m:t>:otherwise</m:t>
          </m:r>
        </m:oMath>
      </m:oMathPara>
    </w:p>
    <w:p w14:paraId="09634371" w14:textId="77777777" w:rsidR="005740CE" w:rsidRPr="003A07E7" w:rsidRDefault="005740CE" w:rsidP="007D07E9">
      <w:pPr>
        <w:spacing w:line="276" w:lineRule="auto"/>
        <w:ind w:firstLine="420"/>
      </w:pPr>
    </w:p>
    <w:p w14:paraId="0D077F82" w14:textId="77777777" w:rsidR="00933B40" w:rsidRPr="003A07E7" w:rsidRDefault="00933B40" w:rsidP="007D07E9">
      <w:pPr>
        <w:pStyle w:val="Title"/>
      </w:pPr>
      <w:r w:rsidRPr="003A07E7">
        <w:lastRenderedPageBreak/>
        <w:t>Empirical Research</w:t>
      </w:r>
    </w:p>
    <w:p w14:paraId="5A72C74C" w14:textId="4597AA43" w:rsidR="009E6D0B" w:rsidRPr="007D07E9" w:rsidRDefault="009E6D0B" w:rsidP="007D07E9">
      <w:pPr>
        <w:pStyle w:val="a3"/>
        <w:numPr>
          <w:ilvl w:val="1"/>
          <w:numId w:val="1"/>
        </w:numPr>
        <w:spacing w:line="276" w:lineRule="auto"/>
        <w:ind w:firstLineChars="0"/>
        <w:rPr>
          <w:rFonts w:ascii="Times New Roman" w:hAnsi="Times New Roman" w:cs="Times New Roman"/>
          <w:b/>
        </w:rPr>
      </w:pPr>
      <w:r w:rsidRPr="007D07E9">
        <w:rPr>
          <w:rFonts w:ascii="Times New Roman" w:hAnsi="Times New Roman" w:cs="Times New Roman" w:hint="eastAsia"/>
          <w:b/>
        </w:rPr>
        <w:t>Descriptive statistics and event study</w:t>
      </w:r>
    </w:p>
    <w:p w14:paraId="40D5D691" w14:textId="704340F3" w:rsidR="00875A1B" w:rsidRPr="003A07E7" w:rsidRDefault="000719B5" w:rsidP="007D07E9">
      <w:pPr>
        <w:spacing w:line="276" w:lineRule="auto"/>
        <w:ind w:firstLine="420"/>
      </w:pPr>
      <w:r w:rsidRPr="003A07E7">
        <w:t>For</w:t>
      </w:r>
      <w:r w:rsidR="00E52E9C" w:rsidRPr="003A07E7">
        <w:t xml:space="preserve"> the first model, we’</w:t>
      </w:r>
      <w:r w:rsidR="00E52E9C" w:rsidRPr="003A07E7">
        <w:rPr>
          <w:rFonts w:hint="eastAsia"/>
        </w:rPr>
        <w:t xml:space="preserve">ve listed 50 presidential and parliament elections since 2000 in 9 countries </w:t>
      </w:r>
      <w:r w:rsidR="00E52E9C" w:rsidRPr="003A07E7">
        <w:t>–</w:t>
      </w:r>
      <w:r w:rsidR="00E52E9C" w:rsidRPr="003A07E7">
        <w:rPr>
          <w:rFonts w:hint="eastAsia"/>
        </w:rPr>
        <w:t xml:space="preserve"> </w:t>
      </w:r>
      <w:r w:rsidR="00E52E9C" w:rsidRPr="003A07E7">
        <w:t>Australia, France, Germany, Greece, Italy, Portugal, Spain, United Kingdom and United States. 25 out of 50 of the aforementioned events could be classified as political uncertainty events. By visualizing the path of government bond yield in 1-month period before and after the events, we’</w:t>
      </w:r>
      <w:r w:rsidR="00E52E9C" w:rsidRPr="003A07E7">
        <w:rPr>
          <w:rFonts w:hint="eastAsia"/>
        </w:rPr>
        <w:t xml:space="preserve">ve selected the events that display </w:t>
      </w:r>
      <w:r w:rsidR="00691CC4" w:rsidRPr="003A07E7">
        <w:t>an overt extraordinary magnitude of “</w:t>
      </w:r>
      <w:r w:rsidR="00691CC4" w:rsidRPr="003A07E7">
        <w:rPr>
          <w:rFonts w:hint="eastAsia"/>
        </w:rPr>
        <w:t>jump</w:t>
      </w:r>
      <w:r w:rsidR="00691CC4" w:rsidRPr="003A07E7">
        <w:t>”</w:t>
      </w:r>
      <w:r w:rsidR="00691CC4" w:rsidRPr="003A07E7">
        <w:rPr>
          <w:rFonts w:hint="eastAsia"/>
        </w:rPr>
        <w:t xml:space="preserve"> as defined in Merton</w:t>
      </w:r>
      <w:r w:rsidR="00691CC4" w:rsidRPr="003A07E7">
        <w:t>’</w:t>
      </w:r>
      <w:r w:rsidR="00691CC4" w:rsidRPr="003A07E7">
        <w:rPr>
          <w:rFonts w:hint="eastAsia"/>
        </w:rPr>
        <w:t xml:space="preserve">s model. Further categorizing these events, we </w:t>
      </w:r>
      <w:r w:rsidR="00691CC4" w:rsidRPr="003A07E7">
        <w:t>could describe the characteristics with a 2</w:t>
      </w:r>
      <w:r w:rsidR="00691CC4" w:rsidRPr="003A07E7">
        <w:rPr>
          <w:rFonts w:hint="eastAsia"/>
        </w:rPr>
        <w:t xml:space="preserve"> by 2 matrix. </w:t>
      </w:r>
      <w:r w:rsidR="00691CC4" w:rsidRPr="003A07E7">
        <w:t xml:space="preserve">In </w:t>
      </w:r>
      <w:r w:rsidR="00457C60">
        <w:t>table</w:t>
      </w:r>
      <w:r w:rsidR="00691CC4" w:rsidRPr="003A07E7">
        <w:rPr>
          <w:rFonts w:hint="eastAsia"/>
        </w:rPr>
        <w:t xml:space="preserve"> 1, the upper-right box shows an instantaneous jump on the election date whose influence lasts for less than 2 days. The bottom-left box shows an instant jump as well but with longer posterior effects and potentially a </w:t>
      </w:r>
      <w:r w:rsidR="00691CC4" w:rsidRPr="003A07E7">
        <w:t>structural</w:t>
      </w:r>
      <w:r w:rsidR="00691CC4" w:rsidRPr="003A07E7">
        <w:rPr>
          <w:rFonts w:hint="eastAsia"/>
        </w:rPr>
        <w:t xml:space="preserve"> change in yield level. The bottom right shows a </w:t>
      </w:r>
      <w:r w:rsidR="00691CC4" w:rsidRPr="003A07E7">
        <w:t xml:space="preserve">steady directional </w:t>
      </w:r>
      <w:r w:rsidR="00691CC4" w:rsidRPr="003A07E7">
        <w:rPr>
          <w:rFonts w:hint="eastAsia"/>
        </w:rPr>
        <w:t xml:space="preserve">change with greater volatility in a period longer than 10 days before election date with a jump shortly after the election. </w:t>
      </w:r>
      <w:r w:rsidR="00ED5443" w:rsidRPr="003A07E7">
        <w:t>There’</w:t>
      </w:r>
      <w:r w:rsidR="00ED5443" w:rsidRPr="003A07E7">
        <w:rPr>
          <w:rFonts w:hint="eastAsia"/>
        </w:rPr>
        <w:t xml:space="preserve">s no political uncertainty risk in the upper-left box. </w:t>
      </w:r>
      <w:r w:rsidR="00691CC4" w:rsidRPr="003A07E7">
        <w:rPr>
          <w:rFonts w:hint="eastAsia"/>
        </w:rPr>
        <w:t>Such difference could resort to investors</w:t>
      </w:r>
      <w:r w:rsidR="00691CC4" w:rsidRPr="003A07E7">
        <w:t>’</w:t>
      </w:r>
      <w:r w:rsidR="00691CC4" w:rsidRPr="003A07E7">
        <w:rPr>
          <w:rFonts w:hint="eastAsia"/>
        </w:rPr>
        <w:t xml:space="preserve"> reaction towards </w:t>
      </w:r>
      <w:r w:rsidR="00ED5443" w:rsidRPr="003A07E7">
        <w:t>information about election and the election result. “</w:t>
      </w:r>
      <w:r w:rsidR="00ED5443" w:rsidRPr="003A07E7">
        <w:rPr>
          <w:rFonts w:hint="eastAsia"/>
        </w:rPr>
        <w:t>1</w:t>
      </w:r>
      <w:r w:rsidR="00ED5443" w:rsidRPr="003A07E7">
        <w:t>”</w:t>
      </w:r>
      <w:r w:rsidR="00ED5443" w:rsidRPr="003A07E7">
        <w:rPr>
          <w:rFonts w:hint="eastAsia"/>
        </w:rPr>
        <w:t xml:space="preserve"> stands for greater uncertainty </w:t>
      </w:r>
      <w:r w:rsidR="00ED5443" w:rsidRPr="003A07E7">
        <w:t xml:space="preserve">displayed </w:t>
      </w:r>
      <w:r w:rsidR="00ED5443" w:rsidRPr="003A07E7">
        <w:rPr>
          <w:rFonts w:hint="eastAsia"/>
        </w:rPr>
        <w:t xml:space="preserve">in </w:t>
      </w:r>
      <w:r w:rsidR="00ED5443" w:rsidRPr="003A07E7">
        <w:t xml:space="preserve">information </w:t>
      </w:r>
      <w:r w:rsidR="00ED5443" w:rsidRPr="003A07E7">
        <w:rPr>
          <w:rFonts w:hint="eastAsia"/>
        </w:rPr>
        <w:t xml:space="preserve">about election and the </w:t>
      </w:r>
      <w:r w:rsidR="00ED5443" w:rsidRPr="003A07E7">
        <w:t>occurrence</w:t>
      </w:r>
      <w:r w:rsidR="00ED5443" w:rsidRPr="003A07E7">
        <w:rPr>
          <w:rFonts w:hint="eastAsia"/>
        </w:rPr>
        <w:t xml:space="preserve"> of </w:t>
      </w:r>
      <w:r w:rsidR="00ED5443" w:rsidRPr="003A07E7">
        <w:t>“</w:t>
      </w:r>
      <w:r w:rsidR="00ED5443" w:rsidRPr="003A07E7">
        <w:rPr>
          <w:rFonts w:hint="eastAsia"/>
        </w:rPr>
        <w:t>black swan</w:t>
      </w:r>
      <w:r w:rsidR="00ED5443" w:rsidRPr="003A07E7">
        <w:t>”</w:t>
      </w:r>
      <w:r w:rsidR="00ED5443" w:rsidRPr="003A07E7">
        <w:rPr>
          <w:rFonts w:hint="eastAsia"/>
        </w:rPr>
        <w:t xml:space="preserve"> event in election results.</w:t>
      </w:r>
      <w:r w:rsidR="00ED5443" w:rsidRPr="003A07E7">
        <w:t xml:space="preserve"> The matrix shows a visualization </w:t>
      </w:r>
      <w:r w:rsidR="00ED5443" w:rsidRPr="003A07E7">
        <w:rPr>
          <w:rFonts w:hint="eastAsia"/>
        </w:rPr>
        <w:t>of yield path and number of samples of different circumstances.</w:t>
      </w:r>
    </w:p>
    <w:p w14:paraId="133920A9" w14:textId="056F7E67" w:rsidR="00ED5443" w:rsidRPr="003A07E7" w:rsidRDefault="00F01AD4" w:rsidP="007D07E9">
      <w:pPr>
        <w:spacing w:line="276" w:lineRule="auto"/>
        <w:ind w:firstLine="420"/>
        <w:jc w:val="center"/>
      </w:pPr>
      <w:hyperlink w:anchor="T1" w:history="1">
        <w:r w:rsidR="00ED5443" w:rsidRPr="00F01AD4">
          <w:rPr>
            <w:rStyle w:val="ad"/>
          </w:rPr>
          <w:t>[</w:t>
        </w:r>
        <w:r w:rsidR="00457C60" w:rsidRPr="00F01AD4">
          <w:rPr>
            <w:rStyle w:val="ad"/>
          </w:rPr>
          <w:t>TABLE</w:t>
        </w:r>
        <w:r w:rsidR="00ED5443" w:rsidRPr="00F01AD4">
          <w:rPr>
            <w:rStyle w:val="ad"/>
          </w:rPr>
          <w:t xml:space="preserve"> 1]</w:t>
        </w:r>
      </w:hyperlink>
    </w:p>
    <w:p w14:paraId="45505D29" w14:textId="7D536227" w:rsidR="00ED5443" w:rsidRPr="003A07E7" w:rsidRDefault="00101628" w:rsidP="007D07E9">
      <w:pPr>
        <w:spacing w:line="276" w:lineRule="auto"/>
        <w:ind w:firstLine="420"/>
      </w:pPr>
      <w:r w:rsidRPr="003A07E7">
        <w:t>We’</w:t>
      </w:r>
      <w:r w:rsidRPr="003A07E7">
        <w:rPr>
          <w:rFonts w:hint="eastAsia"/>
        </w:rPr>
        <w:t>ve listed the descriptive statistics of yields in these 25 samples including highest, lowest, mean yields, starting and end date and a description of event type</w:t>
      </w:r>
      <w:r w:rsidR="006D22EB" w:rsidRPr="003A07E7">
        <w:t xml:space="preserve"> in </w:t>
      </w:r>
      <w:r w:rsidR="00457C60">
        <w:t>table 2</w:t>
      </w:r>
      <w:r w:rsidRPr="003A07E7">
        <w:rPr>
          <w:rFonts w:hint="eastAsia"/>
        </w:rPr>
        <w:t xml:space="preserve"> Several general conclusions could be drawn out through a look at the data. Investor</w:t>
      </w:r>
      <w:r w:rsidRPr="003A07E7">
        <w:t>s’</w:t>
      </w:r>
      <w:r w:rsidRPr="003A07E7">
        <w:rPr>
          <w:rFonts w:hint="eastAsia"/>
        </w:rPr>
        <w:t xml:space="preserve"> ability to digest political uncertainty information has </w:t>
      </w:r>
      <w:r w:rsidRPr="003A07E7">
        <w:t xml:space="preserve">developed, which is indicated by a shorter length in the influence of political </w:t>
      </w:r>
      <w:r w:rsidRPr="003A07E7">
        <w:rPr>
          <w:rFonts w:hint="eastAsia"/>
        </w:rPr>
        <w:t xml:space="preserve">uncertainty and </w:t>
      </w:r>
      <w:r w:rsidR="006D22EB" w:rsidRPr="003A07E7">
        <w:t xml:space="preserve">earlier price-in of uncertainty in asset price. Countries with greater liquidity in government bond market shows a shorter length of influence which </w:t>
      </w:r>
      <w:r w:rsidR="006D22EB" w:rsidRPr="003A07E7">
        <w:rPr>
          <w:rFonts w:hint="eastAsia"/>
        </w:rPr>
        <w:t xml:space="preserve">is a direct result of larger population of investors that </w:t>
      </w:r>
      <w:r w:rsidR="006D22EB" w:rsidRPr="003A07E7">
        <w:t>reduces</w:t>
      </w:r>
      <w:r w:rsidR="006D22EB" w:rsidRPr="003A07E7">
        <w:rPr>
          <w:rFonts w:hint="eastAsia"/>
        </w:rPr>
        <w:t xml:space="preserve"> the probability of jumps occurring. To carry on our research in a more rigorous manner, we</w:t>
      </w:r>
      <w:r w:rsidR="006D22EB" w:rsidRPr="003A07E7">
        <w:t>’</w:t>
      </w:r>
      <w:r w:rsidR="006D22EB" w:rsidRPr="003A07E7">
        <w:rPr>
          <w:rFonts w:hint="eastAsia"/>
        </w:rPr>
        <w:t>ve fitted these samples in the following two models.</w:t>
      </w:r>
    </w:p>
    <w:p w14:paraId="35AFFD5B" w14:textId="696A8310" w:rsidR="006D22EB" w:rsidRPr="00F01AD4" w:rsidRDefault="00F01AD4" w:rsidP="007D07E9">
      <w:pPr>
        <w:spacing w:line="276" w:lineRule="auto"/>
        <w:ind w:firstLine="420"/>
        <w:jc w:val="center"/>
        <w:rPr>
          <w:rStyle w:val="ad"/>
        </w:rPr>
      </w:pPr>
      <w:r>
        <w:fldChar w:fldCharType="begin"/>
      </w:r>
      <w:r>
        <w:instrText xml:space="preserve"> HYPERLINK  \l "T2" </w:instrText>
      </w:r>
      <w:r>
        <w:fldChar w:fldCharType="separate"/>
      </w:r>
      <w:r w:rsidR="00457C60" w:rsidRPr="00F01AD4">
        <w:rPr>
          <w:rStyle w:val="ad"/>
        </w:rPr>
        <w:t>[TABLE 2</w:t>
      </w:r>
      <w:r w:rsidR="006D22EB" w:rsidRPr="00F01AD4">
        <w:rPr>
          <w:rStyle w:val="ad"/>
        </w:rPr>
        <w:t>]</w:t>
      </w:r>
    </w:p>
    <w:p w14:paraId="37755986" w14:textId="3936B976" w:rsidR="006D22EB" w:rsidRPr="003A07E7" w:rsidRDefault="00F01AD4" w:rsidP="007D07E9">
      <w:pPr>
        <w:spacing w:line="276" w:lineRule="auto"/>
        <w:ind w:firstLine="420"/>
      </w:pPr>
      <w:r>
        <w:fldChar w:fldCharType="end"/>
      </w:r>
    </w:p>
    <w:p w14:paraId="005485A5" w14:textId="4780EDCD" w:rsidR="009E6D0B" w:rsidRPr="007D07E9" w:rsidRDefault="009E6D0B" w:rsidP="007D07E9">
      <w:pPr>
        <w:pStyle w:val="a3"/>
        <w:numPr>
          <w:ilvl w:val="1"/>
          <w:numId w:val="1"/>
        </w:numPr>
        <w:spacing w:line="276" w:lineRule="auto"/>
        <w:ind w:firstLineChars="0"/>
        <w:rPr>
          <w:rFonts w:ascii="Times New Roman" w:hAnsi="Times New Roman" w:cs="Times New Roman"/>
          <w:b/>
        </w:rPr>
      </w:pPr>
      <w:r w:rsidRPr="007D07E9">
        <w:rPr>
          <w:rFonts w:ascii="Times New Roman" w:hAnsi="Times New Roman" w:cs="Times New Roman"/>
          <w:b/>
        </w:rPr>
        <w:t>Empirical results of jump diffusion model</w:t>
      </w:r>
    </w:p>
    <w:p w14:paraId="1DC1B5A7" w14:textId="6A24C600" w:rsidR="0027521D" w:rsidRDefault="00457C60" w:rsidP="007D07E9">
      <w:pPr>
        <w:spacing w:line="276" w:lineRule="auto"/>
        <w:ind w:firstLine="420"/>
      </w:pPr>
      <w:r>
        <w:t>We’</w:t>
      </w:r>
      <w:r>
        <w:rPr>
          <w:rFonts w:hint="eastAsia"/>
        </w:rPr>
        <w:t xml:space="preserve">ve validated the model on 25 political uncertainty events identified in the previous </w:t>
      </w:r>
      <w:r>
        <w:t>section. The major parameters we’</w:t>
      </w:r>
      <w:r>
        <w:rPr>
          <w:rFonts w:hint="eastAsia"/>
        </w:rPr>
        <w:t xml:space="preserve">re concerned about is are </w:t>
      </w:r>
      <m:oMath>
        <m:f>
          <m:fPr>
            <m:ctrlPr>
              <w:rPr>
                <w:rFonts w:ascii="Cambria Math" w:hAnsi="Cambria Math"/>
              </w:rPr>
            </m:ctrlPr>
          </m:fPr>
          <m:num>
            <m:r>
              <m:rPr>
                <m:sty m:val="p"/>
              </m:rPr>
              <w:rPr>
                <w:rFonts w:ascii="Cambria Math" w:hAnsi="Cambria Math"/>
              </w:rPr>
              <m:t>λ</m:t>
            </m:r>
          </m:num>
          <m:den>
            <m:r>
              <m:rPr>
                <m:sty m:val="p"/>
              </m:rPr>
              <w:rPr>
                <w:rFonts w:ascii="Cambria Math" w:hAnsi="Cambria Math"/>
              </w:rPr>
              <m:t>n</m:t>
            </m:r>
          </m:den>
        </m:f>
        <m:r>
          <w:rPr>
            <w:rFonts w:ascii="Cambria Math" w:hAnsi="Cambria Math"/>
          </w:rPr>
          <m:t>=probability</m:t>
        </m:r>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 xml:space="preserve">j </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j</m:t>
            </m:r>
          </m:sub>
        </m:sSub>
      </m:oMath>
      <w:r w:rsidR="0027521D">
        <w:t>. We’</w:t>
      </w:r>
      <w:r w:rsidR="0027521D">
        <w:rPr>
          <w:rFonts w:hint="eastAsia"/>
        </w:rPr>
        <w:t xml:space="preserve">ve tested the model on 6-month, 9-month and 12-month scope respectively, using MLE method to get the solution of equation </w:t>
      </w:r>
      <w:r w:rsidR="0027521D">
        <w:t xml:space="preserve">(2) for each event. The rationale behind choosing 6, 9 and 12 months is that 2 months is the </w:t>
      </w:r>
      <w:r w:rsidR="0027521D">
        <w:lastRenderedPageBreak/>
        <w:t>minimum period for identifying a valid political uncertainty event, and any time period longer than 12 months will result in an overlap of two or more political uncertainty events.</w:t>
      </w:r>
    </w:p>
    <w:p w14:paraId="24F6B367" w14:textId="77777777" w:rsidR="00C7274F" w:rsidRDefault="00C7274F" w:rsidP="007D07E9">
      <w:pPr>
        <w:spacing w:line="276" w:lineRule="auto"/>
        <w:ind w:firstLine="420"/>
      </w:pPr>
      <w:r>
        <w:t xml:space="preserve">Table 3, 4 and </w:t>
      </w:r>
      <w:r w:rsidR="0027521D">
        <w:t xml:space="preserve">5 present a list of all parameters for each time period. For 6, 9 and 12 months, we could get the optimal solution for 18, 18 and 15 out of 25 events respectively. </w:t>
      </w:r>
      <w:r w:rsidR="00D229ED">
        <w:t xml:space="preserve">9 months generates the best results in our model with the following reasons: 1) Standard deviation of probability (= </w:t>
      </w:r>
      <w:r w:rsidR="00D229ED">
        <w:rPr>
          <w:rFonts w:hint="eastAsia"/>
        </w:rPr>
        <w:t>λ</w:t>
      </w:r>
      <w:r w:rsidR="00D229ED">
        <w:t xml:space="preserve">/n) is 0.3265, 0.2333 and 0.2417 for 12, 9 and 6 months, and for </w:t>
      </w:r>
      <m:oMath>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 xml:space="preserve">j </m:t>
            </m:r>
          </m:sub>
        </m:sSub>
      </m:oMath>
      <w:r w:rsidR="00D229ED">
        <w:t xml:space="preserve">, the standard deviation is 0.0523, 0.0326 and 0.0322. With </w:t>
      </w:r>
      <w:r w:rsidR="00D229ED">
        <w:rPr>
          <w:rFonts w:hint="eastAsia"/>
        </w:rPr>
        <w:t xml:space="preserve">lower variation the model generates more stable results in this time period. 2) </w:t>
      </w:r>
      <w:r w:rsidR="00D229ED">
        <w:t>Since numerous countries have put forward quantitative easing, leading to significantly low a</w:t>
      </w:r>
      <w:r>
        <w:t>nd even negative interest rates, taking logarithm of</w:t>
      </w:r>
      <w:r w:rsidR="00D229ED">
        <w:t xml:space="preserve"> interest rates is either impossible or generates large numbers, rendering the model unreliable. Out of 25 events, only 18, 18 and 15 events </w:t>
      </w:r>
      <w:r w:rsidR="00550BAF">
        <w:t>could present realistic results as in table 6.</w:t>
      </w:r>
    </w:p>
    <w:p w14:paraId="1F7E5DE1" w14:textId="4632A4F9" w:rsidR="00C7274F" w:rsidRDefault="00C7274F" w:rsidP="00C7274F">
      <w:pPr>
        <w:spacing w:line="276" w:lineRule="auto"/>
        <w:ind w:firstLine="420"/>
        <w:jc w:val="center"/>
        <w:rPr>
          <w:rFonts w:hint="eastAsia"/>
        </w:rPr>
      </w:pPr>
      <w:r>
        <w:t>[</w:t>
      </w:r>
      <w:hyperlink w:anchor="T3" w:history="1">
        <w:r w:rsidRPr="00F01AD4">
          <w:rPr>
            <w:rStyle w:val="ad"/>
          </w:rPr>
          <w:t>TABLE 3</w:t>
        </w:r>
      </w:hyperlink>
      <w:r>
        <w:t xml:space="preserve">, </w:t>
      </w:r>
      <w:hyperlink w:anchor="T4" w:history="1">
        <w:r w:rsidRPr="00F01AD4">
          <w:rPr>
            <w:rStyle w:val="ad"/>
          </w:rPr>
          <w:t>4</w:t>
        </w:r>
      </w:hyperlink>
      <w:r>
        <w:t xml:space="preserve">, </w:t>
      </w:r>
      <w:hyperlink w:anchor="T5" w:history="1">
        <w:r w:rsidRPr="00F01AD4">
          <w:rPr>
            <w:rStyle w:val="ad"/>
          </w:rPr>
          <w:t>5</w:t>
        </w:r>
      </w:hyperlink>
      <w:r>
        <w:t xml:space="preserve">, </w:t>
      </w:r>
      <w:hyperlink w:anchor="T6" w:history="1">
        <w:r w:rsidRPr="00F01AD4">
          <w:rPr>
            <w:rStyle w:val="ad"/>
          </w:rPr>
          <w:t>6</w:t>
        </w:r>
      </w:hyperlink>
      <w:r>
        <w:t>]</w:t>
      </w:r>
    </w:p>
    <w:p w14:paraId="5CB3C43D" w14:textId="6F9CDB0E" w:rsidR="00457C60" w:rsidRDefault="00550BAF" w:rsidP="007D07E9">
      <w:pPr>
        <w:spacing w:line="276" w:lineRule="auto"/>
        <w:ind w:firstLine="420"/>
      </w:pPr>
      <w:r>
        <w:t xml:space="preserve">Low consistency is </w:t>
      </w:r>
      <w:r w:rsidR="00C7274F">
        <w:t xml:space="preserve">also </w:t>
      </w:r>
      <w:r>
        <w:t>observed across different time periods when using this model. As in table 6, only 11 events could generate reliable parameter results, with only 7 of them showing consistency in the most important parameter probability=</w:t>
      </w:r>
      <m:oMath>
        <m:f>
          <m:fPr>
            <m:ctrlPr>
              <w:rPr>
                <w:rFonts w:ascii="Cambria Math" w:hAnsi="Cambria Math"/>
              </w:rPr>
            </m:ctrlPr>
          </m:fPr>
          <m:num>
            <m:r>
              <m:rPr>
                <m:sty m:val="p"/>
              </m:rPr>
              <w:rPr>
                <w:rFonts w:ascii="Cambria Math" w:hAnsi="Cambria Math"/>
              </w:rPr>
              <m:t>λ</m:t>
            </m:r>
          </m:num>
          <m:den>
            <m:r>
              <m:rPr>
                <m:sty m:val="p"/>
              </m:rPr>
              <w:rPr>
                <w:rFonts w:ascii="Cambria Math" w:hAnsi="Cambria Math"/>
              </w:rPr>
              <m:t>n</m:t>
            </m:r>
          </m:den>
        </m:f>
      </m:oMath>
      <w:r>
        <w:t>. This in accordance with our discussion above that this model is strictly constrained to a certain time period and certain country. To generate more general results, we need the stochastic volatility model in the next section.</w:t>
      </w:r>
    </w:p>
    <w:p w14:paraId="0BECDF01" w14:textId="386395E4" w:rsidR="00D229ED" w:rsidRDefault="00D229ED" w:rsidP="007D07E9">
      <w:pPr>
        <w:spacing w:line="276" w:lineRule="auto"/>
        <w:rPr>
          <w:rFonts w:hint="eastAsia"/>
        </w:rPr>
      </w:pPr>
      <w:r>
        <w:tab/>
        <w:t xml:space="preserve">Further investigation on the descriptive statistics of 6-month results could validate the implications and </w:t>
      </w:r>
      <w:r w:rsidR="00FE14F5">
        <w:t xml:space="preserve">drawbacks we proposed in section 3. For events with high jump risks, i.e. a larger probability of jump, </w:t>
      </w:r>
      <m:oMath>
        <m:sSub>
          <m:sSubPr>
            <m:ctrlPr>
              <w:rPr>
                <w:rFonts w:ascii="Cambria Math" w:hAnsi="Cambria Math"/>
              </w:rPr>
            </m:ctrlPr>
          </m:sSubPr>
          <m:e>
            <m:r>
              <w:rPr>
                <w:rFonts w:ascii="Cambria Math" w:hAnsi="Cambria Math"/>
              </w:rPr>
              <m:t>μ</m:t>
            </m:r>
          </m:e>
          <m:sub>
            <m:r>
              <w:rPr>
                <w:rFonts w:ascii="Cambria Math" w:hAnsi="Cambria Math"/>
              </w:rPr>
              <m:t xml:space="preserve">j </m:t>
            </m:r>
          </m:sub>
        </m:sSub>
      </m:oMath>
      <w:r w:rsidR="00FE14F5">
        <w:t xml:space="preserve"> is positive, some with larger </w:t>
      </w:r>
      <m:oMath>
        <m:sSub>
          <m:sSubPr>
            <m:ctrlPr>
              <w:rPr>
                <w:rFonts w:ascii="Cambria Math" w:hAnsi="Cambria Math"/>
                <w:i/>
              </w:rPr>
            </m:ctrlPr>
          </m:sSubPr>
          <m:e>
            <m:r>
              <w:rPr>
                <w:rFonts w:ascii="Cambria Math" w:hAnsi="Cambria Math"/>
              </w:rPr>
              <m:t>σ</m:t>
            </m:r>
          </m:e>
          <m:sub>
            <m:r>
              <w:rPr>
                <w:rFonts w:ascii="Cambria Math" w:hAnsi="Cambria Math"/>
              </w:rPr>
              <m:t>j</m:t>
            </m:r>
          </m:sub>
        </m:sSub>
      </m:oMath>
      <w:r w:rsidR="00FE14F5">
        <w:t xml:space="preserve">, increasing volatility of interest rates. </w:t>
      </w:r>
      <m:oMath>
        <m:sSub>
          <m:sSubPr>
            <m:ctrlPr>
              <w:rPr>
                <w:rFonts w:ascii="Cambria Math" w:hAnsi="Cambria Math"/>
              </w:rPr>
            </m:ctrlPr>
          </m:sSubPr>
          <m:e>
            <m:r>
              <w:rPr>
                <w:rFonts w:ascii="Cambria Math" w:hAnsi="Cambria Math"/>
              </w:rPr>
              <m:t>μ</m:t>
            </m:r>
          </m:e>
          <m:sub>
            <m:r>
              <w:rPr>
                <w:rFonts w:ascii="Cambria Math" w:hAnsi="Cambria Math"/>
              </w:rPr>
              <m:t xml:space="preserve">j </m:t>
            </m:r>
          </m:sub>
        </m:sSub>
        <m:r>
          <w:rPr>
            <w:rFonts w:ascii="Cambria Math" w:hAnsi="Cambria Math"/>
          </w:rPr>
          <m:t xml:space="preserve"> </m:t>
        </m:r>
      </m:oMath>
      <w:r w:rsidR="00FE14F5">
        <w:t xml:space="preserve">is skewed upward, with </w:t>
      </w:r>
      <w:r w:rsidR="00FE14F5">
        <w:rPr>
          <w:rFonts w:hint="eastAsia"/>
        </w:rPr>
        <w:t>a mean of -0.0002 and a median of 0.0031, which validates our hypothesis that there</w:t>
      </w:r>
      <w:r w:rsidR="00FE14F5">
        <w:t>’</w:t>
      </w:r>
      <w:r w:rsidR="00FE14F5">
        <w:rPr>
          <w:rFonts w:hint="eastAsia"/>
        </w:rPr>
        <w:t>re heterogenous effects in positive and negative political risks.</w:t>
      </w:r>
    </w:p>
    <w:p w14:paraId="6D42D7F4" w14:textId="68432DA8" w:rsidR="00FE14F5" w:rsidRDefault="00FE14F5" w:rsidP="007D07E9">
      <w:pPr>
        <w:spacing w:line="276" w:lineRule="auto"/>
      </w:pPr>
      <w:r>
        <w:rPr>
          <w:rFonts w:hint="eastAsia"/>
        </w:rPr>
        <w:tab/>
        <w:t xml:space="preserve">On country level, </w:t>
      </w:r>
      <w:r>
        <w:t xml:space="preserve">results generally agree with our consensus </w:t>
      </w:r>
      <w:r>
        <w:rPr>
          <w:rFonts w:hint="eastAsia"/>
        </w:rPr>
        <w:t xml:space="preserve">of major political uncertainty events in the past decades. Peripheral European countries display higher jump risk, with </w:t>
      </w:r>
      <w:r>
        <w:t>Italy, Spain, Greece and Portugal topping the list with an average of 11.17%, 30.71%, 21.61% and 21.93% respectively. It’</w:t>
      </w:r>
      <w:r>
        <w:rPr>
          <w:rFonts w:hint="eastAsia"/>
        </w:rPr>
        <w:t xml:space="preserve">s also worth mentioning that U.S. also </w:t>
      </w:r>
      <w:r w:rsidR="00126515">
        <w:t>produces very high jump risk in 2016 and 2004 presidential election, ruling out</w:t>
      </w:r>
      <w:r w:rsidR="00126515">
        <w:rPr>
          <w:rFonts w:hint="eastAsia"/>
        </w:rPr>
        <w:t xml:space="preserve"> the explanation that higher </w:t>
      </w:r>
      <w:r w:rsidR="00126515">
        <w:t>liquidity</w:t>
      </w:r>
      <w:r w:rsidR="00126515">
        <w:rPr>
          <w:rFonts w:hint="eastAsia"/>
        </w:rPr>
        <w:t xml:space="preserve"> will smooth </w:t>
      </w:r>
      <w:r w:rsidR="00126515">
        <w:t xml:space="preserve">the price change. Noted that different </w:t>
      </w:r>
      <w:r w:rsidR="00126515">
        <w:rPr>
          <w:rFonts w:hint="eastAsia"/>
        </w:rPr>
        <w:t>election systems might lead to different investors</w:t>
      </w:r>
      <w:r w:rsidR="00126515">
        <w:t>’</w:t>
      </w:r>
      <w:r w:rsidR="00126515">
        <w:rPr>
          <w:rFonts w:hint="eastAsia"/>
        </w:rPr>
        <w:t xml:space="preserve"> behavior on political risk, we</w:t>
      </w:r>
      <w:r w:rsidR="00126515">
        <w:t>’</w:t>
      </w:r>
      <w:r w:rsidR="00126515">
        <w:rPr>
          <w:rFonts w:hint="eastAsia"/>
        </w:rPr>
        <w:t xml:space="preserve">ve listed </w:t>
      </w:r>
      <w:r w:rsidR="00550BAF">
        <w:t>election systems in table 7</w:t>
      </w:r>
      <w:r w:rsidR="00126515">
        <w:t>. Countries with at least 2 rounds of each presidential election</w:t>
      </w:r>
      <w:r w:rsidR="00550BAF">
        <w:t>, such as France,</w:t>
      </w:r>
      <w:r w:rsidR="00126515">
        <w:t xml:space="preserve"> enjoy lower jump risk but larger drift terms during </w:t>
      </w:r>
      <w:r w:rsidR="00550BAF">
        <w:t>political uncertainty events.</w:t>
      </w:r>
    </w:p>
    <w:p w14:paraId="57DD421C" w14:textId="306A312B" w:rsidR="00550BAF" w:rsidRPr="00F01AD4" w:rsidRDefault="00F01AD4" w:rsidP="007D07E9">
      <w:pPr>
        <w:spacing w:line="276" w:lineRule="auto"/>
        <w:jc w:val="center"/>
        <w:rPr>
          <w:rStyle w:val="ad"/>
        </w:rPr>
      </w:pPr>
      <w:r>
        <w:fldChar w:fldCharType="begin"/>
      </w:r>
      <w:r>
        <w:instrText xml:space="preserve"> HYPERLINK  \l "T7" </w:instrText>
      </w:r>
      <w:r>
        <w:fldChar w:fldCharType="separate"/>
      </w:r>
      <w:r w:rsidR="00550BAF" w:rsidRPr="00F01AD4">
        <w:rPr>
          <w:rStyle w:val="ad"/>
        </w:rPr>
        <w:t>[TABLE 7]</w:t>
      </w:r>
    </w:p>
    <w:p w14:paraId="3333F761" w14:textId="465699F2" w:rsidR="00126515" w:rsidRDefault="00F01AD4" w:rsidP="007D07E9">
      <w:pPr>
        <w:spacing w:line="276" w:lineRule="auto"/>
      </w:pPr>
      <w:r>
        <w:lastRenderedPageBreak/>
        <w:fldChar w:fldCharType="end"/>
      </w:r>
      <w:r w:rsidR="00126515">
        <w:rPr>
          <w:rFonts w:hint="eastAsia"/>
        </w:rPr>
        <w:tab/>
        <w:t xml:space="preserve">When </w:t>
      </w:r>
      <w:r w:rsidR="00126515">
        <w:t>plotting</w:t>
      </w:r>
      <w:r w:rsidR="00126515">
        <w:rPr>
          <w:rFonts w:hint="eastAsia"/>
        </w:rPr>
        <w:t xml:space="preserve"> jump probability</w:t>
      </w:r>
      <w:r w:rsidR="00550BAF">
        <w:rPr>
          <w:rFonts w:hint="eastAsia"/>
        </w:rPr>
        <w:t xml:space="preserve"> against time as in figure 1</w:t>
      </w:r>
      <w:r w:rsidR="00126515">
        <w:rPr>
          <w:rFonts w:hint="eastAsia"/>
        </w:rPr>
        <w:t>, ther</w:t>
      </w:r>
      <w:r w:rsidR="00126515">
        <w:t>e’</w:t>
      </w:r>
      <w:r w:rsidR="00126515">
        <w:rPr>
          <w:rFonts w:hint="eastAsia"/>
        </w:rPr>
        <w:t xml:space="preserve">s no determinant trend, either increase or decrease in jump probability. </w:t>
      </w:r>
      <w:r w:rsidR="00126515">
        <w:t xml:space="preserve">Yet results </w:t>
      </w:r>
      <w:r w:rsidR="00126515">
        <w:rPr>
          <w:rFonts w:hint="eastAsia"/>
        </w:rPr>
        <w:t>in all time periods (6, 9 and 12 months) have pointed out a spike in jump probability between 2008-2009 during financial crisis.</w:t>
      </w:r>
    </w:p>
    <w:p w14:paraId="098AFDDE" w14:textId="29E354EC" w:rsidR="00550BAF" w:rsidRPr="00F01AD4" w:rsidRDefault="00F01AD4" w:rsidP="007D07E9">
      <w:pPr>
        <w:spacing w:line="276" w:lineRule="auto"/>
        <w:jc w:val="center"/>
        <w:rPr>
          <w:rStyle w:val="ad"/>
        </w:rPr>
      </w:pPr>
      <w:r>
        <w:fldChar w:fldCharType="begin"/>
      </w:r>
      <w:r>
        <w:instrText xml:space="preserve"> HYPERLINK  \l "F1" </w:instrText>
      </w:r>
      <w:r>
        <w:fldChar w:fldCharType="separate"/>
      </w:r>
      <w:r w:rsidR="00550BAF" w:rsidRPr="00F01AD4">
        <w:rPr>
          <w:rStyle w:val="ad"/>
        </w:rPr>
        <w:t>[FIGURE 1]</w:t>
      </w:r>
    </w:p>
    <w:p w14:paraId="03702125" w14:textId="4C920DB4" w:rsidR="008F3548" w:rsidRDefault="00F01AD4" w:rsidP="007D07E9">
      <w:pPr>
        <w:spacing w:line="276" w:lineRule="auto"/>
      </w:pPr>
      <w:r>
        <w:fldChar w:fldCharType="end"/>
      </w:r>
      <w:r w:rsidR="00550BAF">
        <w:tab/>
        <w:t>Another potential usage of this model is to predict future yield path with model parameters. We’</w:t>
      </w:r>
      <w:r w:rsidR="00550BAF">
        <w:rPr>
          <w:rFonts w:hint="eastAsia"/>
        </w:rPr>
        <w:t xml:space="preserve">ve also plotted one-year prediction of all 18 events in figure 2. </w:t>
      </w:r>
      <w:r w:rsidR="00550BAF">
        <w:t>T</w:t>
      </w:r>
      <w:r w:rsidR="00550BAF">
        <w:rPr>
          <w:rFonts w:hint="eastAsia"/>
        </w:rPr>
        <w:t xml:space="preserve">he model could predict the general trend of interest rates successfully across all events, but for political events without a statistically </w:t>
      </w:r>
      <w:r w:rsidR="00550BAF">
        <w:t>significant</w:t>
      </w:r>
      <w:r w:rsidR="00550BAF">
        <w:rPr>
          <w:rFonts w:hint="eastAsia"/>
        </w:rPr>
        <w:t xml:space="preserve"> </w:t>
      </w:r>
      <w:r w:rsidR="00550BAF">
        <w:rPr>
          <w:rFonts w:hint="eastAsia"/>
        </w:rPr>
        <w:t>λ</w:t>
      </w:r>
      <w:r w:rsidR="00550BAF">
        <w:t xml:space="preserve"> parameter, the model fails to predict the level of interest </w:t>
      </w:r>
      <w:r w:rsidR="008647B5">
        <w:t>rates. Since parameter results are obtained through historical data, it also could not take into account future political uncertainty jump risk</w:t>
      </w:r>
      <w:r w:rsidR="00C7274F">
        <w:t xml:space="preserve"> effectively.</w:t>
      </w:r>
      <w:bookmarkStart w:id="0" w:name="_GoBack"/>
      <w:bookmarkEnd w:id="0"/>
    </w:p>
    <w:p w14:paraId="49389043" w14:textId="263C11D5" w:rsidR="008F3548" w:rsidRPr="00F6301D" w:rsidRDefault="00F6301D" w:rsidP="007D07E9">
      <w:pPr>
        <w:spacing w:line="276" w:lineRule="auto"/>
        <w:jc w:val="center"/>
        <w:rPr>
          <w:rStyle w:val="ad"/>
        </w:rPr>
      </w:pPr>
      <w:r>
        <w:fldChar w:fldCharType="begin"/>
      </w:r>
      <w:r>
        <w:instrText xml:space="preserve"> HYPERLINK  \l "F2" </w:instrText>
      </w:r>
      <w:r>
        <w:fldChar w:fldCharType="separate"/>
      </w:r>
      <w:r w:rsidR="008647B5" w:rsidRPr="00F6301D">
        <w:rPr>
          <w:rStyle w:val="ad"/>
        </w:rPr>
        <w:t>[FIGURE 2]</w:t>
      </w:r>
    </w:p>
    <w:p w14:paraId="08CC55D2" w14:textId="7E479333" w:rsidR="007D07E9" w:rsidRPr="008F3548" w:rsidRDefault="00F6301D" w:rsidP="007D07E9">
      <w:pPr>
        <w:spacing w:line="276" w:lineRule="auto"/>
        <w:rPr>
          <w:rFonts w:hint="eastAsia"/>
        </w:rPr>
      </w:pPr>
      <w:r>
        <w:fldChar w:fldCharType="end"/>
      </w:r>
    </w:p>
    <w:p w14:paraId="40102C51" w14:textId="3FD227E4" w:rsidR="009E6D0B" w:rsidRPr="007D07E9" w:rsidRDefault="009E6D0B" w:rsidP="007D07E9">
      <w:pPr>
        <w:pStyle w:val="a3"/>
        <w:numPr>
          <w:ilvl w:val="1"/>
          <w:numId w:val="1"/>
        </w:numPr>
        <w:spacing w:line="276" w:lineRule="auto"/>
        <w:ind w:firstLineChars="0"/>
        <w:rPr>
          <w:rFonts w:ascii="Times New Roman" w:hAnsi="Times New Roman" w:cs="Times New Roman"/>
          <w:b/>
        </w:rPr>
      </w:pPr>
      <w:r w:rsidRPr="007D07E9">
        <w:rPr>
          <w:rFonts w:ascii="Times New Roman" w:hAnsi="Times New Roman" w:cs="Times New Roman" w:hint="eastAsia"/>
          <w:b/>
        </w:rPr>
        <w:t xml:space="preserve">Empirical results of </w:t>
      </w:r>
      <w:r w:rsidR="00530A2C" w:rsidRPr="007D07E9">
        <w:rPr>
          <w:rFonts w:ascii="Times New Roman" w:hAnsi="Times New Roman" w:cs="Times New Roman"/>
          <w:b/>
        </w:rPr>
        <w:t>stochastic volatility model with dummy variables</w:t>
      </w:r>
    </w:p>
    <w:p w14:paraId="2340DCC7" w14:textId="77777777" w:rsidR="00836F55" w:rsidRPr="003A07E7" w:rsidRDefault="00836F55" w:rsidP="007D07E9">
      <w:pPr>
        <w:spacing w:line="276" w:lineRule="auto"/>
      </w:pPr>
    </w:p>
    <w:p w14:paraId="026E0027" w14:textId="510885F3" w:rsidR="007D07E9" w:rsidRDefault="007D07E9" w:rsidP="007D07E9">
      <w:pPr>
        <w:pStyle w:val="Title"/>
      </w:pPr>
      <w:r>
        <w:t>Conclusion</w:t>
      </w:r>
    </w:p>
    <w:p w14:paraId="37BF95E3" w14:textId="77777777" w:rsidR="0041301B" w:rsidRDefault="0041301B" w:rsidP="0041301B"/>
    <w:p w14:paraId="3E3787B1" w14:textId="4EE8A5CA" w:rsidR="007D07E9" w:rsidRDefault="00836F55" w:rsidP="0041301B">
      <w:pPr>
        <w:pStyle w:val="Title"/>
        <w:numPr>
          <w:ilvl w:val="0"/>
          <w:numId w:val="0"/>
        </w:numPr>
      </w:pPr>
      <w:r w:rsidRPr="003A07E7">
        <w:rPr>
          <w:rFonts w:hint="eastAsia"/>
        </w:rPr>
        <w:t>References</w:t>
      </w:r>
    </w:p>
    <w:p w14:paraId="67269A8B" w14:textId="77777777" w:rsidR="007D07E9" w:rsidRPr="003A07E7" w:rsidRDefault="007D07E9" w:rsidP="007D07E9">
      <w:pPr>
        <w:spacing w:line="276" w:lineRule="auto"/>
        <w:ind w:left="240" w:hangingChars="100" w:hanging="240"/>
      </w:pPr>
      <w:bookmarkStart w:id="1" w:name="Alta"/>
      <w:r w:rsidRPr="003A07E7">
        <w:t>Altavilla, Carlo, Domenico Giannone, and Michele Modugno. "Low frequency effects of macroeconomic news on government bond yields." Journal of Monetary Economics (2017).</w:t>
      </w:r>
    </w:p>
    <w:p w14:paraId="312A9403" w14:textId="77777777" w:rsidR="007D07E9" w:rsidRPr="003A07E7" w:rsidRDefault="007D07E9" w:rsidP="007D07E9">
      <w:pPr>
        <w:spacing w:line="276" w:lineRule="auto"/>
        <w:ind w:left="240" w:hangingChars="100" w:hanging="240"/>
      </w:pPr>
      <w:bookmarkStart w:id="2" w:name="Duyv"/>
      <w:bookmarkEnd w:id="1"/>
      <w:r w:rsidRPr="003A07E7">
        <w:t>Duyvesteyn, Johan, Martin Martens, and Patrick Verwijmeren. "Political risk and expected government bond returns." Journal of Empirical Finance 38 (2016): 498-512.</w:t>
      </w:r>
    </w:p>
    <w:p w14:paraId="0C107B9B" w14:textId="4452E340" w:rsidR="007758A5" w:rsidRPr="003A07E7" w:rsidRDefault="007758A5" w:rsidP="007D07E9">
      <w:pPr>
        <w:spacing w:line="276" w:lineRule="auto"/>
        <w:ind w:left="240" w:hangingChars="100" w:hanging="240"/>
      </w:pPr>
      <w:bookmarkStart w:id="3" w:name="Gomez"/>
      <w:bookmarkEnd w:id="2"/>
      <w:r w:rsidRPr="003A07E7">
        <w:t>Gómez-Puig, Marta, Simón Sosvilla-Rivero, and María del Carmen Ramos-Herrera. "An update on EMU sovereign yield spread drivers in times of crisis: A panel data analysis." The North American Journal of Economics and Finance 30 (2014): 133-153.</w:t>
      </w:r>
    </w:p>
    <w:p w14:paraId="5A1F98C0" w14:textId="77777777" w:rsidR="007D07E9" w:rsidRPr="003A07E7" w:rsidRDefault="007D07E9" w:rsidP="007D07E9">
      <w:pPr>
        <w:spacing w:line="276" w:lineRule="auto"/>
        <w:ind w:left="240" w:hangingChars="100" w:hanging="240"/>
      </w:pPr>
      <w:bookmarkStart w:id="4" w:name="Huang"/>
      <w:bookmarkEnd w:id="3"/>
      <w:r w:rsidRPr="003A07E7">
        <w:t>Huang, Tao, et al. "International political risk and government bond pricing." Journal of Banking &amp; Finance 55 (2015): 393-405.</w:t>
      </w:r>
    </w:p>
    <w:p w14:paraId="252A6A4C" w14:textId="77777777" w:rsidR="007D07E9" w:rsidRPr="003A07E7" w:rsidRDefault="007D07E9" w:rsidP="007D07E9">
      <w:pPr>
        <w:spacing w:line="276" w:lineRule="auto"/>
        <w:ind w:left="240" w:hangingChars="100" w:hanging="240"/>
      </w:pPr>
      <w:bookmarkStart w:id="5" w:name="Loechel"/>
      <w:bookmarkEnd w:id="4"/>
      <w:r w:rsidRPr="003A07E7">
        <w:t>Loechel, Horst, Natalie Packham, and Fabian Walisch. "Determinants of the onshore and offshore Chinese Government yield curves." Pacific-Basin Finance Journal 36 (2016): 77-93.</w:t>
      </w:r>
    </w:p>
    <w:p w14:paraId="1C873E9F" w14:textId="77777777" w:rsidR="007D07E9" w:rsidRPr="003A07E7" w:rsidRDefault="007D07E9" w:rsidP="007D07E9">
      <w:pPr>
        <w:spacing w:line="276" w:lineRule="auto"/>
        <w:ind w:left="240" w:hangingChars="100" w:hanging="240"/>
      </w:pPr>
      <w:bookmarkStart w:id="6" w:name="Merton"/>
      <w:bookmarkEnd w:id="5"/>
      <w:r w:rsidRPr="003A07E7">
        <w:t>Merton, Robert C. "Option pricing when underlying stock returns are discontinuous." Journal of financial economics 3.1-2 (1976): 125-144.</w:t>
      </w:r>
    </w:p>
    <w:p w14:paraId="664BF875" w14:textId="77777777" w:rsidR="007D07E9" w:rsidRPr="003A07E7" w:rsidRDefault="007D07E9" w:rsidP="007D07E9">
      <w:pPr>
        <w:spacing w:line="276" w:lineRule="auto"/>
        <w:ind w:left="240" w:hangingChars="100" w:hanging="240"/>
      </w:pPr>
      <w:bookmarkStart w:id="7" w:name="Pastor"/>
      <w:bookmarkEnd w:id="6"/>
      <w:r w:rsidRPr="003A07E7">
        <w:lastRenderedPageBreak/>
        <w:t>Pástor, Ľuboš, and Pietro Veronesi. "Political uncertainty and risk premia." Journal of Financial Economics 110.3 (2013): 520-545.</w:t>
      </w:r>
    </w:p>
    <w:p w14:paraId="3C75A57F" w14:textId="05D84E15" w:rsidR="00F01AD4" w:rsidRDefault="00F01AD4" w:rsidP="007D07E9">
      <w:pPr>
        <w:spacing w:line="276" w:lineRule="auto"/>
        <w:ind w:left="240" w:hangingChars="100" w:hanging="240"/>
      </w:pPr>
      <w:bookmarkStart w:id="8" w:name="Silvapulle"/>
      <w:bookmarkStart w:id="9" w:name="Qingfu"/>
      <w:bookmarkEnd w:id="7"/>
      <w:r>
        <w:t>Qingfu Liu</w:t>
      </w:r>
      <w:r w:rsidRPr="00F01AD4">
        <w:rPr>
          <w:rFonts w:hint="eastAsia"/>
        </w:rPr>
        <w:t xml:space="preserve">, and </w:t>
      </w:r>
      <w:r>
        <w:t>Deye Zhou</w:t>
      </w:r>
      <w:r w:rsidRPr="00F01AD4">
        <w:rPr>
          <w:rFonts w:hint="eastAsia"/>
        </w:rPr>
        <w:t>. "</w:t>
      </w:r>
      <w:r w:rsidRPr="00F01AD4">
        <w:rPr>
          <w:rFonts w:hint="eastAsia"/>
        </w:rPr>
        <w:t>经济政策对房地产股票指数的影响效应研究——基于公告发布与利率调整的短期效应分析</w:t>
      </w:r>
      <w:r w:rsidRPr="00F01AD4">
        <w:rPr>
          <w:rFonts w:hint="eastAsia"/>
        </w:rPr>
        <w:t xml:space="preserve">." </w:t>
      </w:r>
      <w:r>
        <w:t>New Finance</w:t>
      </w:r>
      <w:r w:rsidRPr="00F01AD4">
        <w:rPr>
          <w:rFonts w:hint="eastAsia"/>
        </w:rPr>
        <w:t xml:space="preserve"> 3 (2012): 36-39.</w:t>
      </w:r>
    </w:p>
    <w:bookmarkEnd w:id="9"/>
    <w:p w14:paraId="69C058DE" w14:textId="77777777" w:rsidR="007D07E9" w:rsidRPr="003A07E7" w:rsidRDefault="007D07E9" w:rsidP="007D07E9">
      <w:pPr>
        <w:spacing w:line="276" w:lineRule="auto"/>
        <w:ind w:left="240" w:hangingChars="100" w:hanging="240"/>
      </w:pPr>
      <w:r w:rsidRPr="003A07E7">
        <w:t>Silvapulle, Param, et al. "Determinants of sovereign bond yield spreads and contagion in the peripheral EU countries." Economic Modelling 58 (2016): 83-92.</w:t>
      </w:r>
    </w:p>
    <w:p w14:paraId="6F1AF933" w14:textId="77777777" w:rsidR="007D07E9" w:rsidRDefault="007D07E9" w:rsidP="007D07E9">
      <w:pPr>
        <w:spacing w:line="276" w:lineRule="auto"/>
        <w:ind w:left="240" w:hangingChars="100" w:hanging="240"/>
      </w:pPr>
      <w:bookmarkStart w:id="10" w:name="Tsiakas"/>
      <w:bookmarkEnd w:id="8"/>
      <w:r w:rsidRPr="003A07E7">
        <w:t>Tsiakas, Ilias. "Overnight information and stochastic volatility: A study of European and US stock exchanges." Journal of Banking &amp; Finance 32.2 (2008): 251-268.</w:t>
      </w:r>
    </w:p>
    <w:p w14:paraId="3AE4DB47" w14:textId="0D7603FD" w:rsidR="007758A5" w:rsidRPr="003A07E7" w:rsidRDefault="007758A5" w:rsidP="007D07E9">
      <w:pPr>
        <w:spacing w:line="276" w:lineRule="auto"/>
        <w:ind w:left="240" w:hangingChars="100" w:hanging="240"/>
      </w:pPr>
      <w:bookmarkStart w:id="11" w:name="Von"/>
      <w:bookmarkEnd w:id="10"/>
      <w:r w:rsidRPr="003A07E7">
        <w:t>Von Hagen, Jürgen, Ludger Schuknecht, and Guido Wolswijk. "Government bond risk premiums in the EU revisited: The impact of the financial crisis." European Journal of Political Economy 27.1 (2011): 36-43.</w:t>
      </w:r>
    </w:p>
    <w:bookmarkEnd w:id="11"/>
    <w:p w14:paraId="4EBECEA5" w14:textId="53BC5442" w:rsidR="00B65EF7" w:rsidRDefault="00CF244C">
      <w:pPr>
        <w:sectPr w:rsidR="00B65EF7" w:rsidSect="00FC0BD2">
          <w:footerReference w:type="even" r:id="rId7"/>
          <w:footerReference w:type="default" r:id="rId8"/>
          <w:pgSz w:w="11900" w:h="16840"/>
          <w:pgMar w:top="1440" w:right="1800" w:bottom="1440" w:left="1800" w:header="851" w:footer="992" w:gutter="0"/>
          <w:cols w:space="425"/>
          <w:titlePg/>
          <w:docGrid w:type="lines" w:linePitch="312"/>
        </w:sectPr>
      </w:pPr>
      <w:r>
        <w:br w:type="page"/>
      </w:r>
    </w:p>
    <w:p w14:paraId="3797635B" w14:textId="48E08464" w:rsidR="00B07A1C" w:rsidRPr="00016020" w:rsidRDefault="00B07A1C">
      <w:pPr>
        <w:rPr>
          <w:rFonts w:ascii="Arial" w:hAnsi="Arial" w:cs="Arial"/>
          <w:sz w:val="32"/>
        </w:rPr>
      </w:pPr>
      <w:bookmarkStart w:id="12" w:name="T1"/>
    </w:p>
    <w:p w14:paraId="4DC63EE6" w14:textId="7F586043" w:rsidR="00FB4ADE" w:rsidRPr="00016020" w:rsidRDefault="00FB4ADE" w:rsidP="00FB4ADE">
      <w:pPr>
        <w:pStyle w:val="af2"/>
        <w:keepNext/>
        <w:jc w:val="center"/>
        <w:rPr>
          <w:rFonts w:ascii="Arial" w:hAnsi="Arial" w:cs="Arial"/>
          <w:sz w:val="22"/>
        </w:rPr>
      </w:pPr>
      <w:r w:rsidRPr="00016020">
        <w:rPr>
          <w:rFonts w:ascii="Arial" w:hAnsi="Arial" w:cs="Arial"/>
          <w:sz w:val="22"/>
        </w:rPr>
        <w:t xml:space="preserve">Table </w:t>
      </w:r>
      <w:r w:rsidRPr="00016020">
        <w:rPr>
          <w:rFonts w:ascii="Arial" w:hAnsi="Arial" w:cs="Arial"/>
          <w:sz w:val="22"/>
        </w:rPr>
        <w:fldChar w:fldCharType="begin"/>
      </w:r>
      <w:r w:rsidRPr="00016020">
        <w:rPr>
          <w:rFonts w:ascii="Arial" w:hAnsi="Arial" w:cs="Arial"/>
          <w:sz w:val="22"/>
        </w:rPr>
        <w:instrText xml:space="preserve"> SEQ Table \* ARABIC </w:instrText>
      </w:r>
      <w:r w:rsidRPr="00016020">
        <w:rPr>
          <w:rFonts w:ascii="Arial" w:hAnsi="Arial" w:cs="Arial"/>
          <w:sz w:val="22"/>
        </w:rPr>
        <w:fldChar w:fldCharType="separate"/>
      </w:r>
      <w:r w:rsidR="008647B5" w:rsidRPr="00016020">
        <w:rPr>
          <w:rFonts w:ascii="Arial" w:hAnsi="Arial" w:cs="Arial"/>
          <w:noProof/>
          <w:sz w:val="22"/>
        </w:rPr>
        <w:t>1</w:t>
      </w:r>
      <w:r w:rsidRPr="00016020">
        <w:rPr>
          <w:rFonts w:ascii="Arial" w:hAnsi="Arial" w:cs="Arial"/>
          <w:sz w:val="22"/>
        </w:rPr>
        <w:fldChar w:fldCharType="end"/>
      </w:r>
      <w:r w:rsidRPr="00016020">
        <w:rPr>
          <w:rFonts w:ascii="Arial" w:hAnsi="Arial" w:cs="Arial"/>
          <w:sz w:val="22"/>
        </w:rPr>
        <w:t xml:space="preserve"> Categorization of Different Political Events</w:t>
      </w:r>
    </w:p>
    <w:tbl>
      <w:tblPr>
        <w:tblStyle w:val="2"/>
        <w:tblW w:w="4240" w:type="dxa"/>
        <w:jc w:val="center"/>
        <w:tblLook w:val="04A0" w:firstRow="1" w:lastRow="0" w:firstColumn="1" w:lastColumn="0" w:noHBand="0" w:noVBand="1"/>
      </w:tblPr>
      <w:tblGrid>
        <w:gridCol w:w="1060"/>
        <w:gridCol w:w="1060"/>
        <w:gridCol w:w="760"/>
        <w:gridCol w:w="1360"/>
      </w:tblGrid>
      <w:tr w:rsidR="00B07A1C" w:rsidRPr="00B07A1C" w14:paraId="03135197" w14:textId="77777777" w:rsidTr="00B07A1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20" w:type="dxa"/>
            <w:gridSpan w:val="2"/>
            <w:vMerge w:val="restart"/>
            <w:shd w:val="clear" w:color="auto" w:fill="auto"/>
            <w:noWrap/>
            <w:hideMark/>
          </w:tcPr>
          <w:bookmarkEnd w:id="12"/>
          <w:p w14:paraId="188C085C" w14:textId="77777777" w:rsidR="00B07A1C" w:rsidRPr="00B07A1C" w:rsidRDefault="00B07A1C" w:rsidP="00B07A1C">
            <w:pPr>
              <w:jc w:val="center"/>
              <w:rPr>
                <w:rFonts w:ascii="Arial" w:eastAsia="宋体" w:hAnsi="Arial" w:cs="Arial"/>
                <w:color w:val="000000"/>
                <w:sz w:val="22"/>
                <w:szCs w:val="22"/>
              </w:rPr>
            </w:pPr>
            <w:r w:rsidRPr="00B07A1C">
              <w:rPr>
                <w:rFonts w:ascii="Arial" w:eastAsia="宋体" w:hAnsi="Arial" w:cs="Arial"/>
                <w:color w:val="000000"/>
                <w:sz w:val="22"/>
                <w:szCs w:val="22"/>
              </w:rPr>
              <w:t xml:space="preserve">　</w:t>
            </w:r>
          </w:p>
        </w:tc>
        <w:tc>
          <w:tcPr>
            <w:tcW w:w="2120" w:type="dxa"/>
            <w:gridSpan w:val="2"/>
            <w:tcBorders>
              <w:bottom w:val="single" w:sz="4" w:space="0" w:color="FFFFFF" w:themeColor="background1"/>
            </w:tcBorders>
            <w:shd w:val="clear" w:color="auto" w:fill="auto"/>
            <w:noWrap/>
            <w:hideMark/>
          </w:tcPr>
          <w:p w14:paraId="4F296BA4" w14:textId="77777777" w:rsidR="00B07A1C" w:rsidRPr="00B07A1C" w:rsidRDefault="00B07A1C" w:rsidP="00B07A1C">
            <w:pPr>
              <w:jc w:val="center"/>
              <w:cnfStyle w:val="100000000000" w:firstRow="1" w:lastRow="0" w:firstColumn="0" w:lastColumn="0" w:oddVBand="0" w:evenVBand="0" w:oddHBand="0" w:evenHBand="0" w:firstRowFirstColumn="0" w:firstRowLastColumn="0" w:lastRowFirstColumn="0" w:lastRowLastColumn="0"/>
              <w:rPr>
                <w:rFonts w:ascii="Arial" w:eastAsia="宋体" w:hAnsi="Arial" w:cs="Arial"/>
                <w:color w:val="000000"/>
                <w:sz w:val="22"/>
                <w:szCs w:val="22"/>
              </w:rPr>
            </w:pPr>
            <w:r w:rsidRPr="00B07A1C">
              <w:rPr>
                <w:rFonts w:ascii="Arial" w:eastAsia="宋体" w:hAnsi="Arial" w:cs="Arial"/>
                <w:color w:val="000000"/>
                <w:sz w:val="22"/>
                <w:szCs w:val="22"/>
              </w:rPr>
              <w:t>UNCERTAINTY</w:t>
            </w:r>
          </w:p>
        </w:tc>
      </w:tr>
      <w:tr w:rsidR="00B07A1C" w:rsidRPr="00B07A1C" w14:paraId="7E8143CF" w14:textId="77777777" w:rsidTr="00B07A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20" w:type="dxa"/>
            <w:gridSpan w:val="2"/>
            <w:vMerge/>
            <w:shd w:val="clear" w:color="auto" w:fill="auto"/>
            <w:hideMark/>
          </w:tcPr>
          <w:p w14:paraId="172DCD9F" w14:textId="77777777" w:rsidR="00B07A1C" w:rsidRPr="00B07A1C" w:rsidRDefault="00B07A1C" w:rsidP="00B07A1C">
            <w:pPr>
              <w:rPr>
                <w:rFonts w:ascii="Arial" w:eastAsia="宋体" w:hAnsi="Arial" w:cs="Arial"/>
                <w:color w:val="000000"/>
                <w:sz w:val="22"/>
                <w:szCs w:val="22"/>
              </w:rPr>
            </w:pPr>
          </w:p>
        </w:tc>
        <w:tc>
          <w:tcPr>
            <w:tcW w:w="760" w:type="dxa"/>
            <w:tcBorders>
              <w:top w:val="single" w:sz="4" w:space="0" w:color="FFFFFF" w:themeColor="background1"/>
            </w:tcBorders>
            <w:shd w:val="clear" w:color="auto" w:fill="auto"/>
            <w:noWrap/>
            <w:hideMark/>
          </w:tcPr>
          <w:p w14:paraId="53361658" w14:textId="77777777" w:rsidR="00B07A1C" w:rsidRPr="00B07A1C" w:rsidRDefault="00B07A1C" w:rsidP="00B07A1C">
            <w:pPr>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sz w:val="22"/>
                <w:szCs w:val="22"/>
              </w:rPr>
            </w:pPr>
            <w:r w:rsidRPr="00B07A1C">
              <w:rPr>
                <w:rFonts w:ascii="Arial" w:eastAsia="宋体" w:hAnsi="Arial" w:cs="Arial"/>
                <w:color w:val="000000"/>
                <w:sz w:val="22"/>
                <w:szCs w:val="22"/>
              </w:rPr>
              <w:t>0</w:t>
            </w:r>
          </w:p>
        </w:tc>
        <w:tc>
          <w:tcPr>
            <w:tcW w:w="1360" w:type="dxa"/>
            <w:tcBorders>
              <w:top w:val="single" w:sz="4" w:space="0" w:color="FFFFFF" w:themeColor="background1"/>
              <w:bottom w:val="single" w:sz="4" w:space="0" w:color="000000"/>
            </w:tcBorders>
            <w:shd w:val="clear" w:color="auto" w:fill="auto"/>
            <w:noWrap/>
            <w:hideMark/>
          </w:tcPr>
          <w:p w14:paraId="5D0406AF" w14:textId="77777777" w:rsidR="00B07A1C" w:rsidRPr="00B07A1C" w:rsidRDefault="00B07A1C" w:rsidP="00B07A1C">
            <w:pPr>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sz w:val="22"/>
                <w:szCs w:val="22"/>
              </w:rPr>
            </w:pPr>
            <w:r w:rsidRPr="00B07A1C">
              <w:rPr>
                <w:rFonts w:ascii="Arial" w:eastAsia="宋体" w:hAnsi="Arial" w:cs="Arial"/>
                <w:color w:val="000000"/>
                <w:sz w:val="22"/>
                <w:szCs w:val="22"/>
              </w:rPr>
              <w:t>1</w:t>
            </w:r>
          </w:p>
        </w:tc>
      </w:tr>
      <w:tr w:rsidR="00B07A1C" w:rsidRPr="00B07A1C" w14:paraId="5A7C598C" w14:textId="77777777" w:rsidTr="00B07A1C">
        <w:trPr>
          <w:trHeight w:val="300"/>
          <w:jc w:val="center"/>
        </w:trPr>
        <w:tc>
          <w:tcPr>
            <w:cnfStyle w:val="001000000000" w:firstRow="0" w:lastRow="0" w:firstColumn="1" w:lastColumn="0" w:oddVBand="0" w:evenVBand="0" w:oddHBand="0" w:evenHBand="0" w:firstRowFirstColumn="0" w:firstRowLastColumn="0" w:lastRowFirstColumn="0" w:lastRowLastColumn="0"/>
            <w:tcW w:w="1060" w:type="dxa"/>
            <w:vMerge w:val="restart"/>
            <w:shd w:val="clear" w:color="auto" w:fill="auto"/>
            <w:hideMark/>
          </w:tcPr>
          <w:p w14:paraId="40134D0B" w14:textId="77777777" w:rsidR="00B07A1C" w:rsidRPr="00B07A1C" w:rsidRDefault="00B07A1C" w:rsidP="00B07A1C">
            <w:pPr>
              <w:jc w:val="center"/>
              <w:rPr>
                <w:rFonts w:ascii="Arial" w:eastAsia="宋体" w:hAnsi="Arial" w:cs="Arial"/>
                <w:color w:val="000000"/>
                <w:sz w:val="22"/>
                <w:szCs w:val="22"/>
              </w:rPr>
            </w:pPr>
            <w:r w:rsidRPr="00B07A1C">
              <w:rPr>
                <w:rFonts w:ascii="Arial" w:eastAsia="宋体" w:hAnsi="Arial" w:cs="Arial"/>
                <w:color w:val="000000"/>
                <w:sz w:val="22"/>
                <w:szCs w:val="22"/>
              </w:rPr>
              <w:t>BLACK</w:t>
            </w:r>
            <w:r w:rsidRPr="00B07A1C">
              <w:rPr>
                <w:rFonts w:ascii="Arial" w:eastAsia="宋体" w:hAnsi="Arial" w:cs="Arial"/>
                <w:color w:val="000000"/>
                <w:sz w:val="22"/>
                <w:szCs w:val="22"/>
              </w:rPr>
              <w:br/>
              <w:t>SWAN</w:t>
            </w:r>
          </w:p>
        </w:tc>
        <w:tc>
          <w:tcPr>
            <w:tcW w:w="1060" w:type="dxa"/>
            <w:tcBorders>
              <w:bottom w:val="single" w:sz="4" w:space="0" w:color="FFFFFF" w:themeColor="background1"/>
            </w:tcBorders>
            <w:shd w:val="clear" w:color="auto" w:fill="auto"/>
            <w:noWrap/>
            <w:hideMark/>
          </w:tcPr>
          <w:p w14:paraId="3F7F67C0" w14:textId="77777777" w:rsidR="00B07A1C" w:rsidRPr="00B07A1C" w:rsidRDefault="00B07A1C" w:rsidP="00B07A1C">
            <w:pPr>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color w:val="000000"/>
                <w:sz w:val="22"/>
                <w:szCs w:val="22"/>
              </w:rPr>
            </w:pPr>
            <w:r w:rsidRPr="00B07A1C">
              <w:rPr>
                <w:rFonts w:ascii="Arial" w:eastAsia="宋体" w:hAnsi="Arial" w:cs="Arial"/>
                <w:color w:val="000000"/>
                <w:sz w:val="22"/>
                <w:szCs w:val="22"/>
              </w:rPr>
              <w:t>0</w:t>
            </w:r>
          </w:p>
        </w:tc>
        <w:tc>
          <w:tcPr>
            <w:tcW w:w="760" w:type="dxa"/>
            <w:tcBorders>
              <w:bottom w:val="single" w:sz="4" w:space="0" w:color="FFFFFF" w:themeColor="background1"/>
            </w:tcBorders>
            <w:shd w:val="clear" w:color="auto" w:fill="auto"/>
            <w:noWrap/>
            <w:hideMark/>
          </w:tcPr>
          <w:p w14:paraId="15BC18E7" w14:textId="77777777" w:rsidR="00B07A1C" w:rsidRPr="00B07A1C" w:rsidRDefault="00B07A1C" w:rsidP="00B07A1C">
            <w:pPr>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color w:val="000000"/>
                <w:sz w:val="22"/>
                <w:szCs w:val="22"/>
              </w:rPr>
            </w:pPr>
            <w:r w:rsidRPr="00B07A1C">
              <w:rPr>
                <w:rFonts w:ascii="Arial" w:eastAsia="宋体" w:hAnsi="Arial" w:cs="Arial"/>
                <w:color w:val="000000"/>
                <w:sz w:val="22"/>
                <w:szCs w:val="22"/>
              </w:rPr>
              <w:t>-</w:t>
            </w:r>
          </w:p>
        </w:tc>
        <w:tc>
          <w:tcPr>
            <w:tcW w:w="1360" w:type="dxa"/>
            <w:tcBorders>
              <w:top w:val="single" w:sz="4" w:space="0" w:color="000000"/>
              <w:bottom w:val="single" w:sz="4" w:space="0" w:color="FFFFFF" w:themeColor="background1"/>
            </w:tcBorders>
            <w:shd w:val="clear" w:color="auto" w:fill="auto"/>
            <w:noWrap/>
            <w:hideMark/>
          </w:tcPr>
          <w:p w14:paraId="6C141BD3" w14:textId="77777777" w:rsidR="00B07A1C" w:rsidRPr="00B07A1C" w:rsidRDefault="00B07A1C" w:rsidP="00B07A1C">
            <w:pPr>
              <w:jc w:val="center"/>
              <w:cnfStyle w:val="000000000000" w:firstRow="0" w:lastRow="0" w:firstColumn="0" w:lastColumn="0" w:oddVBand="0" w:evenVBand="0" w:oddHBand="0" w:evenHBand="0" w:firstRowFirstColumn="0" w:firstRowLastColumn="0" w:lastRowFirstColumn="0" w:lastRowLastColumn="0"/>
              <w:rPr>
                <w:rFonts w:ascii="Arial" w:eastAsia="宋体" w:hAnsi="Arial" w:cs="Arial"/>
                <w:color w:val="000000"/>
                <w:sz w:val="22"/>
                <w:szCs w:val="22"/>
              </w:rPr>
            </w:pPr>
            <w:r w:rsidRPr="00B07A1C">
              <w:rPr>
                <w:rFonts w:ascii="Arial" w:eastAsia="宋体" w:hAnsi="Arial" w:cs="Arial"/>
                <w:color w:val="000000"/>
                <w:sz w:val="22"/>
                <w:szCs w:val="22"/>
              </w:rPr>
              <w:t>8</w:t>
            </w:r>
          </w:p>
        </w:tc>
      </w:tr>
      <w:tr w:rsidR="00B07A1C" w:rsidRPr="00B07A1C" w14:paraId="01607CE4" w14:textId="77777777" w:rsidTr="00B07A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0" w:type="dxa"/>
            <w:vMerge/>
            <w:shd w:val="clear" w:color="auto" w:fill="auto"/>
            <w:hideMark/>
          </w:tcPr>
          <w:p w14:paraId="6F843F46" w14:textId="77777777" w:rsidR="00B07A1C" w:rsidRPr="00B07A1C" w:rsidRDefault="00B07A1C" w:rsidP="00B07A1C">
            <w:pPr>
              <w:rPr>
                <w:rFonts w:ascii="Arial" w:eastAsia="宋体" w:hAnsi="Arial" w:cs="Arial"/>
                <w:color w:val="000000"/>
                <w:sz w:val="22"/>
                <w:szCs w:val="22"/>
              </w:rPr>
            </w:pPr>
          </w:p>
        </w:tc>
        <w:tc>
          <w:tcPr>
            <w:tcW w:w="1060" w:type="dxa"/>
            <w:tcBorders>
              <w:top w:val="single" w:sz="4" w:space="0" w:color="FFFFFF" w:themeColor="background1"/>
            </w:tcBorders>
            <w:shd w:val="clear" w:color="auto" w:fill="auto"/>
            <w:noWrap/>
            <w:hideMark/>
          </w:tcPr>
          <w:p w14:paraId="3F7C6474" w14:textId="77777777" w:rsidR="00B07A1C" w:rsidRPr="00B07A1C" w:rsidRDefault="00B07A1C" w:rsidP="00B07A1C">
            <w:pPr>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sz w:val="22"/>
                <w:szCs w:val="22"/>
              </w:rPr>
            </w:pPr>
            <w:r w:rsidRPr="00B07A1C">
              <w:rPr>
                <w:rFonts w:ascii="Arial" w:eastAsia="宋体" w:hAnsi="Arial" w:cs="Arial"/>
                <w:color w:val="000000"/>
                <w:sz w:val="22"/>
                <w:szCs w:val="22"/>
              </w:rPr>
              <w:t>1</w:t>
            </w:r>
          </w:p>
        </w:tc>
        <w:tc>
          <w:tcPr>
            <w:tcW w:w="760" w:type="dxa"/>
            <w:tcBorders>
              <w:top w:val="single" w:sz="4" w:space="0" w:color="FFFFFF" w:themeColor="background1"/>
            </w:tcBorders>
            <w:shd w:val="clear" w:color="auto" w:fill="auto"/>
            <w:noWrap/>
            <w:hideMark/>
          </w:tcPr>
          <w:p w14:paraId="22269214" w14:textId="77777777" w:rsidR="00B07A1C" w:rsidRPr="00B07A1C" w:rsidRDefault="00B07A1C" w:rsidP="00B07A1C">
            <w:pPr>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sz w:val="22"/>
                <w:szCs w:val="22"/>
              </w:rPr>
            </w:pPr>
            <w:r w:rsidRPr="00B07A1C">
              <w:rPr>
                <w:rFonts w:ascii="Arial" w:eastAsia="宋体" w:hAnsi="Arial" w:cs="Arial"/>
                <w:color w:val="000000"/>
                <w:sz w:val="22"/>
                <w:szCs w:val="22"/>
              </w:rPr>
              <w:t>5</w:t>
            </w:r>
          </w:p>
        </w:tc>
        <w:tc>
          <w:tcPr>
            <w:tcW w:w="1360" w:type="dxa"/>
            <w:tcBorders>
              <w:top w:val="single" w:sz="4" w:space="0" w:color="FFFFFF" w:themeColor="background1"/>
            </w:tcBorders>
            <w:shd w:val="clear" w:color="auto" w:fill="auto"/>
            <w:noWrap/>
            <w:hideMark/>
          </w:tcPr>
          <w:p w14:paraId="3CBEDE3C" w14:textId="77777777" w:rsidR="00B07A1C" w:rsidRPr="00B07A1C" w:rsidRDefault="00B07A1C" w:rsidP="00B07A1C">
            <w:pPr>
              <w:jc w:val="center"/>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sz w:val="22"/>
                <w:szCs w:val="22"/>
              </w:rPr>
            </w:pPr>
            <w:r w:rsidRPr="00B07A1C">
              <w:rPr>
                <w:rFonts w:ascii="Arial" w:eastAsia="宋体" w:hAnsi="Arial" w:cs="Arial"/>
                <w:color w:val="000000"/>
                <w:sz w:val="22"/>
                <w:szCs w:val="22"/>
              </w:rPr>
              <w:t>12</w:t>
            </w:r>
          </w:p>
        </w:tc>
      </w:tr>
    </w:tbl>
    <w:p w14:paraId="6A7E2392" w14:textId="77777777" w:rsidR="00B07A1C" w:rsidRDefault="00B07A1C"/>
    <w:p w14:paraId="735CC438" w14:textId="6843C778" w:rsidR="00B07A1C" w:rsidRDefault="00B07A1C">
      <w:r>
        <w:br w:type="page"/>
      </w:r>
    </w:p>
    <w:p w14:paraId="0B4829F4" w14:textId="77777777" w:rsidR="00CF244C" w:rsidRDefault="00CF244C"/>
    <w:p w14:paraId="2D30926B" w14:textId="3742C514" w:rsidR="00FB4ADE" w:rsidRPr="00016020" w:rsidRDefault="00FB4ADE" w:rsidP="00FB4ADE">
      <w:pPr>
        <w:pStyle w:val="af2"/>
        <w:keepNext/>
        <w:jc w:val="center"/>
        <w:rPr>
          <w:rFonts w:ascii="Arial" w:hAnsi="Arial" w:cs="Arial"/>
          <w:sz w:val="22"/>
          <w:szCs w:val="22"/>
        </w:rPr>
      </w:pPr>
      <w:bookmarkStart w:id="13" w:name="T2"/>
      <w:r w:rsidRPr="00016020">
        <w:rPr>
          <w:rFonts w:ascii="Arial" w:hAnsi="Arial" w:cs="Arial"/>
          <w:sz w:val="22"/>
          <w:szCs w:val="22"/>
        </w:rPr>
        <w:t xml:space="preserve">Table </w:t>
      </w:r>
      <w:r w:rsidRPr="00016020">
        <w:rPr>
          <w:rFonts w:ascii="Arial" w:hAnsi="Arial" w:cs="Arial"/>
          <w:sz w:val="22"/>
          <w:szCs w:val="22"/>
        </w:rPr>
        <w:fldChar w:fldCharType="begin"/>
      </w:r>
      <w:r w:rsidRPr="00016020">
        <w:rPr>
          <w:rFonts w:ascii="Arial" w:hAnsi="Arial" w:cs="Arial"/>
          <w:sz w:val="22"/>
          <w:szCs w:val="22"/>
        </w:rPr>
        <w:instrText xml:space="preserve"> SEQ Table \* ARABIC </w:instrText>
      </w:r>
      <w:r w:rsidRPr="00016020">
        <w:rPr>
          <w:rFonts w:ascii="Arial" w:hAnsi="Arial" w:cs="Arial"/>
          <w:sz w:val="22"/>
          <w:szCs w:val="22"/>
        </w:rPr>
        <w:fldChar w:fldCharType="separate"/>
      </w:r>
      <w:r w:rsidR="008647B5" w:rsidRPr="00016020">
        <w:rPr>
          <w:rFonts w:ascii="Arial" w:hAnsi="Arial" w:cs="Arial"/>
          <w:noProof/>
          <w:sz w:val="22"/>
          <w:szCs w:val="22"/>
        </w:rPr>
        <w:t>2</w:t>
      </w:r>
      <w:r w:rsidRPr="00016020">
        <w:rPr>
          <w:rFonts w:ascii="Arial" w:hAnsi="Arial" w:cs="Arial"/>
          <w:sz w:val="22"/>
          <w:szCs w:val="22"/>
        </w:rPr>
        <w:fldChar w:fldCharType="end"/>
      </w:r>
      <w:r w:rsidRPr="00016020">
        <w:rPr>
          <w:rFonts w:ascii="Arial" w:hAnsi="Arial" w:cs="Arial"/>
          <w:sz w:val="22"/>
          <w:szCs w:val="22"/>
        </w:rPr>
        <w:t xml:space="preserve"> Political Uncertainty Event List</w:t>
      </w:r>
    </w:p>
    <w:tbl>
      <w:tblPr>
        <w:tblStyle w:val="2"/>
        <w:tblW w:w="5409" w:type="pct"/>
        <w:tblLook w:val="0420" w:firstRow="1" w:lastRow="0" w:firstColumn="0" w:lastColumn="0" w:noHBand="0" w:noVBand="1"/>
      </w:tblPr>
      <w:tblGrid>
        <w:gridCol w:w="1217"/>
        <w:gridCol w:w="1039"/>
        <w:gridCol w:w="895"/>
        <w:gridCol w:w="1429"/>
        <w:gridCol w:w="972"/>
        <w:gridCol w:w="1217"/>
        <w:gridCol w:w="1472"/>
        <w:gridCol w:w="1217"/>
        <w:gridCol w:w="672"/>
        <w:gridCol w:w="939"/>
        <w:gridCol w:w="828"/>
        <w:gridCol w:w="828"/>
        <w:gridCol w:w="1038"/>
        <w:gridCol w:w="1339"/>
      </w:tblGrid>
      <w:tr w:rsidR="00B65EF7" w:rsidRPr="00B65EF7" w14:paraId="276254D4" w14:textId="77777777" w:rsidTr="006067B3">
        <w:trPr>
          <w:cnfStyle w:val="100000000000" w:firstRow="1" w:lastRow="0" w:firstColumn="0" w:lastColumn="0" w:oddVBand="0" w:evenVBand="0" w:oddHBand="0" w:evenHBand="0" w:firstRowFirstColumn="0" w:firstRowLastColumn="0" w:lastRowFirstColumn="0" w:lastRowLastColumn="0"/>
          <w:trHeight w:val="300"/>
        </w:trPr>
        <w:tc>
          <w:tcPr>
            <w:tcW w:w="403" w:type="pct"/>
            <w:shd w:val="clear" w:color="auto" w:fill="auto"/>
            <w:noWrap/>
            <w:hideMark/>
          </w:tcPr>
          <w:bookmarkEnd w:id="13"/>
          <w:p w14:paraId="3F35CE6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date</w:t>
            </w:r>
          </w:p>
        </w:tc>
        <w:tc>
          <w:tcPr>
            <w:tcW w:w="344" w:type="pct"/>
            <w:shd w:val="clear" w:color="auto" w:fill="auto"/>
            <w:noWrap/>
            <w:hideMark/>
          </w:tcPr>
          <w:p w14:paraId="0E3BFA9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country</w:t>
            </w:r>
          </w:p>
        </w:tc>
        <w:tc>
          <w:tcPr>
            <w:tcW w:w="296" w:type="pct"/>
            <w:shd w:val="clear" w:color="auto" w:fill="auto"/>
            <w:noWrap/>
            <w:hideMark/>
          </w:tcPr>
          <w:p w14:paraId="2E0A57E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type</w:t>
            </w:r>
          </w:p>
        </w:tc>
        <w:tc>
          <w:tcPr>
            <w:tcW w:w="473" w:type="pct"/>
            <w:shd w:val="clear" w:color="auto" w:fill="auto"/>
            <w:noWrap/>
            <w:hideMark/>
          </w:tcPr>
          <w:p w14:paraId="5DDA8D2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note</w:t>
            </w:r>
          </w:p>
        </w:tc>
        <w:tc>
          <w:tcPr>
            <w:tcW w:w="322" w:type="pct"/>
            <w:shd w:val="clear" w:color="auto" w:fill="auto"/>
            <w:noWrap/>
            <w:hideMark/>
          </w:tcPr>
          <w:p w14:paraId="246634B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event id</w:t>
            </w:r>
          </w:p>
        </w:tc>
        <w:tc>
          <w:tcPr>
            <w:tcW w:w="403" w:type="pct"/>
            <w:shd w:val="clear" w:color="auto" w:fill="auto"/>
            <w:noWrap/>
            <w:hideMark/>
          </w:tcPr>
          <w:p w14:paraId="0001FE2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start date</w:t>
            </w:r>
          </w:p>
        </w:tc>
        <w:tc>
          <w:tcPr>
            <w:tcW w:w="487" w:type="pct"/>
            <w:shd w:val="clear" w:color="auto" w:fill="auto"/>
            <w:noWrap/>
            <w:hideMark/>
          </w:tcPr>
          <w:p w14:paraId="677F8FD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highest point</w:t>
            </w:r>
          </w:p>
        </w:tc>
        <w:tc>
          <w:tcPr>
            <w:tcW w:w="403" w:type="pct"/>
            <w:shd w:val="clear" w:color="auto" w:fill="auto"/>
            <w:noWrap/>
            <w:hideMark/>
          </w:tcPr>
          <w:p w14:paraId="23BEAA2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end date</w:t>
            </w:r>
          </w:p>
        </w:tc>
        <w:tc>
          <w:tcPr>
            <w:tcW w:w="222" w:type="pct"/>
            <w:shd w:val="clear" w:color="auto" w:fill="auto"/>
            <w:noWrap/>
            <w:hideMark/>
          </w:tcPr>
          <w:p w14:paraId="6492DA4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days</w:t>
            </w:r>
          </w:p>
        </w:tc>
        <w:tc>
          <w:tcPr>
            <w:tcW w:w="311" w:type="pct"/>
            <w:shd w:val="clear" w:color="auto" w:fill="auto"/>
            <w:noWrap/>
            <w:hideMark/>
          </w:tcPr>
          <w:p w14:paraId="70CCF1D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high</w:t>
            </w:r>
          </w:p>
        </w:tc>
        <w:tc>
          <w:tcPr>
            <w:tcW w:w="274" w:type="pct"/>
            <w:shd w:val="clear" w:color="auto" w:fill="auto"/>
            <w:noWrap/>
            <w:hideMark/>
          </w:tcPr>
          <w:p w14:paraId="0167B93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low</w:t>
            </w:r>
          </w:p>
        </w:tc>
        <w:tc>
          <w:tcPr>
            <w:tcW w:w="274" w:type="pct"/>
            <w:shd w:val="clear" w:color="auto" w:fill="auto"/>
            <w:noWrap/>
            <w:hideMark/>
          </w:tcPr>
          <w:p w14:paraId="0338B49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mean</w:t>
            </w:r>
          </w:p>
        </w:tc>
        <w:tc>
          <w:tcPr>
            <w:tcW w:w="344" w:type="pct"/>
            <w:shd w:val="clear" w:color="auto" w:fill="auto"/>
            <w:noWrap/>
            <w:hideMark/>
          </w:tcPr>
          <w:p w14:paraId="3173ECC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high-low</w:t>
            </w:r>
          </w:p>
        </w:tc>
        <w:tc>
          <w:tcPr>
            <w:tcW w:w="443" w:type="pct"/>
            <w:shd w:val="clear" w:color="auto" w:fill="auto"/>
            <w:noWrap/>
            <w:hideMark/>
          </w:tcPr>
          <w:p w14:paraId="474E716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pricein type</w:t>
            </w:r>
          </w:p>
        </w:tc>
      </w:tr>
      <w:tr w:rsidR="00B65EF7" w:rsidRPr="00B65EF7" w14:paraId="7EB1FC16"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bottom w:val="nil"/>
            </w:tcBorders>
            <w:shd w:val="clear" w:color="auto" w:fill="auto"/>
            <w:noWrap/>
            <w:hideMark/>
          </w:tcPr>
          <w:p w14:paraId="025D0C4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2012/4/22</w:t>
            </w:r>
          </w:p>
        </w:tc>
        <w:tc>
          <w:tcPr>
            <w:tcW w:w="344" w:type="pct"/>
            <w:tcBorders>
              <w:bottom w:val="nil"/>
            </w:tcBorders>
            <w:shd w:val="clear" w:color="auto" w:fill="auto"/>
            <w:noWrap/>
            <w:hideMark/>
          </w:tcPr>
          <w:p w14:paraId="46ADC42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France</w:t>
            </w:r>
          </w:p>
        </w:tc>
        <w:tc>
          <w:tcPr>
            <w:tcW w:w="296" w:type="pct"/>
            <w:tcBorders>
              <w:bottom w:val="nil"/>
            </w:tcBorders>
            <w:shd w:val="clear" w:color="auto" w:fill="auto"/>
            <w:noWrap/>
            <w:hideMark/>
          </w:tcPr>
          <w:p w14:paraId="134B18B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bottom w:val="nil"/>
            </w:tcBorders>
            <w:shd w:val="clear" w:color="auto" w:fill="auto"/>
            <w:noWrap/>
            <w:hideMark/>
          </w:tcPr>
          <w:p w14:paraId="4300CBD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first round</w:t>
            </w:r>
          </w:p>
        </w:tc>
        <w:tc>
          <w:tcPr>
            <w:tcW w:w="322" w:type="pct"/>
            <w:tcBorders>
              <w:bottom w:val="nil"/>
            </w:tcBorders>
            <w:shd w:val="clear" w:color="auto" w:fill="auto"/>
            <w:noWrap/>
            <w:hideMark/>
          </w:tcPr>
          <w:p w14:paraId="10991EB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1</w:t>
            </w:r>
          </w:p>
        </w:tc>
        <w:tc>
          <w:tcPr>
            <w:tcW w:w="403" w:type="pct"/>
            <w:tcBorders>
              <w:bottom w:val="nil"/>
            </w:tcBorders>
            <w:shd w:val="clear" w:color="auto" w:fill="auto"/>
            <w:noWrap/>
            <w:hideMark/>
          </w:tcPr>
          <w:p w14:paraId="5D3C5F5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2012/4/12</w:t>
            </w:r>
          </w:p>
        </w:tc>
        <w:tc>
          <w:tcPr>
            <w:tcW w:w="487" w:type="pct"/>
            <w:tcBorders>
              <w:bottom w:val="nil"/>
            </w:tcBorders>
            <w:shd w:val="clear" w:color="auto" w:fill="auto"/>
            <w:noWrap/>
            <w:hideMark/>
          </w:tcPr>
          <w:p w14:paraId="70229F6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2012/4/23</w:t>
            </w:r>
          </w:p>
        </w:tc>
        <w:tc>
          <w:tcPr>
            <w:tcW w:w="403" w:type="pct"/>
            <w:tcBorders>
              <w:bottom w:val="nil"/>
            </w:tcBorders>
            <w:shd w:val="clear" w:color="auto" w:fill="auto"/>
            <w:noWrap/>
            <w:hideMark/>
          </w:tcPr>
          <w:p w14:paraId="7B4992C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2012/5/4</w:t>
            </w:r>
          </w:p>
        </w:tc>
        <w:tc>
          <w:tcPr>
            <w:tcW w:w="222" w:type="pct"/>
            <w:tcBorders>
              <w:bottom w:val="nil"/>
            </w:tcBorders>
            <w:shd w:val="clear" w:color="auto" w:fill="auto"/>
            <w:noWrap/>
            <w:hideMark/>
          </w:tcPr>
          <w:p w14:paraId="5091836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22</w:t>
            </w:r>
          </w:p>
        </w:tc>
        <w:tc>
          <w:tcPr>
            <w:tcW w:w="311" w:type="pct"/>
            <w:tcBorders>
              <w:bottom w:val="nil"/>
            </w:tcBorders>
            <w:shd w:val="clear" w:color="auto" w:fill="auto"/>
            <w:noWrap/>
            <w:hideMark/>
          </w:tcPr>
          <w:p w14:paraId="796C25B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3.0150 </w:t>
            </w:r>
          </w:p>
        </w:tc>
        <w:tc>
          <w:tcPr>
            <w:tcW w:w="274" w:type="pct"/>
            <w:tcBorders>
              <w:bottom w:val="nil"/>
            </w:tcBorders>
            <w:shd w:val="clear" w:color="auto" w:fill="auto"/>
            <w:noWrap/>
            <w:hideMark/>
          </w:tcPr>
          <w:p w14:paraId="44F0E3D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2.9957 </w:t>
            </w:r>
          </w:p>
        </w:tc>
        <w:tc>
          <w:tcPr>
            <w:tcW w:w="274" w:type="pct"/>
            <w:tcBorders>
              <w:bottom w:val="nil"/>
            </w:tcBorders>
            <w:shd w:val="clear" w:color="auto" w:fill="auto"/>
            <w:noWrap/>
            <w:hideMark/>
          </w:tcPr>
          <w:p w14:paraId="68622FE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2.9957 </w:t>
            </w:r>
          </w:p>
        </w:tc>
        <w:tc>
          <w:tcPr>
            <w:tcW w:w="344" w:type="pct"/>
            <w:tcBorders>
              <w:bottom w:val="nil"/>
            </w:tcBorders>
            <w:shd w:val="clear" w:color="auto" w:fill="auto"/>
            <w:noWrap/>
            <w:hideMark/>
          </w:tcPr>
          <w:p w14:paraId="19D3DD7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0.64 </w:t>
            </w:r>
          </w:p>
        </w:tc>
        <w:tc>
          <w:tcPr>
            <w:tcW w:w="443" w:type="pct"/>
            <w:tcBorders>
              <w:bottom w:val="nil"/>
            </w:tcBorders>
            <w:shd w:val="clear" w:color="auto" w:fill="auto"/>
            <w:noWrap/>
            <w:hideMark/>
          </w:tcPr>
          <w:p w14:paraId="6FE3514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3</w:t>
            </w:r>
          </w:p>
        </w:tc>
      </w:tr>
      <w:tr w:rsidR="00B65EF7" w:rsidRPr="00B65EF7" w14:paraId="4247613A" w14:textId="77777777" w:rsidTr="006067B3">
        <w:trPr>
          <w:trHeight w:val="300"/>
        </w:trPr>
        <w:tc>
          <w:tcPr>
            <w:tcW w:w="403" w:type="pct"/>
            <w:tcBorders>
              <w:top w:val="nil"/>
              <w:bottom w:val="nil"/>
            </w:tcBorders>
            <w:shd w:val="clear" w:color="auto" w:fill="auto"/>
            <w:noWrap/>
            <w:hideMark/>
          </w:tcPr>
          <w:p w14:paraId="0D20DC6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2012/5/6</w:t>
            </w:r>
          </w:p>
        </w:tc>
        <w:tc>
          <w:tcPr>
            <w:tcW w:w="344" w:type="pct"/>
            <w:tcBorders>
              <w:top w:val="nil"/>
              <w:bottom w:val="nil"/>
            </w:tcBorders>
            <w:shd w:val="clear" w:color="auto" w:fill="auto"/>
            <w:noWrap/>
            <w:hideMark/>
          </w:tcPr>
          <w:p w14:paraId="40B3C0A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France</w:t>
            </w:r>
          </w:p>
        </w:tc>
        <w:tc>
          <w:tcPr>
            <w:tcW w:w="296" w:type="pct"/>
            <w:tcBorders>
              <w:top w:val="nil"/>
              <w:bottom w:val="nil"/>
            </w:tcBorders>
            <w:shd w:val="clear" w:color="auto" w:fill="auto"/>
            <w:noWrap/>
            <w:hideMark/>
          </w:tcPr>
          <w:p w14:paraId="4AF33FE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70E679D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second round</w:t>
            </w:r>
          </w:p>
        </w:tc>
        <w:tc>
          <w:tcPr>
            <w:tcW w:w="322" w:type="pct"/>
            <w:tcBorders>
              <w:top w:val="nil"/>
              <w:bottom w:val="nil"/>
            </w:tcBorders>
            <w:shd w:val="clear" w:color="auto" w:fill="auto"/>
            <w:noWrap/>
            <w:hideMark/>
          </w:tcPr>
          <w:p w14:paraId="54DC5A6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24844D6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029B10B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11DBEB5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3CE0DD7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199D4C8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428D2A7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3CA2C7C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4BD7387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1A9E344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10182A6A"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4769D01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2007/4/21</w:t>
            </w:r>
          </w:p>
        </w:tc>
        <w:tc>
          <w:tcPr>
            <w:tcW w:w="344" w:type="pct"/>
            <w:tcBorders>
              <w:top w:val="nil"/>
              <w:bottom w:val="nil"/>
            </w:tcBorders>
            <w:shd w:val="clear" w:color="auto" w:fill="auto"/>
            <w:noWrap/>
            <w:hideMark/>
          </w:tcPr>
          <w:p w14:paraId="4160593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France</w:t>
            </w:r>
          </w:p>
        </w:tc>
        <w:tc>
          <w:tcPr>
            <w:tcW w:w="296" w:type="pct"/>
            <w:tcBorders>
              <w:top w:val="nil"/>
              <w:bottom w:val="nil"/>
            </w:tcBorders>
            <w:shd w:val="clear" w:color="auto" w:fill="auto"/>
            <w:noWrap/>
            <w:hideMark/>
          </w:tcPr>
          <w:p w14:paraId="284B9DE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77F5514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first round</w:t>
            </w:r>
          </w:p>
        </w:tc>
        <w:tc>
          <w:tcPr>
            <w:tcW w:w="322" w:type="pct"/>
            <w:tcBorders>
              <w:top w:val="nil"/>
              <w:bottom w:val="nil"/>
            </w:tcBorders>
            <w:shd w:val="clear" w:color="auto" w:fill="auto"/>
            <w:noWrap/>
            <w:hideMark/>
          </w:tcPr>
          <w:p w14:paraId="193AF62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w:t>
            </w:r>
          </w:p>
        </w:tc>
        <w:tc>
          <w:tcPr>
            <w:tcW w:w="403" w:type="pct"/>
            <w:tcBorders>
              <w:top w:val="nil"/>
              <w:bottom w:val="nil"/>
            </w:tcBorders>
            <w:shd w:val="clear" w:color="auto" w:fill="auto"/>
            <w:noWrap/>
            <w:hideMark/>
          </w:tcPr>
          <w:p w14:paraId="0601A08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2007/4/18</w:t>
            </w:r>
          </w:p>
        </w:tc>
        <w:tc>
          <w:tcPr>
            <w:tcW w:w="487" w:type="pct"/>
            <w:tcBorders>
              <w:top w:val="nil"/>
              <w:bottom w:val="nil"/>
            </w:tcBorders>
            <w:shd w:val="clear" w:color="auto" w:fill="auto"/>
            <w:noWrap/>
            <w:hideMark/>
          </w:tcPr>
          <w:p w14:paraId="0777AED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2007/4/20</w:t>
            </w:r>
          </w:p>
        </w:tc>
        <w:tc>
          <w:tcPr>
            <w:tcW w:w="403" w:type="pct"/>
            <w:tcBorders>
              <w:top w:val="nil"/>
              <w:bottom w:val="nil"/>
            </w:tcBorders>
            <w:shd w:val="clear" w:color="auto" w:fill="auto"/>
            <w:noWrap/>
            <w:hideMark/>
          </w:tcPr>
          <w:p w14:paraId="157B1B2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2007/4/24</w:t>
            </w:r>
          </w:p>
        </w:tc>
        <w:tc>
          <w:tcPr>
            <w:tcW w:w="222" w:type="pct"/>
            <w:tcBorders>
              <w:top w:val="nil"/>
              <w:bottom w:val="nil"/>
            </w:tcBorders>
            <w:shd w:val="clear" w:color="auto" w:fill="auto"/>
            <w:noWrap/>
            <w:hideMark/>
          </w:tcPr>
          <w:p w14:paraId="2ECCEDE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6</w:t>
            </w:r>
          </w:p>
        </w:tc>
        <w:tc>
          <w:tcPr>
            <w:tcW w:w="311" w:type="pct"/>
            <w:tcBorders>
              <w:top w:val="nil"/>
              <w:bottom w:val="nil"/>
            </w:tcBorders>
            <w:shd w:val="clear" w:color="auto" w:fill="auto"/>
            <w:noWrap/>
            <w:hideMark/>
          </w:tcPr>
          <w:p w14:paraId="06D0594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4.2540 </w:t>
            </w:r>
          </w:p>
        </w:tc>
        <w:tc>
          <w:tcPr>
            <w:tcW w:w="274" w:type="pct"/>
            <w:tcBorders>
              <w:top w:val="nil"/>
              <w:bottom w:val="nil"/>
            </w:tcBorders>
            <w:shd w:val="clear" w:color="auto" w:fill="auto"/>
            <w:noWrap/>
            <w:hideMark/>
          </w:tcPr>
          <w:p w14:paraId="01FD5A1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4.1990 </w:t>
            </w:r>
          </w:p>
        </w:tc>
        <w:tc>
          <w:tcPr>
            <w:tcW w:w="274" w:type="pct"/>
            <w:tcBorders>
              <w:top w:val="nil"/>
              <w:bottom w:val="nil"/>
            </w:tcBorders>
            <w:shd w:val="clear" w:color="auto" w:fill="auto"/>
            <w:noWrap/>
            <w:hideMark/>
          </w:tcPr>
          <w:p w14:paraId="6F75529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4.2260 </w:t>
            </w:r>
          </w:p>
        </w:tc>
        <w:tc>
          <w:tcPr>
            <w:tcW w:w="344" w:type="pct"/>
            <w:tcBorders>
              <w:top w:val="nil"/>
              <w:bottom w:val="nil"/>
            </w:tcBorders>
            <w:shd w:val="clear" w:color="auto" w:fill="auto"/>
            <w:noWrap/>
            <w:hideMark/>
          </w:tcPr>
          <w:p w14:paraId="02EEFE0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1.31 </w:t>
            </w:r>
          </w:p>
        </w:tc>
        <w:tc>
          <w:tcPr>
            <w:tcW w:w="443" w:type="pct"/>
            <w:tcBorders>
              <w:top w:val="nil"/>
              <w:bottom w:val="nil"/>
            </w:tcBorders>
            <w:shd w:val="clear" w:color="auto" w:fill="auto"/>
            <w:noWrap/>
            <w:hideMark/>
          </w:tcPr>
          <w:p w14:paraId="2592E99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w:t>
            </w:r>
          </w:p>
        </w:tc>
      </w:tr>
      <w:tr w:rsidR="00B65EF7" w:rsidRPr="00B65EF7" w14:paraId="16B4CD28" w14:textId="77777777" w:rsidTr="006067B3">
        <w:trPr>
          <w:trHeight w:val="300"/>
        </w:trPr>
        <w:tc>
          <w:tcPr>
            <w:tcW w:w="403" w:type="pct"/>
            <w:tcBorders>
              <w:top w:val="nil"/>
              <w:bottom w:val="nil"/>
            </w:tcBorders>
            <w:shd w:val="clear" w:color="auto" w:fill="auto"/>
            <w:noWrap/>
            <w:hideMark/>
          </w:tcPr>
          <w:p w14:paraId="0A1FE5D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2007/5/5</w:t>
            </w:r>
          </w:p>
        </w:tc>
        <w:tc>
          <w:tcPr>
            <w:tcW w:w="344" w:type="pct"/>
            <w:tcBorders>
              <w:top w:val="nil"/>
              <w:bottom w:val="nil"/>
            </w:tcBorders>
            <w:shd w:val="clear" w:color="auto" w:fill="auto"/>
            <w:noWrap/>
            <w:hideMark/>
          </w:tcPr>
          <w:p w14:paraId="04C1784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France</w:t>
            </w:r>
          </w:p>
        </w:tc>
        <w:tc>
          <w:tcPr>
            <w:tcW w:w="296" w:type="pct"/>
            <w:tcBorders>
              <w:top w:val="nil"/>
              <w:bottom w:val="nil"/>
            </w:tcBorders>
            <w:shd w:val="clear" w:color="auto" w:fill="auto"/>
            <w:noWrap/>
            <w:hideMark/>
          </w:tcPr>
          <w:p w14:paraId="0D30B38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2063490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second round</w:t>
            </w:r>
          </w:p>
        </w:tc>
        <w:tc>
          <w:tcPr>
            <w:tcW w:w="322" w:type="pct"/>
            <w:tcBorders>
              <w:top w:val="nil"/>
              <w:bottom w:val="nil"/>
            </w:tcBorders>
            <w:shd w:val="clear" w:color="auto" w:fill="auto"/>
            <w:noWrap/>
            <w:hideMark/>
          </w:tcPr>
          <w:p w14:paraId="1BF5AAB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3AA252F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0056BC6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1A879FD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600C4A8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52933D0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7599968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20318AF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27AD2DB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39C0060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1C26AACA"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312F465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2007/6/10</w:t>
            </w:r>
          </w:p>
        </w:tc>
        <w:tc>
          <w:tcPr>
            <w:tcW w:w="344" w:type="pct"/>
            <w:tcBorders>
              <w:top w:val="nil"/>
              <w:bottom w:val="nil"/>
            </w:tcBorders>
            <w:shd w:val="clear" w:color="auto" w:fill="auto"/>
            <w:noWrap/>
            <w:hideMark/>
          </w:tcPr>
          <w:p w14:paraId="7DAAEE3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France</w:t>
            </w:r>
          </w:p>
        </w:tc>
        <w:tc>
          <w:tcPr>
            <w:tcW w:w="296" w:type="pct"/>
            <w:tcBorders>
              <w:top w:val="nil"/>
              <w:bottom w:val="nil"/>
            </w:tcBorders>
            <w:shd w:val="clear" w:color="auto" w:fill="auto"/>
            <w:noWrap/>
            <w:hideMark/>
          </w:tcPr>
          <w:p w14:paraId="2180C58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Parl</w:t>
            </w:r>
          </w:p>
        </w:tc>
        <w:tc>
          <w:tcPr>
            <w:tcW w:w="473" w:type="pct"/>
            <w:tcBorders>
              <w:top w:val="nil"/>
              <w:bottom w:val="nil"/>
            </w:tcBorders>
            <w:shd w:val="clear" w:color="auto" w:fill="auto"/>
            <w:noWrap/>
            <w:hideMark/>
          </w:tcPr>
          <w:p w14:paraId="6426FCC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46BD0AC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3</w:t>
            </w:r>
          </w:p>
        </w:tc>
        <w:tc>
          <w:tcPr>
            <w:tcW w:w="403" w:type="pct"/>
            <w:tcBorders>
              <w:top w:val="nil"/>
              <w:bottom w:val="nil"/>
            </w:tcBorders>
            <w:shd w:val="clear" w:color="auto" w:fill="auto"/>
            <w:noWrap/>
            <w:hideMark/>
          </w:tcPr>
          <w:p w14:paraId="5D52767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2007/6/8</w:t>
            </w:r>
          </w:p>
        </w:tc>
        <w:tc>
          <w:tcPr>
            <w:tcW w:w="487" w:type="pct"/>
            <w:tcBorders>
              <w:top w:val="nil"/>
              <w:bottom w:val="nil"/>
            </w:tcBorders>
            <w:shd w:val="clear" w:color="auto" w:fill="auto"/>
            <w:noWrap/>
            <w:hideMark/>
          </w:tcPr>
          <w:p w14:paraId="3F98743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2007/6/18</w:t>
            </w:r>
          </w:p>
        </w:tc>
        <w:tc>
          <w:tcPr>
            <w:tcW w:w="403" w:type="pct"/>
            <w:tcBorders>
              <w:top w:val="nil"/>
              <w:bottom w:val="nil"/>
            </w:tcBorders>
            <w:shd w:val="clear" w:color="auto" w:fill="auto"/>
            <w:noWrap/>
            <w:hideMark/>
          </w:tcPr>
          <w:p w14:paraId="56AF8E3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2007/6/27</w:t>
            </w:r>
          </w:p>
        </w:tc>
        <w:tc>
          <w:tcPr>
            <w:tcW w:w="222" w:type="pct"/>
            <w:tcBorders>
              <w:top w:val="nil"/>
              <w:bottom w:val="nil"/>
            </w:tcBorders>
            <w:shd w:val="clear" w:color="auto" w:fill="auto"/>
            <w:noWrap/>
            <w:hideMark/>
          </w:tcPr>
          <w:p w14:paraId="27F0AAB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19</w:t>
            </w:r>
          </w:p>
        </w:tc>
        <w:tc>
          <w:tcPr>
            <w:tcW w:w="311" w:type="pct"/>
            <w:tcBorders>
              <w:top w:val="nil"/>
              <w:bottom w:val="nil"/>
            </w:tcBorders>
            <w:shd w:val="clear" w:color="auto" w:fill="auto"/>
            <w:noWrap/>
            <w:hideMark/>
          </w:tcPr>
          <w:p w14:paraId="56D18E7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4.7090 </w:t>
            </w:r>
          </w:p>
        </w:tc>
        <w:tc>
          <w:tcPr>
            <w:tcW w:w="274" w:type="pct"/>
            <w:tcBorders>
              <w:top w:val="nil"/>
              <w:bottom w:val="nil"/>
            </w:tcBorders>
            <w:shd w:val="clear" w:color="auto" w:fill="auto"/>
            <w:noWrap/>
            <w:hideMark/>
          </w:tcPr>
          <w:p w14:paraId="405415B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4.5920 </w:t>
            </w:r>
          </w:p>
        </w:tc>
        <w:tc>
          <w:tcPr>
            <w:tcW w:w="274" w:type="pct"/>
            <w:tcBorders>
              <w:top w:val="nil"/>
              <w:bottom w:val="nil"/>
            </w:tcBorders>
            <w:shd w:val="clear" w:color="auto" w:fill="auto"/>
            <w:noWrap/>
            <w:hideMark/>
          </w:tcPr>
          <w:p w14:paraId="74D30D0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4.6569 </w:t>
            </w:r>
          </w:p>
        </w:tc>
        <w:tc>
          <w:tcPr>
            <w:tcW w:w="344" w:type="pct"/>
            <w:tcBorders>
              <w:top w:val="nil"/>
              <w:bottom w:val="nil"/>
            </w:tcBorders>
            <w:shd w:val="clear" w:color="auto" w:fill="auto"/>
            <w:noWrap/>
            <w:hideMark/>
          </w:tcPr>
          <w:p w14:paraId="5FA80B8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2.55 </w:t>
            </w:r>
          </w:p>
        </w:tc>
        <w:tc>
          <w:tcPr>
            <w:tcW w:w="443" w:type="pct"/>
            <w:tcBorders>
              <w:top w:val="nil"/>
              <w:bottom w:val="nil"/>
            </w:tcBorders>
            <w:shd w:val="clear" w:color="auto" w:fill="auto"/>
            <w:noWrap/>
            <w:hideMark/>
          </w:tcPr>
          <w:p w14:paraId="4CCE29C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4</w:t>
            </w:r>
          </w:p>
        </w:tc>
      </w:tr>
      <w:tr w:rsidR="00B65EF7" w:rsidRPr="00B65EF7" w14:paraId="346D3A34" w14:textId="77777777" w:rsidTr="006067B3">
        <w:trPr>
          <w:trHeight w:val="300"/>
        </w:trPr>
        <w:tc>
          <w:tcPr>
            <w:tcW w:w="403" w:type="pct"/>
            <w:tcBorders>
              <w:top w:val="nil"/>
              <w:bottom w:val="nil"/>
            </w:tcBorders>
            <w:shd w:val="clear" w:color="auto" w:fill="auto"/>
            <w:noWrap/>
            <w:hideMark/>
          </w:tcPr>
          <w:p w14:paraId="1272D0E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2007/6/17</w:t>
            </w:r>
          </w:p>
        </w:tc>
        <w:tc>
          <w:tcPr>
            <w:tcW w:w="344" w:type="pct"/>
            <w:tcBorders>
              <w:top w:val="nil"/>
              <w:bottom w:val="nil"/>
            </w:tcBorders>
            <w:shd w:val="clear" w:color="auto" w:fill="auto"/>
            <w:noWrap/>
            <w:hideMark/>
          </w:tcPr>
          <w:p w14:paraId="59C4759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France</w:t>
            </w:r>
          </w:p>
        </w:tc>
        <w:tc>
          <w:tcPr>
            <w:tcW w:w="296" w:type="pct"/>
            <w:tcBorders>
              <w:top w:val="nil"/>
              <w:bottom w:val="nil"/>
            </w:tcBorders>
            <w:shd w:val="clear" w:color="auto" w:fill="auto"/>
            <w:noWrap/>
            <w:hideMark/>
          </w:tcPr>
          <w:p w14:paraId="60DF4B7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Parl</w:t>
            </w:r>
          </w:p>
        </w:tc>
        <w:tc>
          <w:tcPr>
            <w:tcW w:w="473" w:type="pct"/>
            <w:tcBorders>
              <w:top w:val="nil"/>
              <w:bottom w:val="nil"/>
            </w:tcBorders>
            <w:shd w:val="clear" w:color="auto" w:fill="auto"/>
            <w:noWrap/>
            <w:hideMark/>
          </w:tcPr>
          <w:p w14:paraId="715EDD8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5F64B6C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35C5593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6EFD950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114A66B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6E54219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2C9ABD1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4755A7D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3C141C8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6A97167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4145F8F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10B9C48C"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5D5EBD3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2002/6/9</w:t>
            </w:r>
          </w:p>
        </w:tc>
        <w:tc>
          <w:tcPr>
            <w:tcW w:w="344" w:type="pct"/>
            <w:tcBorders>
              <w:top w:val="nil"/>
              <w:bottom w:val="nil"/>
            </w:tcBorders>
            <w:shd w:val="clear" w:color="auto" w:fill="auto"/>
            <w:noWrap/>
            <w:hideMark/>
          </w:tcPr>
          <w:p w14:paraId="168F0A5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France</w:t>
            </w:r>
          </w:p>
        </w:tc>
        <w:tc>
          <w:tcPr>
            <w:tcW w:w="296" w:type="pct"/>
            <w:tcBorders>
              <w:top w:val="nil"/>
              <w:bottom w:val="nil"/>
            </w:tcBorders>
            <w:shd w:val="clear" w:color="auto" w:fill="auto"/>
            <w:noWrap/>
            <w:hideMark/>
          </w:tcPr>
          <w:p w14:paraId="088D113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Parl</w:t>
            </w:r>
          </w:p>
        </w:tc>
        <w:tc>
          <w:tcPr>
            <w:tcW w:w="473" w:type="pct"/>
            <w:tcBorders>
              <w:top w:val="nil"/>
              <w:bottom w:val="nil"/>
            </w:tcBorders>
            <w:shd w:val="clear" w:color="auto" w:fill="auto"/>
            <w:noWrap/>
            <w:hideMark/>
          </w:tcPr>
          <w:p w14:paraId="26D926E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73B5EB7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251730F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05BF1E0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0FEF83E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72A4FA5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3E24638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150BD59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020DD2A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67563CF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726E68D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2FCF8151" w14:textId="77777777" w:rsidTr="006067B3">
        <w:trPr>
          <w:trHeight w:val="300"/>
        </w:trPr>
        <w:tc>
          <w:tcPr>
            <w:tcW w:w="403" w:type="pct"/>
            <w:tcBorders>
              <w:top w:val="nil"/>
              <w:bottom w:val="nil"/>
            </w:tcBorders>
            <w:shd w:val="clear" w:color="auto" w:fill="auto"/>
            <w:noWrap/>
            <w:hideMark/>
          </w:tcPr>
          <w:p w14:paraId="41B5F5D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2002/6/16</w:t>
            </w:r>
          </w:p>
        </w:tc>
        <w:tc>
          <w:tcPr>
            <w:tcW w:w="344" w:type="pct"/>
            <w:tcBorders>
              <w:top w:val="nil"/>
              <w:bottom w:val="nil"/>
            </w:tcBorders>
            <w:shd w:val="clear" w:color="auto" w:fill="auto"/>
            <w:noWrap/>
            <w:hideMark/>
          </w:tcPr>
          <w:p w14:paraId="7CA42D4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France</w:t>
            </w:r>
          </w:p>
        </w:tc>
        <w:tc>
          <w:tcPr>
            <w:tcW w:w="296" w:type="pct"/>
            <w:tcBorders>
              <w:top w:val="nil"/>
              <w:bottom w:val="nil"/>
            </w:tcBorders>
            <w:shd w:val="clear" w:color="auto" w:fill="auto"/>
            <w:noWrap/>
            <w:hideMark/>
          </w:tcPr>
          <w:p w14:paraId="416A4BF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Parl</w:t>
            </w:r>
          </w:p>
        </w:tc>
        <w:tc>
          <w:tcPr>
            <w:tcW w:w="473" w:type="pct"/>
            <w:tcBorders>
              <w:top w:val="nil"/>
              <w:bottom w:val="nil"/>
            </w:tcBorders>
            <w:shd w:val="clear" w:color="auto" w:fill="auto"/>
            <w:noWrap/>
            <w:hideMark/>
          </w:tcPr>
          <w:p w14:paraId="25F14C1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35004CB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678C042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01897B0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1240BFD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590C52D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48D35FE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701410D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4CD5F63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4753A98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6F9B31B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6E873CC4"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46A0C4A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2012/6/10</w:t>
            </w:r>
          </w:p>
        </w:tc>
        <w:tc>
          <w:tcPr>
            <w:tcW w:w="344" w:type="pct"/>
            <w:tcBorders>
              <w:top w:val="nil"/>
              <w:bottom w:val="nil"/>
            </w:tcBorders>
            <w:shd w:val="clear" w:color="auto" w:fill="auto"/>
            <w:noWrap/>
            <w:hideMark/>
          </w:tcPr>
          <w:p w14:paraId="20A659A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France</w:t>
            </w:r>
          </w:p>
        </w:tc>
        <w:tc>
          <w:tcPr>
            <w:tcW w:w="296" w:type="pct"/>
            <w:tcBorders>
              <w:top w:val="nil"/>
              <w:bottom w:val="nil"/>
            </w:tcBorders>
            <w:shd w:val="clear" w:color="auto" w:fill="auto"/>
            <w:noWrap/>
            <w:hideMark/>
          </w:tcPr>
          <w:p w14:paraId="28C8FFC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Parl</w:t>
            </w:r>
          </w:p>
        </w:tc>
        <w:tc>
          <w:tcPr>
            <w:tcW w:w="473" w:type="pct"/>
            <w:tcBorders>
              <w:top w:val="nil"/>
              <w:bottom w:val="nil"/>
            </w:tcBorders>
            <w:shd w:val="clear" w:color="auto" w:fill="auto"/>
            <w:noWrap/>
            <w:hideMark/>
          </w:tcPr>
          <w:p w14:paraId="4208648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570591F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4</w:t>
            </w:r>
          </w:p>
        </w:tc>
        <w:tc>
          <w:tcPr>
            <w:tcW w:w="403" w:type="pct"/>
            <w:tcBorders>
              <w:top w:val="nil"/>
              <w:bottom w:val="nil"/>
            </w:tcBorders>
            <w:shd w:val="clear" w:color="auto" w:fill="auto"/>
            <w:noWrap/>
            <w:hideMark/>
          </w:tcPr>
          <w:p w14:paraId="0BBCB0E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2012/6/1</w:t>
            </w:r>
          </w:p>
        </w:tc>
        <w:tc>
          <w:tcPr>
            <w:tcW w:w="487" w:type="pct"/>
            <w:tcBorders>
              <w:top w:val="nil"/>
              <w:bottom w:val="nil"/>
            </w:tcBorders>
            <w:shd w:val="clear" w:color="auto" w:fill="auto"/>
            <w:noWrap/>
            <w:hideMark/>
          </w:tcPr>
          <w:p w14:paraId="60DB6C6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2012/6/29</w:t>
            </w:r>
          </w:p>
        </w:tc>
        <w:tc>
          <w:tcPr>
            <w:tcW w:w="403" w:type="pct"/>
            <w:tcBorders>
              <w:top w:val="nil"/>
              <w:bottom w:val="nil"/>
            </w:tcBorders>
            <w:shd w:val="clear" w:color="auto" w:fill="auto"/>
            <w:noWrap/>
            <w:hideMark/>
          </w:tcPr>
          <w:p w14:paraId="5CDA872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2012/7/16</w:t>
            </w:r>
          </w:p>
        </w:tc>
        <w:tc>
          <w:tcPr>
            <w:tcW w:w="222" w:type="pct"/>
            <w:tcBorders>
              <w:top w:val="nil"/>
              <w:bottom w:val="nil"/>
            </w:tcBorders>
            <w:shd w:val="clear" w:color="auto" w:fill="auto"/>
            <w:noWrap/>
            <w:hideMark/>
          </w:tcPr>
          <w:p w14:paraId="467EE36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45</w:t>
            </w:r>
          </w:p>
        </w:tc>
        <w:tc>
          <w:tcPr>
            <w:tcW w:w="311" w:type="pct"/>
            <w:tcBorders>
              <w:top w:val="nil"/>
              <w:bottom w:val="nil"/>
            </w:tcBorders>
            <w:shd w:val="clear" w:color="auto" w:fill="auto"/>
            <w:noWrap/>
            <w:hideMark/>
          </w:tcPr>
          <w:p w14:paraId="0CE73EF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2.7920 </w:t>
            </w:r>
          </w:p>
        </w:tc>
        <w:tc>
          <w:tcPr>
            <w:tcW w:w="274" w:type="pct"/>
            <w:tcBorders>
              <w:top w:val="nil"/>
              <w:bottom w:val="nil"/>
            </w:tcBorders>
            <w:shd w:val="clear" w:color="auto" w:fill="auto"/>
            <w:noWrap/>
            <w:hideMark/>
          </w:tcPr>
          <w:p w14:paraId="1E673AF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2.1620 </w:t>
            </w:r>
          </w:p>
        </w:tc>
        <w:tc>
          <w:tcPr>
            <w:tcW w:w="274" w:type="pct"/>
            <w:tcBorders>
              <w:top w:val="nil"/>
              <w:bottom w:val="nil"/>
            </w:tcBorders>
            <w:shd w:val="clear" w:color="auto" w:fill="auto"/>
            <w:noWrap/>
            <w:hideMark/>
          </w:tcPr>
          <w:p w14:paraId="794DAFC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2.5123 </w:t>
            </w:r>
          </w:p>
        </w:tc>
        <w:tc>
          <w:tcPr>
            <w:tcW w:w="344" w:type="pct"/>
            <w:tcBorders>
              <w:top w:val="nil"/>
              <w:bottom w:val="nil"/>
            </w:tcBorders>
            <w:shd w:val="clear" w:color="auto" w:fill="auto"/>
            <w:noWrap/>
            <w:hideMark/>
          </w:tcPr>
          <w:p w14:paraId="345E53C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29.14 </w:t>
            </w:r>
          </w:p>
        </w:tc>
        <w:tc>
          <w:tcPr>
            <w:tcW w:w="443" w:type="pct"/>
            <w:tcBorders>
              <w:top w:val="nil"/>
              <w:bottom w:val="nil"/>
            </w:tcBorders>
            <w:shd w:val="clear" w:color="auto" w:fill="auto"/>
            <w:noWrap/>
            <w:hideMark/>
          </w:tcPr>
          <w:p w14:paraId="21C06FA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4</w:t>
            </w:r>
          </w:p>
        </w:tc>
      </w:tr>
      <w:tr w:rsidR="00B65EF7" w:rsidRPr="00B65EF7" w14:paraId="1D4168B4" w14:textId="77777777" w:rsidTr="006067B3">
        <w:trPr>
          <w:trHeight w:val="300"/>
        </w:trPr>
        <w:tc>
          <w:tcPr>
            <w:tcW w:w="403" w:type="pct"/>
            <w:tcBorders>
              <w:top w:val="nil"/>
              <w:bottom w:val="nil"/>
            </w:tcBorders>
            <w:shd w:val="clear" w:color="auto" w:fill="auto"/>
            <w:noWrap/>
            <w:hideMark/>
          </w:tcPr>
          <w:p w14:paraId="55331DC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2012/6/17</w:t>
            </w:r>
          </w:p>
        </w:tc>
        <w:tc>
          <w:tcPr>
            <w:tcW w:w="344" w:type="pct"/>
            <w:tcBorders>
              <w:top w:val="nil"/>
              <w:bottom w:val="nil"/>
            </w:tcBorders>
            <w:shd w:val="clear" w:color="auto" w:fill="auto"/>
            <w:noWrap/>
            <w:hideMark/>
          </w:tcPr>
          <w:p w14:paraId="2509DE1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France</w:t>
            </w:r>
          </w:p>
        </w:tc>
        <w:tc>
          <w:tcPr>
            <w:tcW w:w="296" w:type="pct"/>
            <w:tcBorders>
              <w:top w:val="nil"/>
              <w:bottom w:val="nil"/>
            </w:tcBorders>
            <w:shd w:val="clear" w:color="auto" w:fill="auto"/>
            <w:noWrap/>
            <w:hideMark/>
          </w:tcPr>
          <w:p w14:paraId="0699014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Parl</w:t>
            </w:r>
          </w:p>
        </w:tc>
        <w:tc>
          <w:tcPr>
            <w:tcW w:w="473" w:type="pct"/>
            <w:tcBorders>
              <w:top w:val="nil"/>
              <w:bottom w:val="nil"/>
            </w:tcBorders>
            <w:shd w:val="clear" w:color="auto" w:fill="auto"/>
            <w:noWrap/>
            <w:hideMark/>
          </w:tcPr>
          <w:p w14:paraId="36D3B99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7384C9A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4838CAA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45C46C4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1B7A84F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464B887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5ABE1DE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4A8F2D3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71C69D8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6B970CC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1CD11C8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13D3623C"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715A713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2015/1/29</w:t>
            </w:r>
          </w:p>
        </w:tc>
        <w:tc>
          <w:tcPr>
            <w:tcW w:w="344" w:type="pct"/>
            <w:tcBorders>
              <w:top w:val="nil"/>
              <w:bottom w:val="nil"/>
            </w:tcBorders>
            <w:shd w:val="clear" w:color="auto" w:fill="auto"/>
            <w:noWrap/>
            <w:hideMark/>
          </w:tcPr>
          <w:p w14:paraId="35B560A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Italy</w:t>
            </w:r>
          </w:p>
        </w:tc>
        <w:tc>
          <w:tcPr>
            <w:tcW w:w="296" w:type="pct"/>
            <w:tcBorders>
              <w:top w:val="nil"/>
              <w:bottom w:val="nil"/>
            </w:tcBorders>
            <w:shd w:val="clear" w:color="auto" w:fill="auto"/>
            <w:noWrap/>
            <w:hideMark/>
          </w:tcPr>
          <w:p w14:paraId="0A49F09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51A079D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14703AC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5</w:t>
            </w:r>
          </w:p>
        </w:tc>
        <w:tc>
          <w:tcPr>
            <w:tcW w:w="403" w:type="pct"/>
            <w:tcBorders>
              <w:top w:val="nil"/>
              <w:bottom w:val="nil"/>
            </w:tcBorders>
            <w:shd w:val="clear" w:color="auto" w:fill="auto"/>
            <w:noWrap/>
            <w:hideMark/>
          </w:tcPr>
          <w:p w14:paraId="308AB05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2015/1/23</w:t>
            </w:r>
          </w:p>
        </w:tc>
        <w:tc>
          <w:tcPr>
            <w:tcW w:w="487" w:type="pct"/>
            <w:tcBorders>
              <w:top w:val="nil"/>
              <w:bottom w:val="nil"/>
            </w:tcBorders>
            <w:shd w:val="clear" w:color="auto" w:fill="auto"/>
            <w:noWrap/>
            <w:hideMark/>
          </w:tcPr>
          <w:p w14:paraId="539AE1B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2015/2/11</w:t>
            </w:r>
          </w:p>
        </w:tc>
        <w:tc>
          <w:tcPr>
            <w:tcW w:w="403" w:type="pct"/>
            <w:tcBorders>
              <w:top w:val="nil"/>
              <w:bottom w:val="nil"/>
            </w:tcBorders>
            <w:shd w:val="clear" w:color="auto" w:fill="auto"/>
            <w:noWrap/>
            <w:hideMark/>
          </w:tcPr>
          <w:p w14:paraId="77D26F4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2015/2/24</w:t>
            </w:r>
          </w:p>
        </w:tc>
        <w:tc>
          <w:tcPr>
            <w:tcW w:w="222" w:type="pct"/>
            <w:tcBorders>
              <w:top w:val="nil"/>
              <w:bottom w:val="nil"/>
            </w:tcBorders>
            <w:shd w:val="clear" w:color="auto" w:fill="auto"/>
            <w:noWrap/>
            <w:hideMark/>
          </w:tcPr>
          <w:p w14:paraId="5F04581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32</w:t>
            </w:r>
          </w:p>
        </w:tc>
        <w:tc>
          <w:tcPr>
            <w:tcW w:w="311" w:type="pct"/>
            <w:tcBorders>
              <w:top w:val="nil"/>
              <w:bottom w:val="nil"/>
            </w:tcBorders>
            <w:shd w:val="clear" w:color="auto" w:fill="auto"/>
            <w:noWrap/>
            <w:hideMark/>
          </w:tcPr>
          <w:p w14:paraId="44B4BEC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1.6605 </w:t>
            </w:r>
          </w:p>
        </w:tc>
        <w:tc>
          <w:tcPr>
            <w:tcW w:w="274" w:type="pct"/>
            <w:tcBorders>
              <w:top w:val="nil"/>
              <w:bottom w:val="nil"/>
            </w:tcBorders>
            <w:shd w:val="clear" w:color="auto" w:fill="auto"/>
            <w:noWrap/>
            <w:hideMark/>
          </w:tcPr>
          <w:p w14:paraId="6507B04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1.4589 </w:t>
            </w:r>
          </w:p>
        </w:tc>
        <w:tc>
          <w:tcPr>
            <w:tcW w:w="274" w:type="pct"/>
            <w:tcBorders>
              <w:top w:val="nil"/>
              <w:bottom w:val="nil"/>
            </w:tcBorders>
            <w:shd w:val="clear" w:color="auto" w:fill="auto"/>
            <w:noWrap/>
            <w:hideMark/>
          </w:tcPr>
          <w:p w14:paraId="7301B74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1.5827 </w:t>
            </w:r>
          </w:p>
        </w:tc>
        <w:tc>
          <w:tcPr>
            <w:tcW w:w="344" w:type="pct"/>
            <w:tcBorders>
              <w:top w:val="nil"/>
              <w:bottom w:val="nil"/>
            </w:tcBorders>
            <w:shd w:val="clear" w:color="auto" w:fill="auto"/>
            <w:noWrap/>
            <w:hideMark/>
          </w:tcPr>
          <w:p w14:paraId="23E02C4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13.82 </w:t>
            </w:r>
          </w:p>
        </w:tc>
        <w:tc>
          <w:tcPr>
            <w:tcW w:w="443" w:type="pct"/>
            <w:tcBorders>
              <w:top w:val="nil"/>
              <w:bottom w:val="nil"/>
            </w:tcBorders>
            <w:shd w:val="clear" w:color="auto" w:fill="auto"/>
            <w:noWrap/>
            <w:hideMark/>
          </w:tcPr>
          <w:p w14:paraId="6A10713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4</w:t>
            </w:r>
          </w:p>
        </w:tc>
      </w:tr>
      <w:tr w:rsidR="00B65EF7" w:rsidRPr="00B65EF7" w14:paraId="4D4F6795" w14:textId="77777777" w:rsidTr="006067B3">
        <w:trPr>
          <w:trHeight w:val="300"/>
        </w:trPr>
        <w:tc>
          <w:tcPr>
            <w:tcW w:w="403" w:type="pct"/>
            <w:tcBorders>
              <w:top w:val="nil"/>
              <w:bottom w:val="nil"/>
            </w:tcBorders>
            <w:shd w:val="clear" w:color="auto" w:fill="auto"/>
            <w:noWrap/>
            <w:hideMark/>
          </w:tcPr>
          <w:p w14:paraId="2F6C4DD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2006/5/2</w:t>
            </w:r>
          </w:p>
        </w:tc>
        <w:tc>
          <w:tcPr>
            <w:tcW w:w="344" w:type="pct"/>
            <w:tcBorders>
              <w:top w:val="nil"/>
              <w:bottom w:val="nil"/>
            </w:tcBorders>
            <w:shd w:val="clear" w:color="auto" w:fill="auto"/>
            <w:noWrap/>
            <w:hideMark/>
          </w:tcPr>
          <w:p w14:paraId="68F249B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Italy</w:t>
            </w:r>
          </w:p>
        </w:tc>
        <w:tc>
          <w:tcPr>
            <w:tcW w:w="296" w:type="pct"/>
            <w:tcBorders>
              <w:top w:val="nil"/>
              <w:bottom w:val="nil"/>
            </w:tcBorders>
            <w:shd w:val="clear" w:color="auto" w:fill="auto"/>
            <w:noWrap/>
            <w:hideMark/>
          </w:tcPr>
          <w:p w14:paraId="3202651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20EE0AD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6723876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6</w:t>
            </w:r>
          </w:p>
        </w:tc>
        <w:tc>
          <w:tcPr>
            <w:tcW w:w="403" w:type="pct"/>
            <w:tcBorders>
              <w:top w:val="nil"/>
              <w:bottom w:val="nil"/>
            </w:tcBorders>
            <w:shd w:val="clear" w:color="auto" w:fill="auto"/>
            <w:noWrap/>
            <w:hideMark/>
          </w:tcPr>
          <w:p w14:paraId="590DEFA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2006/4/21</w:t>
            </w:r>
          </w:p>
        </w:tc>
        <w:tc>
          <w:tcPr>
            <w:tcW w:w="487" w:type="pct"/>
            <w:tcBorders>
              <w:top w:val="nil"/>
              <w:bottom w:val="nil"/>
            </w:tcBorders>
            <w:shd w:val="clear" w:color="auto" w:fill="auto"/>
            <w:noWrap/>
            <w:hideMark/>
          </w:tcPr>
          <w:p w14:paraId="06AEC75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2006/5/12</w:t>
            </w:r>
          </w:p>
        </w:tc>
        <w:tc>
          <w:tcPr>
            <w:tcW w:w="403" w:type="pct"/>
            <w:tcBorders>
              <w:top w:val="nil"/>
              <w:bottom w:val="nil"/>
            </w:tcBorders>
            <w:shd w:val="clear" w:color="auto" w:fill="auto"/>
            <w:noWrap/>
            <w:hideMark/>
          </w:tcPr>
          <w:p w14:paraId="7A21EB8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2006/5/22</w:t>
            </w:r>
          </w:p>
        </w:tc>
        <w:tc>
          <w:tcPr>
            <w:tcW w:w="222" w:type="pct"/>
            <w:tcBorders>
              <w:top w:val="nil"/>
              <w:bottom w:val="nil"/>
            </w:tcBorders>
            <w:shd w:val="clear" w:color="auto" w:fill="auto"/>
            <w:noWrap/>
            <w:hideMark/>
          </w:tcPr>
          <w:p w14:paraId="0255B09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31</w:t>
            </w:r>
          </w:p>
        </w:tc>
        <w:tc>
          <w:tcPr>
            <w:tcW w:w="311" w:type="pct"/>
            <w:tcBorders>
              <w:top w:val="nil"/>
              <w:bottom w:val="nil"/>
            </w:tcBorders>
            <w:shd w:val="clear" w:color="auto" w:fill="auto"/>
            <w:noWrap/>
            <w:hideMark/>
          </w:tcPr>
          <w:p w14:paraId="2C63CE1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4.3674 </w:t>
            </w:r>
          </w:p>
        </w:tc>
        <w:tc>
          <w:tcPr>
            <w:tcW w:w="274" w:type="pct"/>
            <w:tcBorders>
              <w:top w:val="nil"/>
              <w:bottom w:val="nil"/>
            </w:tcBorders>
            <w:shd w:val="clear" w:color="auto" w:fill="auto"/>
            <w:noWrap/>
            <w:hideMark/>
          </w:tcPr>
          <w:p w14:paraId="0BE64EA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4.2390 </w:t>
            </w:r>
          </w:p>
        </w:tc>
        <w:tc>
          <w:tcPr>
            <w:tcW w:w="274" w:type="pct"/>
            <w:tcBorders>
              <w:top w:val="nil"/>
              <w:bottom w:val="nil"/>
            </w:tcBorders>
            <w:shd w:val="clear" w:color="auto" w:fill="auto"/>
            <w:noWrap/>
            <w:hideMark/>
          </w:tcPr>
          <w:p w14:paraId="1D63542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4.3085 </w:t>
            </w:r>
          </w:p>
        </w:tc>
        <w:tc>
          <w:tcPr>
            <w:tcW w:w="344" w:type="pct"/>
            <w:tcBorders>
              <w:top w:val="nil"/>
              <w:bottom w:val="nil"/>
            </w:tcBorders>
            <w:shd w:val="clear" w:color="auto" w:fill="auto"/>
            <w:noWrap/>
            <w:hideMark/>
          </w:tcPr>
          <w:p w14:paraId="06A0119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3.03 </w:t>
            </w:r>
          </w:p>
        </w:tc>
        <w:tc>
          <w:tcPr>
            <w:tcW w:w="443" w:type="pct"/>
            <w:tcBorders>
              <w:top w:val="nil"/>
              <w:bottom w:val="nil"/>
            </w:tcBorders>
            <w:shd w:val="clear" w:color="auto" w:fill="auto"/>
            <w:noWrap/>
            <w:hideMark/>
          </w:tcPr>
          <w:p w14:paraId="45CFBB4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4</w:t>
            </w:r>
          </w:p>
        </w:tc>
      </w:tr>
      <w:tr w:rsidR="00B65EF7" w:rsidRPr="00B65EF7" w14:paraId="66E1BE1C"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7A45971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2013/4/18</w:t>
            </w:r>
          </w:p>
        </w:tc>
        <w:tc>
          <w:tcPr>
            <w:tcW w:w="344" w:type="pct"/>
            <w:tcBorders>
              <w:top w:val="nil"/>
              <w:bottom w:val="nil"/>
            </w:tcBorders>
            <w:shd w:val="clear" w:color="auto" w:fill="auto"/>
            <w:noWrap/>
            <w:hideMark/>
          </w:tcPr>
          <w:p w14:paraId="5AC256F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Italy</w:t>
            </w:r>
          </w:p>
        </w:tc>
        <w:tc>
          <w:tcPr>
            <w:tcW w:w="296" w:type="pct"/>
            <w:tcBorders>
              <w:top w:val="nil"/>
              <w:bottom w:val="nil"/>
            </w:tcBorders>
            <w:shd w:val="clear" w:color="auto" w:fill="auto"/>
            <w:noWrap/>
            <w:hideMark/>
          </w:tcPr>
          <w:p w14:paraId="6C90686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7B02033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17435AD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0E007A3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435D6BD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71FF0B7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6067D7C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0ACED22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3B61E81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361232E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733741E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29E8E68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6E129A38" w14:textId="77777777" w:rsidTr="006067B3">
        <w:trPr>
          <w:trHeight w:val="300"/>
        </w:trPr>
        <w:tc>
          <w:tcPr>
            <w:tcW w:w="403" w:type="pct"/>
            <w:tcBorders>
              <w:top w:val="nil"/>
              <w:bottom w:val="nil"/>
            </w:tcBorders>
            <w:shd w:val="clear" w:color="auto" w:fill="auto"/>
            <w:noWrap/>
            <w:hideMark/>
          </w:tcPr>
          <w:p w14:paraId="7D4720E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2013/2/24</w:t>
            </w:r>
          </w:p>
        </w:tc>
        <w:tc>
          <w:tcPr>
            <w:tcW w:w="344" w:type="pct"/>
            <w:tcBorders>
              <w:top w:val="nil"/>
              <w:bottom w:val="nil"/>
            </w:tcBorders>
            <w:shd w:val="clear" w:color="auto" w:fill="auto"/>
            <w:noWrap/>
            <w:hideMark/>
          </w:tcPr>
          <w:p w14:paraId="2CC6D50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Italy</w:t>
            </w:r>
          </w:p>
        </w:tc>
        <w:tc>
          <w:tcPr>
            <w:tcW w:w="296" w:type="pct"/>
            <w:tcBorders>
              <w:top w:val="nil"/>
              <w:bottom w:val="nil"/>
            </w:tcBorders>
            <w:shd w:val="clear" w:color="auto" w:fill="auto"/>
            <w:noWrap/>
            <w:hideMark/>
          </w:tcPr>
          <w:p w14:paraId="62E7388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Parl</w:t>
            </w:r>
          </w:p>
        </w:tc>
        <w:tc>
          <w:tcPr>
            <w:tcW w:w="473" w:type="pct"/>
            <w:tcBorders>
              <w:top w:val="nil"/>
              <w:bottom w:val="nil"/>
            </w:tcBorders>
            <w:shd w:val="clear" w:color="auto" w:fill="auto"/>
            <w:noWrap/>
            <w:hideMark/>
          </w:tcPr>
          <w:p w14:paraId="5B7125E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1EC70C7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7</w:t>
            </w:r>
          </w:p>
        </w:tc>
        <w:tc>
          <w:tcPr>
            <w:tcW w:w="403" w:type="pct"/>
            <w:tcBorders>
              <w:top w:val="nil"/>
              <w:bottom w:val="nil"/>
            </w:tcBorders>
            <w:shd w:val="clear" w:color="auto" w:fill="auto"/>
            <w:noWrap/>
            <w:hideMark/>
          </w:tcPr>
          <w:p w14:paraId="5536285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2013/2/25</w:t>
            </w:r>
          </w:p>
        </w:tc>
        <w:tc>
          <w:tcPr>
            <w:tcW w:w="487" w:type="pct"/>
            <w:tcBorders>
              <w:top w:val="nil"/>
              <w:bottom w:val="nil"/>
            </w:tcBorders>
            <w:shd w:val="clear" w:color="auto" w:fill="auto"/>
            <w:noWrap/>
            <w:hideMark/>
          </w:tcPr>
          <w:p w14:paraId="19B770A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2013/3/4</w:t>
            </w:r>
          </w:p>
        </w:tc>
        <w:tc>
          <w:tcPr>
            <w:tcW w:w="403" w:type="pct"/>
            <w:tcBorders>
              <w:top w:val="nil"/>
              <w:bottom w:val="nil"/>
            </w:tcBorders>
            <w:shd w:val="clear" w:color="auto" w:fill="auto"/>
            <w:noWrap/>
            <w:hideMark/>
          </w:tcPr>
          <w:p w14:paraId="2D69434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2013/3/22</w:t>
            </w:r>
          </w:p>
        </w:tc>
        <w:tc>
          <w:tcPr>
            <w:tcW w:w="222" w:type="pct"/>
            <w:tcBorders>
              <w:top w:val="nil"/>
              <w:bottom w:val="nil"/>
            </w:tcBorders>
            <w:shd w:val="clear" w:color="auto" w:fill="auto"/>
            <w:noWrap/>
            <w:hideMark/>
          </w:tcPr>
          <w:p w14:paraId="3A46023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25</w:t>
            </w:r>
          </w:p>
        </w:tc>
        <w:tc>
          <w:tcPr>
            <w:tcW w:w="311" w:type="pct"/>
            <w:tcBorders>
              <w:top w:val="nil"/>
              <w:bottom w:val="nil"/>
            </w:tcBorders>
            <w:shd w:val="clear" w:color="auto" w:fill="auto"/>
            <w:noWrap/>
            <w:hideMark/>
          </w:tcPr>
          <w:p w14:paraId="2AD087A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4.8429 </w:t>
            </w:r>
          </w:p>
        </w:tc>
        <w:tc>
          <w:tcPr>
            <w:tcW w:w="274" w:type="pct"/>
            <w:tcBorders>
              <w:top w:val="nil"/>
              <w:bottom w:val="nil"/>
            </w:tcBorders>
            <w:shd w:val="clear" w:color="auto" w:fill="auto"/>
            <w:noWrap/>
            <w:hideMark/>
          </w:tcPr>
          <w:p w14:paraId="1CF19D1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4.3220 </w:t>
            </w:r>
          </w:p>
        </w:tc>
        <w:tc>
          <w:tcPr>
            <w:tcW w:w="274" w:type="pct"/>
            <w:tcBorders>
              <w:top w:val="nil"/>
              <w:bottom w:val="nil"/>
            </w:tcBorders>
            <w:shd w:val="clear" w:color="auto" w:fill="auto"/>
            <w:noWrap/>
            <w:hideMark/>
          </w:tcPr>
          <w:p w14:paraId="7C24396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4.3279 </w:t>
            </w:r>
          </w:p>
        </w:tc>
        <w:tc>
          <w:tcPr>
            <w:tcW w:w="344" w:type="pct"/>
            <w:tcBorders>
              <w:top w:val="nil"/>
              <w:bottom w:val="nil"/>
            </w:tcBorders>
            <w:shd w:val="clear" w:color="auto" w:fill="auto"/>
            <w:noWrap/>
            <w:hideMark/>
          </w:tcPr>
          <w:p w14:paraId="14BAC0D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12.05 </w:t>
            </w:r>
          </w:p>
        </w:tc>
        <w:tc>
          <w:tcPr>
            <w:tcW w:w="443" w:type="pct"/>
            <w:tcBorders>
              <w:top w:val="nil"/>
              <w:bottom w:val="nil"/>
            </w:tcBorders>
            <w:shd w:val="clear" w:color="auto" w:fill="auto"/>
            <w:noWrap/>
            <w:hideMark/>
          </w:tcPr>
          <w:p w14:paraId="5B83E5C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3</w:t>
            </w:r>
          </w:p>
        </w:tc>
      </w:tr>
      <w:tr w:rsidR="00B65EF7" w:rsidRPr="00B65EF7" w14:paraId="6C1904C8"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5AB3468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2008/4/13</w:t>
            </w:r>
          </w:p>
        </w:tc>
        <w:tc>
          <w:tcPr>
            <w:tcW w:w="344" w:type="pct"/>
            <w:tcBorders>
              <w:top w:val="nil"/>
              <w:bottom w:val="nil"/>
            </w:tcBorders>
            <w:shd w:val="clear" w:color="auto" w:fill="auto"/>
            <w:noWrap/>
            <w:hideMark/>
          </w:tcPr>
          <w:p w14:paraId="2AA4E64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Italy</w:t>
            </w:r>
          </w:p>
        </w:tc>
        <w:tc>
          <w:tcPr>
            <w:tcW w:w="296" w:type="pct"/>
            <w:tcBorders>
              <w:top w:val="nil"/>
              <w:bottom w:val="nil"/>
            </w:tcBorders>
            <w:shd w:val="clear" w:color="auto" w:fill="auto"/>
            <w:noWrap/>
            <w:hideMark/>
          </w:tcPr>
          <w:p w14:paraId="1323381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Parl</w:t>
            </w:r>
          </w:p>
        </w:tc>
        <w:tc>
          <w:tcPr>
            <w:tcW w:w="473" w:type="pct"/>
            <w:tcBorders>
              <w:top w:val="nil"/>
              <w:bottom w:val="nil"/>
            </w:tcBorders>
            <w:shd w:val="clear" w:color="auto" w:fill="auto"/>
            <w:noWrap/>
            <w:hideMark/>
          </w:tcPr>
          <w:p w14:paraId="492AAAD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04E8923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8</w:t>
            </w:r>
          </w:p>
        </w:tc>
        <w:tc>
          <w:tcPr>
            <w:tcW w:w="403" w:type="pct"/>
            <w:tcBorders>
              <w:top w:val="nil"/>
              <w:bottom w:val="nil"/>
            </w:tcBorders>
            <w:shd w:val="clear" w:color="auto" w:fill="auto"/>
            <w:noWrap/>
            <w:hideMark/>
          </w:tcPr>
          <w:p w14:paraId="693ECE0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2008/4/14</w:t>
            </w:r>
          </w:p>
        </w:tc>
        <w:tc>
          <w:tcPr>
            <w:tcW w:w="487" w:type="pct"/>
            <w:tcBorders>
              <w:top w:val="nil"/>
              <w:bottom w:val="nil"/>
            </w:tcBorders>
            <w:shd w:val="clear" w:color="auto" w:fill="auto"/>
            <w:noWrap/>
            <w:hideMark/>
          </w:tcPr>
          <w:p w14:paraId="2971DDC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2008/4/30</w:t>
            </w:r>
          </w:p>
        </w:tc>
        <w:tc>
          <w:tcPr>
            <w:tcW w:w="403" w:type="pct"/>
            <w:tcBorders>
              <w:top w:val="nil"/>
              <w:bottom w:val="nil"/>
            </w:tcBorders>
            <w:shd w:val="clear" w:color="auto" w:fill="auto"/>
            <w:noWrap/>
            <w:hideMark/>
          </w:tcPr>
          <w:p w14:paraId="1055AD8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2008/5/9</w:t>
            </w:r>
          </w:p>
        </w:tc>
        <w:tc>
          <w:tcPr>
            <w:tcW w:w="222" w:type="pct"/>
            <w:tcBorders>
              <w:top w:val="nil"/>
              <w:bottom w:val="nil"/>
            </w:tcBorders>
            <w:shd w:val="clear" w:color="auto" w:fill="auto"/>
            <w:noWrap/>
            <w:hideMark/>
          </w:tcPr>
          <w:p w14:paraId="41EDE6A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25</w:t>
            </w:r>
          </w:p>
        </w:tc>
        <w:tc>
          <w:tcPr>
            <w:tcW w:w="311" w:type="pct"/>
            <w:tcBorders>
              <w:top w:val="nil"/>
              <w:bottom w:val="nil"/>
            </w:tcBorders>
            <w:shd w:val="clear" w:color="auto" w:fill="auto"/>
            <w:noWrap/>
            <w:hideMark/>
          </w:tcPr>
          <w:p w14:paraId="5EB6AF1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4.6953 </w:t>
            </w:r>
          </w:p>
        </w:tc>
        <w:tc>
          <w:tcPr>
            <w:tcW w:w="274" w:type="pct"/>
            <w:tcBorders>
              <w:top w:val="nil"/>
              <w:bottom w:val="nil"/>
            </w:tcBorders>
            <w:shd w:val="clear" w:color="auto" w:fill="auto"/>
            <w:noWrap/>
            <w:hideMark/>
          </w:tcPr>
          <w:p w14:paraId="2168136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4.4163 </w:t>
            </w:r>
          </w:p>
        </w:tc>
        <w:tc>
          <w:tcPr>
            <w:tcW w:w="274" w:type="pct"/>
            <w:tcBorders>
              <w:top w:val="nil"/>
              <w:bottom w:val="nil"/>
            </w:tcBorders>
            <w:shd w:val="clear" w:color="auto" w:fill="auto"/>
            <w:noWrap/>
            <w:hideMark/>
          </w:tcPr>
          <w:p w14:paraId="30BDD8B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4.5954 </w:t>
            </w:r>
          </w:p>
        </w:tc>
        <w:tc>
          <w:tcPr>
            <w:tcW w:w="344" w:type="pct"/>
            <w:tcBorders>
              <w:top w:val="nil"/>
              <w:bottom w:val="nil"/>
            </w:tcBorders>
            <w:shd w:val="clear" w:color="auto" w:fill="auto"/>
            <w:noWrap/>
            <w:hideMark/>
          </w:tcPr>
          <w:p w14:paraId="7E2F02E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6.32 </w:t>
            </w:r>
          </w:p>
        </w:tc>
        <w:tc>
          <w:tcPr>
            <w:tcW w:w="443" w:type="pct"/>
            <w:tcBorders>
              <w:top w:val="nil"/>
              <w:bottom w:val="nil"/>
            </w:tcBorders>
            <w:shd w:val="clear" w:color="auto" w:fill="auto"/>
            <w:noWrap/>
            <w:hideMark/>
          </w:tcPr>
          <w:p w14:paraId="6C9004E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3</w:t>
            </w:r>
          </w:p>
        </w:tc>
      </w:tr>
      <w:tr w:rsidR="00B65EF7" w:rsidRPr="00B65EF7" w14:paraId="374BCBCF" w14:textId="77777777" w:rsidTr="006067B3">
        <w:trPr>
          <w:trHeight w:val="300"/>
        </w:trPr>
        <w:tc>
          <w:tcPr>
            <w:tcW w:w="403" w:type="pct"/>
            <w:tcBorders>
              <w:top w:val="nil"/>
              <w:bottom w:val="nil"/>
            </w:tcBorders>
            <w:shd w:val="clear" w:color="auto" w:fill="auto"/>
            <w:noWrap/>
            <w:hideMark/>
          </w:tcPr>
          <w:p w14:paraId="16D9580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2006/4/10</w:t>
            </w:r>
          </w:p>
        </w:tc>
        <w:tc>
          <w:tcPr>
            <w:tcW w:w="344" w:type="pct"/>
            <w:tcBorders>
              <w:top w:val="nil"/>
              <w:bottom w:val="nil"/>
            </w:tcBorders>
            <w:shd w:val="clear" w:color="auto" w:fill="auto"/>
            <w:noWrap/>
            <w:hideMark/>
          </w:tcPr>
          <w:p w14:paraId="2B12E99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Italy</w:t>
            </w:r>
          </w:p>
        </w:tc>
        <w:tc>
          <w:tcPr>
            <w:tcW w:w="296" w:type="pct"/>
            <w:tcBorders>
              <w:top w:val="nil"/>
              <w:bottom w:val="nil"/>
            </w:tcBorders>
            <w:shd w:val="clear" w:color="auto" w:fill="auto"/>
            <w:noWrap/>
            <w:hideMark/>
          </w:tcPr>
          <w:p w14:paraId="0F9953E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Parl</w:t>
            </w:r>
          </w:p>
        </w:tc>
        <w:tc>
          <w:tcPr>
            <w:tcW w:w="473" w:type="pct"/>
            <w:tcBorders>
              <w:top w:val="nil"/>
              <w:bottom w:val="nil"/>
            </w:tcBorders>
            <w:shd w:val="clear" w:color="auto" w:fill="auto"/>
            <w:noWrap/>
            <w:hideMark/>
          </w:tcPr>
          <w:p w14:paraId="08338D6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3CC521E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71B37C0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0DAB01B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746CF6F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134BFBE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650BF5E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16E4A99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5D4A81B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0E5FE38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0FA7E6B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745B0FBF"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71D6944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2015/12/20</w:t>
            </w:r>
          </w:p>
        </w:tc>
        <w:tc>
          <w:tcPr>
            <w:tcW w:w="344" w:type="pct"/>
            <w:tcBorders>
              <w:top w:val="nil"/>
              <w:bottom w:val="nil"/>
            </w:tcBorders>
            <w:shd w:val="clear" w:color="auto" w:fill="auto"/>
            <w:noWrap/>
            <w:hideMark/>
          </w:tcPr>
          <w:p w14:paraId="5004081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Spain</w:t>
            </w:r>
          </w:p>
        </w:tc>
        <w:tc>
          <w:tcPr>
            <w:tcW w:w="296" w:type="pct"/>
            <w:tcBorders>
              <w:top w:val="nil"/>
              <w:bottom w:val="nil"/>
            </w:tcBorders>
            <w:shd w:val="clear" w:color="auto" w:fill="auto"/>
            <w:noWrap/>
            <w:hideMark/>
          </w:tcPr>
          <w:p w14:paraId="45B83EF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Parl</w:t>
            </w:r>
          </w:p>
        </w:tc>
        <w:tc>
          <w:tcPr>
            <w:tcW w:w="473" w:type="pct"/>
            <w:tcBorders>
              <w:top w:val="nil"/>
              <w:bottom w:val="nil"/>
            </w:tcBorders>
            <w:shd w:val="clear" w:color="auto" w:fill="auto"/>
            <w:noWrap/>
            <w:hideMark/>
          </w:tcPr>
          <w:p w14:paraId="4853677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42B3FCE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0DF9A26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3CD9032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6C5A6A3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63A9E6F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080F99D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598D480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1C10677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3C5D376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5F239D6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093E2C0D" w14:textId="77777777" w:rsidTr="006067B3">
        <w:trPr>
          <w:trHeight w:val="300"/>
        </w:trPr>
        <w:tc>
          <w:tcPr>
            <w:tcW w:w="403" w:type="pct"/>
            <w:tcBorders>
              <w:top w:val="nil"/>
              <w:bottom w:val="nil"/>
            </w:tcBorders>
            <w:shd w:val="clear" w:color="auto" w:fill="auto"/>
            <w:noWrap/>
            <w:hideMark/>
          </w:tcPr>
          <w:p w14:paraId="6478189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2016/6/26</w:t>
            </w:r>
          </w:p>
        </w:tc>
        <w:tc>
          <w:tcPr>
            <w:tcW w:w="344" w:type="pct"/>
            <w:tcBorders>
              <w:top w:val="nil"/>
              <w:bottom w:val="nil"/>
            </w:tcBorders>
            <w:shd w:val="clear" w:color="auto" w:fill="auto"/>
            <w:noWrap/>
            <w:hideMark/>
          </w:tcPr>
          <w:p w14:paraId="6E53F24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Spain</w:t>
            </w:r>
          </w:p>
        </w:tc>
        <w:tc>
          <w:tcPr>
            <w:tcW w:w="296" w:type="pct"/>
            <w:tcBorders>
              <w:top w:val="nil"/>
              <w:bottom w:val="nil"/>
            </w:tcBorders>
            <w:shd w:val="clear" w:color="auto" w:fill="auto"/>
            <w:noWrap/>
            <w:hideMark/>
          </w:tcPr>
          <w:p w14:paraId="2581978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Parl</w:t>
            </w:r>
          </w:p>
        </w:tc>
        <w:tc>
          <w:tcPr>
            <w:tcW w:w="473" w:type="pct"/>
            <w:tcBorders>
              <w:top w:val="nil"/>
              <w:bottom w:val="nil"/>
            </w:tcBorders>
            <w:shd w:val="clear" w:color="auto" w:fill="auto"/>
            <w:noWrap/>
            <w:hideMark/>
          </w:tcPr>
          <w:p w14:paraId="77A00AC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51CB9A7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0AF0A29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4C9B386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79CF995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2C39805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34FE0B4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1103BC6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575F567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7F85030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2CD1D75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1A40F180"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312C983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2011/11/20</w:t>
            </w:r>
          </w:p>
        </w:tc>
        <w:tc>
          <w:tcPr>
            <w:tcW w:w="344" w:type="pct"/>
            <w:tcBorders>
              <w:top w:val="nil"/>
              <w:bottom w:val="nil"/>
            </w:tcBorders>
            <w:shd w:val="clear" w:color="auto" w:fill="auto"/>
            <w:noWrap/>
            <w:hideMark/>
          </w:tcPr>
          <w:p w14:paraId="16D9016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Spain</w:t>
            </w:r>
          </w:p>
        </w:tc>
        <w:tc>
          <w:tcPr>
            <w:tcW w:w="296" w:type="pct"/>
            <w:tcBorders>
              <w:top w:val="nil"/>
              <w:bottom w:val="nil"/>
            </w:tcBorders>
            <w:shd w:val="clear" w:color="auto" w:fill="auto"/>
            <w:noWrap/>
            <w:hideMark/>
          </w:tcPr>
          <w:p w14:paraId="1E178A7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Parl</w:t>
            </w:r>
          </w:p>
        </w:tc>
        <w:tc>
          <w:tcPr>
            <w:tcW w:w="473" w:type="pct"/>
            <w:tcBorders>
              <w:top w:val="nil"/>
              <w:bottom w:val="nil"/>
            </w:tcBorders>
            <w:shd w:val="clear" w:color="auto" w:fill="auto"/>
            <w:noWrap/>
            <w:hideMark/>
          </w:tcPr>
          <w:p w14:paraId="082793A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71575B4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9</w:t>
            </w:r>
          </w:p>
        </w:tc>
        <w:tc>
          <w:tcPr>
            <w:tcW w:w="403" w:type="pct"/>
            <w:tcBorders>
              <w:top w:val="nil"/>
              <w:bottom w:val="nil"/>
            </w:tcBorders>
            <w:shd w:val="clear" w:color="auto" w:fill="auto"/>
            <w:noWrap/>
            <w:hideMark/>
          </w:tcPr>
          <w:p w14:paraId="3F54CFA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2011/11/7</w:t>
            </w:r>
          </w:p>
        </w:tc>
        <w:tc>
          <w:tcPr>
            <w:tcW w:w="487" w:type="pct"/>
            <w:tcBorders>
              <w:top w:val="nil"/>
              <w:bottom w:val="nil"/>
            </w:tcBorders>
            <w:shd w:val="clear" w:color="auto" w:fill="auto"/>
            <w:noWrap/>
            <w:hideMark/>
          </w:tcPr>
          <w:p w14:paraId="33AF7AC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2011/11/25</w:t>
            </w:r>
          </w:p>
        </w:tc>
        <w:tc>
          <w:tcPr>
            <w:tcW w:w="403" w:type="pct"/>
            <w:tcBorders>
              <w:top w:val="nil"/>
              <w:bottom w:val="nil"/>
            </w:tcBorders>
            <w:shd w:val="clear" w:color="auto" w:fill="auto"/>
            <w:noWrap/>
            <w:hideMark/>
          </w:tcPr>
          <w:p w14:paraId="6E0541A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2011/12/2</w:t>
            </w:r>
          </w:p>
        </w:tc>
        <w:tc>
          <w:tcPr>
            <w:tcW w:w="222" w:type="pct"/>
            <w:tcBorders>
              <w:top w:val="nil"/>
              <w:bottom w:val="nil"/>
            </w:tcBorders>
            <w:shd w:val="clear" w:color="auto" w:fill="auto"/>
            <w:noWrap/>
            <w:hideMark/>
          </w:tcPr>
          <w:p w14:paraId="5AB5D54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25</w:t>
            </w:r>
          </w:p>
        </w:tc>
        <w:tc>
          <w:tcPr>
            <w:tcW w:w="311" w:type="pct"/>
            <w:tcBorders>
              <w:top w:val="nil"/>
              <w:bottom w:val="nil"/>
            </w:tcBorders>
            <w:shd w:val="clear" w:color="auto" w:fill="auto"/>
            <w:noWrap/>
            <w:hideMark/>
          </w:tcPr>
          <w:p w14:paraId="0CC3E4A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6.8390 </w:t>
            </w:r>
          </w:p>
        </w:tc>
        <w:tc>
          <w:tcPr>
            <w:tcW w:w="274" w:type="pct"/>
            <w:tcBorders>
              <w:top w:val="nil"/>
              <w:bottom w:val="nil"/>
            </w:tcBorders>
            <w:shd w:val="clear" w:color="auto" w:fill="auto"/>
            <w:noWrap/>
            <w:hideMark/>
          </w:tcPr>
          <w:p w14:paraId="5226B42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5.5820 </w:t>
            </w:r>
          </w:p>
        </w:tc>
        <w:tc>
          <w:tcPr>
            <w:tcW w:w="274" w:type="pct"/>
            <w:tcBorders>
              <w:top w:val="nil"/>
              <w:bottom w:val="nil"/>
            </w:tcBorders>
            <w:shd w:val="clear" w:color="auto" w:fill="auto"/>
            <w:noWrap/>
            <w:hideMark/>
          </w:tcPr>
          <w:p w14:paraId="31DB0B5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6.2943 </w:t>
            </w:r>
          </w:p>
        </w:tc>
        <w:tc>
          <w:tcPr>
            <w:tcW w:w="344" w:type="pct"/>
            <w:tcBorders>
              <w:top w:val="nil"/>
              <w:bottom w:val="nil"/>
            </w:tcBorders>
            <w:shd w:val="clear" w:color="auto" w:fill="auto"/>
            <w:noWrap/>
            <w:hideMark/>
          </w:tcPr>
          <w:p w14:paraId="3B4E34F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22.52 </w:t>
            </w:r>
          </w:p>
        </w:tc>
        <w:tc>
          <w:tcPr>
            <w:tcW w:w="443" w:type="pct"/>
            <w:tcBorders>
              <w:top w:val="nil"/>
              <w:bottom w:val="nil"/>
            </w:tcBorders>
            <w:shd w:val="clear" w:color="auto" w:fill="auto"/>
            <w:noWrap/>
            <w:hideMark/>
          </w:tcPr>
          <w:p w14:paraId="42538C7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4</w:t>
            </w:r>
          </w:p>
        </w:tc>
      </w:tr>
      <w:tr w:rsidR="00B65EF7" w:rsidRPr="00B65EF7" w14:paraId="43552EE2" w14:textId="77777777" w:rsidTr="006067B3">
        <w:trPr>
          <w:trHeight w:val="300"/>
        </w:trPr>
        <w:tc>
          <w:tcPr>
            <w:tcW w:w="403" w:type="pct"/>
            <w:tcBorders>
              <w:top w:val="nil"/>
              <w:bottom w:val="nil"/>
            </w:tcBorders>
            <w:shd w:val="clear" w:color="auto" w:fill="auto"/>
            <w:noWrap/>
            <w:hideMark/>
          </w:tcPr>
          <w:p w14:paraId="487D726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2008/3/9</w:t>
            </w:r>
          </w:p>
        </w:tc>
        <w:tc>
          <w:tcPr>
            <w:tcW w:w="344" w:type="pct"/>
            <w:tcBorders>
              <w:top w:val="nil"/>
              <w:bottom w:val="nil"/>
            </w:tcBorders>
            <w:shd w:val="clear" w:color="auto" w:fill="auto"/>
            <w:noWrap/>
            <w:hideMark/>
          </w:tcPr>
          <w:p w14:paraId="0F9B788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Spain</w:t>
            </w:r>
          </w:p>
        </w:tc>
        <w:tc>
          <w:tcPr>
            <w:tcW w:w="296" w:type="pct"/>
            <w:tcBorders>
              <w:top w:val="nil"/>
              <w:bottom w:val="nil"/>
            </w:tcBorders>
            <w:shd w:val="clear" w:color="auto" w:fill="auto"/>
            <w:noWrap/>
            <w:hideMark/>
          </w:tcPr>
          <w:p w14:paraId="5A6C482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Parl</w:t>
            </w:r>
          </w:p>
        </w:tc>
        <w:tc>
          <w:tcPr>
            <w:tcW w:w="473" w:type="pct"/>
            <w:tcBorders>
              <w:top w:val="nil"/>
              <w:bottom w:val="nil"/>
            </w:tcBorders>
            <w:shd w:val="clear" w:color="auto" w:fill="auto"/>
            <w:noWrap/>
            <w:hideMark/>
          </w:tcPr>
          <w:p w14:paraId="07181FD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438931C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0147502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27DA85C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054A806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162BD5D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2AB7EEC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6D4F99D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21CEFF3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1D21417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1FD82D7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1F59BE61"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35F4693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2004/3/14</w:t>
            </w:r>
          </w:p>
        </w:tc>
        <w:tc>
          <w:tcPr>
            <w:tcW w:w="344" w:type="pct"/>
            <w:tcBorders>
              <w:top w:val="nil"/>
              <w:bottom w:val="nil"/>
            </w:tcBorders>
            <w:shd w:val="clear" w:color="auto" w:fill="auto"/>
            <w:noWrap/>
            <w:hideMark/>
          </w:tcPr>
          <w:p w14:paraId="7C75705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Spain</w:t>
            </w:r>
          </w:p>
        </w:tc>
        <w:tc>
          <w:tcPr>
            <w:tcW w:w="296" w:type="pct"/>
            <w:tcBorders>
              <w:top w:val="nil"/>
              <w:bottom w:val="nil"/>
            </w:tcBorders>
            <w:shd w:val="clear" w:color="auto" w:fill="auto"/>
            <w:noWrap/>
            <w:hideMark/>
          </w:tcPr>
          <w:p w14:paraId="4064BCF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Parl</w:t>
            </w:r>
          </w:p>
        </w:tc>
        <w:tc>
          <w:tcPr>
            <w:tcW w:w="473" w:type="pct"/>
            <w:tcBorders>
              <w:top w:val="nil"/>
              <w:bottom w:val="nil"/>
            </w:tcBorders>
            <w:shd w:val="clear" w:color="auto" w:fill="auto"/>
            <w:noWrap/>
            <w:hideMark/>
          </w:tcPr>
          <w:p w14:paraId="73B2ECA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322EC6F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479315F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70BDAB3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375D858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19D8DA0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2F30D85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7FE787D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7053634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4A15684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324F180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5CEF2880" w14:textId="77777777" w:rsidTr="006067B3">
        <w:trPr>
          <w:trHeight w:val="300"/>
        </w:trPr>
        <w:tc>
          <w:tcPr>
            <w:tcW w:w="403" w:type="pct"/>
            <w:tcBorders>
              <w:top w:val="nil"/>
              <w:bottom w:val="nil"/>
            </w:tcBorders>
            <w:shd w:val="clear" w:color="auto" w:fill="auto"/>
            <w:noWrap/>
            <w:hideMark/>
          </w:tcPr>
          <w:p w14:paraId="50E9500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2016/7/2</w:t>
            </w:r>
          </w:p>
        </w:tc>
        <w:tc>
          <w:tcPr>
            <w:tcW w:w="344" w:type="pct"/>
            <w:tcBorders>
              <w:top w:val="nil"/>
              <w:bottom w:val="nil"/>
            </w:tcBorders>
            <w:shd w:val="clear" w:color="auto" w:fill="auto"/>
            <w:noWrap/>
            <w:hideMark/>
          </w:tcPr>
          <w:p w14:paraId="21B0E12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Australia</w:t>
            </w:r>
          </w:p>
        </w:tc>
        <w:tc>
          <w:tcPr>
            <w:tcW w:w="296" w:type="pct"/>
            <w:tcBorders>
              <w:top w:val="nil"/>
              <w:bottom w:val="nil"/>
            </w:tcBorders>
            <w:shd w:val="clear" w:color="auto" w:fill="auto"/>
            <w:noWrap/>
            <w:hideMark/>
          </w:tcPr>
          <w:p w14:paraId="19B9AA1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02BF454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7ED126C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38C9A1C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2A4FEEB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5784B3E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18F64FD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3C623B1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1F825DA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674F267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6283341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5E722B2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3632C08F"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5DF1977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2013/9/7</w:t>
            </w:r>
          </w:p>
        </w:tc>
        <w:tc>
          <w:tcPr>
            <w:tcW w:w="344" w:type="pct"/>
            <w:tcBorders>
              <w:top w:val="nil"/>
              <w:bottom w:val="nil"/>
            </w:tcBorders>
            <w:shd w:val="clear" w:color="auto" w:fill="auto"/>
            <w:noWrap/>
            <w:hideMark/>
          </w:tcPr>
          <w:p w14:paraId="184C3EF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Australia</w:t>
            </w:r>
          </w:p>
        </w:tc>
        <w:tc>
          <w:tcPr>
            <w:tcW w:w="296" w:type="pct"/>
            <w:tcBorders>
              <w:top w:val="nil"/>
              <w:bottom w:val="nil"/>
            </w:tcBorders>
            <w:shd w:val="clear" w:color="auto" w:fill="auto"/>
            <w:noWrap/>
            <w:hideMark/>
          </w:tcPr>
          <w:p w14:paraId="401967C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29AFC89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57AE12C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4C134DA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1B971F6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0F9D093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167839F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1D53585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21701B1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64CCA21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1972360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4D905C5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188C3508" w14:textId="77777777" w:rsidTr="006067B3">
        <w:trPr>
          <w:trHeight w:val="300"/>
        </w:trPr>
        <w:tc>
          <w:tcPr>
            <w:tcW w:w="403" w:type="pct"/>
            <w:tcBorders>
              <w:top w:val="nil"/>
              <w:bottom w:val="nil"/>
            </w:tcBorders>
            <w:shd w:val="clear" w:color="auto" w:fill="auto"/>
            <w:noWrap/>
            <w:hideMark/>
          </w:tcPr>
          <w:p w14:paraId="5411F0B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lastRenderedPageBreak/>
              <w:t>2010/8/21</w:t>
            </w:r>
          </w:p>
        </w:tc>
        <w:tc>
          <w:tcPr>
            <w:tcW w:w="344" w:type="pct"/>
            <w:tcBorders>
              <w:top w:val="nil"/>
              <w:bottom w:val="nil"/>
            </w:tcBorders>
            <w:shd w:val="clear" w:color="auto" w:fill="auto"/>
            <w:noWrap/>
            <w:hideMark/>
          </w:tcPr>
          <w:p w14:paraId="4F4C49E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Australia</w:t>
            </w:r>
          </w:p>
        </w:tc>
        <w:tc>
          <w:tcPr>
            <w:tcW w:w="296" w:type="pct"/>
            <w:tcBorders>
              <w:top w:val="nil"/>
              <w:bottom w:val="nil"/>
            </w:tcBorders>
            <w:shd w:val="clear" w:color="auto" w:fill="auto"/>
            <w:noWrap/>
            <w:hideMark/>
          </w:tcPr>
          <w:p w14:paraId="3CBB662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7C4AB41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58EBD2F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6A0903E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76E79B4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2E3C848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62B5F10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78EBC71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0842D19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066F8C4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0064AA3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30E33C4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084A2BFB"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55DB2F7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2007/11/24</w:t>
            </w:r>
          </w:p>
        </w:tc>
        <w:tc>
          <w:tcPr>
            <w:tcW w:w="344" w:type="pct"/>
            <w:tcBorders>
              <w:top w:val="nil"/>
              <w:bottom w:val="nil"/>
            </w:tcBorders>
            <w:shd w:val="clear" w:color="auto" w:fill="auto"/>
            <w:noWrap/>
            <w:hideMark/>
          </w:tcPr>
          <w:p w14:paraId="54B91E4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Australia</w:t>
            </w:r>
          </w:p>
        </w:tc>
        <w:tc>
          <w:tcPr>
            <w:tcW w:w="296" w:type="pct"/>
            <w:tcBorders>
              <w:top w:val="nil"/>
              <w:bottom w:val="nil"/>
            </w:tcBorders>
            <w:shd w:val="clear" w:color="auto" w:fill="auto"/>
            <w:noWrap/>
            <w:hideMark/>
          </w:tcPr>
          <w:p w14:paraId="5CCC7F0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2C31666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7E32BF8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7BEB9CA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18E491A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13B459F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08EBDEE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5BD20D2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245003A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2CA855F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50F69EB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20340FA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12D672C0" w14:textId="77777777" w:rsidTr="006067B3">
        <w:trPr>
          <w:trHeight w:val="300"/>
        </w:trPr>
        <w:tc>
          <w:tcPr>
            <w:tcW w:w="403" w:type="pct"/>
            <w:tcBorders>
              <w:top w:val="nil"/>
              <w:bottom w:val="nil"/>
            </w:tcBorders>
            <w:shd w:val="clear" w:color="auto" w:fill="auto"/>
            <w:noWrap/>
            <w:hideMark/>
          </w:tcPr>
          <w:p w14:paraId="2085DE4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2004/10/9</w:t>
            </w:r>
          </w:p>
        </w:tc>
        <w:tc>
          <w:tcPr>
            <w:tcW w:w="344" w:type="pct"/>
            <w:tcBorders>
              <w:top w:val="nil"/>
              <w:bottom w:val="nil"/>
            </w:tcBorders>
            <w:shd w:val="clear" w:color="auto" w:fill="auto"/>
            <w:noWrap/>
            <w:hideMark/>
          </w:tcPr>
          <w:p w14:paraId="4AAD161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Australia</w:t>
            </w:r>
          </w:p>
        </w:tc>
        <w:tc>
          <w:tcPr>
            <w:tcW w:w="296" w:type="pct"/>
            <w:tcBorders>
              <w:top w:val="nil"/>
              <w:bottom w:val="nil"/>
            </w:tcBorders>
            <w:shd w:val="clear" w:color="auto" w:fill="auto"/>
            <w:noWrap/>
            <w:hideMark/>
          </w:tcPr>
          <w:p w14:paraId="6D3486E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132942D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30F6C91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10</w:t>
            </w:r>
          </w:p>
        </w:tc>
        <w:tc>
          <w:tcPr>
            <w:tcW w:w="403" w:type="pct"/>
            <w:tcBorders>
              <w:top w:val="nil"/>
              <w:bottom w:val="nil"/>
            </w:tcBorders>
            <w:shd w:val="clear" w:color="auto" w:fill="auto"/>
            <w:noWrap/>
            <w:hideMark/>
          </w:tcPr>
          <w:p w14:paraId="068C4E2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2004/9/28</w:t>
            </w:r>
          </w:p>
        </w:tc>
        <w:tc>
          <w:tcPr>
            <w:tcW w:w="487" w:type="pct"/>
            <w:tcBorders>
              <w:top w:val="nil"/>
              <w:bottom w:val="nil"/>
            </w:tcBorders>
            <w:shd w:val="clear" w:color="auto" w:fill="auto"/>
            <w:noWrap/>
            <w:hideMark/>
          </w:tcPr>
          <w:p w14:paraId="4F9F9BE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2004/10/8</w:t>
            </w:r>
          </w:p>
        </w:tc>
        <w:tc>
          <w:tcPr>
            <w:tcW w:w="403" w:type="pct"/>
            <w:tcBorders>
              <w:top w:val="nil"/>
              <w:bottom w:val="nil"/>
            </w:tcBorders>
            <w:shd w:val="clear" w:color="auto" w:fill="auto"/>
            <w:noWrap/>
            <w:hideMark/>
          </w:tcPr>
          <w:p w14:paraId="392D471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2004/10/14</w:t>
            </w:r>
          </w:p>
        </w:tc>
        <w:tc>
          <w:tcPr>
            <w:tcW w:w="222" w:type="pct"/>
            <w:tcBorders>
              <w:top w:val="nil"/>
              <w:bottom w:val="nil"/>
            </w:tcBorders>
            <w:shd w:val="clear" w:color="auto" w:fill="auto"/>
            <w:noWrap/>
            <w:hideMark/>
          </w:tcPr>
          <w:p w14:paraId="190DD49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16</w:t>
            </w:r>
          </w:p>
        </w:tc>
        <w:tc>
          <w:tcPr>
            <w:tcW w:w="311" w:type="pct"/>
            <w:tcBorders>
              <w:top w:val="nil"/>
              <w:bottom w:val="nil"/>
            </w:tcBorders>
            <w:shd w:val="clear" w:color="auto" w:fill="auto"/>
            <w:noWrap/>
            <w:hideMark/>
          </w:tcPr>
          <w:p w14:paraId="42A263E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5.5500 </w:t>
            </w:r>
          </w:p>
        </w:tc>
        <w:tc>
          <w:tcPr>
            <w:tcW w:w="274" w:type="pct"/>
            <w:tcBorders>
              <w:top w:val="nil"/>
              <w:bottom w:val="nil"/>
            </w:tcBorders>
            <w:shd w:val="clear" w:color="auto" w:fill="auto"/>
            <w:noWrap/>
            <w:hideMark/>
          </w:tcPr>
          <w:p w14:paraId="6ADF58B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5.3600 </w:t>
            </w:r>
          </w:p>
        </w:tc>
        <w:tc>
          <w:tcPr>
            <w:tcW w:w="274" w:type="pct"/>
            <w:tcBorders>
              <w:top w:val="nil"/>
              <w:bottom w:val="nil"/>
            </w:tcBorders>
            <w:shd w:val="clear" w:color="auto" w:fill="auto"/>
            <w:noWrap/>
            <w:hideMark/>
          </w:tcPr>
          <w:p w14:paraId="155BC02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5.4577 </w:t>
            </w:r>
          </w:p>
        </w:tc>
        <w:tc>
          <w:tcPr>
            <w:tcW w:w="344" w:type="pct"/>
            <w:tcBorders>
              <w:top w:val="nil"/>
              <w:bottom w:val="nil"/>
            </w:tcBorders>
            <w:shd w:val="clear" w:color="auto" w:fill="auto"/>
            <w:noWrap/>
            <w:hideMark/>
          </w:tcPr>
          <w:p w14:paraId="7BE8215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3.54 </w:t>
            </w:r>
          </w:p>
        </w:tc>
        <w:tc>
          <w:tcPr>
            <w:tcW w:w="443" w:type="pct"/>
            <w:tcBorders>
              <w:top w:val="nil"/>
              <w:bottom w:val="nil"/>
            </w:tcBorders>
            <w:shd w:val="clear" w:color="auto" w:fill="auto"/>
            <w:noWrap/>
            <w:hideMark/>
          </w:tcPr>
          <w:p w14:paraId="1353D9C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w:t>
            </w:r>
          </w:p>
        </w:tc>
      </w:tr>
      <w:tr w:rsidR="00B65EF7" w:rsidRPr="00B65EF7" w14:paraId="1FF822D7"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47FCDFD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2014/12/17</w:t>
            </w:r>
          </w:p>
        </w:tc>
        <w:tc>
          <w:tcPr>
            <w:tcW w:w="344" w:type="pct"/>
            <w:tcBorders>
              <w:top w:val="nil"/>
              <w:bottom w:val="nil"/>
            </w:tcBorders>
            <w:shd w:val="clear" w:color="auto" w:fill="auto"/>
            <w:noWrap/>
            <w:hideMark/>
          </w:tcPr>
          <w:p w14:paraId="4B249F9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Greece</w:t>
            </w:r>
          </w:p>
        </w:tc>
        <w:tc>
          <w:tcPr>
            <w:tcW w:w="296" w:type="pct"/>
            <w:tcBorders>
              <w:top w:val="nil"/>
              <w:bottom w:val="nil"/>
            </w:tcBorders>
            <w:shd w:val="clear" w:color="auto" w:fill="auto"/>
            <w:noWrap/>
            <w:hideMark/>
          </w:tcPr>
          <w:p w14:paraId="570A2A5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3C06E29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first round</w:t>
            </w:r>
          </w:p>
        </w:tc>
        <w:tc>
          <w:tcPr>
            <w:tcW w:w="322" w:type="pct"/>
            <w:tcBorders>
              <w:top w:val="nil"/>
              <w:bottom w:val="nil"/>
            </w:tcBorders>
            <w:shd w:val="clear" w:color="auto" w:fill="auto"/>
            <w:noWrap/>
            <w:hideMark/>
          </w:tcPr>
          <w:p w14:paraId="6F304B7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11</w:t>
            </w:r>
          </w:p>
        </w:tc>
        <w:tc>
          <w:tcPr>
            <w:tcW w:w="403" w:type="pct"/>
            <w:tcBorders>
              <w:top w:val="nil"/>
              <w:bottom w:val="nil"/>
            </w:tcBorders>
            <w:shd w:val="clear" w:color="auto" w:fill="auto"/>
            <w:noWrap/>
            <w:hideMark/>
          </w:tcPr>
          <w:p w14:paraId="2ACB26E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2014/12/8</w:t>
            </w:r>
          </w:p>
        </w:tc>
        <w:tc>
          <w:tcPr>
            <w:tcW w:w="487" w:type="pct"/>
            <w:tcBorders>
              <w:top w:val="nil"/>
              <w:bottom w:val="nil"/>
            </w:tcBorders>
            <w:shd w:val="clear" w:color="auto" w:fill="auto"/>
            <w:noWrap/>
            <w:hideMark/>
          </w:tcPr>
          <w:p w14:paraId="4EA0920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2014/12/12</w:t>
            </w:r>
          </w:p>
        </w:tc>
        <w:tc>
          <w:tcPr>
            <w:tcW w:w="403" w:type="pct"/>
            <w:tcBorders>
              <w:top w:val="nil"/>
              <w:bottom w:val="nil"/>
            </w:tcBorders>
            <w:shd w:val="clear" w:color="auto" w:fill="auto"/>
            <w:noWrap/>
            <w:hideMark/>
          </w:tcPr>
          <w:p w14:paraId="010F318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2014/12/20</w:t>
            </w:r>
          </w:p>
        </w:tc>
        <w:tc>
          <w:tcPr>
            <w:tcW w:w="222" w:type="pct"/>
            <w:tcBorders>
              <w:top w:val="nil"/>
              <w:bottom w:val="nil"/>
            </w:tcBorders>
            <w:shd w:val="clear" w:color="auto" w:fill="auto"/>
            <w:noWrap/>
            <w:hideMark/>
          </w:tcPr>
          <w:p w14:paraId="3EEAA0E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12</w:t>
            </w:r>
          </w:p>
        </w:tc>
        <w:tc>
          <w:tcPr>
            <w:tcW w:w="311" w:type="pct"/>
            <w:tcBorders>
              <w:top w:val="nil"/>
              <w:bottom w:val="nil"/>
            </w:tcBorders>
            <w:shd w:val="clear" w:color="auto" w:fill="auto"/>
            <w:noWrap/>
            <w:hideMark/>
          </w:tcPr>
          <w:p w14:paraId="4A2B16C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9.2360 </w:t>
            </w:r>
          </w:p>
        </w:tc>
        <w:tc>
          <w:tcPr>
            <w:tcW w:w="274" w:type="pct"/>
            <w:tcBorders>
              <w:top w:val="nil"/>
              <w:bottom w:val="nil"/>
            </w:tcBorders>
            <w:shd w:val="clear" w:color="auto" w:fill="auto"/>
            <w:noWrap/>
            <w:hideMark/>
          </w:tcPr>
          <w:p w14:paraId="7216C92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7.2740 </w:t>
            </w:r>
          </w:p>
        </w:tc>
        <w:tc>
          <w:tcPr>
            <w:tcW w:w="274" w:type="pct"/>
            <w:tcBorders>
              <w:top w:val="nil"/>
              <w:bottom w:val="nil"/>
            </w:tcBorders>
            <w:shd w:val="clear" w:color="auto" w:fill="auto"/>
            <w:noWrap/>
            <w:hideMark/>
          </w:tcPr>
          <w:p w14:paraId="6F30DC9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8.6883 </w:t>
            </w:r>
          </w:p>
        </w:tc>
        <w:tc>
          <w:tcPr>
            <w:tcW w:w="344" w:type="pct"/>
            <w:tcBorders>
              <w:top w:val="nil"/>
              <w:bottom w:val="nil"/>
            </w:tcBorders>
            <w:shd w:val="clear" w:color="auto" w:fill="auto"/>
            <w:noWrap/>
            <w:hideMark/>
          </w:tcPr>
          <w:p w14:paraId="408ADEC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26.97 </w:t>
            </w:r>
          </w:p>
        </w:tc>
        <w:tc>
          <w:tcPr>
            <w:tcW w:w="443" w:type="pct"/>
            <w:tcBorders>
              <w:top w:val="nil"/>
              <w:bottom w:val="nil"/>
            </w:tcBorders>
            <w:shd w:val="clear" w:color="auto" w:fill="auto"/>
            <w:noWrap/>
            <w:hideMark/>
          </w:tcPr>
          <w:p w14:paraId="2A91370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w:t>
            </w:r>
          </w:p>
        </w:tc>
      </w:tr>
      <w:tr w:rsidR="00B65EF7" w:rsidRPr="00B65EF7" w14:paraId="22EF387B" w14:textId="77777777" w:rsidTr="006067B3">
        <w:trPr>
          <w:trHeight w:val="300"/>
        </w:trPr>
        <w:tc>
          <w:tcPr>
            <w:tcW w:w="403" w:type="pct"/>
            <w:tcBorders>
              <w:top w:val="nil"/>
              <w:bottom w:val="nil"/>
            </w:tcBorders>
            <w:shd w:val="clear" w:color="auto" w:fill="auto"/>
            <w:noWrap/>
            <w:hideMark/>
          </w:tcPr>
          <w:p w14:paraId="0D5D672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2014/12/29</w:t>
            </w:r>
          </w:p>
        </w:tc>
        <w:tc>
          <w:tcPr>
            <w:tcW w:w="344" w:type="pct"/>
            <w:tcBorders>
              <w:top w:val="nil"/>
              <w:bottom w:val="nil"/>
            </w:tcBorders>
            <w:shd w:val="clear" w:color="auto" w:fill="auto"/>
            <w:noWrap/>
            <w:hideMark/>
          </w:tcPr>
          <w:p w14:paraId="534AFCD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Greece</w:t>
            </w:r>
          </w:p>
        </w:tc>
        <w:tc>
          <w:tcPr>
            <w:tcW w:w="296" w:type="pct"/>
            <w:tcBorders>
              <w:top w:val="nil"/>
              <w:bottom w:val="nil"/>
            </w:tcBorders>
            <w:shd w:val="clear" w:color="auto" w:fill="auto"/>
            <w:noWrap/>
            <w:hideMark/>
          </w:tcPr>
          <w:p w14:paraId="7ED37EE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12B75A5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second round</w:t>
            </w:r>
          </w:p>
        </w:tc>
        <w:tc>
          <w:tcPr>
            <w:tcW w:w="322" w:type="pct"/>
            <w:tcBorders>
              <w:top w:val="nil"/>
              <w:bottom w:val="nil"/>
            </w:tcBorders>
            <w:shd w:val="clear" w:color="auto" w:fill="auto"/>
            <w:noWrap/>
            <w:hideMark/>
          </w:tcPr>
          <w:p w14:paraId="1F11F5A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12</w:t>
            </w:r>
          </w:p>
        </w:tc>
        <w:tc>
          <w:tcPr>
            <w:tcW w:w="403" w:type="pct"/>
            <w:tcBorders>
              <w:top w:val="nil"/>
              <w:bottom w:val="nil"/>
            </w:tcBorders>
            <w:shd w:val="clear" w:color="auto" w:fill="auto"/>
            <w:noWrap/>
            <w:hideMark/>
          </w:tcPr>
          <w:p w14:paraId="0F09E20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2014/12/27</w:t>
            </w:r>
          </w:p>
        </w:tc>
        <w:tc>
          <w:tcPr>
            <w:tcW w:w="487" w:type="pct"/>
            <w:tcBorders>
              <w:top w:val="nil"/>
              <w:bottom w:val="nil"/>
            </w:tcBorders>
            <w:shd w:val="clear" w:color="auto" w:fill="auto"/>
            <w:noWrap/>
            <w:hideMark/>
          </w:tcPr>
          <w:p w14:paraId="093128F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2015/1/7</w:t>
            </w:r>
          </w:p>
        </w:tc>
        <w:tc>
          <w:tcPr>
            <w:tcW w:w="403" w:type="pct"/>
            <w:tcBorders>
              <w:top w:val="nil"/>
              <w:bottom w:val="nil"/>
            </w:tcBorders>
            <w:shd w:val="clear" w:color="auto" w:fill="auto"/>
            <w:noWrap/>
            <w:hideMark/>
          </w:tcPr>
          <w:p w14:paraId="3DFE7B2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2015/1/14</w:t>
            </w:r>
          </w:p>
        </w:tc>
        <w:tc>
          <w:tcPr>
            <w:tcW w:w="222" w:type="pct"/>
            <w:tcBorders>
              <w:top w:val="nil"/>
              <w:bottom w:val="nil"/>
            </w:tcBorders>
            <w:shd w:val="clear" w:color="auto" w:fill="auto"/>
            <w:noWrap/>
            <w:hideMark/>
          </w:tcPr>
          <w:p w14:paraId="66C8648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18</w:t>
            </w:r>
          </w:p>
        </w:tc>
        <w:tc>
          <w:tcPr>
            <w:tcW w:w="311" w:type="pct"/>
            <w:tcBorders>
              <w:top w:val="nil"/>
              <w:bottom w:val="nil"/>
            </w:tcBorders>
            <w:shd w:val="clear" w:color="auto" w:fill="auto"/>
            <w:noWrap/>
            <w:hideMark/>
          </w:tcPr>
          <w:p w14:paraId="30C69B6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10.6560 </w:t>
            </w:r>
          </w:p>
        </w:tc>
        <w:tc>
          <w:tcPr>
            <w:tcW w:w="274" w:type="pct"/>
            <w:tcBorders>
              <w:top w:val="nil"/>
              <w:bottom w:val="nil"/>
            </w:tcBorders>
            <w:shd w:val="clear" w:color="auto" w:fill="auto"/>
            <w:noWrap/>
            <w:hideMark/>
          </w:tcPr>
          <w:p w14:paraId="4E4506B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6.4750 </w:t>
            </w:r>
          </w:p>
        </w:tc>
        <w:tc>
          <w:tcPr>
            <w:tcW w:w="274" w:type="pct"/>
            <w:tcBorders>
              <w:top w:val="nil"/>
              <w:bottom w:val="nil"/>
            </w:tcBorders>
            <w:shd w:val="clear" w:color="auto" w:fill="auto"/>
            <w:noWrap/>
            <w:hideMark/>
          </w:tcPr>
          <w:p w14:paraId="491EEF0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9.4805 </w:t>
            </w:r>
          </w:p>
        </w:tc>
        <w:tc>
          <w:tcPr>
            <w:tcW w:w="344" w:type="pct"/>
            <w:tcBorders>
              <w:top w:val="nil"/>
              <w:bottom w:val="nil"/>
            </w:tcBorders>
            <w:shd w:val="clear" w:color="auto" w:fill="auto"/>
            <w:noWrap/>
            <w:hideMark/>
          </w:tcPr>
          <w:p w14:paraId="42C4858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64.57 </w:t>
            </w:r>
          </w:p>
        </w:tc>
        <w:tc>
          <w:tcPr>
            <w:tcW w:w="443" w:type="pct"/>
            <w:tcBorders>
              <w:top w:val="nil"/>
              <w:bottom w:val="nil"/>
            </w:tcBorders>
            <w:shd w:val="clear" w:color="auto" w:fill="auto"/>
            <w:noWrap/>
            <w:hideMark/>
          </w:tcPr>
          <w:p w14:paraId="08438FC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3</w:t>
            </w:r>
          </w:p>
        </w:tc>
      </w:tr>
      <w:tr w:rsidR="00B65EF7" w:rsidRPr="00B65EF7" w14:paraId="63D0EAC0"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4E569E3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2005/2/8</w:t>
            </w:r>
          </w:p>
        </w:tc>
        <w:tc>
          <w:tcPr>
            <w:tcW w:w="344" w:type="pct"/>
            <w:tcBorders>
              <w:top w:val="nil"/>
              <w:bottom w:val="nil"/>
            </w:tcBorders>
            <w:shd w:val="clear" w:color="auto" w:fill="auto"/>
            <w:noWrap/>
            <w:hideMark/>
          </w:tcPr>
          <w:p w14:paraId="6BFFEA5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Greece</w:t>
            </w:r>
          </w:p>
        </w:tc>
        <w:tc>
          <w:tcPr>
            <w:tcW w:w="296" w:type="pct"/>
            <w:tcBorders>
              <w:top w:val="nil"/>
              <w:bottom w:val="nil"/>
            </w:tcBorders>
            <w:shd w:val="clear" w:color="auto" w:fill="auto"/>
            <w:noWrap/>
            <w:hideMark/>
          </w:tcPr>
          <w:p w14:paraId="53CEB17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3B7B581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05EEF16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3AAFB2B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0168F0F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31F0708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70197AC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1C880F2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2ABB22B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682F998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0520A73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50BC533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07F43E97" w14:textId="77777777" w:rsidTr="006067B3">
        <w:trPr>
          <w:trHeight w:val="300"/>
        </w:trPr>
        <w:tc>
          <w:tcPr>
            <w:tcW w:w="403" w:type="pct"/>
            <w:tcBorders>
              <w:top w:val="nil"/>
              <w:bottom w:val="nil"/>
            </w:tcBorders>
            <w:shd w:val="clear" w:color="auto" w:fill="auto"/>
            <w:noWrap/>
            <w:hideMark/>
          </w:tcPr>
          <w:p w14:paraId="60CAA11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2010/2/3</w:t>
            </w:r>
          </w:p>
        </w:tc>
        <w:tc>
          <w:tcPr>
            <w:tcW w:w="344" w:type="pct"/>
            <w:tcBorders>
              <w:top w:val="nil"/>
              <w:bottom w:val="nil"/>
            </w:tcBorders>
            <w:shd w:val="clear" w:color="auto" w:fill="auto"/>
            <w:noWrap/>
            <w:hideMark/>
          </w:tcPr>
          <w:p w14:paraId="5891D06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Greece</w:t>
            </w:r>
          </w:p>
        </w:tc>
        <w:tc>
          <w:tcPr>
            <w:tcW w:w="296" w:type="pct"/>
            <w:tcBorders>
              <w:top w:val="nil"/>
              <w:bottom w:val="nil"/>
            </w:tcBorders>
            <w:shd w:val="clear" w:color="auto" w:fill="auto"/>
            <w:noWrap/>
            <w:hideMark/>
          </w:tcPr>
          <w:p w14:paraId="6CF6023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34BF2A2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24C0187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13</w:t>
            </w:r>
          </w:p>
        </w:tc>
        <w:tc>
          <w:tcPr>
            <w:tcW w:w="403" w:type="pct"/>
            <w:tcBorders>
              <w:top w:val="nil"/>
              <w:bottom w:val="nil"/>
            </w:tcBorders>
            <w:shd w:val="clear" w:color="auto" w:fill="auto"/>
            <w:noWrap/>
            <w:hideMark/>
          </w:tcPr>
          <w:p w14:paraId="78777D5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2010/1/25</w:t>
            </w:r>
          </w:p>
        </w:tc>
        <w:tc>
          <w:tcPr>
            <w:tcW w:w="487" w:type="pct"/>
            <w:tcBorders>
              <w:top w:val="nil"/>
              <w:bottom w:val="nil"/>
            </w:tcBorders>
            <w:shd w:val="clear" w:color="auto" w:fill="auto"/>
            <w:noWrap/>
            <w:hideMark/>
          </w:tcPr>
          <w:p w14:paraId="1B0FA8C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2010/1/28</w:t>
            </w:r>
          </w:p>
        </w:tc>
        <w:tc>
          <w:tcPr>
            <w:tcW w:w="403" w:type="pct"/>
            <w:tcBorders>
              <w:top w:val="nil"/>
              <w:bottom w:val="nil"/>
            </w:tcBorders>
            <w:shd w:val="clear" w:color="auto" w:fill="auto"/>
            <w:noWrap/>
            <w:hideMark/>
          </w:tcPr>
          <w:p w14:paraId="42CB9D9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2010/2/10</w:t>
            </w:r>
          </w:p>
        </w:tc>
        <w:tc>
          <w:tcPr>
            <w:tcW w:w="222" w:type="pct"/>
            <w:tcBorders>
              <w:top w:val="nil"/>
              <w:bottom w:val="nil"/>
            </w:tcBorders>
            <w:shd w:val="clear" w:color="auto" w:fill="auto"/>
            <w:noWrap/>
            <w:hideMark/>
          </w:tcPr>
          <w:p w14:paraId="186A3B0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16</w:t>
            </w:r>
          </w:p>
        </w:tc>
        <w:tc>
          <w:tcPr>
            <w:tcW w:w="311" w:type="pct"/>
            <w:tcBorders>
              <w:top w:val="nil"/>
              <w:bottom w:val="nil"/>
            </w:tcBorders>
            <w:shd w:val="clear" w:color="auto" w:fill="auto"/>
            <w:noWrap/>
            <w:hideMark/>
          </w:tcPr>
          <w:p w14:paraId="3E67F8E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7.1550 </w:t>
            </w:r>
          </w:p>
        </w:tc>
        <w:tc>
          <w:tcPr>
            <w:tcW w:w="274" w:type="pct"/>
            <w:tcBorders>
              <w:top w:val="nil"/>
              <w:bottom w:val="nil"/>
            </w:tcBorders>
            <w:shd w:val="clear" w:color="auto" w:fill="auto"/>
            <w:noWrap/>
            <w:hideMark/>
          </w:tcPr>
          <w:p w14:paraId="35C3881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6.0210 </w:t>
            </w:r>
          </w:p>
        </w:tc>
        <w:tc>
          <w:tcPr>
            <w:tcW w:w="274" w:type="pct"/>
            <w:tcBorders>
              <w:top w:val="nil"/>
              <w:bottom w:val="nil"/>
            </w:tcBorders>
            <w:shd w:val="clear" w:color="auto" w:fill="auto"/>
            <w:noWrap/>
            <w:hideMark/>
          </w:tcPr>
          <w:p w14:paraId="29487E3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6.5932 </w:t>
            </w:r>
          </w:p>
        </w:tc>
        <w:tc>
          <w:tcPr>
            <w:tcW w:w="344" w:type="pct"/>
            <w:tcBorders>
              <w:top w:val="nil"/>
              <w:bottom w:val="nil"/>
            </w:tcBorders>
            <w:shd w:val="clear" w:color="auto" w:fill="auto"/>
            <w:noWrap/>
            <w:hideMark/>
          </w:tcPr>
          <w:p w14:paraId="5D2010F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18.83 </w:t>
            </w:r>
          </w:p>
        </w:tc>
        <w:tc>
          <w:tcPr>
            <w:tcW w:w="443" w:type="pct"/>
            <w:tcBorders>
              <w:top w:val="nil"/>
              <w:bottom w:val="nil"/>
            </w:tcBorders>
            <w:shd w:val="clear" w:color="auto" w:fill="auto"/>
            <w:noWrap/>
            <w:hideMark/>
          </w:tcPr>
          <w:p w14:paraId="323720D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w:t>
            </w:r>
          </w:p>
        </w:tc>
      </w:tr>
      <w:tr w:rsidR="00B65EF7" w:rsidRPr="00B65EF7" w14:paraId="4E9ECD3D"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4011CFD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2016/1/24</w:t>
            </w:r>
          </w:p>
        </w:tc>
        <w:tc>
          <w:tcPr>
            <w:tcW w:w="344" w:type="pct"/>
            <w:tcBorders>
              <w:top w:val="nil"/>
              <w:bottom w:val="nil"/>
            </w:tcBorders>
            <w:shd w:val="clear" w:color="auto" w:fill="auto"/>
            <w:noWrap/>
            <w:hideMark/>
          </w:tcPr>
          <w:p w14:paraId="065F52A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Portugal</w:t>
            </w:r>
          </w:p>
        </w:tc>
        <w:tc>
          <w:tcPr>
            <w:tcW w:w="296" w:type="pct"/>
            <w:tcBorders>
              <w:top w:val="nil"/>
              <w:bottom w:val="nil"/>
            </w:tcBorders>
            <w:shd w:val="clear" w:color="auto" w:fill="auto"/>
            <w:noWrap/>
            <w:hideMark/>
          </w:tcPr>
          <w:p w14:paraId="11F2D1E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2B6C0AE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6AE9F96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14</w:t>
            </w:r>
          </w:p>
        </w:tc>
        <w:tc>
          <w:tcPr>
            <w:tcW w:w="403" w:type="pct"/>
            <w:tcBorders>
              <w:top w:val="nil"/>
              <w:bottom w:val="nil"/>
            </w:tcBorders>
            <w:shd w:val="clear" w:color="auto" w:fill="auto"/>
            <w:noWrap/>
            <w:hideMark/>
          </w:tcPr>
          <w:p w14:paraId="2D12EAC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2016/1/30</w:t>
            </w:r>
          </w:p>
        </w:tc>
        <w:tc>
          <w:tcPr>
            <w:tcW w:w="487" w:type="pct"/>
            <w:tcBorders>
              <w:top w:val="nil"/>
              <w:bottom w:val="nil"/>
            </w:tcBorders>
            <w:shd w:val="clear" w:color="auto" w:fill="auto"/>
            <w:noWrap/>
            <w:hideMark/>
          </w:tcPr>
          <w:p w14:paraId="49C6551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2016/2/14</w:t>
            </w:r>
          </w:p>
        </w:tc>
        <w:tc>
          <w:tcPr>
            <w:tcW w:w="403" w:type="pct"/>
            <w:tcBorders>
              <w:top w:val="nil"/>
              <w:bottom w:val="nil"/>
            </w:tcBorders>
            <w:shd w:val="clear" w:color="auto" w:fill="auto"/>
            <w:noWrap/>
            <w:hideMark/>
          </w:tcPr>
          <w:p w14:paraId="58BA7FE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2016/2/18</w:t>
            </w:r>
          </w:p>
        </w:tc>
        <w:tc>
          <w:tcPr>
            <w:tcW w:w="222" w:type="pct"/>
            <w:tcBorders>
              <w:top w:val="nil"/>
              <w:bottom w:val="nil"/>
            </w:tcBorders>
            <w:shd w:val="clear" w:color="auto" w:fill="auto"/>
            <w:noWrap/>
            <w:hideMark/>
          </w:tcPr>
          <w:p w14:paraId="05C8F3F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19</w:t>
            </w:r>
          </w:p>
        </w:tc>
        <w:tc>
          <w:tcPr>
            <w:tcW w:w="311" w:type="pct"/>
            <w:tcBorders>
              <w:top w:val="nil"/>
              <w:bottom w:val="nil"/>
            </w:tcBorders>
            <w:shd w:val="clear" w:color="auto" w:fill="auto"/>
            <w:noWrap/>
            <w:hideMark/>
          </w:tcPr>
          <w:p w14:paraId="0944360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3.8910 </w:t>
            </w:r>
          </w:p>
        </w:tc>
        <w:tc>
          <w:tcPr>
            <w:tcW w:w="274" w:type="pct"/>
            <w:tcBorders>
              <w:top w:val="nil"/>
              <w:bottom w:val="nil"/>
            </w:tcBorders>
            <w:shd w:val="clear" w:color="auto" w:fill="auto"/>
            <w:noWrap/>
            <w:hideMark/>
          </w:tcPr>
          <w:p w14:paraId="18D9889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2.6580 </w:t>
            </w:r>
          </w:p>
        </w:tc>
        <w:tc>
          <w:tcPr>
            <w:tcW w:w="274" w:type="pct"/>
            <w:tcBorders>
              <w:top w:val="nil"/>
              <w:bottom w:val="nil"/>
            </w:tcBorders>
            <w:shd w:val="clear" w:color="auto" w:fill="auto"/>
            <w:noWrap/>
            <w:hideMark/>
          </w:tcPr>
          <w:p w14:paraId="6C596E0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3.2228 </w:t>
            </w:r>
          </w:p>
        </w:tc>
        <w:tc>
          <w:tcPr>
            <w:tcW w:w="344" w:type="pct"/>
            <w:tcBorders>
              <w:top w:val="nil"/>
              <w:bottom w:val="nil"/>
            </w:tcBorders>
            <w:shd w:val="clear" w:color="auto" w:fill="auto"/>
            <w:noWrap/>
            <w:hideMark/>
          </w:tcPr>
          <w:p w14:paraId="3DDF01B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46.39 </w:t>
            </w:r>
          </w:p>
        </w:tc>
        <w:tc>
          <w:tcPr>
            <w:tcW w:w="443" w:type="pct"/>
            <w:tcBorders>
              <w:top w:val="nil"/>
              <w:bottom w:val="nil"/>
            </w:tcBorders>
            <w:shd w:val="clear" w:color="auto" w:fill="auto"/>
            <w:noWrap/>
            <w:hideMark/>
          </w:tcPr>
          <w:p w14:paraId="2F50ECF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3</w:t>
            </w:r>
          </w:p>
        </w:tc>
      </w:tr>
      <w:tr w:rsidR="00B65EF7" w:rsidRPr="00B65EF7" w14:paraId="16C55AC8" w14:textId="77777777" w:rsidTr="006067B3">
        <w:trPr>
          <w:trHeight w:val="300"/>
        </w:trPr>
        <w:tc>
          <w:tcPr>
            <w:tcW w:w="403" w:type="pct"/>
            <w:tcBorders>
              <w:top w:val="nil"/>
              <w:bottom w:val="nil"/>
            </w:tcBorders>
            <w:shd w:val="clear" w:color="auto" w:fill="auto"/>
            <w:noWrap/>
            <w:hideMark/>
          </w:tcPr>
          <w:p w14:paraId="3D34886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2011/1/23</w:t>
            </w:r>
          </w:p>
        </w:tc>
        <w:tc>
          <w:tcPr>
            <w:tcW w:w="344" w:type="pct"/>
            <w:tcBorders>
              <w:top w:val="nil"/>
              <w:bottom w:val="nil"/>
            </w:tcBorders>
            <w:shd w:val="clear" w:color="auto" w:fill="auto"/>
            <w:noWrap/>
            <w:hideMark/>
          </w:tcPr>
          <w:p w14:paraId="2360EEA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Portugal</w:t>
            </w:r>
          </w:p>
        </w:tc>
        <w:tc>
          <w:tcPr>
            <w:tcW w:w="296" w:type="pct"/>
            <w:tcBorders>
              <w:top w:val="nil"/>
              <w:bottom w:val="nil"/>
            </w:tcBorders>
            <w:shd w:val="clear" w:color="auto" w:fill="auto"/>
            <w:noWrap/>
            <w:hideMark/>
          </w:tcPr>
          <w:p w14:paraId="58B0F28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17543DA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15CDA34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15</w:t>
            </w:r>
          </w:p>
        </w:tc>
        <w:tc>
          <w:tcPr>
            <w:tcW w:w="403" w:type="pct"/>
            <w:tcBorders>
              <w:top w:val="nil"/>
              <w:bottom w:val="nil"/>
            </w:tcBorders>
            <w:shd w:val="clear" w:color="auto" w:fill="auto"/>
            <w:noWrap/>
            <w:hideMark/>
          </w:tcPr>
          <w:p w14:paraId="0CFEC24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2011/1/21</w:t>
            </w:r>
          </w:p>
        </w:tc>
        <w:tc>
          <w:tcPr>
            <w:tcW w:w="487" w:type="pct"/>
            <w:tcBorders>
              <w:top w:val="nil"/>
              <w:bottom w:val="nil"/>
            </w:tcBorders>
            <w:shd w:val="clear" w:color="auto" w:fill="auto"/>
            <w:noWrap/>
            <w:hideMark/>
          </w:tcPr>
          <w:p w14:paraId="2470CB1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2011/1/27</w:t>
            </w:r>
          </w:p>
        </w:tc>
        <w:tc>
          <w:tcPr>
            <w:tcW w:w="403" w:type="pct"/>
            <w:tcBorders>
              <w:top w:val="nil"/>
              <w:bottom w:val="nil"/>
            </w:tcBorders>
            <w:shd w:val="clear" w:color="auto" w:fill="auto"/>
            <w:noWrap/>
            <w:hideMark/>
          </w:tcPr>
          <w:p w14:paraId="162BA69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2011/2/2</w:t>
            </w:r>
          </w:p>
        </w:tc>
        <w:tc>
          <w:tcPr>
            <w:tcW w:w="222" w:type="pct"/>
            <w:tcBorders>
              <w:top w:val="nil"/>
              <w:bottom w:val="nil"/>
            </w:tcBorders>
            <w:shd w:val="clear" w:color="auto" w:fill="auto"/>
            <w:noWrap/>
            <w:hideMark/>
          </w:tcPr>
          <w:p w14:paraId="23A1DC8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12</w:t>
            </w:r>
          </w:p>
        </w:tc>
        <w:tc>
          <w:tcPr>
            <w:tcW w:w="311" w:type="pct"/>
            <w:tcBorders>
              <w:top w:val="nil"/>
              <w:bottom w:val="nil"/>
            </w:tcBorders>
            <w:shd w:val="clear" w:color="auto" w:fill="auto"/>
            <w:noWrap/>
            <w:hideMark/>
          </w:tcPr>
          <w:p w14:paraId="1395BDF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7.0870 </w:t>
            </w:r>
          </w:p>
        </w:tc>
        <w:tc>
          <w:tcPr>
            <w:tcW w:w="274" w:type="pct"/>
            <w:tcBorders>
              <w:top w:val="nil"/>
              <w:bottom w:val="nil"/>
            </w:tcBorders>
            <w:shd w:val="clear" w:color="auto" w:fill="auto"/>
            <w:noWrap/>
            <w:hideMark/>
          </w:tcPr>
          <w:p w14:paraId="72A5C34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6.7890 </w:t>
            </w:r>
          </w:p>
        </w:tc>
        <w:tc>
          <w:tcPr>
            <w:tcW w:w="274" w:type="pct"/>
            <w:tcBorders>
              <w:top w:val="nil"/>
              <w:bottom w:val="nil"/>
            </w:tcBorders>
            <w:shd w:val="clear" w:color="auto" w:fill="auto"/>
            <w:noWrap/>
            <w:hideMark/>
          </w:tcPr>
          <w:p w14:paraId="5C40B7F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6.9370 </w:t>
            </w:r>
          </w:p>
        </w:tc>
        <w:tc>
          <w:tcPr>
            <w:tcW w:w="344" w:type="pct"/>
            <w:tcBorders>
              <w:top w:val="nil"/>
              <w:bottom w:val="nil"/>
            </w:tcBorders>
            <w:shd w:val="clear" w:color="auto" w:fill="auto"/>
            <w:noWrap/>
            <w:hideMark/>
          </w:tcPr>
          <w:p w14:paraId="39DE0AF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4.39 </w:t>
            </w:r>
          </w:p>
        </w:tc>
        <w:tc>
          <w:tcPr>
            <w:tcW w:w="443" w:type="pct"/>
            <w:tcBorders>
              <w:top w:val="nil"/>
              <w:bottom w:val="nil"/>
            </w:tcBorders>
            <w:shd w:val="clear" w:color="auto" w:fill="auto"/>
            <w:noWrap/>
            <w:hideMark/>
          </w:tcPr>
          <w:p w14:paraId="1656B0B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4</w:t>
            </w:r>
          </w:p>
        </w:tc>
      </w:tr>
      <w:tr w:rsidR="00B65EF7" w:rsidRPr="00B65EF7" w14:paraId="4C67239F"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2C38746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2006/1/22</w:t>
            </w:r>
          </w:p>
        </w:tc>
        <w:tc>
          <w:tcPr>
            <w:tcW w:w="344" w:type="pct"/>
            <w:tcBorders>
              <w:top w:val="nil"/>
              <w:bottom w:val="nil"/>
            </w:tcBorders>
            <w:shd w:val="clear" w:color="auto" w:fill="auto"/>
            <w:noWrap/>
            <w:hideMark/>
          </w:tcPr>
          <w:p w14:paraId="0CD5C99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Portugal</w:t>
            </w:r>
          </w:p>
        </w:tc>
        <w:tc>
          <w:tcPr>
            <w:tcW w:w="296" w:type="pct"/>
            <w:tcBorders>
              <w:top w:val="nil"/>
              <w:bottom w:val="nil"/>
            </w:tcBorders>
            <w:shd w:val="clear" w:color="auto" w:fill="auto"/>
            <w:noWrap/>
            <w:hideMark/>
          </w:tcPr>
          <w:p w14:paraId="00A4691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3E60AE7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1E12B30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16</w:t>
            </w:r>
          </w:p>
        </w:tc>
        <w:tc>
          <w:tcPr>
            <w:tcW w:w="403" w:type="pct"/>
            <w:tcBorders>
              <w:top w:val="nil"/>
              <w:bottom w:val="nil"/>
            </w:tcBorders>
            <w:shd w:val="clear" w:color="auto" w:fill="auto"/>
            <w:noWrap/>
            <w:hideMark/>
          </w:tcPr>
          <w:p w14:paraId="4E6BBD2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2006/1/16</w:t>
            </w:r>
          </w:p>
        </w:tc>
        <w:tc>
          <w:tcPr>
            <w:tcW w:w="487" w:type="pct"/>
            <w:tcBorders>
              <w:top w:val="nil"/>
              <w:bottom w:val="nil"/>
            </w:tcBorders>
            <w:shd w:val="clear" w:color="auto" w:fill="auto"/>
            <w:noWrap/>
            <w:hideMark/>
          </w:tcPr>
          <w:p w14:paraId="164493A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2006/2/1</w:t>
            </w:r>
          </w:p>
        </w:tc>
        <w:tc>
          <w:tcPr>
            <w:tcW w:w="403" w:type="pct"/>
            <w:tcBorders>
              <w:top w:val="nil"/>
              <w:bottom w:val="nil"/>
            </w:tcBorders>
            <w:shd w:val="clear" w:color="auto" w:fill="auto"/>
            <w:noWrap/>
            <w:hideMark/>
          </w:tcPr>
          <w:p w14:paraId="5FE14BA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2006/2/17</w:t>
            </w:r>
          </w:p>
        </w:tc>
        <w:tc>
          <w:tcPr>
            <w:tcW w:w="222" w:type="pct"/>
            <w:tcBorders>
              <w:top w:val="nil"/>
              <w:bottom w:val="nil"/>
            </w:tcBorders>
            <w:shd w:val="clear" w:color="auto" w:fill="auto"/>
            <w:noWrap/>
            <w:hideMark/>
          </w:tcPr>
          <w:p w14:paraId="611F30C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32</w:t>
            </w:r>
          </w:p>
        </w:tc>
        <w:tc>
          <w:tcPr>
            <w:tcW w:w="311" w:type="pct"/>
            <w:tcBorders>
              <w:top w:val="nil"/>
              <w:bottom w:val="nil"/>
            </w:tcBorders>
            <w:shd w:val="clear" w:color="auto" w:fill="auto"/>
            <w:noWrap/>
            <w:hideMark/>
          </w:tcPr>
          <w:p w14:paraId="049F6BE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3.6510 </w:t>
            </w:r>
          </w:p>
        </w:tc>
        <w:tc>
          <w:tcPr>
            <w:tcW w:w="274" w:type="pct"/>
            <w:tcBorders>
              <w:top w:val="nil"/>
              <w:bottom w:val="nil"/>
            </w:tcBorders>
            <w:shd w:val="clear" w:color="auto" w:fill="auto"/>
            <w:noWrap/>
            <w:hideMark/>
          </w:tcPr>
          <w:p w14:paraId="72FC6C4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3.3850 </w:t>
            </w:r>
          </w:p>
        </w:tc>
        <w:tc>
          <w:tcPr>
            <w:tcW w:w="274" w:type="pct"/>
            <w:tcBorders>
              <w:top w:val="nil"/>
              <w:bottom w:val="nil"/>
            </w:tcBorders>
            <w:shd w:val="clear" w:color="auto" w:fill="auto"/>
            <w:noWrap/>
            <w:hideMark/>
          </w:tcPr>
          <w:p w14:paraId="58D3432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3.5579 </w:t>
            </w:r>
          </w:p>
        </w:tc>
        <w:tc>
          <w:tcPr>
            <w:tcW w:w="344" w:type="pct"/>
            <w:tcBorders>
              <w:top w:val="nil"/>
              <w:bottom w:val="nil"/>
            </w:tcBorders>
            <w:shd w:val="clear" w:color="auto" w:fill="auto"/>
            <w:noWrap/>
            <w:hideMark/>
          </w:tcPr>
          <w:p w14:paraId="3BC3005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7.86 </w:t>
            </w:r>
          </w:p>
        </w:tc>
        <w:tc>
          <w:tcPr>
            <w:tcW w:w="443" w:type="pct"/>
            <w:tcBorders>
              <w:top w:val="nil"/>
              <w:bottom w:val="nil"/>
            </w:tcBorders>
            <w:shd w:val="clear" w:color="auto" w:fill="auto"/>
            <w:noWrap/>
            <w:hideMark/>
          </w:tcPr>
          <w:p w14:paraId="42F1AC2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4</w:t>
            </w:r>
          </w:p>
        </w:tc>
      </w:tr>
      <w:tr w:rsidR="00B65EF7" w:rsidRPr="00B65EF7" w14:paraId="107829EA" w14:textId="77777777" w:rsidTr="006067B3">
        <w:trPr>
          <w:trHeight w:val="300"/>
        </w:trPr>
        <w:tc>
          <w:tcPr>
            <w:tcW w:w="403" w:type="pct"/>
            <w:tcBorders>
              <w:top w:val="nil"/>
              <w:bottom w:val="nil"/>
            </w:tcBorders>
            <w:shd w:val="clear" w:color="auto" w:fill="auto"/>
            <w:noWrap/>
            <w:hideMark/>
          </w:tcPr>
          <w:p w14:paraId="2BCE6C7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2015/10/4</w:t>
            </w:r>
          </w:p>
        </w:tc>
        <w:tc>
          <w:tcPr>
            <w:tcW w:w="344" w:type="pct"/>
            <w:tcBorders>
              <w:top w:val="nil"/>
              <w:bottom w:val="nil"/>
            </w:tcBorders>
            <w:shd w:val="clear" w:color="auto" w:fill="auto"/>
            <w:noWrap/>
            <w:hideMark/>
          </w:tcPr>
          <w:p w14:paraId="29240C0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Portugal</w:t>
            </w:r>
          </w:p>
        </w:tc>
        <w:tc>
          <w:tcPr>
            <w:tcW w:w="296" w:type="pct"/>
            <w:tcBorders>
              <w:top w:val="nil"/>
              <w:bottom w:val="nil"/>
            </w:tcBorders>
            <w:shd w:val="clear" w:color="auto" w:fill="auto"/>
            <w:noWrap/>
            <w:hideMark/>
          </w:tcPr>
          <w:p w14:paraId="66EEAA4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Parl</w:t>
            </w:r>
          </w:p>
        </w:tc>
        <w:tc>
          <w:tcPr>
            <w:tcW w:w="473" w:type="pct"/>
            <w:tcBorders>
              <w:top w:val="nil"/>
              <w:bottom w:val="nil"/>
            </w:tcBorders>
            <w:shd w:val="clear" w:color="auto" w:fill="auto"/>
            <w:noWrap/>
            <w:hideMark/>
          </w:tcPr>
          <w:p w14:paraId="6D0867E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7686BC2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29EDA0C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1C3CCB9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635AC0D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2BA4A3F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663211F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29E9150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6DD808D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13D786B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4E57919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7871A9BC"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6CECBF5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2011/6/5</w:t>
            </w:r>
          </w:p>
        </w:tc>
        <w:tc>
          <w:tcPr>
            <w:tcW w:w="344" w:type="pct"/>
            <w:tcBorders>
              <w:top w:val="nil"/>
              <w:bottom w:val="nil"/>
            </w:tcBorders>
            <w:shd w:val="clear" w:color="auto" w:fill="auto"/>
            <w:noWrap/>
            <w:hideMark/>
          </w:tcPr>
          <w:p w14:paraId="517625F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Portugal</w:t>
            </w:r>
          </w:p>
        </w:tc>
        <w:tc>
          <w:tcPr>
            <w:tcW w:w="296" w:type="pct"/>
            <w:tcBorders>
              <w:top w:val="nil"/>
              <w:bottom w:val="nil"/>
            </w:tcBorders>
            <w:shd w:val="clear" w:color="auto" w:fill="auto"/>
            <w:noWrap/>
            <w:hideMark/>
          </w:tcPr>
          <w:p w14:paraId="3C9AF37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Parl</w:t>
            </w:r>
          </w:p>
        </w:tc>
        <w:tc>
          <w:tcPr>
            <w:tcW w:w="473" w:type="pct"/>
            <w:tcBorders>
              <w:top w:val="nil"/>
              <w:bottom w:val="nil"/>
            </w:tcBorders>
            <w:shd w:val="clear" w:color="auto" w:fill="auto"/>
            <w:noWrap/>
            <w:hideMark/>
          </w:tcPr>
          <w:p w14:paraId="1F7AA5F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3F3E0C7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4A70DDE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66FD313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1A551BF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4E1D98A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60774AE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5B80D41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78551FD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74B4534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44EAA2B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15D5463C" w14:textId="77777777" w:rsidTr="006067B3">
        <w:trPr>
          <w:trHeight w:val="300"/>
        </w:trPr>
        <w:tc>
          <w:tcPr>
            <w:tcW w:w="403" w:type="pct"/>
            <w:tcBorders>
              <w:top w:val="nil"/>
              <w:bottom w:val="nil"/>
            </w:tcBorders>
            <w:shd w:val="clear" w:color="auto" w:fill="auto"/>
            <w:noWrap/>
            <w:hideMark/>
          </w:tcPr>
          <w:p w14:paraId="3B898E4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2009/9/27</w:t>
            </w:r>
          </w:p>
        </w:tc>
        <w:tc>
          <w:tcPr>
            <w:tcW w:w="344" w:type="pct"/>
            <w:tcBorders>
              <w:top w:val="nil"/>
              <w:bottom w:val="nil"/>
            </w:tcBorders>
            <w:shd w:val="clear" w:color="auto" w:fill="auto"/>
            <w:noWrap/>
            <w:hideMark/>
          </w:tcPr>
          <w:p w14:paraId="272412B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Portugal</w:t>
            </w:r>
          </w:p>
        </w:tc>
        <w:tc>
          <w:tcPr>
            <w:tcW w:w="296" w:type="pct"/>
            <w:tcBorders>
              <w:top w:val="nil"/>
              <w:bottom w:val="nil"/>
            </w:tcBorders>
            <w:shd w:val="clear" w:color="auto" w:fill="auto"/>
            <w:noWrap/>
            <w:hideMark/>
          </w:tcPr>
          <w:p w14:paraId="2DEF811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Parl</w:t>
            </w:r>
          </w:p>
        </w:tc>
        <w:tc>
          <w:tcPr>
            <w:tcW w:w="473" w:type="pct"/>
            <w:tcBorders>
              <w:top w:val="nil"/>
              <w:bottom w:val="nil"/>
            </w:tcBorders>
            <w:shd w:val="clear" w:color="auto" w:fill="auto"/>
            <w:noWrap/>
            <w:hideMark/>
          </w:tcPr>
          <w:p w14:paraId="58379A6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682A6B5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3E646B8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2D7DF71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547D913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7038AC9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494307B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2B8C852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48DCD21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5A7429D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357648D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63CFA9DE"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31F4356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2005/2/20</w:t>
            </w:r>
          </w:p>
        </w:tc>
        <w:tc>
          <w:tcPr>
            <w:tcW w:w="344" w:type="pct"/>
            <w:tcBorders>
              <w:top w:val="nil"/>
              <w:bottom w:val="nil"/>
            </w:tcBorders>
            <w:shd w:val="clear" w:color="auto" w:fill="auto"/>
            <w:noWrap/>
            <w:hideMark/>
          </w:tcPr>
          <w:p w14:paraId="00B08BF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Portugal</w:t>
            </w:r>
          </w:p>
        </w:tc>
        <w:tc>
          <w:tcPr>
            <w:tcW w:w="296" w:type="pct"/>
            <w:tcBorders>
              <w:top w:val="nil"/>
              <w:bottom w:val="nil"/>
            </w:tcBorders>
            <w:shd w:val="clear" w:color="auto" w:fill="auto"/>
            <w:noWrap/>
            <w:hideMark/>
          </w:tcPr>
          <w:p w14:paraId="0FF5CE9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Parl</w:t>
            </w:r>
          </w:p>
        </w:tc>
        <w:tc>
          <w:tcPr>
            <w:tcW w:w="473" w:type="pct"/>
            <w:tcBorders>
              <w:top w:val="nil"/>
              <w:bottom w:val="nil"/>
            </w:tcBorders>
            <w:shd w:val="clear" w:color="auto" w:fill="auto"/>
            <w:noWrap/>
            <w:hideMark/>
          </w:tcPr>
          <w:p w14:paraId="6402F3C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604F3A3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5A78A65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619171E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23CC7EA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772348D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1FAE7C8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03ED379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3E7B6EA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2051F19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02ADE24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316CEC5F" w14:textId="77777777" w:rsidTr="006067B3">
        <w:trPr>
          <w:trHeight w:val="300"/>
        </w:trPr>
        <w:tc>
          <w:tcPr>
            <w:tcW w:w="403" w:type="pct"/>
            <w:tcBorders>
              <w:top w:val="nil"/>
              <w:bottom w:val="nil"/>
            </w:tcBorders>
            <w:shd w:val="clear" w:color="auto" w:fill="auto"/>
            <w:noWrap/>
            <w:hideMark/>
          </w:tcPr>
          <w:p w14:paraId="30B49A3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2002/3/17</w:t>
            </w:r>
          </w:p>
        </w:tc>
        <w:tc>
          <w:tcPr>
            <w:tcW w:w="344" w:type="pct"/>
            <w:tcBorders>
              <w:top w:val="nil"/>
              <w:bottom w:val="nil"/>
            </w:tcBorders>
            <w:shd w:val="clear" w:color="auto" w:fill="auto"/>
            <w:noWrap/>
            <w:hideMark/>
          </w:tcPr>
          <w:p w14:paraId="1B8C33E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Portugal</w:t>
            </w:r>
          </w:p>
        </w:tc>
        <w:tc>
          <w:tcPr>
            <w:tcW w:w="296" w:type="pct"/>
            <w:tcBorders>
              <w:top w:val="nil"/>
              <w:bottom w:val="nil"/>
            </w:tcBorders>
            <w:shd w:val="clear" w:color="auto" w:fill="auto"/>
            <w:noWrap/>
            <w:hideMark/>
          </w:tcPr>
          <w:p w14:paraId="6CAFE02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Parl</w:t>
            </w:r>
          </w:p>
        </w:tc>
        <w:tc>
          <w:tcPr>
            <w:tcW w:w="473" w:type="pct"/>
            <w:tcBorders>
              <w:top w:val="nil"/>
              <w:bottom w:val="nil"/>
            </w:tcBorders>
            <w:shd w:val="clear" w:color="auto" w:fill="auto"/>
            <w:noWrap/>
            <w:hideMark/>
          </w:tcPr>
          <w:p w14:paraId="32385EE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379E09F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44F0B26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60F8EE4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48DB452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1EF9F8E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76CEDE8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793AEF3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64F8615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27BBBF7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68AC34A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39C9470C"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3AB4BC1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2016/11/8</w:t>
            </w:r>
          </w:p>
        </w:tc>
        <w:tc>
          <w:tcPr>
            <w:tcW w:w="344" w:type="pct"/>
            <w:tcBorders>
              <w:top w:val="nil"/>
              <w:bottom w:val="nil"/>
            </w:tcBorders>
            <w:shd w:val="clear" w:color="auto" w:fill="auto"/>
            <w:noWrap/>
            <w:hideMark/>
          </w:tcPr>
          <w:p w14:paraId="42A0DEC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US</w:t>
            </w:r>
          </w:p>
        </w:tc>
        <w:tc>
          <w:tcPr>
            <w:tcW w:w="296" w:type="pct"/>
            <w:tcBorders>
              <w:top w:val="nil"/>
              <w:bottom w:val="nil"/>
            </w:tcBorders>
            <w:shd w:val="clear" w:color="auto" w:fill="auto"/>
            <w:noWrap/>
            <w:hideMark/>
          </w:tcPr>
          <w:p w14:paraId="308F4E0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04B09B2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063C639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17</w:t>
            </w:r>
          </w:p>
        </w:tc>
        <w:tc>
          <w:tcPr>
            <w:tcW w:w="403" w:type="pct"/>
            <w:tcBorders>
              <w:top w:val="nil"/>
              <w:bottom w:val="nil"/>
            </w:tcBorders>
            <w:shd w:val="clear" w:color="auto" w:fill="auto"/>
            <w:noWrap/>
            <w:hideMark/>
          </w:tcPr>
          <w:p w14:paraId="55C52B1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2016/11/9</w:t>
            </w:r>
          </w:p>
        </w:tc>
        <w:tc>
          <w:tcPr>
            <w:tcW w:w="487" w:type="pct"/>
            <w:tcBorders>
              <w:top w:val="nil"/>
              <w:bottom w:val="nil"/>
            </w:tcBorders>
            <w:shd w:val="clear" w:color="auto" w:fill="auto"/>
            <w:noWrap/>
            <w:hideMark/>
          </w:tcPr>
          <w:p w14:paraId="0813C52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2016/11/14</w:t>
            </w:r>
          </w:p>
        </w:tc>
        <w:tc>
          <w:tcPr>
            <w:tcW w:w="403" w:type="pct"/>
            <w:tcBorders>
              <w:top w:val="nil"/>
              <w:bottom w:val="nil"/>
            </w:tcBorders>
            <w:shd w:val="clear" w:color="auto" w:fill="auto"/>
            <w:noWrap/>
            <w:hideMark/>
          </w:tcPr>
          <w:p w14:paraId="797F96A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2016/11/15</w:t>
            </w:r>
          </w:p>
        </w:tc>
        <w:tc>
          <w:tcPr>
            <w:tcW w:w="222" w:type="pct"/>
            <w:tcBorders>
              <w:top w:val="nil"/>
              <w:bottom w:val="nil"/>
            </w:tcBorders>
            <w:shd w:val="clear" w:color="auto" w:fill="auto"/>
            <w:noWrap/>
            <w:hideMark/>
          </w:tcPr>
          <w:p w14:paraId="2EC2651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6</w:t>
            </w:r>
          </w:p>
        </w:tc>
        <w:tc>
          <w:tcPr>
            <w:tcW w:w="311" w:type="pct"/>
            <w:tcBorders>
              <w:top w:val="nil"/>
              <w:bottom w:val="nil"/>
            </w:tcBorders>
            <w:shd w:val="clear" w:color="auto" w:fill="auto"/>
            <w:noWrap/>
            <w:hideMark/>
          </w:tcPr>
          <w:p w14:paraId="72AC419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2.2540 </w:t>
            </w:r>
          </w:p>
        </w:tc>
        <w:tc>
          <w:tcPr>
            <w:tcW w:w="274" w:type="pct"/>
            <w:tcBorders>
              <w:top w:val="nil"/>
              <w:bottom w:val="nil"/>
            </w:tcBorders>
            <w:shd w:val="clear" w:color="auto" w:fill="auto"/>
            <w:noWrap/>
            <w:hideMark/>
          </w:tcPr>
          <w:p w14:paraId="555C7CA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2.0680 </w:t>
            </w:r>
          </w:p>
        </w:tc>
        <w:tc>
          <w:tcPr>
            <w:tcW w:w="274" w:type="pct"/>
            <w:tcBorders>
              <w:top w:val="nil"/>
              <w:bottom w:val="nil"/>
            </w:tcBorders>
            <w:shd w:val="clear" w:color="auto" w:fill="auto"/>
            <w:noWrap/>
            <w:hideMark/>
          </w:tcPr>
          <w:p w14:paraId="5827850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2.1724 </w:t>
            </w:r>
          </w:p>
        </w:tc>
        <w:tc>
          <w:tcPr>
            <w:tcW w:w="344" w:type="pct"/>
            <w:tcBorders>
              <w:top w:val="nil"/>
              <w:bottom w:val="nil"/>
            </w:tcBorders>
            <w:shd w:val="clear" w:color="auto" w:fill="auto"/>
            <w:noWrap/>
            <w:hideMark/>
          </w:tcPr>
          <w:p w14:paraId="7F28819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8.99 </w:t>
            </w:r>
          </w:p>
        </w:tc>
        <w:tc>
          <w:tcPr>
            <w:tcW w:w="443" w:type="pct"/>
            <w:tcBorders>
              <w:top w:val="nil"/>
              <w:bottom w:val="nil"/>
            </w:tcBorders>
            <w:shd w:val="clear" w:color="auto" w:fill="auto"/>
            <w:noWrap/>
            <w:hideMark/>
          </w:tcPr>
          <w:p w14:paraId="5000625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4</w:t>
            </w:r>
          </w:p>
        </w:tc>
      </w:tr>
      <w:tr w:rsidR="00B65EF7" w:rsidRPr="00B65EF7" w14:paraId="2324E6C9" w14:textId="77777777" w:rsidTr="006067B3">
        <w:trPr>
          <w:trHeight w:val="300"/>
        </w:trPr>
        <w:tc>
          <w:tcPr>
            <w:tcW w:w="403" w:type="pct"/>
            <w:tcBorders>
              <w:top w:val="nil"/>
              <w:bottom w:val="nil"/>
            </w:tcBorders>
            <w:shd w:val="clear" w:color="auto" w:fill="auto"/>
            <w:noWrap/>
            <w:hideMark/>
          </w:tcPr>
          <w:p w14:paraId="79B76DF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2012/11/6</w:t>
            </w:r>
          </w:p>
        </w:tc>
        <w:tc>
          <w:tcPr>
            <w:tcW w:w="344" w:type="pct"/>
            <w:tcBorders>
              <w:top w:val="nil"/>
              <w:bottom w:val="nil"/>
            </w:tcBorders>
            <w:shd w:val="clear" w:color="auto" w:fill="auto"/>
            <w:noWrap/>
            <w:hideMark/>
          </w:tcPr>
          <w:p w14:paraId="0D02E8C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US</w:t>
            </w:r>
          </w:p>
        </w:tc>
        <w:tc>
          <w:tcPr>
            <w:tcW w:w="296" w:type="pct"/>
            <w:tcBorders>
              <w:top w:val="nil"/>
              <w:bottom w:val="nil"/>
            </w:tcBorders>
            <w:shd w:val="clear" w:color="auto" w:fill="auto"/>
            <w:noWrap/>
            <w:hideMark/>
          </w:tcPr>
          <w:p w14:paraId="43A84BB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2A6CB0C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26C57B5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18</w:t>
            </w:r>
          </w:p>
        </w:tc>
        <w:tc>
          <w:tcPr>
            <w:tcW w:w="403" w:type="pct"/>
            <w:tcBorders>
              <w:top w:val="nil"/>
              <w:bottom w:val="nil"/>
            </w:tcBorders>
            <w:shd w:val="clear" w:color="auto" w:fill="auto"/>
            <w:noWrap/>
            <w:hideMark/>
          </w:tcPr>
          <w:p w14:paraId="011A487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2012/10/31</w:t>
            </w:r>
          </w:p>
        </w:tc>
        <w:tc>
          <w:tcPr>
            <w:tcW w:w="487" w:type="pct"/>
            <w:tcBorders>
              <w:top w:val="nil"/>
              <w:bottom w:val="nil"/>
            </w:tcBorders>
            <w:shd w:val="clear" w:color="auto" w:fill="auto"/>
            <w:noWrap/>
            <w:hideMark/>
          </w:tcPr>
          <w:p w14:paraId="685A16F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2012/11/6</w:t>
            </w:r>
          </w:p>
        </w:tc>
        <w:tc>
          <w:tcPr>
            <w:tcW w:w="403" w:type="pct"/>
            <w:tcBorders>
              <w:top w:val="nil"/>
              <w:bottom w:val="nil"/>
            </w:tcBorders>
            <w:shd w:val="clear" w:color="auto" w:fill="auto"/>
            <w:noWrap/>
            <w:hideMark/>
          </w:tcPr>
          <w:p w14:paraId="632F6AC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2012/11/8</w:t>
            </w:r>
          </w:p>
        </w:tc>
        <w:tc>
          <w:tcPr>
            <w:tcW w:w="222" w:type="pct"/>
            <w:tcBorders>
              <w:top w:val="nil"/>
              <w:bottom w:val="nil"/>
            </w:tcBorders>
            <w:shd w:val="clear" w:color="auto" w:fill="auto"/>
            <w:noWrap/>
            <w:hideMark/>
          </w:tcPr>
          <w:p w14:paraId="2D212FD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8</w:t>
            </w:r>
          </w:p>
        </w:tc>
        <w:tc>
          <w:tcPr>
            <w:tcW w:w="311" w:type="pct"/>
            <w:tcBorders>
              <w:top w:val="nil"/>
              <w:bottom w:val="nil"/>
            </w:tcBorders>
            <w:shd w:val="clear" w:color="auto" w:fill="auto"/>
            <w:noWrap/>
            <w:hideMark/>
          </w:tcPr>
          <w:p w14:paraId="6D34034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1.7510 </w:t>
            </w:r>
          </w:p>
        </w:tc>
        <w:tc>
          <w:tcPr>
            <w:tcW w:w="274" w:type="pct"/>
            <w:tcBorders>
              <w:top w:val="nil"/>
              <w:bottom w:val="nil"/>
            </w:tcBorders>
            <w:shd w:val="clear" w:color="auto" w:fill="auto"/>
            <w:noWrap/>
            <w:hideMark/>
          </w:tcPr>
          <w:p w14:paraId="7F6E5D8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1.6180 </w:t>
            </w:r>
          </w:p>
        </w:tc>
        <w:tc>
          <w:tcPr>
            <w:tcW w:w="274" w:type="pct"/>
            <w:tcBorders>
              <w:top w:val="nil"/>
              <w:bottom w:val="nil"/>
            </w:tcBorders>
            <w:shd w:val="clear" w:color="auto" w:fill="auto"/>
            <w:noWrap/>
            <w:hideMark/>
          </w:tcPr>
          <w:p w14:paraId="48081B9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1.6900 </w:t>
            </w:r>
          </w:p>
        </w:tc>
        <w:tc>
          <w:tcPr>
            <w:tcW w:w="344" w:type="pct"/>
            <w:tcBorders>
              <w:top w:val="nil"/>
              <w:bottom w:val="nil"/>
            </w:tcBorders>
            <w:shd w:val="clear" w:color="auto" w:fill="auto"/>
            <w:noWrap/>
            <w:hideMark/>
          </w:tcPr>
          <w:p w14:paraId="7A16D48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8.22 </w:t>
            </w:r>
          </w:p>
        </w:tc>
        <w:tc>
          <w:tcPr>
            <w:tcW w:w="443" w:type="pct"/>
            <w:tcBorders>
              <w:top w:val="nil"/>
              <w:bottom w:val="nil"/>
            </w:tcBorders>
            <w:shd w:val="clear" w:color="auto" w:fill="auto"/>
            <w:noWrap/>
            <w:hideMark/>
          </w:tcPr>
          <w:p w14:paraId="58E34D9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4</w:t>
            </w:r>
          </w:p>
        </w:tc>
      </w:tr>
      <w:tr w:rsidR="00B65EF7" w:rsidRPr="00B65EF7" w14:paraId="63B0145F"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59B67EB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2008/11/4</w:t>
            </w:r>
          </w:p>
        </w:tc>
        <w:tc>
          <w:tcPr>
            <w:tcW w:w="344" w:type="pct"/>
            <w:tcBorders>
              <w:top w:val="nil"/>
              <w:bottom w:val="nil"/>
            </w:tcBorders>
            <w:shd w:val="clear" w:color="auto" w:fill="auto"/>
            <w:noWrap/>
            <w:hideMark/>
          </w:tcPr>
          <w:p w14:paraId="492725B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US</w:t>
            </w:r>
          </w:p>
        </w:tc>
        <w:tc>
          <w:tcPr>
            <w:tcW w:w="296" w:type="pct"/>
            <w:tcBorders>
              <w:top w:val="nil"/>
              <w:bottom w:val="nil"/>
            </w:tcBorders>
            <w:shd w:val="clear" w:color="auto" w:fill="auto"/>
            <w:noWrap/>
            <w:hideMark/>
          </w:tcPr>
          <w:p w14:paraId="7DDDC58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3FEF97C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659F392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19</w:t>
            </w:r>
          </w:p>
        </w:tc>
        <w:tc>
          <w:tcPr>
            <w:tcW w:w="403" w:type="pct"/>
            <w:tcBorders>
              <w:top w:val="nil"/>
              <w:bottom w:val="nil"/>
            </w:tcBorders>
            <w:shd w:val="clear" w:color="auto" w:fill="auto"/>
            <w:noWrap/>
            <w:hideMark/>
          </w:tcPr>
          <w:p w14:paraId="2860C1B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2008/10/27</w:t>
            </w:r>
          </w:p>
        </w:tc>
        <w:tc>
          <w:tcPr>
            <w:tcW w:w="487" w:type="pct"/>
            <w:tcBorders>
              <w:top w:val="nil"/>
              <w:bottom w:val="nil"/>
            </w:tcBorders>
            <w:shd w:val="clear" w:color="auto" w:fill="auto"/>
            <w:noWrap/>
            <w:hideMark/>
          </w:tcPr>
          <w:p w14:paraId="22F58CC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2008/10/31</w:t>
            </w:r>
          </w:p>
        </w:tc>
        <w:tc>
          <w:tcPr>
            <w:tcW w:w="403" w:type="pct"/>
            <w:tcBorders>
              <w:top w:val="nil"/>
              <w:bottom w:val="nil"/>
            </w:tcBorders>
            <w:shd w:val="clear" w:color="auto" w:fill="auto"/>
            <w:noWrap/>
            <w:hideMark/>
          </w:tcPr>
          <w:p w14:paraId="4126D10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2008/11/5</w:t>
            </w:r>
          </w:p>
        </w:tc>
        <w:tc>
          <w:tcPr>
            <w:tcW w:w="222" w:type="pct"/>
            <w:tcBorders>
              <w:top w:val="nil"/>
              <w:bottom w:val="nil"/>
            </w:tcBorders>
            <w:shd w:val="clear" w:color="auto" w:fill="auto"/>
            <w:noWrap/>
            <w:hideMark/>
          </w:tcPr>
          <w:p w14:paraId="092E343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9</w:t>
            </w:r>
          </w:p>
        </w:tc>
        <w:tc>
          <w:tcPr>
            <w:tcW w:w="311" w:type="pct"/>
            <w:tcBorders>
              <w:top w:val="nil"/>
              <w:bottom w:val="nil"/>
            </w:tcBorders>
            <w:shd w:val="clear" w:color="auto" w:fill="auto"/>
            <w:noWrap/>
            <w:hideMark/>
          </w:tcPr>
          <w:p w14:paraId="4C95012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3.9740 </w:t>
            </w:r>
          </w:p>
        </w:tc>
        <w:tc>
          <w:tcPr>
            <w:tcW w:w="274" w:type="pct"/>
            <w:tcBorders>
              <w:top w:val="nil"/>
              <w:bottom w:val="nil"/>
            </w:tcBorders>
            <w:shd w:val="clear" w:color="auto" w:fill="auto"/>
            <w:noWrap/>
            <w:hideMark/>
          </w:tcPr>
          <w:p w14:paraId="0B5B498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3.6740 </w:t>
            </w:r>
          </w:p>
        </w:tc>
        <w:tc>
          <w:tcPr>
            <w:tcW w:w="274" w:type="pct"/>
            <w:tcBorders>
              <w:top w:val="nil"/>
              <w:bottom w:val="nil"/>
            </w:tcBorders>
            <w:shd w:val="clear" w:color="auto" w:fill="auto"/>
            <w:noWrap/>
            <w:hideMark/>
          </w:tcPr>
          <w:p w14:paraId="4821B27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3.8340 </w:t>
            </w:r>
          </w:p>
        </w:tc>
        <w:tc>
          <w:tcPr>
            <w:tcW w:w="344" w:type="pct"/>
            <w:tcBorders>
              <w:top w:val="nil"/>
              <w:bottom w:val="nil"/>
            </w:tcBorders>
            <w:shd w:val="clear" w:color="auto" w:fill="auto"/>
            <w:noWrap/>
            <w:hideMark/>
          </w:tcPr>
          <w:p w14:paraId="4FC9407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8.17 </w:t>
            </w:r>
          </w:p>
        </w:tc>
        <w:tc>
          <w:tcPr>
            <w:tcW w:w="443" w:type="pct"/>
            <w:tcBorders>
              <w:top w:val="nil"/>
              <w:bottom w:val="nil"/>
            </w:tcBorders>
            <w:shd w:val="clear" w:color="auto" w:fill="auto"/>
            <w:noWrap/>
            <w:hideMark/>
          </w:tcPr>
          <w:p w14:paraId="76BA49D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w:t>
            </w:r>
          </w:p>
        </w:tc>
      </w:tr>
      <w:tr w:rsidR="00B65EF7" w:rsidRPr="00B65EF7" w14:paraId="5D01607F" w14:textId="77777777" w:rsidTr="006067B3">
        <w:trPr>
          <w:trHeight w:val="300"/>
        </w:trPr>
        <w:tc>
          <w:tcPr>
            <w:tcW w:w="403" w:type="pct"/>
            <w:tcBorders>
              <w:top w:val="nil"/>
              <w:bottom w:val="nil"/>
            </w:tcBorders>
            <w:shd w:val="clear" w:color="auto" w:fill="auto"/>
            <w:noWrap/>
            <w:hideMark/>
          </w:tcPr>
          <w:p w14:paraId="750A7B2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2004/11/2</w:t>
            </w:r>
          </w:p>
        </w:tc>
        <w:tc>
          <w:tcPr>
            <w:tcW w:w="344" w:type="pct"/>
            <w:tcBorders>
              <w:top w:val="nil"/>
              <w:bottom w:val="nil"/>
            </w:tcBorders>
            <w:shd w:val="clear" w:color="auto" w:fill="auto"/>
            <w:noWrap/>
            <w:hideMark/>
          </w:tcPr>
          <w:p w14:paraId="2E2407B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US</w:t>
            </w:r>
          </w:p>
        </w:tc>
        <w:tc>
          <w:tcPr>
            <w:tcW w:w="296" w:type="pct"/>
            <w:tcBorders>
              <w:top w:val="nil"/>
              <w:bottom w:val="nil"/>
            </w:tcBorders>
            <w:shd w:val="clear" w:color="auto" w:fill="auto"/>
            <w:noWrap/>
            <w:hideMark/>
          </w:tcPr>
          <w:p w14:paraId="37491BA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0AB6882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1792C3C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w:t>
            </w:r>
          </w:p>
        </w:tc>
        <w:tc>
          <w:tcPr>
            <w:tcW w:w="403" w:type="pct"/>
            <w:tcBorders>
              <w:top w:val="nil"/>
              <w:bottom w:val="nil"/>
            </w:tcBorders>
            <w:shd w:val="clear" w:color="auto" w:fill="auto"/>
            <w:noWrap/>
            <w:hideMark/>
          </w:tcPr>
          <w:p w14:paraId="746E2B5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2004/10/29</w:t>
            </w:r>
          </w:p>
        </w:tc>
        <w:tc>
          <w:tcPr>
            <w:tcW w:w="487" w:type="pct"/>
            <w:tcBorders>
              <w:top w:val="nil"/>
              <w:bottom w:val="nil"/>
            </w:tcBorders>
            <w:shd w:val="clear" w:color="auto" w:fill="auto"/>
            <w:noWrap/>
            <w:hideMark/>
          </w:tcPr>
          <w:p w14:paraId="4181BEB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2004/11/10</w:t>
            </w:r>
          </w:p>
        </w:tc>
        <w:tc>
          <w:tcPr>
            <w:tcW w:w="403" w:type="pct"/>
            <w:tcBorders>
              <w:top w:val="nil"/>
              <w:bottom w:val="nil"/>
            </w:tcBorders>
            <w:shd w:val="clear" w:color="auto" w:fill="auto"/>
            <w:noWrap/>
            <w:hideMark/>
          </w:tcPr>
          <w:p w14:paraId="297D392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2004/11/17</w:t>
            </w:r>
          </w:p>
        </w:tc>
        <w:tc>
          <w:tcPr>
            <w:tcW w:w="222" w:type="pct"/>
            <w:tcBorders>
              <w:top w:val="nil"/>
              <w:bottom w:val="nil"/>
            </w:tcBorders>
            <w:shd w:val="clear" w:color="auto" w:fill="auto"/>
            <w:noWrap/>
            <w:hideMark/>
          </w:tcPr>
          <w:p w14:paraId="4407925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19</w:t>
            </w:r>
          </w:p>
        </w:tc>
        <w:tc>
          <w:tcPr>
            <w:tcW w:w="311" w:type="pct"/>
            <w:tcBorders>
              <w:top w:val="nil"/>
              <w:bottom w:val="nil"/>
            </w:tcBorders>
            <w:shd w:val="clear" w:color="auto" w:fill="auto"/>
            <w:noWrap/>
            <w:hideMark/>
          </w:tcPr>
          <w:p w14:paraId="718624B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4.2510 </w:t>
            </w:r>
          </w:p>
        </w:tc>
        <w:tc>
          <w:tcPr>
            <w:tcW w:w="274" w:type="pct"/>
            <w:tcBorders>
              <w:top w:val="nil"/>
              <w:bottom w:val="nil"/>
            </w:tcBorders>
            <w:shd w:val="clear" w:color="auto" w:fill="auto"/>
            <w:noWrap/>
            <w:hideMark/>
          </w:tcPr>
          <w:p w14:paraId="423C60A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4.0220 </w:t>
            </w:r>
          </w:p>
        </w:tc>
        <w:tc>
          <w:tcPr>
            <w:tcW w:w="274" w:type="pct"/>
            <w:tcBorders>
              <w:top w:val="nil"/>
              <w:bottom w:val="nil"/>
            </w:tcBorders>
            <w:shd w:val="clear" w:color="auto" w:fill="auto"/>
            <w:noWrap/>
            <w:hideMark/>
          </w:tcPr>
          <w:p w14:paraId="215468B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4.1450 </w:t>
            </w:r>
          </w:p>
        </w:tc>
        <w:tc>
          <w:tcPr>
            <w:tcW w:w="344" w:type="pct"/>
            <w:tcBorders>
              <w:top w:val="nil"/>
              <w:bottom w:val="nil"/>
            </w:tcBorders>
            <w:shd w:val="clear" w:color="auto" w:fill="auto"/>
            <w:noWrap/>
            <w:hideMark/>
          </w:tcPr>
          <w:p w14:paraId="3E41247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5.69 </w:t>
            </w:r>
          </w:p>
        </w:tc>
        <w:tc>
          <w:tcPr>
            <w:tcW w:w="443" w:type="pct"/>
            <w:tcBorders>
              <w:top w:val="nil"/>
              <w:bottom w:val="nil"/>
            </w:tcBorders>
            <w:shd w:val="clear" w:color="auto" w:fill="auto"/>
            <w:noWrap/>
            <w:hideMark/>
          </w:tcPr>
          <w:p w14:paraId="6420E51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4</w:t>
            </w:r>
          </w:p>
        </w:tc>
      </w:tr>
      <w:tr w:rsidR="00B65EF7" w:rsidRPr="00B65EF7" w14:paraId="09808436"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18DFCA5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2015/5/7</w:t>
            </w:r>
          </w:p>
        </w:tc>
        <w:tc>
          <w:tcPr>
            <w:tcW w:w="344" w:type="pct"/>
            <w:tcBorders>
              <w:top w:val="nil"/>
              <w:bottom w:val="nil"/>
            </w:tcBorders>
            <w:shd w:val="clear" w:color="auto" w:fill="auto"/>
            <w:noWrap/>
            <w:hideMark/>
          </w:tcPr>
          <w:p w14:paraId="5C63570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UK</w:t>
            </w:r>
          </w:p>
        </w:tc>
        <w:tc>
          <w:tcPr>
            <w:tcW w:w="296" w:type="pct"/>
            <w:tcBorders>
              <w:top w:val="nil"/>
              <w:bottom w:val="nil"/>
            </w:tcBorders>
            <w:shd w:val="clear" w:color="auto" w:fill="auto"/>
            <w:noWrap/>
            <w:hideMark/>
          </w:tcPr>
          <w:p w14:paraId="6A0DBFE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2C886C3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08AB7B2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21</w:t>
            </w:r>
          </w:p>
        </w:tc>
        <w:tc>
          <w:tcPr>
            <w:tcW w:w="403" w:type="pct"/>
            <w:tcBorders>
              <w:top w:val="nil"/>
              <w:bottom w:val="nil"/>
            </w:tcBorders>
            <w:shd w:val="clear" w:color="auto" w:fill="auto"/>
            <w:noWrap/>
            <w:hideMark/>
          </w:tcPr>
          <w:p w14:paraId="359F66F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2015/4/20</w:t>
            </w:r>
          </w:p>
        </w:tc>
        <w:tc>
          <w:tcPr>
            <w:tcW w:w="487" w:type="pct"/>
            <w:tcBorders>
              <w:top w:val="nil"/>
              <w:bottom w:val="nil"/>
            </w:tcBorders>
            <w:shd w:val="clear" w:color="auto" w:fill="auto"/>
            <w:noWrap/>
            <w:hideMark/>
          </w:tcPr>
          <w:p w14:paraId="3F3E2AF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2015/5/5</w:t>
            </w:r>
          </w:p>
        </w:tc>
        <w:tc>
          <w:tcPr>
            <w:tcW w:w="403" w:type="pct"/>
            <w:tcBorders>
              <w:top w:val="nil"/>
              <w:bottom w:val="nil"/>
            </w:tcBorders>
            <w:shd w:val="clear" w:color="auto" w:fill="auto"/>
            <w:noWrap/>
            <w:hideMark/>
          </w:tcPr>
          <w:p w14:paraId="4F02E44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2015/5/8</w:t>
            </w:r>
          </w:p>
        </w:tc>
        <w:tc>
          <w:tcPr>
            <w:tcW w:w="222" w:type="pct"/>
            <w:tcBorders>
              <w:top w:val="nil"/>
              <w:bottom w:val="nil"/>
            </w:tcBorders>
            <w:shd w:val="clear" w:color="auto" w:fill="auto"/>
            <w:noWrap/>
            <w:hideMark/>
          </w:tcPr>
          <w:p w14:paraId="3CFD3C0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18</w:t>
            </w:r>
          </w:p>
        </w:tc>
        <w:tc>
          <w:tcPr>
            <w:tcW w:w="311" w:type="pct"/>
            <w:tcBorders>
              <w:top w:val="nil"/>
              <w:bottom w:val="nil"/>
            </w:tcBorders>
            <w:shd w:val="clear" w:color="auto" w:fill="auto"/>
            <w:noWrap/>
            <w:hideMark/>
          </w:tcPr>
          <w:p w14:paraId="59F3F0F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2.0844 </w:t>
            </w:r>
          </w:p>
        </w:tc>
        <w:tc>
          <w:tcPr>
            <w:tcW w:w="274" w:type="pct"/>
            <w:tcBorders>
              <w:top w:val="nil"/>
              <w:bottom w:val="nil"/>
            </w:tcBorders>
            <w:shd w:val="clear" w:color="auto" w:fill="auto"/>
            <w:noWrap/>
            <w:hideMark/>
          </w:tcPr>
          <w:p w14:paraId="7E71190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1.6911 </w:t>
            </w:r>
          </w:p>
        </w:tc>
        <w:tc>
          <w:tcPr>
            <w:tcW w:w="274" w:type="pct"/>
            <w:tcBorders>
              <w:top w:val="nil"/>
              <w:bottom w:val="nil"/>
            </w:tcBorders>
            <w:shd w:val="clear" w:color="auto" w:fill="auto"/>
            <w:noWrap/>
            <w:hideMark/>
          </w:tcPr>
          <w:p w14:paraId="53DB5E0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1.8868 </w:t>
            </w:r>
          </w:p>
        </w:tc>
        <w:tc>
          <w:tcPr>
            <w:tcW w:w="344" w:type="pct"/>
            <w:tcBorders>
              <w:top w:val="nil"/>
              <w:bottom w:val="nil"/>
            </w:tcBorders>
            <w:shd w:val="clear" w:color="auto" w:fill="auto"/>
            <w:noWrap/>
            <w:hideMark/>
          </w:tcPr>
          <w:p w14:paraId="21B2AC2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23.26 </w:t>
            </w:r>
          </w:p>
        </w:tc>
        <w:tc>
          <w:tcPr>
            <w:tcW w:w="443" w:type="pct"/>
            <w:tcBorders>
              <w:top w:val="nil"/>
              <w:bottom w:val="nil"/>
            </w:tcBorders>
            <w:shd w:val="clear" w:color="auto" w:fill="auto"/>
            <w:noWrap/>
            <w:hideMark/>
          </w:tcPr>
          <w:p w14:paraId="5E84035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w:t>
            </w:r>
          </w:p>
        </w:tc>
      </w:tr>
      <w:tr w:rsidR="00B65EF7" w:rsidRPr="00B65EF7" w14:paraId="6728B5D9" w14:textId="77777777" w:rsidTr="006067B3">
        <w:trPr>
          <w:trHeight w:val="300"/>
        </w:trPr>
        <w:tc>
          <w:tcPr>
            <w:tcW w:w="403" w:type="pct"/>
            <w:tcBorders>
              <w:top w:val="nil"/>
              <w:bottom w:val="nil"/>
            </w:tcBorders>
            <w:shd w:val="clear" w:color="auto" w:fill="auto"/>
            <w:noWrap/>
            <w:hideMark/>
          </w:tcPr>
          <w:p w14:paraId="225CC52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2010/5/6</w:t>
            </w:r>
          </w:p>
        </w:tc>
        <w:tc>
          <w:tcPr>
            <w:tcW w:w="344" w:type="pct"/>
            <w:tcBorders>
              <w:top w:val="nil"/>
              <w:bottom w:val="nil"/>
            </w:tcBorders>
            <w:shd w:val="clear" w:color="auto" w:fill="auto"/>
            <w:noWrap/>
            <w:hideMark/>
          </w:tcPr>
          <w:p w14:paraId="5C04A2E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UK</w:t>
            </w:r>
          </w:p>
        </w:tc>
        <w:tc>
          <w:tcPr>
            <w:tcW w:w="296" w:type="pct"/>
            <w:tcBorders>
              <w:top w:val="nil"/>
              <w:bottom w:val="nil"/>
            </w:tcBorders>
            <w:shd w:val="clear" w:color="auto" w:fill="auto"/>
            <w:noWrap/>
            <w:hideMark/>
          </w:tcPr>
          <w:p w14:paraId="38EACFDD"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2335177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46D31E2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22</w:t>
            </w:r>
          </w:p>
        </w:tc>
        <w:tc>
          <w:tcPr>
            <w:tcW w:w="403" w:type="pct"/>
            <w:tcBorders>
              <w:top w:val="nil"/>
              <w:bottom w:val="nil"/>
            </w:tcBorders>
            <w:shd w:val="clear" w:color="auto" w:fill="auto"/>
            <w:noWrap/>
            <w:hideMark/>
          </w:tcPr>
          <w:p w14:paraId="2C39A9A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2010/5/5</w:t>
            </w:r>
          </w:p>
        </w:tc>
        <w:tc>
          <w:tcPr>
            <w:tcW w:w="487" w:type="pct"/>
            <w:tcBorders>
              <w:top w:val="nil"/>
              <w:bottom w:val="nil"/>
            </w:tcBorders>
            <w:shd w:val="clear" w:color="auto" w:fill="auto"/>
            <w:noWrap/>
            <w:hideMark/>
          </w:tcPr>
          <w:p w14:paraId="3B2DFE1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2010/5/10</w:t>
            </w:r>
          </w:p>
        </w:tc>
        <w:tc>
          <w:tcPr>
            <w:tcW w:w="403" w:type="pct"/>
            <w:tcBorders>
              <w:top w:val="nil"/>
              <w:bottom w:val="nil"/>
            </w:tcBorders>
            <w:shd w:val="clear" w:color="auto" w:fill="auto"/>
            <w:noWrap/>
            <w:hideMark/>
          </w:tcPr>
          <w:p w14:paraId="6E79F92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2010/5/13</w:t>
            </w:r>
          </w:p>
        </w:tc>
        <w:tc>
          <w:tcPr>
            <w:tcW w:w="222" w:type="pct"/>
            <w:tcBorders>
              <w:top w:val="nil"/>
              <w:bottom w:val="nil"/>
            </w:tcBorders>
            <w:shd w:val="clear" w:color="auto" w:fill="auto"/>
            <w:noWrap/>
            <w:hideMark/>
          </w:tcPr>
          <w:p w14:paraId="5857E82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8</w:t>
            </w:r>
          </w:p>
        </w:tc>
        <w:tc>
          <w:tcPr>
            <w:tcW w:w="311" w:type="pct"/>
            <w:tcBorders>
              <w:top w:val="nil"/>
              <w:bottom w:val="nil"/>
            </w:tcBorders>
            <w:shd w:val="clear" w:color="auto" w:fill="auto"/>
            <w:noWrap/>
            <w:hideMark/>
          </w:tcPr>
          <w:p w14:paraId="3F7195E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3.9600 </w:t>
            </w:r>
          </w:p>
        </w:tc>
        <w:tc>
          <w:tcPr>
            <w:tcW w:w="274" w:type="pct"/>
            <w:tcBorders>
              <w:top w:val="nil"/>
              <w:bottom w:val="nil"/>
            </w:tcBorders>
            <w:shd w:val="clear" w:color="auto" w:fill="auto"/>
            <w:noWrap/>
            <w:hideMark/>
          </w:tcPr>
          <w:p w14:paraId="03909D2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3.8400 </w:t>
            </w:r>
          </w:p>
        </w:tc>
        <w:tc>
          <w:tcPr>
            <w:tcW w:w="274" w:type="pct"/>
            <w:tcBorders>
              <w:top w:val="nil"/>
              <w:bottom w:val="nil"/>
            </w:tcBorders>
            <w:shd w:val="clear" w:color="auto" w:fill="auto"/>
            <w:noWrap/>
            <w:hideMark/>
          </w:tcPr>
          <w:p w14:paraId="5DEAB48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3.8900 </w:t>
            </w:r>
          </w:p>
        </w:tc>
        <w:tc>
          <w:tcPr>
            <w:tcW w:w="344" w:type="pct"/>
            <w:tcBorders>
              <w:top w:val="nil"/>
              <w:bottom w:val="nil"/>
            </w:tcBorders>
            <w:shd w:val="clear" w:color="auto" w:fill="auto"/>
            <w:noWrap/>
            <w:hideMark/>
          </w:tcPr>
          <w:p w14:paraId="101C1EB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3.13 </w:t>
            </w:r>
          </w:p>
        </w:tc>
        <w:tc>
          <w:tcPr>
            <w:tcW w:w="443" w:type="pct"/>
            <w:tcBorders>
              <w:top w:val="nil"/>
              <w:bottom w:val="nil"/>
            </w:tcBorders>
            <w:shd w:val="clear" w:color="auto" w:fill="auto"/>
            <w:noWrap/>
            <w:hideMark/>
          </w:tcPr>
          <w:p w14:paraId="21D4435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4</w:t>
            </w:r>
          </w:p>
        </w:tc>
      </w:tr>
      <w:tr w:rsidR="00B65EF7" w:rsidRPr="00B65EF7" w14:paraId="11652165"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1FD5441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2005/5/5</w:t>
            </w:r>
          </w:p>
        </w:tc>
        <w:tc>
          <w:tcPr>
            <w:tcW w:w="344" w:type="pct"/>
            <w:tcBorders>
              <w:top w:val="nil"/>
              <w:bottom w:val="nil"/>
            </w:tcBorders>
            <w:shd w:val="clear" w:color="auto" w:fill="auto"/>
            <w:noWrap/>
            <w:hideMark/>
          </w:tcPr>
          <w:p w14:paraId="53A1DC4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UK</w:t>
            </w:r>
          </w:p>
        </w:tc>
        <w:tc>
          <w:tcPr>
            <w:tcW w:w="296" w:type="pct"/>
            <w:tcBorders>
              <w:top w:val="nil"/>
              <w:bottom w:val="nil"/>
            </w:tcBorders>
            <w:shd w:val="clear" w:color="auto" w:fill="auto"/>
            <w:noWrap/>
            <w:hideMark/>
          </w:tcPr>
          <w:p w14:paraId="038D6DC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63B97C8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5DEA3B7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7DF79BC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1F1FAB1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1CF4233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5CF7F13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2EED849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6904D59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798222C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107CCC8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1EBE9BA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2EFA9F7F" w14:textId="77777777" w:rsidTr="006067B3">
        <w:trPr>
          <w:trHeight w:val="300"/>
        </w:trPr>
        <w:tc>
          <w:tcPr>
            <w:tcW w:w="403" w:type="pct"/>
            <w:tcBorders>
              <w:top w:val="nil"/>
              <w:bottom w:val="nil"/>
            </w:tcBorders>
            <w:shd w:val="clear" w:color="auto" w:fill="auto"/>
            <w:noWrap/>
            <w:hideMark/>
          </w:tcPr>
          <w:p w14:paraId="6FBED21E"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2001/6/7</w:t>
            </w:r>
          </w:p>
        </w:tc>
        <w:tc>
          <w:tcPr>
            <w:tcW w:w="344" w:type="pct"/>
            <w:tcBorders>
              <w:top w:val="nil"/>
              <w:bottom w:val="nil"/>
            </w:tcBorders>
            <w:shd w:val="clear" w:color="auto" w:fill="auto"/>
            <w:noWrap/>
            <w:hideMark/>
          </w:tcPr>
          <w:p w14:paraId="068FAC1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UK</w:t>
            </w:r>
          </w:p>
        </w:tc>
        <w:tc>
          <w:tcPr>
            <w:tcW w:w="296" w:type="pct"/>
            <w:tcBorders>
              <w:top w:val="nil"/>
              <w:bottom w:val="nil"/>
            </w:tcBorders>
            <w:shd w:val="clear" w:color="auto" w:fill="auto"/>
            <w:noWrap/>
            <w:hideMark/>
          </w:tcPr>
          <w:p w14:paraId="50CA4E2A"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Pres</w:t>
            </w:r>
          </w:p>
        </w:tc>
        <w:tc>
          <w:tcPr>
            <w:tcW w:w="473" w:type="pct"/>
            <w:tcBorders>
              <w:top w:val="nil"/>
              <w:bottom w:val="nil"/>
            </w:tcBorders>
            <w:shd w:val="clear" w:color="auto" w:fill="auto"/>
            <w:noWrap/>
            <w:hideMark/>
          </w:tcPr>
          <w:p w14:paraId="7C25909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48293AA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70BB5F3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bottom w:val="nil"/>
            </w:tcBorders>
            <w:shd w:val="clear" w:color="auto" w:fill="auto"/>
            <w:noWrap/>
            <w:hideMark/>
          </w:tcPr>
          <w:p w14:paraId="5F3FF52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bottom w:val="nil"/>
            </w:tcBorders>
            <w:shd w:val="clear" w:color="auto" w:fill="auto"/>
            <w:noWrap/>
            <w:hideMark/>
          </w:tcPr>
          <w:p w14:paraId="33ACB9E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bottom w:val="nil"/>
            </w:tcBorders>
            <w:shd w:val="clear" w:color="auto" w:fill="auto"/>
            <w:noWrap/>
            <w:hideMark/>
          </w:tcPr>
          <w:p w14:paraId="0464998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bottom w:val="nil"/>
            </w:tcBorders>
            <w:shd w:val="clear" w:color="auto" w:fill="auto"/>
            <w:noWrap/>
            <w:hideMark/>
          </w:tcPr>
          <w:p w14:paraId="2261A16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16791D4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bottom w:val="nil"/>
            </w:tcBorders>
            <w:shd w:val="clear" w:color="auto" w:fill="auto"/>
            <w:noWrap/>
            <w:hideMark/>
          </w:tcPr>
          <w:p w14:paraId="3F65A74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bottom w:val="nil"/>
            </w:tcBorders>
            <w:shd w:val="clear" w:color="auto" w:fill="auto"/>
            <w:noWrap/>
            <w:hideMark/>
          </w:tcPr>
          <w:p w14:paraId="39CF314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bottom w:val="nil"/>
            </w:tcBorders>
            <w:shd w:val="clear" w:color="auto" w:fill="auto"/>
            <w:noWrap/>
            <w:hideMark/>
          </w:tcPr>
          <w:p w14:paraId="5CA131A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r w:rsidR="00B65EF7" w:rsidRPr="00B65EF7" w14:paraId="287D6A25"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5FC59E1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2013/9/22</w:t>
            </w:r>
          </w:p>
        </w:tc>
        <w:tc>
          <w:tcPr>
            <w:tcW w:w="344" w:type="pct"/>
            <w:tcBorders>
              <w:top w:val="nil"/>
              <w:bottom w:val="nil"/>
            </w:tcBorders>
            <w:shd w:val="clear" w:color="auto" w:fill="auto"/>
            <w:noWrap/>
            <w:hideMark/>
          </w:tcPr>
          <w:p w14:paraId="3B4E686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Germany</w:t>
            </w:r>
          </w:p>
        </w:tc>
        <w:tc>
          <w:tcPr>
            <w:tcW w:w="296" w:type="pct"/>
            <w:tcBorders>
              <w:top w:val="nil"/>
              <w:bottom w:val="nil"/>
            </w:tcBorders>
            <w:shd w:val="clear" w:color="auto" w:fill="auto"/>
            <w:noWrap/>
            <w:hideMark/>
          </w:tcPr>
          <w:p w14:paraId="4A07993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Federal</w:t>
            </w:r>
          </w:p>
        </w:tc>
        <w:tc>
          <w:tcPr>
            <w:tcW w:w="473" w:type="pct"/>
            <w:tcBorders>
              <w:top w:val="nil"/>
              <w:bottom w:val="nil"/>
            </w:tcBorders>
            <w:shd w:val="clear" w:color="auto" w:fill="auto"/>
            <w:noWrap/>
            <w:hideMark/>
          </w:tcPr>
          <w:p w14:paraId="208DF1D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00832ED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23</w:t>
            </w:r>
          </w:p>
        </w:tc>
        <w:tc>
          <w:tcPr>
            <w:tcW w:w="403" w:type="pct"/>
            <w:tcBorders>
              <w:top w:val="nil"/>
              <w:bottom w:val="nil"/>
            </w:tcBorders>
            <w:shd w:val="clear" w:color="auto" w:fill="auto"/>
            <w:noWrap/>
            <w:hideMark/>
          </w:tcPr>
          <w:p w14:paraId="43A93D0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2013/9/19</w:t>
            </w:r>
          </w:p>
        </w:tc>
        <w:tc>
          <w:tcPr>
            <w:tcW w:w="487" w:type="pct"/>
            <w:tcBorders>
              <w:top w:val="nil"/>
              <w:bottom w:val="nil"/>
            </w:tcBorders>
            <w:shd w:val="clear" w:color="auto" w:fill="auto"/>
            <w:noWrap/>
            <w:hideMark/>
          </w:tcPr>
          <w:p w14:paraId="4E98367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2013/9/23</w:t>
            </w:r>
          </w:p>
        </w:tc>
        <w:tc>
          <w:tcPr>
            <w:tcW w:w="403" w:type="pct"/>
            <w:tcBorders>
              <w:top w:val="nil"/>
              <w:bottom w:val="nil"/>
            </w:tcBorders>
            <w:shd w:val="clear" w:color="auto" w:fill="auto"/>
            <w:noWrap/>
            <w:hideMark/>
          </w:tcPr>
          <w:p w14:paraId="406DC27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2013/9/24</w:t>
            </w:r>
          </w:p>
        </w:tc>
        <w:tc>
          <w:tcPr>
            <w:tcW w:w="222" w:type="pct"/>
            <w:tcBorders>
              <w:top w:val="nil"/>
              <w:bottom w:val="nil"/>
            </w:tcBorders>
            <w:shd w:val="clear" w:color="auto" w:fill="auto"/>
            <w:noWrap/>
            <w:hideMark/>
          </w:tcPr>
          <w:p w14:paraId="4DC9AC7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5</w:t>
            </w:r>
          </w:p>
        </w:tc>
        <w:tc>
          <w:tcPr>
            <w:tcW w:w="311" w:type="pct"/>
            <w:tcBorders>
              <w:top w:val="nil"/>
              <w:bottom w:val="nil"/>
            </w:tcBorders>
            <w:shd w:val="clear" w:color="auto" w:fill="auto"/>
            <w:noWrap/>
            <w:hideMark/>
          </w:tcPr>
          <w:p w14:paraId="4CEA204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2.0100 </w:t>
            </w:r>
          </w:p>
        </w:tc>
        <w:tc>
          <w:tcPr>
            <w:tcW w:w="274" w:type="pct"/>
            <w:tcBorders>
              <w:top w:val="nil"/>
              <w:bottom w:val="nil"/>
            </w:tcBorders>
            <w:shd w:val="clear" w:color="auto" w:fill="auto"/>
            <w:noWrap/>
            <w:hideMark/>
          </w:tcPr>
          <w:p w14:paraId="4CE535D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1.9300 </w:t>
            </w:r>
          </w:p>
        </w:tc>
        <w:tc>
          <w:tcPr>
            <w:tcW w:w="274" w:type="pct"/>
            <w:tcBorders>
              <w:top w:val="nil"/>
              <w:bottom w:val="nil"/>
            </w:tcBorders>
            <w:shd w:val="clear" w:color="auto" w:fill="auto"/>
            <w:noWrap/>
            <w:hideMark/>
          </w:tcPr>
          <w:p w14:paraId="104F17C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1.9675 </w:t>
            </w:r>
          </w:p>
        </w:tc>
        <w:tc>
          <w:tcPr>
            <w:tcW w:w="344" w:type="pct"/>
            <w:tcBorders>
              <w:top w:val="nil"/>
              <w:bottom w:val="nil"/>
            </w:tcBorders>
            <w:shd w:val="clear" w:color="auto" w:fill="auto"/>
            <w:noWrap/>
            <w:hideMark/>
          </w:tcPr>
          <w:p w14:paraId="454F05C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4.15 </w:t>
            </w:r>
          </w:p>
        </w:tc>
        <w:tc>
          <w:tcPr>
            <w:tcW w:w="443" w:type="pct"/>
            <w:tcBorders>
              <w:top w:val="nil"/>
              <w:bottom w:val="nil"/>
            </w:tcBorders>
            <w:shd w:val="clear" w:color="auto" w:fill="auto"/>
            <w:noWrap/>
            <w:hideMark/>
          </w:tcPr>
          <w:p w14:paraId="039C914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4</w:t>
            </w:r>
          </w:p>
        </w:tc>
      </w:tr>
      <w:tr w:rsidR="00B65EF7" w:rsidRPr="00B65EF7" w14:paraId="01B057DC" w14:textId="77777777" w:rsidTr="006067B3">
        <w:trPr>
          <w:trHeight w:val="300"/>
        </w:trPr>
        <w:tc>
          <w:tcPr>
            <w:tcW w:w="403" w:type="pct"/>
            <w:tcBorders>
              <w:top w:val="nil"/>
              <w:bottom w:val="nil"/>
            </w:tcBorders>
            <w:shd w:val="clear" w:color="auto" w:fill="auto"/>
            <w:noWrap/>
            <w:hideMark/>
          </w:tcPr>
          <w:p w14:paraId="6E5DC6C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2009/9/27</w:t>
            </w:r>
          </w:p>
        </w:tc>
        <w:tc>
          <w:tcPr>
            <w:tcW w:w="344" w:type="pct"/>
            <w:tcBorders>
              <w:top w:val="nil"/>
              <w:bottom w:val="nil"/>
            </w:tcBorders>
            <w:shd w:val="clear" w:color="auto" w:fill="auto"/>
            <w:noWrap/>
            <w:hideMark/>
          </w:tcPr>
          <w:p w14:paraId="1E9EFEF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Germany</w:t>
            </w:r>
          </w:p>
        </w:tc>
        <w:tc>
          <w:tcPr>
            <w:tcW w:w="296" w:type="pct"/>
            <w:tcBorders>
              <w:top w:val="nil"/>
              <w:bottom w:val="nil"/>
            </w:tcBorders>
            <w:shd w:val="clear" w:color="auto" w:fill="auto"/>
            <w:noWrap/>
            <w:hideMark/>
          </w:tcPr>
          <w:p w14:paraId="54A7C7DB"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Federal</w:t>
            </w:r>
          </w:p>
        </w:tc>
        <w:tc>
          <w:tcPr>
            <w:tcW w:w="473" w:type="pct"/>
            <w:tcBorders>
              <w:top w:val="nil"/>
              <w:bottom w:val="nil"/>
            </w:tcBorders>
            <w:shd w:val="clear" w:color="auto" w:fill="auto"/>
            <w:noWrap/>
            <w:hideMark/>
          </w:tcPr>
          <w:p w14:paraId="43AB080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135EFA57"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24</w:t>
            </w:r>
          </w:p>
        </w:tc>
        <w:tc>
          <w:tcPr>
            <w:tcW w:w="403" w:type="pct"/>
            <w:tcBorders>
              <w:top w:val="nil"/>
              <w:bottom w:val="nil"/>
            </w:tcBorders>
            <w:shd w:val="clear" w:color="auto" w:fill="auto"/>
            <w:noWrap/>
            <w:hideMark/>
          </w:tcPr>
          <w:p w14:paraId="3DB6854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2009/9/14</w:t>
            </w:r>
          </w:p>
        </w:tc>
        <w:tc>
          <w:tcPr>
            <w:tcW w:w="487" w:type="pct"/>
            <w:tcBorders>
              <w:top w:val="nil"/>
              <w:bottom w:val="nil"/>
            </w:tcBorders>
            <w:shd w:val="clear" w:color="auto" w:fill="auto"/>
            <w:noWrap/>
            <w:hideMark/>
          </w:tcPr>
          <w:p w14:paraId="1E235B3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2009/9/22</w:t>
            </w:r>
          </w:p>
        </w:tc>
        <w:tc>
          <w:tcPr>
            <w:tcW w:w="403" w:type="pct"/>
            <w:tcBorders>
              <w:top w:val="nil"/>
              <w:bottom w:val="nil"/>
            </w:tcBorders>
            <w:shd w:val="clear" w:color="auto" w:fill="auto"/>
            <w:noWrap/>
            <w:hideMark/>
          </w:tcPr>
          <w:p w14:paraId="4D7035A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2009/9/28</w:t>
            </w:r>
          </w:p>
        </w:tc>
        <w:tc>
          <w:tcPr>
            <w:tcW w:w="222" w:type="pct"/>
            <w:tcBorders>
              <w:top w:val="nil"/>
              <w:bottom w:val="nil"/>
            </w:tcBorders>
            <w:shd w:val="clear" w:color="auto" w:fill="auto"/>
            <w:noWrap/>
            <w:hideMark/>
          </w:tcPr>
          <w:p w14:paraId="64C8647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14</w:t>
            </w:r>
          </w:p>
        </w:tc>
        <w:tc>
          <w:tcPr>
            <w:tcW w:w="311" w:type="pct"/>
            <w:tcBorders>
              <w:top w:val="nil"/>
              <w:bottom w:val="nil"/>
            </w:tcBorders>
            <w:shd w:val="clear" w:color="auto" w:fill="auto"/>
            <w:noWrap/>
            <w:hideMark/>
          </w:tcPr>
          <w:p w14:paraId="76C25C80"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3.6900 </w:t>
            </w:r>
          </w:p>
        </w:tc>
        <w:tc>
          <w:tcPr>
            <w:tcW w:w="274" w:type="pct"/>
            <w:tcBorders>
              <w:top w:val="nil"/>
              <w:bottom w:val="nil"/>
            </w:tcBorders>
            <w:shd w:val="clear" w:color="auto" w:fill="auto"/>
            <w:noWrap/>
            <w:hideMark/>
          </w:tcPr>
          <w:p w14:paraId="19639AB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3.5200 </w:t>
            </w:r>
          </w:p>
        </w:tc>
        <w:tc>
          <w:tcPr>
            <w:tcW w:w="274" w:type="pct"/>
            <w:tcBorders>
              <w:top w:val="nil"/>
              <w:bottom w:val="nil"/>
            </w:tcBorders>
            <w:shd w:val="clear" w:color="auto" w:fill="auto"/>
            <w:noWrap/>
            <w:hideMark/>
          </w:tcPr>
          <w:p w14:paraId="1D32BD2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3.5927 </w:t>
            </w:r>
          </w:p>
        </w:tc>
        <w:tc>
          <w:tcPr>
            <w:tcW w:w="344" w:type="pct"/>
            <w:tcBorders>
              <w:top w:val="nil"/>
              <w:bottom w:val="nil"/>
            </w:tcBorders>
            <w:shd w:val="clear" w:color="auto" w:fill="auto"/>
            <w:noWrap/>
            <w:hideMark/>
          </w:tcPr>
          <w:p w14:paraId="3E8EC81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4.83 </w:t>
            </w:r>
          </w:p>
        </w:tc>
        <w:tc>
          <w:tcPr>
            <w:tcW w:w="443" w:type="pct"/>
            <w:tcBorders>
              <w:top w:val="nil"/>
              <w:bottom w:val="nil"/>
            </w:tcBorders>
            <w:shd w:val="clear" w:color="auto" w:fill="auto"/>
            <w:noWrap/>
            <w:hideMark/>
          </w:tcPr>
          <w:p w14:paraId="069E4B0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w:t>
            </w:r>
          </w:p>
        </w:tc>
      </w:tr>
      <w:tr w:rsidR="00B65EF7" w:rsidRPr="00B65EF7" w14:paraId="4298AD3C" w14:textId="77777777" w:rsidTr="006067B3">
        <w:trPr>
          <w:cnfStyle w:val="000000100000" w:firstRow="0" w:lastRow="0" w:firstColumn="0" w:lastColumn="0" w:oddVBand="0" w:evenVBand="0" w:oddHBand="1" w:evenHBand="0" w:firstRowFirstColumn="0" w:firstRowLastColumn="0" w:lastRowFirstColumn="0" w:lastRowLastColumn="0"/>
          <w:trHeight w:val="300"/>
        </w:trPr>
        <w:tc>
          <w:tcPr>
            <w:tcW w:w="403" w:type="pct"/>
            <w:tcBorders>
              <w:top w:val="nil"/>
              <w:bottom w:val="nil"/>
            </w:tcBorders>
            <w:shd w:val="clear" w:color="auto" w:fill="auto"/>
            <w:noWrap/>
            <w:hideMark/>
          </w:tcPr>
          <w:p w14:paraId="6527350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2005/9/18</w:t>
            </w:r>
          </w:p>
        </w:tc>
        <w:tc>
          <w:tcPr>
            <w:tcW w:w="344" w:type="pct"/>
            <w:tcBorders>
              <w:top w:val="nil"/>
              <w:bottom w:val="nil"/>
            </w:tcBorders>
            <w:shd w:val="clear" w:color="auto" w:fill="auto"/>
            <w:noWrap/>
            <w:hideMark/>
          </w:tcPr>
          <w:p w14:paraId="2C29A6B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Germany</w:t>
            </w:r>
          </w:p>
        </w:tc>
        <w:tc>
          <w:tcPr>
            <w:tcW w:w="296" w:type="pct"/>
            <w:tcBorders>
              <w:top w:val="nil"/>
              <w:bottom w:val="nil"/>
            </w:tcBorders>
            <w:shd w:val="clear" w:color="auto" w:fill="auto"/>
            <w:noWrap/>
            <w:hideMark/>
          </w:tcPr>
          <w:p w14:paraId="54EE415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Federal</w:t>
            </w:r>
          </w:p>
        </w:tc>
        <w:tc>
          <w:tcPr>
            <w:tcW w:w="473" w:type="pct"/>
            <w:tcBorders>
              <w:top w:val="nil"/>
              <w:bottom w:val="nil"/>
            </w:tcBorders>
            <w:shd w:val="clear" w:color="auto" w:fill="auto"/>
            <w:noWrap/>
            <w:hideMark/>
          </w:tcPr>
          <w:p w14:paraId="534D14D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bottom w:val="nil"/>
            </w:tcBorders>
            <w:shd w:val="clear" w:color="auto" w:fill="auto"/>
            <w:noWrap/>
            <w:hideMark/>
          </w:tcPr>
          <w:p w14:paraId="4F25A0C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25</w:t>
            </w:r>
          </w:p>
        </w:tc>
        <w:tc>
          <w:tcPr>
            <w:tcW w:w="403" w:type="pct"/>
            <w:tcBorders>
              <w:top w:val="nil"/>
              <w:bottom w:val="nil"/>
            </w:tcBorders>
            <w:shd w:val="clear" w:color="auto" w:fill="auto"/>
            <w:noWrap/>
            <w:hideMark/>
          </w:tcPr>
          <w:p w14:paraId="7196956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2005/9/12</w:t>
            </w:r>
          </w:p>
        </w:tc>
        <w:tc>
          <w:tcPr>
            <w:tcW w:w="487" w:type="pct"/>
            <w:tcBorders>
              <w:top w:val="nil"/>
              <w:bottom w:val="nil"/>
            </w:tcBorders>
            <w:shd w:val="clear" w:color="auto" w:fill="auto"/>
            <w:noWrap/>
            <w:hideMark/>
          </w:tcPr>
          <w:p w14:paraId="38EDEAA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2005/9/13</w:t>
            </w:r>
          </w:p>
        </w:tc>
        <w:tc>
          <w:tcPr>
            <w:tcW w:w="403" w:type="pct"/>
            <w:tcBorders>
              <w:top w:val="nil"/>
              <w:bottom w:val="nil"/>
            </w:tcBorders>
            <w:shd w:val="clear" w:color="auto" w:fill="auto"/>
            <w:noWrap/>
            <w:hideMark/>
          </w:tcPr>
          <w:p w14:paraId="1A4FF3E5"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2005/9/22</w:t>
            </w:r>
          </w:p>
        </w:tc>
        <w:tc>
          <w:tcPr>
            <w:tcW w:w="222" w:type="pct"/>
            <w:tcBorders>
              <w:top w:val="nil"/>
              <w:bottom w:val="nil"/>
            </w:tcBorders>
            <w:shd w:val="clear" w:color="auto" w:fill="auto"/>
            <w:noWrap/>
            <w:hideMark/>
          </w:tcPr>
          <w:p w14:paraId="084C48E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10</w:t>
            </w:r>
          </w:p>
        </w:tc>
        <w:tc>
          <w:tcPr>
            <w:tcW w:w="311" w:type="pct"/>
            <w:tcBorders>
              <w:top w:val="nil"/>
              <w:bottom w:val="nil"/>
            </w:tcBorders>
            <w:shd w:val="clear" w:color="auto" w:fill="auto"/>
            <w:noWrap/>
            <w:hideMark/>
          </w:tcPr>
          <w:p w14:paraId="71955593"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3.2200 </w:t>
            </w:r>
          </w:p>
        </w:tc>
        <w:tc>
          <w:tcPr>
            <w:tcW w:w="274" w:type="pct"/>
            <w:tcBorders>
              <w:top w:val="nil"/>
              <w:bottom w:val="nil"/>
            </w:tcBorders>
            <w:shd w:val="clear" w:color="auto" w:fill="auto"/>
            <w:noWrap/>
            <w:hideMark/>
          </w:tcPr>
          <w:p w14:paraId="0900E72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3.0700 </w:t>
            </w:r>
          </w:p>
        </w:tc>
        <w:tc>
          <w:tcPr>
            <w:tcW w:w="274" w:type="pct"/>
            <w:tcBorders>
              <w:top w:val="nil"/>
              <w:bottom w:val="nil"/>
            </w:tcBorders>
            <w:shd w:val="clear" w:color="auto" w:fill="auto"/>
            <w:noWrap/>
            <w:hideMark/>
          </w:tcPr>
          <w:p w14:paraId="02B1B67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3.1533 </w:t>
            </w:r>
          </w:p>
        </w:tc>
        <w:tc>
          <w:tcPr>
            <w:tcW w:w="344" w:type="pct"/>
            <w:tcBorders>
              <w:top w:val="nil"/>
              <w:bottom w:val="nil"/>
            </w:tcBorders>
            <w:shd w:val="clear" w:color="auto" w:fill="auto"/>
            <w:noWrap/>
            <w:hideMark/>
          </w:tcPr>
          <w:p w14:paraId="76B0C1A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4.89 </w:t>
            </w:r>
          </w:p>
        </w:tc>
        <w:tc>
          <w:tcPr>
            <w:tcW w:w="443" w:type="pct"/>
            <w:tcBorders>
              <w:top w:val="nil"/>
              <w:bottom w:val="nil"/>
            </w:tcBorders>
            <w:shd w:val="clear" w:color="auto" w:fill="auto"/>
            <w:noWrap/>
            <w:hideMark/>
          </w:tcPr>
          <w:p w14:paraId="7601EAC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2</w:t>
            </w:r>
          </w:p>
        </w:tc>
      </w:tr>
      <w:tr w:rsidR="00B65EF7" w:rsidRPr="00B65EF7" w14:paraId="68A01CE6" w14:textId="77777777" w:rsidTr="006067B3">
        <w:trPr>
          <w:trHeight w:val="300"/>
        </w:trPr>
        <w:tc>
          <w:tcPr>
            <w:tcW w:w="403" w:type="pct"/>
            <w:tcBorders>
              <w:top w:val="nil"/>
            </w:tcBorders>
            <w:shd w:val="clear" w:color="auto" w:fill="auto"/>
            <w:noWrap/>
            <w:hideMark/>
          </w:tcPr>
          <w:p w14:paraId="763AA1A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lastRenderedPageBreak/>
              <w:t>2002/9/22</w:t>
            </w:r>
          </w:p>
        </w:tc>
        <w:tc>
          <w:tcPr>
            <w:tcW w:w="344" w:type="pct"/>
            <w:tcBorders>
              <w:top w:val="nil"/>
            </w:tcBorders>
            <w:shd w:val="clear" w:color="auto" w:fill="auto"/>
            <w:noWrap/>
            <w:hideMark/>
          </w:tcPr>
          <w:p w14:paraId="425848C1"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Germany</w:t>
            </w:r>
          </w:p>
        </w:tc>
        <w:tc>
          <w:tcPr>
            <w:tcW w:w="296" w:type="pct"/>
            <w:tcBorders>
              <w:top w:val="nil"/>
            </w:tcBorders>
            <w:shd w:val="clear" w:color="auto" w:fill="auto"/>
            <w:noWrap/>
            <w:hideMark/>
          </w:tcPr>
          <w:p w14:paraId="4FEBD9DF"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Federal</w:t>
            </w:r>
          </w:p>
        </w:tc>
        <w:tc>
          <w:tcPr>
            <w:tcW w:w="473" w:type="pct"/>
            <w:tcBorders>
              <w:top w:val="nil"/>
            </w:tcBorders>
            <w:shd w:val="clear" w:color="auto" w:fill="auto"/>
            <w:noWrap/>
            <w:hideMark/>
          </w:tcPr>
          <w:p w14:paraId="26121DF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22" w:type="pct"/>
            <w:tcBorders>
              <w:top w:val="nil"/>
            </w:tcBorders>
            <w:shd w:val="clear" w:color="auto" w:fill="auto"/>
            <w:noWrap/>
            <w:hideMark/>
          </w:tcPr>
          <w:p w14:paraId="2014AAC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tcBorders>
            <w:shd w:val="clear" w:color="auto" w:fill="auto"/>
            <w:noWrap/>
            <w:hideMark/>
          </w:tcPr>
          <w:p w14:paraId="53E78B0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87" w:type="pct"/>
            <w:tcBorders>
              <w:top w:val="nil"/>
            </w:tcBorders>
            <w:shd w:val="clear" w:color="auto" w:fill="auto"/>
            <w:noWrap/>
            <w:hideMark/>
          </w:tcPr>
          <w:p w14:paraId="74CD480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03" w:type="pct"/>
            <w:tcBorders>
              <w:top w:val="nil"/>
            </w:tcBorders>
            <w:shd w:val="clear" w:color="auto" w:fill="auto"/>
            <w:noWrap/>
            <w:hideMark/>
          </w:tcPr>
          <w:p w14:paraId="025064F9"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22" w:type="pct"/>
            <w:tcBorders>
              <w:top w:val="nil"/>
            </w:tcBorders>
            <w:shd w:val="clear" w:color="auto" w:fill="auto"/>
            <w:noWrap/>
            <w:hideMark/>
          </w:tcPr>
          <w:p w14:paraId="613E5BD4"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11" w:type="pct"/>
            <w:tcBorders>
              <w:top w:val="nil"/>
            </w:tcBorders>
            <w:shd w:val="clear" w:color="auto" w:fill="auto"/>
            <w:noWrap/>
            <w:hideMark/>
          </w:tcPr>
          <w:p w14:paraId="3055B6C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tcBorders>
            <w:shd w:val="clear" w:color="auto" w:fill="auto"/>
            <w:noWrap/>
            <w:hideMark/>
          </w:tcPr>
          <w:p w14:paraId="6351A3D8"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274" w:type="pct"/>
            <w:tcBorders>
              <w:top w:val="nil"/>
            </w:tcBorders>
            <w:shd w:val="clear" w:color="auto" w:fill="auto"/>
            <w:noWrap/>
            <w:hideMark/>
          </w:tcPr>
          <w:p w14:paraId="4E076E1C"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344" w:type="pct"/>
            <w:tcBorders>
              <w:top w:val="nil"/>
            </w:tcBorders>
            <w:shd w:val="clear" w:color="auto" w:fill="auto"/>
            <w:noWrap/>
            <w:hideMark/>
          </w:tcPr>
          <w:p w14:paraId="0E17FD72"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c>
          <w:tcPr>
            <w:tcW w:w="443" w:type="pct"/>
            <w:tcBorders>
              <w:top w:val="nil"/>
            </w:tcBorders>
            <w:shd w:val="clear" w:color="auto" w:fill="auto"/>
            <w:noWrap/>
            <w:hideMark/>
          </w:tcPr>
          <w:p w14:paraId="4962A6A6" w14:textId="77777777" w:rsidR="00B65EF7" w:rsidRPr="00B65EF7" w:rsidRDefault="00B65EF7" w:rsidP="006067B3">
            <w:pPr>
              <w:rPr>
                <w:rFonts w:ascii="Arial" w:eastAsia="宋体" w:hAnsi="Arial" w:cs="Arial"/>
                <w:color w:val="000000" w:themeColor="text1"/>
                <w:sz w:val="20"/>
                <w:szCs w:val="20"/>
              </w:rPr>
            </w:pPr>
            <w:r w:rsidRPr="00B65EF7">
              <w:rPr>
                <w:rFonts w:ascii="Arial" w:eastAsia="宋体" w:hAnsi="Arial" w:cs="Arial"/>
                <w:color w:val="000000" w:themeColor="text1"/>
                <w:sz w:val="20"/>
                <w:szCs w:val="20"/>
              </w:rPr>
              <w:t xml:space="preserve">　</w:t>
            </w:r>
          </w:p>
        </w:tc>
      </w:tr>
    </w:tbl>
    <w:p w14:paraId="2C52E141" w14:textId="77777777" w:rsidR="00523D2C" w:rsidRDefault="00523D2C" w:rsidP="00B65EF7">
      <w:pPr>
        <w:sectPr w:rsidR="00523D2C" w:rsidSect="006067B3">
          <w:pgSz w:w="16840" w:h="11901" w:orient="landscape"/>
          <w:pgMar w:top="1797" w:right="1440" w:bottom="1797" w:left="1440" w:header="851" w:footer="992" w:gutter="0"/>
          <w:cols w:space="425"/>
          <w:docGrid w:type="lines" w:linePitch="312"/>
        </w:sectPr>
      </w:pPr>
    </w:p>
    <w:p w14:paraId="5F99CFE9" w14:textId="2D3A3012" w:rsidR="00CF244C" w:rsidRDefault="00CF244C" w:rsidP="007758A5">
      <w:pPr>
        <w:ind w:left="240" w:hangingChars="100" w:hanging="240"/>
      </w:pPr>
    </w:p>
    <w:p w14:paraId="6EC57C28" w14:textId="0CF265C0" w:rsidR="00FB4ADE" w:rsidRPr="00016020" w:rsidRDefault="00FB4ADE" w:rsidP="00FB4ADE">
      <w:pPr>
        <w:pStyle w:val="af2"/>
        <w:keepNext/>
        <w:jc w:val="center"/>
        <w:rPr>
          <w:rFonts w:ascii="Arial" w:hAnsi="Arial" w:cs="Arial"/>
          <w:sz w:val="22"/>
          <w:szCs w:val="22"/>
        </w:rPr>
      </w:pPr>
      <w:bookmarkStart w:id="14" w:name="T3"/>
      <w:r w:rsidRPr="00016020">
        <w:rPr>
          <w:rFonts w:ascii="Arial" w:hAnsi="Arial" w:cs="Arial"/>
          <w:sz w:val="22"/>
          <w:szCs w:val="22"/>
        </w:rPr>
        <w:t xml:space="preserve">Table </w:t>
      </w:r>
      <w:r w:rsidRPr="00016020">
        <w:rPr>
          <w:rFonts w:ascii="Arial" w:hAnsi="Arial" w:cs="Arial"/>
          <w:sz w:val="22"/>
          <w:szCs w:val="22"/>
        </w:rPr>
        <w:fldChar w:fldCharType="begin"/>
      </w:r>
      <w:r w:rsidRPr="00016020">
        <w:rPr>
          <w:rFonts w:ascii="Arial" w:hAnsi="Arial" w:cs="Arial"/>
          <w:sz w:val="22"/>
          <w:szCs w:val="22"/>
        </w:rPr>
        <w:instrText xml:space="preserve"> SEQ Table \* ARABIC </w:instrText>
      </w:r>
      <w:r w:rsidRPr="00016020">
        <w:rPr>
          <w:rFonts w:ascii="Arial" w:hAnsi="Arial" w:cs="Arial"/>
          <w:sz w:val="22"/>
          <w:szCs w:val="22"/>
        </w:rPr>
        <w:fldChar w:fldCharType="separate"/>
      </w:r>
      <w:r w:rsidR="008647B5" w:rsidRPr="00016020">
        <w:rPr>
          <w:rFonts w:ascii="Arial" w:hAnsi="Arial" w:cs="Arial"/>
          <w:noProof/>
          <w:sz w:val="22"/>
          <w:szCs w:val="22"/>
        </w:rPr>
        <w:t>3</w:t>
      </w:r>
      <w:r w:rsidRPr="00016020">
        <w:rPr>
          <w:rFonts w:ascii="Arial" w:hAnsi="Arial" w:cs="Arial"/>
          <w:sz w:val="22"/>
          <w:szCs w:val="22"/>
        </w:rPr>
        <w:fldChar w:fldCharType="end"/>
      </w:r>
      <w:r w:rsidRPr="00016020">
        <w:rPr>
          <w:rFonts w:ascii="Arial" w:hAnsi="Arial" w:cs="Arial"/>
          <w:sz w:val="22"/>
          <w:szCs w:val="22"/>
        </w:rPr>
        <w:t xml:space="preserve"> Jump Diffusion Model Parameters Results (12 months)</w:t>
      </w:r>
    </w:p>
    <w:tbl>
      <w:tblPr>
        <w:tblStyle w:val="2"/>
        <w:tblW w:w="5000" w:type="pct"/>
        <w:tblLook w:val="0420" w:firstRow="1" w:lastRow="0" w:firstColumn="0" w:lastColumn="0" w:noHBand="0" w:noVBand="1"/>
      </w:tblPr>
      <w:tblGrid>
        <w:gridCol w:w="1002"/>
        <w:gridCol w:w="1661"/>
        <w:gridCol w:w="1304"/>
        <w:gridCol w:w="1301"/>
        <w:gridCol w:w="1108"/>
        <w:gridCol w:w="1201"/>
        <w:gridCol w:w="1254"/>
        <w:gridCol w:w="1005"/>
        <w:gridCol w:w="1005"/>
        <w:gridCol w:w="907"/>
        <w:gridCol w:w="1106"/>
        <w:gridCol w:w="1106"/>
      </w:tblGrid>
      <w:tr w:rsidR="006067B3" w:rsidRPr="00523D2C" w14:paraId="5A375EE8" w14:textId="77777777" w:rsidTr="00A34434">
        <w:trPr>
          <w:cnfStyle w:val="100000000000" w:firstRow="1" w:lastRow="0" w:firstColumn="0" w:lastColumn="0" w:oddVBand="0" w:evenVBand="0" w:oddHBand="0" w:evenHBand="0" w:firstRowFirstColumn="0" w:firstRowLastColumn="0" w:lastRowFirstColumn="0" w:lastRowLastColumn="0"/>
          <w:trHeight w:val="320"/>
        </w:trPr>
        <w:tc>
          <w:tcPr>
            <w:tcW w:w="359" w:type="pct"/>
            <w:shd w:val="clear" w:color="auto" w:fill="auto"/>
          </w:tcPr>
          <w:bookmarkEnd w:id="14"/>
          <w:p w14:paraId="01FA44FA" w14:textId="3DA3BE55" w:rsidR="006067B3" w:rsidRPr="00CF244C" w:rsidRDefault="006067B3" w:rsidP="00CF244C">
            <w:pPr>
              <w:rPr>
                <w:rFonts w:ascii="Arial" w:eastAsia="宋体" w:hAnsi="Arial" w:cs="Arial"/>
                <w:color w:val="000000"/>
                <w:sz w:val="20"/>
                <w:szCs w:val="20"/>
              </w:rPr>
            </w:pPr>
            <w:r>
              <w:rPr>
                <w:rFonts w:ascii="Arial" w:eastAsia="宋体" w:hAnsi="Arial" w:cs="Arial"/>
                <w:color w:val="000000"/>
                <w:sz w:val="20"/>
                <w:szCs w:val="20"/>
              </w:rPr>
              <w:t>Event id</w:t>
            </w:r>
          </w:p>
        </w:tc>
        <w:tc>
          <w:tcPr>
            <w:tcW w:w="595" w:type="pct"/>
            <w:shd w:val="clear" w:color="auto" w:fill="auto"/>
            <w:noWrap/>
            <w:hideMark/>
          </w:tcPr>
          <w:p w14:paraId="4049CCFA" w14:textId="41840D2D" w:rsidR="006067B3" w:rsidRPr="00CF244C" w:rsidRDefault="006067B3" w:rsidP="00CF244C">
            <w:pPr>
              <w:rPr>
                <w:rFonts w:ascii="Arial" w:eastAsia="宋体" w:hAnsi="Arial" w:cs="Arial"/>
                <w:color w:val="000000"/>
                <w:sz w:val="20"/>
                <w:szCs w:val="20"/>
              </w:rPr>
            </w:pPr>
            <w:r w:rsidRPr="00CF244C">
              <w:rPr>
                <w:rFonts w:ascii="Arial" w:eastAsia="宋体" w:hAnsi="Arial" w:cs="Arial"/>
                <w:color w:val="000000"/>
                <w:sz w:val="20"/>
                <w:szCs w:val="20"/>
              </w:rPr>
              <w:t>Event Date</w:t>
            </w:r>
          </w:p>
        </w:tc>
        <w:tc>
          <w:tcPr>
            <w:tcW w:w="467" w:type="pct"/>
            <w:shd w:val="clear" w:color="auto" w:fill="auto"/>
            <w:noWrap/>
            <w:hideMark/>
          </w:tcPr>
          <w:p w14:paraId="6A4969A9" w14:textId="77777777" w:rsidR="006067B3" w:rsidRPr="00CF244C" w:rsidRDefault="006067B3" w:rsidP="00CF244C">
            <w:pPr>
              <w:rPr>
                <w:rFonts w:ascii="Arial" w:eastAsia="宋体" w:hAnsi="Arial" w:cs="Arial"/>
                <w:color w:val="000000"/>
                <w:sz w:val="20"/>
                <w:szCs w:val="20"/>
              </w:rPr>
            </w:pPr>
            <w:r w:rsidRPr="00CF244C">
              <w:rPr>
                <w:rFonts w:ascii="Arial" w:eastAsia="宋体" w:hAnsi="Arial" w:cs="Arial"/>
                <w:color w:val="000000"/>
                <w:sz w:val="20"/>
                <w:szCs w:val="20"/>
              </w:rPr>
              <w:t>Start Date</w:t>
            </w:r>
          </w:p>
        </w:tc>
        <w:tc>
          <w:tcPr>
            <w:tcW w:w="466" w:type="pct"/>
            <w:shd w:val="clear" w:color="auto" w:fill="auto"/>
            <w:noWrap/>
            <w:hideMark/>
          </w:tcPr>
          <w:p w14:paraId="1D67663E" w14:textId="77777777" w:rsidR="006067B3" w:rsidRPr="00CF244C" w:rsidRDefault="006067B3" w:rsidP="00CF244C">
            <w:pPr>
              <w:rPr>
                <w:rFonts w:ascii="Arial" w:eastAsia="宋体" w:hAnsi="Arial" w:cs="Arial"/>
                <w:color w:val="000000"/>
                <w:sz w:val="20"/>
                <w:szCs w:val="20"/>
              </w:rPr>
            </w:pPr>
            <w:r w:rsidRPr="00CF244C">
              <w:rPr>
                <w:rFonts w:ascii="Arial" w:eastAsia="宋体" w:hAnsi="Arial" w:cs="Arial"/>
                <w:color w:val="000000"/>
                <w:sz w:val="20"/>
                <w:szCs w:val="20"/>
              </w:rPr>
              <w:t>End Date</w:t>
            </w:r>
          </w:p>
        </w:tc>
        <w:tc>
          <w:tcPr>
            <w:tcW w:w="397" w:type="pct"/>
            <w:shd w:val="clear" w:color="auto" w:fill="auto"/>
            <w:noWrap/>
            <w:hideMark/>
          </w:tcPr>
          <w:p w14:paraId="22CA16F1" w14:textId="77777777" w:rsidR="006067B3" w:rsidRPr="00CF244C" w:rsidRDefault="006067B3" w:rsidP="00CF244C">
            <w:pPr>
              <w:rPr>
                <w:rFonts w:ascii="Arial" w:eastAsia="宋体" w:hAnsi="Arial" w:cs="Arial"/>
                <w:color w:val="000000"/>
                <w:sz w:val="20"/>
                <w:szCs w:val="20"/>
              </w:rPr>
            </w:pPr>
            <w:r w:rsidRPr="00CF244C">
              <w:rPr>
                <w:rFonts w:ascii="Arial" w:eastAsia="宋体" w:hAnsi="Arial" w:cs="Arial"/>
                <w:color w:val="000000"/>
                <w:sz w:val="20"/>
                <w:szCs w:val="20"/>
              </w:rPr>
              <w:t>Country</w:t>
            </w:r>
          </w:p>
        </w:tc>
        <w:tc>
          <w:tcPr>
            <w:tcW w:w="430" w:type="pct"/>
            <w:shd w:val="clear" w:color="auto" w:fill="auto"/>
            <w:noWrap/>
            <w:hideMark/>
          </w:tcPr>
          <w:p w14:paraId="3DDEDACA" w14:textId="0A7AC23E" w:rsidR="006067B3" w:rsidRPr="00CF244C" w:rsidRDefault="006067B3" w:rsidP="00CF244C">
            <w:pPr>
              <w:rPr>
                <w:rFonts w:ascii="Arial" w:eastAsia="宋体" w:hAnsi="Arial" w:cs="Arial"/>
                <w:color w:val="000000"/>
                <w:sz w:val="20"/>
                <w:szCs w:val="20"/>
              </w:rPr>
            </w:pPr>
            <w:r>
              <w:rPr>
                <w:rFonts w:ascii="Arial" w:eastAsia="宋体" w:hAnsi="Arial" w:cs="Arial" w:hint="eastAsia"/>
                <w:color w:val="000000"/>
                <w:sz w:val="20"/>
                <w:szCs w:val="20"/>
              </w:rPr>
              <w:t>λ</w:t>
            </w:r>
          </w:p>
        </w:tc>
        <w:tc>
          <w:tcPr>
            <w:tcW w:w="449" w:type="pct"/>
            <w:shd w:val="clear" w:color="auto" w:fill="auto"/>
            <w:noWrap/>
            <w:hideMark/>
          </w:tcPr>
          <w:p w14:paraId="297C5CEA" w14:textId="2C1B74D1" w:rsidR="006067B3" w:rsidRPr="00CF244C" w:rsidRDefault="006067B3" w:rsidP="00CF244C">
            <w:pPr>
              <w:rPr>
                <w:rFonts w:ascii="Arial" w:eastAsia="宋体" w:hAnsi="Arial" w:cs="Arial"/>
                <w:color w:val="000000"/>
                <w:sz w:val="20"/>
                <w:szCs w:val="20"/>
              </w:rPr>
            </w:pPr>
            <w:r w:rsidRPr="00CF244C">
              <w:rPr>
                <w:rFonts w:ascii="Arial" w:eastAsia="宋体" w:hAnsi="Arial" w:cs="Arial"/>
                <w:color w:val="000000"/>
                <w:sz w:val="20"/>
                <w:szCs w:val="20"/>
              </w:rPr>
              <w:t>Prob</w:t>
            </w:r>
            <w:r>
              <w:rPr>
                <w:rFonts w:ascii="Arial" w:eastAsia="宋体" w:hAnsi="Arial" w:cs="Arial"/>
                <w:color w:val="000000"/>
                <w:sz w:val="20"/>
                <w:szCs w:val="20"/>
              </w:rPr>
              <w:t>ability</w:t>
            </w:r>
          </w:p>
        </w:tc>
        <w:tc>
          <w:tcPr>
            <w:tcW w:w="360" w:type="pct"/>
            <w:shd w:val="clear" w:color="auto" w:fill="auto"/>
            <w:noWrap/>
            <w:hideMark/>
          </w:tcPr>
          <w:p w14:paraId="23053535" w14:textId="13A084FA" w:rsidR="006067B3" w:rsidRPr="00CF244C" w:rsidRDefault="006067B3" w:rsidP="00523D2C">
            <w:pPr>
              <w:rPr>
                <w:rFonts w:ascii="Arial" w:eastAsia="楷体_GB2312" w:hAnsi="Arial" w:cs="Arial"/>
                <w:color w:val="000000"/>
                <w:sz w:val="20"/>
                <w:szCs w:val="20"/>
              </w:rPr>
            </w:pPr>
            <w:r w:rsidRPr="00523D2C">
              <w:rPr>
                <w:rFonts w:ascii="Arial" w:eastAsia="楷体_GB2312" w:hAnsi="Arial" w:cs="Arial"/>
                <w:color w:val="000000"/>
                <w:sz w:val="20"/>
                <w:szCs w:val="20"/>
              </w:rPr>
              <w:t>μ</w:t>
            </w:r>
            <w:r>
              <w:rPr>
                <w:rFonts w:ascii="Arial" w:eastAsia="楷体_GB2312" w:hAnsi="Arial" w:cs="Arial" w:hint="eastAsia"/>
                <w:color w:val="000000"/>
                <w:sz w:val="20"/>
                <w:szCs w:val="20"/>
              </w:rPr>
              <w:t>j</w:t>
            </w:r>
          </w:p>
        </w:tc>
        <w:tc>
          <w:tcPr>
            <w:tcW w:w="360" w:type="pct"/>
            <w:shd w:val="clear" w:color="auto" w:fill="auto"/>
            <w:noWrap/>
            <w:hideMark/>
          </w:tcPr>
          <w:p w14:paraId="19D6EE93" w14:textId="3A52461D" w:rsidR="006067B3" w:rsidRPr="00CF244C" w:rsidRDefault="006067B3" w:rsidP="00CF244C">
            <w:pPr>
              <w:rPr>
                <w:rFonts w:ascii="Arial" w:eastAsia="宋体" w:hAnsi="Arial" w:cs="Arial"/>
                <w:color w:val="000000"/>
                <w:sz w:val="20"/>
                <w:szCs w:val="20"/>
              </w:rPr>
            </w:pPr>
            <w:r>
              <w:rPr>
                <w:rFonts w:ascii="Arial" w:eastAsia="宋体" w:hAnsi="Arial" w:cs="Arial"/>
                <w:color w:val="000000"/>
                <w:sz w:val="20"/>
                <w:szCs w:val="20"/>
              </w:rPr>
              <w:t>σ</w:t>
            </w:r>
            <w:r w:rsidRPr="00CF244C">
              <w:rPr>
                <w:rFonts w:ascii="Arial" w:eastAsia="宋体" w:hAnsi="Arial" w:cs="Arial"/>
                <w:color w:val="000000"/>
                <w:sz w:val="20"/>
                <w:szCs w:val="20"/>
              </w:rPr>
              <w:t>j</w:t>
            </w:r>
          </w:p>
        </w:tc>
        <w:tc>
          <w:tcPr>
            <w:tcW w:w="325" w:type="pct"/>
            <w:shd w:val="clear" w:color="auto" w:fill="auto"/>
            <w:noWrap/>
            <w:hideMark/>
          </w:tcPr>
          <w:p w14:paraId="658B3958" w14:textId="67E47301" w:rsidR="006067B3" w:rsidRPr="00CF244C" w:rsidRDefault="006067B3" w:rsidP="00CF244C">
            <w:pPr>
              <w:rPr>
                <w:rFonts w:ascii="Arial" w:eastAsia="宋体" w:hAnsi="Arial" w:cs="Arial"/>
                <w:color w:val="000000"/>
                <w:sz w:val="20"/>
                <w:szCs w:val="20"/>
              </w:rPr>
            </w:pPr>
            <w:r>
              <w:rPr>
                <w:rFonts w:ascii="Arial" w:eastAsia="宋体" w:hAnsi="Arial" w:cs="Arial"/>
                <w:color w:val="000000"/>
                <w:sz w:val="20"/>
                <w:szCs w:val="20"/>
              </w:rPr>
              <w:t>σ</w:t>
            </w:r>
          </w:p>
        </w:tc>
        <w:tc>
          <w:tcPr>
            <w:tcW w:w="396" w:type="pct"/>
            <w:shd w:val="clear" w:color="auto" w:fill="auto"/>
            <w:noWrap/>
            <w:hideMark/>
          </w:tcPr>
          <w:p w14:paraId="2923CACC" w14:textId="0283FAFD" w:rsidR="006067B3" w:rsidRPr="00CF244C" w:rsidRDefault="006067B3" w:rsidP="00CF244C">
            <w:pPr>
              <w:rPr>
                <w:rFonts w:ascii="Arial" w:eastAsia="宋体" w:hAnsi="Arial" w:cs="Arial"/>
                <w:color w:val="000000"/>
                <w:sz w:val="20"/>
                <w:szCs w:val="20"/>
              </w:rPr>
            </w:pPr>
            <w:r>
              <w:rPr>
                <w:rFonts w:ascii="Arial" w:eastAsia="宋体" w:hAnsi="Arial" w:cs="Arial"/>
                <w:color w:val="000000"/>
                <w:sz w:val="20"/>
                <w:szCs w:val="20"/>
              </w:rPr>
              <w:t>α</w:t>
            </w:r>
          </w:p>
        </w:tc>
        <w:tc>
          <w:tcPr>
            <w:tcW w:w="396" w:type="pct"/>
            <w:shd w:val="clear" w:color="auto" w:fill="auto"/>
            <w:noWrap/>
            <w:hideMark/>
          </w:tcPr>
          <w:p w14:paraId="5D27C82D" w14:textId="37C9568E" w:rsidR="006067B3" w:rsidRPr="00CF244C" w:rsidRDefault="006067B3" w:rsidP="00CF244C">
            <w:pPr>
              <w:rPr>
                <w:rFonts w:ascii="Arial" w:eastAsia="宋体" w:hAnsi="Arial" w:cs="Arial"/>
                <w:color w:val="000000"/>
                <w:sz w:val="20"/>
                <w:szCs w:val="20"/>
              </w:rPr>
            </w:pPr>
            <w:r>
              <w:rPr>
                <w:rFonts w:ascii="Arial" w:eastAsia="宋体" w:hAnsi="Arial" w:cs="Arial"/>
                <w:color w:val="000000"/>
                <w:sz w:val="20"/>
                <w:szCs w:val="20"/>
              </w:rPr>
              <w:t>κ</w:t>
            </w:r>
          </w:p>
        </w:tc>
      </w:tr>
      <w:tr w:rsidR="00A34434" w:rsidRPr="00523D2C" w14:paraId="5ECE0807" w14:textId="77777777" w:rsidTr="00A34434">
        <w:trPr>
          <w:cnfStyle w:val="000000100000" w:firstRow="0" w:lastRow="0" w:firstColumn="0" w:lastColumn="0" w:oddVBand="0" w:evenVBand="0" w:oddHBand="1" w:evenHBand="0" w:firstRowFirstColumn="0" w:firstRowLastColumn="0" w:lastRowFirstColumn="0" w:lastRowLastColumn="0"/>
          <w:trHeight w:val="346"/>
        </w:trPr>
        <w:tc>
          <w:tcPr>
            <w:tcW w:w="359" w:type="pct"/>
            <w:tcBorders>
              <w:bottom w:val="nil"/>
            </w:tcBorders>
            <w:shd w:val="clear" w:color="auto" w:fill="auto"/>
            <w:vAlign w:val="center"/>
          </w:tcPr>
          <w:p w14:paraId="7D494F62" w14:textId="331CB0FA"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1</w:t>
            </w:r>
          </w:p>
        </w:tc>
        <w:tc>
          <w:tcPr>
            <w:tcW w:w="595" w:type="pct"/>
            <w:tcBorders>
              <w:bottom w:val="nil"/>
            </w:tcBorders>
            <w:shd w:val="clear" w:color="auto" w:fill="auto"/>
            <w:noWrap/>
            <w:vAlign w:val="center"/>
            <w:hideMark/>
          </w:tcPr>
          <w:p w14:paraId="1940CE17" w14:textId="10DDC670"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2012/4/22</w:t>
            </w:r>
          </w:p>
        </w:tc>
        <w:tc>
          <w:tcPr>
            <w:tcW w:w="467" w:type="pct"/>
            <w:tcBorders>
              <w:bottom w:val="nil"/>
            </w:tcBorders>
            <w:shd w:val="clear" w:color="auto" w:fill="auto"/>
            <w:noWrap/>
            <w:vAlign w:val="center"/>
            <w:hideMark/>
          </w:tcPr>
          <w:p w14:paraId="662EF9BB" w14:textId="06CAB297"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2011/10/24</w:t>
            </w:r>
          </w:p>
        </w:tc>
        <w:tc>
          <w:tcPr>
            <w:tcW w:w="466" w:type="pct"/>
            <w:tcBorders>
              <w:bottom w:val="nil"/>
            </w:tcBorders>
            <w:shd w:val="clear" w:color="auto" w:fill="auto"/>
            <w:noWrap/>
            <w:vAlign w:val="center"/>
            <w:hideMark/>
          </w:tcPr>
          <w:p w14:paraId="332F6FAC" w14:textId="7FC87F99"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2012/10/22</w:t>
            </w:r>
          </w:p>
        </w:tc>
        <w:tc>
          <w:tcPr>
            <w:tcW w:w="397" w:type="pct"/>
            <w:tcBorders>
              <w:bottom w:val="nil"/>
            </w:tcBorders>
            <w:shd w:val="clear" w:color="auto" w:fill="auto"/>
            <w:noWrap/>
            <w:vAlign w:val="center"/>
            <w:hideMark/>
          </w:tcPr>
          <w:p w14:paraId="3DDBF32D" w14:textId="65335C2E"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France</w:t>
            </w:r>
          </w:p>
        </w:tc>
        <w:tc>
          <w:tcPr>
            <w:tcW w:w="430" w:type="pct"/>
            <w:tcBorders>
              <w:bottom w:val="nil"/>
            </w:tcBorders>
            <w:shd w:val="clear" w:color="auto" w:fill="auto"/>
            <w:noWrap/>
            <w:vAlign w:val="center"/>
            <w:hideMark/>
          </w:tcPr>
          <w:p w14:paraId="3A0CC915" w14:textId="692D966E"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8.5899 </w:t>
            </w:r>
          </w:p>
        </w:tc>
        <w:tc>
          <w:tcPr>
            <w:tcW w:w="449" w:type="pct"/>
            <w:tcBorders>
              <w:bottom w:val="nil"/>
            </w:tcBorders>
            <w:shd w:val="clear" w:color="auto" w:fill="auto"/>
            <w:noWrap/>
            <w:vAlign w:val="center"/>
            <w:hideMark/>
          </w:tcPr>
          <w:p w14:paraId="178B0C43" w14:textId="76956A28"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0.0235 </w:t>
            </w:r>
          </w:p>
        </w:tc>
        <w:tc>
          <w:tcPr>
            <w:tcW w:w="360" w:type="pct"/>
            <w:tcBorders>
              <w:bottom w:val="nil"/>
            </w:tcBorders>
            <w:shd w:val="clear" w:color="auto" w:fill="auto"/>
            <w:noWrap/>
            <w:vAlign w:val="center"/>
            <w:hideMark/>
          </w:tcPr>
          <w:p w14:paraId="4C6233D1" w14:textId="446971A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-0.0703</w:t>
            </w:r>
          </w:p>
        </w:tc>
        <w:tc>
          <w:tcPr>
            <w:tcW w:w="360" w:type="pct"/>
            <w:tcBorders>
              <w:bottom w:val="nil"/>
            </w:tcBorders>
            <w:shd w:val="clear" w:color="auto" w:fill="auto"/>
            <w:noWrap/>
            <w:vAlign w:val="center"/>
            <w:hideMark/>
          </w:tcPr>
          <w:p w14:paraId="6E6AABB8" w14:textId="52091CA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0.0010</w:t>
            </w:r>
          </w:p>
        </w:tc>
        <w:tc>
          <w:tcPr>
            <w:tcW w:w="325" w:type="pct"/>
            <w:tcBorders>
              <w:bottom w:val="nil"/>
            </w:tcBorders>
            <w:shd w:val="clear" w:color="auto" w:fill="auto"/>
            <w:noWrap/>
            <w:vAlign w:val="center"/>
            <w:hideMark/>
          </w:tcPr>
          <w:p w14:paraId="0D4AA709" w14:textId="7A7D2170"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0.3825</w:t>
            </w:r>
          </w:p>
        </w:tc>
        <w:tc>
          <w:tcPr>
            <w:tcW w:w="396" w:type="pct"/>
            <w:tcBorders>
              <w:bottom w:val="nil"/>
            </w:tcBorders>
            <w:shd w:val="clear" w:color="auto" w:fill="auto"/>
            <w:noWrap/>
            <w:vAlign w:val="center"/>
            <w:hideMark/>
          </w:tcPr>
          <w:p w14:paraId="03F6BB0C" w14:textId="097859C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0.5932</w:t>
            </w:r>
          </w:p>
        </w:tc>
        <w:tc>
          <w:tcPr>
            <w:tcW w:w="396" w:type="pct"/>
            <w:tcBorders>
              <w:bottom w:val="nil"/>
            </w:tcBorders>
            <w:shd w:val="clear" w:color="auto" w:fill="auto"/>
            <w:noWrap/>
            <w:vAlign w:val="center"/>
            <w:hideMark/>
          </w:tcPr>
          <w:p w14:paraId="2B72665F" w14:textId="56F537B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313.2426</w:t>
            </w:r>
          </w:p>
        </w:tc>
      </w:tr>
      <w:tr w:rsidR="00A34434" w:rsidRPr="00523D2C" w14:paraId="2FE4036B" w14:textId="77777777" w:rsidTr="00A34434">
        <w:trPr>
          <w:trHeight w:val="280"/>
        </w:trPr>
        <w:tc>
          <w:tcPr>
            <w:tcW w:w="359" w:type="pct"/>
            <w:tcBorders>
              <w:top w:val="nil"/>
              <w:bottom w:val="nil"/>
            </w:tcBorders>
            <w:shd w:val="clear" w:color="auto" w:fill="auto"/>
            <w:vAlign w:val="center"/>
          </w:tcPr>
          <w:p w14:paraId="7D671DFA" w14:textId="1866596B"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3</w:t>
            </w:r>
          </w:p>
        </w:tc>
        <w:tc>
          <w:tcPr>
            <w:tcW w:w="595" w:type="pct"/>
            <w:tcBorders>
              <w:top w:val="nil"/>
              <w:bottom w:val="nil"/>
            </w:tcBorders>
            <w:shd w:val="clear" w:color="auto" w:fill="auto"/>
            <w:noWrap/>
            <w:vAlign w:val="center"/>
            <w:hideMark/>
          </w:tcPr>
          <w:p w14:paraId="2116D341" w14:textId="5B042CA7"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2007/6/10</w:t>
            </w:r>
          </w:p>
        </w:tc>
        <w:tc>
          <w:tcPr>
            <w:tcW w:w="467" w:type="pct"/>
            <w:tcBorders>
              <w:top w:val="nil"/>
              <w:bottom w:val="nil"/>
            </w:tcBorders>
            <w:shd w:val="clear" w:color="auto" w:fill="auto"/>
            <w:noWrap/>
            <w:vAlign w:val="center"/>
            <w:hideMark/>
          </w:tcPr>
          <w:p w14:paraId="03B32EDF" w14:textId="789CD999"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2006/12/11</w:t>
            </w:r>
          </w:p>
        </w:tc>
        <w:tc>
          <w:tcPr>
            <w:tcW w:w="466" w:type="pct"/>
            <w:tcBorders>
              <w:top w:val="nil"/>
              <w:bottom w:val="nil"/>
            </w:tcBorders>
            <w:shd w:val="clear" w:color="auto" w:fill="auto"/>
            <w:noWrap/>
            <w:vAlign w:val="center"/>
            <w:hideMark/>
          </w:tcPr>
          <w:p w14:paraId="0C19D4B7" w14:textId="32B5EB49"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2007/12/10</w:t>
            </w:r>
          </w:p>
        </w:tc>
        <w:tc>
          <w:tcPr>
            <w:tcW w:w="397" w:type="pct"/>
            <w:tcBorders>
              <w:top w:val="nil"/>
              <w:bottom w:val="nil"/>
            </w:tcBorders>
            <w:shd w:val="clear" w:color="auto" w:fill="auto"/>
            <w:noWrap/>
            <w:vAlign w:val="center"/>
            <w:hideMark/>
          </w:tcPr>
          <w:p w14:paraId="560230B1" w14:textId="6CC23A9A"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France</w:t>
            </w:r>
          </w:p>
        </w:tc>
        <w:tc>
          <w:tcPr>
            <w:tcW w:w="430" w:type="pct"/>
            <w:tcBorders>
              <w:top w:val="nil"/>
              <w:bottom w:val="nil"/>
            </w:tcBorders>
            <w:shd w:val="clear" w:color="auto" w:fill="auto"/>
            <w:noWrap/>
            <w:vAlign w:val="center"/>
            <w:hideMark/>
          </w:tcPr>
          <w:p w14:paraId="2D12E9B1" w14:textId="6185B0D4"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291.9337 </w:t>
            </w:r>
          </w:p>
        </w:tc>
        <w:tc>
          <w:tcPr>
            <w:tcW w:w="449" w:type="pct"/>
            <w:tcBorders>
              <w:top w:val="nil"/>
              <w:bottom w:val="nil"/>
            </w:tcBorders>
            <w:shd w:val="clear" w:color="auto" w:fill="auto"/>
            <w:noWrap/>
            <w:vAlign w:val="center"/>
            <w:hideMark/>
          </w:tcPr>
          <w:p w14:paraId="499BFAA6" w14:textId="31591B3A"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0.7998 </w:t>
            </w:r>
          </w:p>
        </w:tc>
        <w:tc>
          <w:tcPr>
            <w:tcW w:w="360" w:type="pct"/>
            <w:tcBorders>
              <w:top w:val="nil"/>
              <w:bottom w:val="nil"/>
            </w:tcBorders>
            <w:shd w:val="clear" w:color="auto" w:fill="auto"/>
            <w:noWrap/>
            <w:vAlign w:val="center"/>
            <w:hideMark/>
          </w:tcPr>
          <w:p w14:paraId="7FEB99DA" w14:textId="51C5CCEB"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-0.0037</w:t>
            </w:r>
          </w:p>
        </w:tc>
        <w:tc>
          <w:tcPr>
            <w:tcW w:w="360" w:type="pct"/>
            <w:tcBorders>
              <w:top w:val="nil"/>
              <w:bottom w:val="nil"/>
            </w:tcBorders>
            <w:shd w:val="clear" w:color="auto" w:fill="auto"/>
            <w:noWrap/>
            <w:vAlign w:val="center"/>
            <w:hideMark/>
          </w:tcPr>
          <w:p w14:paraId="0C7A4173" w14:textId="0FE8AC0C"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0.0036</w:t>
            </w:r>
          </w:p>
        </w:tc>
        <w:tc>
          <w:tcPr>
            <w:tcW w:w="325" w:type="pct"/>
            <w:tcBorders>
              <w:top w:val="nil"/>
              <w:bottom w:val="nil"/>
            </w:tcBorders>
            <w:shd w:val="clear" w:color="auto" w:fill="auto"/>
            <w:noWrap/>
            <w:vAlign w:val="center"/>
            <w:hideMark/>
          </w:tcPr>
          <w:p w14:paraId="492D98FE" w14:textId="31E73088"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0.1256</w:t>
            </w:r>
          </w:p>
        </w:tc>
        <w:tc>
          <w:tcPr>
            <w:tcW w:w="396" w:type="pct"/>
            <w:tcBorders>
              <w:top w:val="nil"/>
              <w:bottom w:val="nil"/>
            </w:tcBorders>
            <w:shd w:val="clear" w:color="auto" w:fill="auto"/>
            <w:noWrap/>
            <w:vAlign w:val="center"/>
            <w:hideMark/>
          </w:tcPr>
          <w:p w14:paraId="7553154C" w14:textId="10F96BE8"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1.1600</w:t>
            </w:r>
          </w:p>
        </w:tc>
        <w:tc>
          <w:tcPr>
            <w:tcW w:w="396" w:type="pct"/>
            <w:tcBorders>
              <w:top w:val="nil"/>
              <w:bottom w:val="nil"/>
            </w:tcBorders>
            <w:shd w:val="clear" w:color="auto" w:fill="auto"/>
            <w:noWrap/>
            <w:vAlign w:val="center"/>
            <w:hideMark/>
          </w:tcPr>
          <w:p w14:paraId="0F64FA53" w14:textId="573EBB9C"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340.0148</w:t>
            </w:r>
          </w:p>
        </w:tc>
      </w:tr>
      <w:tr w:rsidR="00A34434" w:rsidRPr="00523D2C" w14:paraId="1FE74197" w14:textId="77777777" w:rsidTr="00A34434">
        <w:trPr>
          <w:cnfStyle w:val="000000100000" w:firstRow="0" w:lastRow="0" w:firstColumn="0" w:lastColumn="0" w:oddVBand="0" w:evenVBand="0" w:oddHBand="1" w:evenHBand="0" w:firstRowFirstColumn="0" w:firstRowLastColumn="0" w:lastRowFirstColumn="0" w:lastRowLastColumn="0"/>
          <w:trHeight w:val="280"/>
        </w:trPr>
        <w:tc>
          <w:tcPr>
            <w:tcW w:w="359" w:type="pct"/>
            <w:tcBorders>
              <w:top w:val="nil"/>
              <w:bottom w:val="nil"/>
            </w:tcBorders>
            <w:shd w:val="clear" w:color="auto" w:fill="auto"/>
            <w:vAlign w:val="center"/>
          </w:tcPr>
          <w:p w14:paraId="350C90A4" w14:textId="1CB0289D"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4</w:t>
            </w:r>
          </w:p>
        </w:tc>
        <w:tc>
          <w:tcPr>
            <w:tcW w:w="595" w:type="pct"/>
            <w:tcBorders>
              <w:top w:val="nil"/>
              <w:bottom w:val="nil"/>
            </w:tcBorders>
            <w:shd w:val="clear" w:color="auto" w:fill="auto"/>
            <w:noWrap/>
            <w:vAlign w:val="center"/>
            <w:hideMark/>
          </w:tcPr>
          <w:p w14:paraId="5963DB5D" w14:textId="473AE50B"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2012/6/10</w:t>
            </w:r>
          </w:p>
        </w:tc>
        <w:tc>
          <w:tcPr>
            <w:tcW w:w="467" w:type="pct"/>
            <w:tcBorders>
              <w:top w:val="nil"/>
              <w:bottom w:val="nil"/>
            </w:tcBorders>
            <w:shd w:val="clear" w:color="auto" w:fill="auto"/>
            <w:noWrap/>
            <w:vAlign w:val="center"/>
            <w:hideMark/>
          </w:tcPr>
          <w:p w14:paraId="66E3612A" w14:textId="572FCF38"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2011/12/12</w:t>
            </w:r>
          </w:p>
        </w:tc>
        <w:tc>
          <w:tcPr>
            <w:tcW w:w="466" w:type="pct"/>
            <w:tcBorders>
              <w:top w:val="nil"/>
              <w:bottom w:val="nil"/>
            </w:tcBorders>
            <w:shd w:val="clear" w:color="auto" w:fill="auto"/>
            <w:noWrap/>
            <w:vAlign w:val="center"/>
            <w:hideMark/>
          </w:tcPr>
          <w:p w14:paraId="3C13750E" w14:textId="4AD7842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2012/12/10</w:t>
            </w:r>
          </w:p>
        </w:tc>
        <w:tc>
          <w:tcPr>
            <w:tcW w:w="397" w:type="pct"/>
            <w:tcBorders>
              <w:top w:val="nil"/>
              <w:bottom w:val="nil"/>
            </w:tcBorders>
            <w:shd w:val="clear" w:color="auto" w:fill="auto"/>
            <w:noWrap/>
            <w:vAlign w:val="center"/>
            <w:hideMark/>
          </w:tcPr>
          <w:p w14:paraId="517E6A09" w14:textId="430BA23D"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France</w:t>
            </w:r>
          </w:p>
        </w:tc>
        <w:tc>
          <w:tcPr>
            <w:tcW w:w="430" w:type="pct"/>
            <w:tcBorders>
              <w:top w:val="nil"/>
              <w:bottom w:val="nil"/>
            </w:tcBorders>
            <w:shd w:val="clear" w:color="auto" w:fill="auto"/>
            <w:noWrap/>
            <w:vAlign w:val="center"/>
            <w:hideMark/>
          </w:tcPr>
          <w:p w14:paraId="79B6ADD6" w14:textId="4CAB7E7E"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40.3494 </w:t>
            </w:r>
          </w:p>
        </w:tc>
        <w:tc>
          <w:tcPr>
            <w:tcW w:w="449" w:type="pct"/>
            <w:tcBorders>
              <w:top w:val="nil"/>
              <w:bottom w:val="nil"/>
            </w:tcBorders>
            <w:shd w:val="clear" w:color="auto" w:fill="auto"/>
            <w:noWrap/>
            <w:vAlign w:val="center"/>
            <w:hideMark/>
          </w:tcPr>
          <w:p w14:paraId="7037F163" w14:textId="7DBA02F4"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0.1105 </w:t>
            </w:r>
          </w:p>
        </w:tc>
        <w:tc>
          <w:tcPr>
            <w:tcW w:w="360" w:type="pct"/>
            <w:tcBorders>
              <w:top w:val="nil"/>
              <w:bottom w:val="nil"/>
            </w:tcBorders>
            <w:shd w:val="clear" w:color="auto" w:fill="auto"/>
            <w:noWrap/>
            <w:vAlign w:val="center"/>
            <w:hideMark/>
          </w:tcPr>
          <w:p w14:paraId="2D344C8A" w14:textId="5CB2D937"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-0.0037</w:t>
            </w:r>
          </w:p>
        </w:tc>
        <w:tc>
          <w:tcPr>
            <w:tcW w:w="360" w:type="pct"/>
            <w:tcBorders>
              <w:top w:val="nil"/>
              <w:bottom w:val="nil"/>
            </w:tcBorders>
            <w:shd w:val="clear" w:color="auto" w:fill="auto"/>
            <w:noWrap/>
            <w:vAlign w:val="center"/>
            <w:hideMark/>
          </w:tcPr>
          <w:p w14:paraId="4A69216D" w14:textId="50D1F89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0.0405</w:t>
            </w:r>
          </w:p>
        </w:tc>
        <w:tc>
          <w:tcPr>
            <w:tcW w:w="325" w:type="pct"/>
            <w:tcBorders>
              <w:top w:val="nil"/>
              <w:bottom w:val="nil"/>
            </w:tcBorders>
            <w:shd w:val="clear" w:color="auto" w:fill="auto"/>
            <w:noWrap/>
            <w:vAlign w:val="center"/>
            <w:hideMark/>
          </w:tcPr>
          <w:p w14:paraId="3E341D87" w14:textId="1B3CE2E0"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0.2860</w:t>
            </w:r>
          </w:p>
        </w:tc>
        <w:tc>
          <w:tcPr>
            <w:tcW w:w="396" w:type="pct"/>
            <w:tcBorders>
              <w:top w:val="nil"/>
              <w:bottom w:val="nil"/>
            </w:tcBorders>
            <w:shd w:val="clear" w:color="auto" w:fill="auto"/>
            <w:noWrap/>
            <w:vAlign w:val="center"/>
            <w:hideMark/>
          </w:tcPr>
          <w:p w14:paraId="705D9018" w14:textId="4F1A2794"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0.0793</w:t>
            </w:r>
          </w:p>
        </w:tc>
        <w:tc>
          <w:tcPr>
            <w:tcW w:w="396" w:type="pct"/>
            <w:tcBorders>
              <w:top w:val="nil"/>
              <w:bottom w:val="nil"/>
            </w:tcBorders>
            <w:shd w:val="clear" w:color="auto" w:fill="auto"/>
            <w:noWrap/>
            <w:vAlign w:val="center"/>
            <w:hideMark/>
          </w:tcPr>
          <w:p w14:paraId="506DD092" w14:textId="2F1580A5"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328.6527</w:t>
            </w:r>
          </w:p>
        </w:tc>
      </w:tr>
      <w:tr w:rsidR="00A34434" w:rsidRPr="00523D2C" w14:paraId="6106A5AB" w14:textId="77777777" w:rsidTr="00A34434">
        <w:trPr>
          <w:trHeight w:val="280"/>
        </w:trPr>
        <w:tc>
          <w:tcPr>
            <w:tcW w:w="359" w:type="pct"/>
            <w:tcBorders>
              <w:top w:val="nil"/>
              <w:bottom w:val="nil"/>
            </w:tcBorders>
            <w:shd w:val="clear" w:color="auto" w:fill="auto"/>
            <w:vAlign w:val="center"/>
          </w:tcPr>
          <w:p w14:paraId="5F89EC26" w14:textId="66F4F788"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5</w:t>
            </w:r>
          </w:p>
        </w:tc>
        <w:tc>
          <w:tcPr>
            <w:tcW w:w="595" w:type="pct"/>
            <w:tcBorders>
              <w:top w:val="nil"/>
              <w:bottom w:val="nil"/>
            </w:tcBorders>
            <w:shd w:val="clear" w:color="auto" w:fill="auto"/>
            <w:noWrap/>
            <w:vAlign w:val="center"/>
            <w:hideMark/>
          </w:tcPr>
          <w:p w14:paraId="05CBFB73" w14:textId="6061CC20"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2015/1/29</w:t>
            </w:r>
          </w:p>
        </w:tc>
        <w:tc>
          <w:tcPr>
            <w:tcW w:w="467" w:type="pct"/>
            <w:tcBorders>
              <w:top w:val="nil"/>
              <w:bottom w:val="nil"/>
            </w:tcBorders>
            <w:shd w:val="clear" w:color="auto" w:fill="auto"/>
            <w:noWrap/>
            <w:vAlign w:val="center"/>
            <w:hideMark/>
          </w:tcPr>
          <w:p w14:paraId="7D7A2A17" w14:textId="2381C2D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2014/7/31</w:t>
            </w:r>
          </w:p>
        </w:tc>
        <w:tc>
          <w:tcPr>
            <w:tcW w:w="466" w:type="pct"/>
            <w:tcBorders>
              <w:top w:val="nil"/>
              <w:bottom w:val="nil"/>
            </w:tcBorders>
            <w:shd w:val="clear" w:color="auto" w:fill="auto"/>
            <w:noWrap/>
            <w:vAlign w:val="center"/>
            <w:hideMark/>
          </w:tcPr>
          <w:p w14:paraId="52ADA0DA" w14:textId="3F2D7C8C"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2015/7/31</w:t>
            </w:r>
          </w:p>
        </w:tc>
        <w:tc>
          <w:tcPr>
            <w:tcW w:w="397" w:type="pct"/>
            <w:tcBorders>
              <w:top w:val="nil"/>
              <w:bottom w:val="nil"/>
            </w:tcBorders>
            <w:shd w:val="clear" w:color="auto" w:fill="auto"/>
            <w:noWrap/>
            <w:vAlign w:val="center"/>
            <w:hideMark/>
          </w:tcPr>
          <w:p w14:paraId="6A00A5A2" w14:textId="2E968B6D"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Italy</w:t>
            </w:r>
          </w:p>
        </w:tc>
        <w:tc>
          <w:tcPr>
            <w:tcW w:w="430" w:type="pct"/>
            <w:tcBorders>
              <w:top w:val="nil"/>
              <w:bottom w:val="nil"/>
            </w:tcBorders>
            <w:shd w:val="clear" w:color="auto" w:fill="auto"/>
            <w:noWrap/>
            <w:vAlign w:val="center"/>
            <w:hideMark/>
          </w:tcPr>
          <w:p w14:paraId="35DF1AE8" w14:textId="35112C8E"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150.8972 </w:t>
            </w:r>
          </w:p>
        </w:tc>
        <w:tc>
          <w:tcPr>
            <w:tcW w:w="449" w:type="pct"/>
            <w:tcBorders>
              <w:top w:val="nil"/>
              <w:bottom w:val="nil"/>
            </w:tcBorders>
            <w:shd w:val="clear" w:color="auto" w:fill="auto"/>
            <w:noWrap/>
            <w:vAlign w:val="center"/>
            <w:hideMark/>
          </w:tcPr>
          <w:p w14:paraId="4B181511" w14:textId="2FF6D796"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0.4134 </w:t>
            </w:r>
          </w:p>
        </w:tc>
        <w:tc>
          <w:tcPr>
            <w:tcW w:w="360" w:type="pct"/>
            <w:tcBorders>
              <w:top w:val="nil"/>
              <w:bottom w:val="nil"/>
            </w:tcBorders>
            <w:shd w:val="clear" w:color="auto" w:fill="auto"/>
            <w:noWrap/>
            <w:vAlign w:val="center"/>
            <w:hideMark/>
          </w:tcPr>
          <w:p w14:paraId="75ECFE65" w14:textId="01EB78D5"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0.0041</w:t>
            </w:r>
          </w:p>
        </w:tc>
        <w:tc>
          <w:tcPr>
            <w:tcW w:w="360" w:type="pct"/>
            <w:tcBorders>
              <w:top w:val="nil"/>
              <w:bottom w:val="nil"/>
            </w:tcBorders>
            <w:shd w:val="clear" w:color="auto" w:fill="auto"/>
            <w:noWrap/>
            <w:vAlign w:val="center"/>
            <w:hideMark/>
          </w:tcPr>
          <w:p w14:paraId="1FE86500" w14:textId="7D2D6BC3"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0.0364</w:t>
            </w:r>
          </w:p>
        </w:tc>
        <w:tc>
          <w:tcPr>
            <w:tcW w:w="325" w:type="pct"/>
            <w:tcBorders>
              <w:top w:val="nil"/>
              <w:bottom w:val="nil"/>
            </w:tcBorders>
            <w:shd w:val="clear" w:color="auto" w:fill="auto"/>
            <w:noWrap/>
            <w:vAlign w:val="center"/>
            <w:hideMark/>
          </w:tcPr>
          <w:p w14:paraId="317771AA" w14:textId="621BDFFB"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0.3707</w:t>
            </w:r>
          </w:p>
        </w:tc>
        <w:tc>
          <w:tcPr>
            <w:tcW w:w="396" w:type="pct"/>
            <w:tcBorders>
              <w:top w:val="nil"/>
              <w:bottom w:val="nil"/>
            </w:tcBorders>
            <w:shd w:val="clear" w:color="auto" w:fill="auto"/>
            <w:noWrap/>
            <w:vAlign w:val="center"/>
            <w:hideMark/>
          </w:tcPr>
          <w:p w14:paraId="4E50573B" w14:textId="7B0CF63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-0.6661</w:t>
            </w:r>
          </w:p>
        </w:tc>
        <w:tc>
          <w:tcPr>
            <w:tcW w:w="396" w:type="pct"/>
            <w:tcBorders>
              <w:top w:val="nil"/>
              <w:bottom w:val="nil"/>
            </w:tcBorders>
            <w:shd w:val="clear" w:color="auto" w:fill="auto"/>
            <w:noWrap/>
            <w:vAlign w:val="center"/>
            <w:hideMark/>
          </w:tcPr>
          <w:p w14:paraId="7B2F4F6B" w14:textId="00834EA0"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327.4604</w:t>
            </w:r>
          </w:p>
        </w:tc>
      </w:tr>
      <w:tr w:rsidR="00A34434" w:rsidRPr="00523D2C" w14:paraId="260BAC52" w14:textId="77777777" w:rsidTr="00A34434">
        <w:trPr>
          <w:cnfStyle w:val="000000100000" w:firstRow="0" w:lastRow="0" w:firstColumn="0" w:lastColumn="0" w:oddVBand="0" w:evenVBand="0" w:oddHBand="1" w:evenHBand="0" w:firstRowFirstColumn="0" w:firstRowLastColumn="0" w:lastRowFirstColumn="0" w:lastRowLastColumn="0"/>
          <w:trHeight w:val="280"/>
        </w:trPr>
        <w:tc>
          <w:tcPr>
            <w:tcW w:w="359" w:type="pct"/>
            <w:tcBorders>
              <w:top w:val="nil"/>
              <w:bottom w:val="nil"/>
            </w:tcBorders>
            <w:shd w:val="clear" w:color="auto" w:fill="auto"/>
            <w:vAlign w:val="center"/>
          </w:tcPr>
          <w:p w14:paraId="202C2706" w14:textId="486C03D3"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6</w:t>
            </w:r>
          </w:p>
        </w:tc>
        <w:tc>
          <w:tcPr>
            <w:tcW w:w="595" w:type="pct"/>
            <w:tcBorders>
              <w:top w:val="nil"/>
              <w:bottom w:val="nil"/>
            </w:tcBorders>
            <w:shd w:val="clear" w:color="auto" w:fill="auto"/>
            <w:noWrap/>
            <w:vAlign w:val="center"/>
            <w:hideMark/>
          </w:tcPr>
          <w:p w14:paraId="570E7D3E" w14:textId="6E055BEC"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2006/5/2</w:t>
            </w:r>
          </w:p>
        </w:tc>
        <w:tc>
          <w:tcPr>
            <w:tcW w:w="467" w:type="pct"/>
            <w:tcBorders>
              <w:top w:val="nil"/>
              <w:bottom w:val="nil"/>
            </w:tcBorders>
            <w:shd w:val="clear" w:color="auto" w:fill="auto"/>
            <w:noWrap/>
            <w:vAlign w:val="center"/>
            <w:hideMark/>
          </w:tcPr>
          <w:p w14:paraId="61E7917B" w14:textId="6230E4B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2005/11/1</w:t>
            </w:r>
          </w:p>
        </w:tc>
        <w:tc>
          <w:tcPr>
            <w:tcW w:w="466" w:type="pct"/>
            <w:tcBorders>
              <w:top w:val="nil"/>
              <w:bottom w:val="nil"/>
            </w:tcBorders>
            <w:shd w:val="clear" w:color="auto" w:fill="auto"/>
            <w:noWrap/>
            <w:vAlign w:val="center"/>
            <w:hideMark/>
          </w:tcPr>
          <w:p w14:paraId="0BC51359" w14:textId="7140344C"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2006/11/1</w:t>
            </w:r>
          </w:p>
        </w:tc>
        <w:tc>
          <w:tcPr>
            <w:tcW w:w="397" w:type="pct"/>
            <w:tcBorders>
              <w:top w:val="nil"/>
              <w:bottom w:val="nil"/>
            </w:tcBorders>
            <w:shd w:val="clear" w:color="auto" w:fill="auto"/>
            <w:noWrap/>
            <w:vAlign w:val="center"/>
            <w:hideMark/>
          </w:tcPr>
          <w:p w14:paraId="2283F3E2" w14:textId="2B119BBA"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Italy</w:t>
            </w:r>
          </w:p>
        </w:tc>
        <w:tc>
          <w:tcPr>
            <w:tcW w:w="430" w:type="pct"/>
            <w:tcBorders>
              <w:top w:val="nil"/>
              <w:bottom w:val="nil"/>
            </w:tcBorders>
            <w:shd w:val="clear" w:color="auto" w:fill="auto"/>
            <w:noWrap/>
            <w:vAlign w:val="center"/>
            <w:hideMark/>
          </w:tcPr>
          <w:p w14:paraId="3B2FE192" w14:textId="799C95F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126.3530 </w:t>
            </w:r>
          </w:p>
        </w:tc>
        <w:tc>
          <w:tcPr>
            <w:tcW w:w="449" w:type="pct"/>
            <w:tcBorders>
              <w:top w:val="nil"/>
              <w:bottom w:val="nil"/>
            </w:tcBorders>
            <w:shd w:val="clear" w:color="auto" w:fill="auto"/>
            <w:noWrap/>
            <w:vAlign w:val="center"/>
            <w:hideMark/>
          </w:tcPr>
          <w:p w14:paraId="36ED67EB" w14:textId="07CE1D74"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0.3462 </w:t>
            </w:r>
          </w:p>
        </w:tc>
        <w:tc>
          <w:tcPr>
            <w:tcW w:w="360" w:type="pct"/>
            <w:tcBorders>
              <w:top w:val="nil"/>
              <w:bottom w:val="nil"/>
            </w:tcBorders>
            <w:shd w:val="clear" w:color="auto" w:fill="auto"/>
            <w:noWrap/>
            <w:vAlign w:val="center"/>
            <w:hideMark/>
          </w:tcPr>
          <w:p w14:paraId="4CB87FF5" w14:textId="59D8974E"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-0.0076</w:t>
            </w:r>
          </w:p>
        </w:tc>
        <w:tc>
          <w:tcPr>
            <w:tcW w:w="360" w:type="pct"/>
            <w:tcBorders>
              <w:top w:val="nil"/>
              <w:bottom w:val="nil"/>
            </w:tcBorders>
            <w:shd w:val="clear" w:color="auto" w:fill="auto"/>
            <w:noWrap/>
            <w:vAlign w:val="center"/>
            <w:hideMark/>
          </w:tcPr>
          <w:p w14:paraId="5D11AED2" w14:textId="33C99819"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0.0011</w:t>
            </w:r>
          </w:p>
        </w:tc>
        <w:tc>
          <w:tcPr>
            <w:tcW w:w="325" w:type="pct"/>
            <w:tcBorders>
              <w:top w:val="nil"/>
              <w:bottom w:val="nil"/>
            </w:tcBorders>
            <w:shd w:val="clear" w:color="auto" w:fill="auto"/>
            <w:noWrap/>
            <w:vAlign w:val="center"/>
            <w:hideMark/>
          </w:tcPr>
          <w:p w14:paraId="0A6C9FCF" w14:textId="4AD7FB78"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0.1143</w:t>
            </w:r>
          </w:p>
        </w:tc>
        <w:tc>
          <w:tcPr>
            <w:tcW w:w="396" w:type="pct"/>
            <w:tcBorders>
              <w:top w:val="nil"/>
              <w:bottom w:val="nil"/>
            </w:tcBorders>
            <w:shd w:val="clear" w:color="auto" w:fill="auto"/>
            <w:noWrap/>
            <w:vAlign w:val="center"/>
            <w:hideMark/>
          </w:tcPr>
          <w:p w14:paraId="043B82CC" w14:textId="0789B437"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0.9943</w:t>
            </w:r>
          </w:p>
        </w:tc>
        <w:tc>
          <w:tcPr>
            <w:tcW w:w="396" w:type="pct"/>
            <w:tcBorders>
              <w:top w:val="nil"/>
              <w:bottom w:val="nil"/>
            </w:tcBorders>
            <w:shd w:val="clear" w:color="auto" w:fill="auto"/>
            <w:noWrap/>
            <w:vAlign w:val="center"/>
            <w:hideMark/>
          </w:tcPr>
          <w:p w14:paraId="7A15813B" w14:textId="6BEFF8CA"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325.2445</w:t>
            </w:r>
          </w:p>
        </w:tc>
      </w:tr>
      <w:tr w:rsidR="00A34434" w:rsidRPr="00523D2C" w14:paraId="68A794D0" w14:textId="77777777" w:rsidTr="00A34434">
        <w:trPr>
          <w:trHeight w:val="280"/>
        </w:trPr>
        <w:tc>
          <w:tcPr>
            <w:tcW w:w="359" w:type="pct"/>
            <w:tcBorders>
              <w:top w:val="nil"/>
              <w:bottom w:val="nil"/>
            </w:tcBorders>
            <w:shd w:val="clear" w:color="auto" w:fill="auto"/>
            <w:vAlign w:val="center"/>
          </w:tcPr>
          <w:p w14:paraId="6AE2D470" w14:textId="70284DC6"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7</w:t>
            </w:r>
          </w:p>
        </w:tc>
        <w:tc>
          <w:tcPr>
            <w:tcW w:w="595" w:type="pct"/>
            <w:tcBorders>
              <w:top w:val="nil"/>
              <w:bottom w:val="nil"/>
            </w:tcBorders>
            <w:shd w:val="clear" w:color="auto" w:fill="auto"/>
            <w:noWrap/>
            <w:vAlign w:val="center"/>
            <w:hideMark/>
          </w:tcPr>
          <w:p w14:paraId="28DE913E" w14:textId="0F7E7ECC"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2013/2/24</w:t>
            </w:r>
          </w:p>
        </w:tc>
        <w:tc>
          <w:tcPr>
            <w:tcW w:w="467" w:type="pct"/>
            <w:tcBorders>
              <w:top w:val="nil"/>
              <w:bottom w:val="nil"/>
            </w:tcBorders>
            <w:shd w:val="clear" w:color="auto" w:fill="auto"/>
            <w:noWrap/>
            <w:vAlign w:val="center"/>
            <w:hideMark/>
          </w:tcPr>
          <w:p w14:paraId="7D76CDFD" w14:textId="7464F730"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2012/8/27</w:t>
            </w:r>
          </w:p>
        </w:tc>
        <w:tc>
          <w:tcPr>
            <w:tcW w:w="466" w:type="pct"/>
            <w:tcBorders>
              <w:top w:val="nil"/>
              <w:bottom w:val="nil"/>
            </w:tcBorders>
            <w:shd w:val="clear" w:color="auto" w:fill="auto"/>
            <w:noWrap/>
            <w:vAlign w:val="center"/>
            <w:hideMark/>
          </w:tcPr>
          <w:p w14:paraId="51C95447" w14:textId="274299C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2013/8/26</w:t>
            </w:r>
          </w:p>
        </w:tc>
        <w:tc>
          <w:tcPr>
            <w:tcW w:w="397" w:type="pct"/>
            <w:tcBorders>
              <w:top w:val="nil"/>
              <w:bottom w:val="nil"/>
            </w:tcBorders>
            <w:shd w:val="clear" w:color="auto" w:fill="auto"/>
            <w:noWrap/>
            <w:vAlign w:val="center"/>
            <w:hideMark/>
          </w:tcPr>
          <w:p w14:paraId="33B2FAE4" w14:textId="4CC4EEE6"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Italy</w:t>
            </w:r>
          </w:p>
        </w:tc>
        <w:tc>
          <w:tcPr>
            <w:tcW w:w="430" w:type="pct"/>
            <w:tcBorders>
              <w:top w:val="nil"/>
              <w:bottom w:val="nil"/>
            </w:tcBorders>
            <w:shd w:val="clear" w:color="auto" w:fill="auto"/>
            <w:noWrap/>
            <w:vAlign w:val="center"/>
            <w:hideMark/>
          </w:tcPr>
          <w:p w14:paraId="744FC129" w14:textId="3BA4B683"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39.1557 </w:t>
            </w:r>
          </w:p>
        </w:tc>
        <w:tc>
          <w:tcPr>
            <w:tcW w:w="449" w:type="pct"/>
            <w:tcBorders>
              <w:top w:val="nil"/>
              <w:bottom w:val="nil"/>
            </w:tcBorders>
            <w:shd w:val="clear" w:color="auto" w:fill="auto"/>
            <w:noWrap/>
            <w:vAlign w:val="center"/>
            <w:hideMark/>
          </w:tcPr>
          <w:p w14:paraId="32B234E9" w14:textId="021BF448"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0.1073 </w:t>
            </w:r>
          </w:p>
        </w:tc>
        <w:tc>
          <w:tcPr>
            <w:tcW w:w="360" w:type="pct"/>
            <w:tcBorders>
              <w:top w:val="nil"/>
              <w:bottom w:val="nil"/>
            </w:tcBorders>
            <w:shd w:val="clear" w:color="auto" w:fill="auto"/>
            <w:noWrap/>
            <w:vAlign w:val="center"/>
            <w:hideMark/>
          </w:tcPr>
          <w:p w14:paraId="79A4A196" w14:textId="46B0F142"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0.0056</w:t>
            </w:r>
          </w:p>
        </w:tc>
        <w:tc>
          <w:tcPr>
            <w:tcW w:w="360" w:type="pct"/>
            <w:tcBorders>
              <w:top w:val="nil"/>
              <w:bottom w:val="nil"/>
            </w:tcBorders>
            <w:shd w:val="clear" w:color="auto" w:fill="auto"/>
            <w:noWrap/>
            <w:vAlign w:val="center"/>
            <w:hideMark/>
          </w:tcPr>
          <w:p w14:paraId="3BD7FA9E" w14:textId="4495E6BE"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0.0317</w:t>
            </w:r>
          </w:p>
        </w:tc>
        <w:tc>
          <w:tcPr>
            <w:tcW w:w="325" w:type="pct"/>
            <w:tcBorders>
              <w:top w:val="nil"/>
              <w:bottom w:val="nil"/>
            </w:tcBorders>
            <w:shd w:val="clear" w:color="auto" w:fill="auto"/>
            <w:noWrap/>
            <w:vAlign w:val="center"/>
            <w:hideMark/>
          </w:tcPr>
          <w:p w14:paraId="67B65471" w14:textId="3763EC69"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0.2432</w:t>
            </w:r>
          </w:p>
        </w:tc>
        <w:tc>
          <w:tcPr>
            <w:tcW w:w="396" w:type="pct"/>
            <w:tcBorders>
              <w:top w:val="nil"/>
              <w:bottom w:val="nil"/>
            </w:tcBorders>
            <w:shd w:val="clear" w:color="auto" w:fill="auto"/>
            <w:noWrap/>
            <w:vAlign w:val="center"/>
            <w:hideMark/>
          </w:tcPr>
          <w:p w14:paraId="58D2531C" w14:textId="07355B50"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-0.2717</w:t>
            </w:r>
          </w:p>
        </w:tc>
        <w:tc>
          <w:tcPr>
            <w:tcW w:w="396" w:type="pct"/>
            <w:tcBorders>
              <w:top w:val="nil"/>
              <w:bottom w:val="nil"/>
            </w:tcBorders>
            <w:shd w:val="clear" w:color="auto" w:fill="auto"/>
            <w:noWrap/>
            <w:vAlign w:val="center"/>
            <w:hideMark/>
          </w:tcPr>
          <w:p w14:paraId="17CB2DC5" w14:textId="0E4FEE30"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337.2185</w:t>
            </w:r>
          </w:p>
        </w:tc>
      </w:tr>
      <w:tr w:rsidR="00A34434" w:rsidRPr="00523D2C" w14:paraId="0E4FCB54" w14:textId="77777777" w:rsidTr="00A34434">
        <w:trPr>
          <w:cnfStyle w:val="000000100000" w:firstRow="0" w:lastRow="0" w:firstColumn="0" w:lastColumn="0" w:oddVBand="0" w:evenVBand="0" w:oddHBand="1" w:evenHBand="0" w:firstRowFirstColumn="0" w:firstRowLastColumn="0" w:lastRowFirstColumn="0" w:lastRowLastColumn="0"/>
          <w:trHeight w:val="280"/>
        </w:trPr>
        <w:tc>
          <w:tcPr>
            <w:tcW w:w="359" w:type="pct"/>
            <w:tcBorders>
              <w:top w:val="nil"/>
              <w:bottom w:val="nil"/>
            </w:tcBorders>
            <w:shd w:val="clear" w:color="auto" w:fill="auto"/>
            <w:vAlign w:val="center"/>
          </w:tcPr>
          <w:p w14:paraId="6E72A267" w14:textId="2B716BD9"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9</w:t>
            </w:r>
          </w:p>
        </w:tc>
        <w:tc>
          <w:tcPr>
            <w:tcW w:w="595" w:type="pct"/>
            <w:tcBorders>
              <w:top w:val="nil"/>
              <w:bottom w:val="nil"/>
            </w:tcBorders>
            <w:shd w:val="clear" w:color="auto" w:fill="auto"/>
            <w:noWrap/>
            <w:vAlign w:val="center"/>
            <w:hideMark/>
          </w:tcPr>
          <w:p w14:paraId="0004DCE3" w14:textId="62B32BE3"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2011/11/20</w:t>
            </w:r>
          </w:p>
        </w:tc>
        <w:tc>
          <w:tcPr>
            <w:tcW w:w="467" w:type="pct"/>
            <w:tcBorders>
              <w:top w:val="nil"/>
              <w:bottom w:val="nil"/>
            </w:tcBorders>
            <w:shd w:val="clear" w:color="auto" w:fill="auto"/>
            <w:noWrap/>
            <w:vAlign w:val="center"/>
            <w:hideMark/>
          </w:tcPr>
          <w:p w14:paraId="559AA477" w14:textId="4FB1CF2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2011/5/23</w:t>
            </w:r>
          </w:p>
        </w:tc>
        <w:tc>
          <w:tcPr>
            <w:tcW w:w="466" w:type="pct"/>
            <w:tcBorders>
              <w:top w:val="nil"/>
              <w:bottom w:val="nil"/>
            </w:tcBorders>
            <w:shd w:val="clear" w:color="auto" w:fill="auto"/>
            <w:noWrap/>
            <w:vAlign w:val="center"/>
            <w:hideMark/>
          </w:tcPr>
          <w:p w14:paraId="28A44552" w14:textId="5FA6AC0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2012/5/21</w:t>
            </w:r>
          </w:p>
        </w:tc>
        <w:tc>
          <w:tcPr>
            <w:tcW w:w="397" w:type="pct"/>
            <w:tcBorders>
              <w:top w:val="nil"/>
              <w:bottom w:val="nil"/>
            </w:tcBorders>
            <w:shd w:val="clear" w:color="auto" w:fill="auto"/>
            <w:noWrap/>
            <w:vAlign w:val="center"/>
            <w:hideMark/>
          </w:tcPr>
          <w:p w14:paraId="41042531" w14:textId="586A1FC4"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Spain</w:t>
            </w:r>
          </w:p>
        </w:tc>
        <w:tc>
          <w:tcPr>
            <w:tcW w:w="430" w:type="pct"/>
            <w:tcBorders>
              <w:top w:val="nil"/>
              <w:bottom w:val="nil"/>
            </w:tcBorders>
            <w:shd w:val="clear" w:color="auto" w:fill="auto"/>
            <w:noWrap/>
            <w:vAlign w:val="center"/>
            <w:hideMark/>
          </w:tcPr>
          <w:p w14:paraId="5713B0CD" w14:textId="26FE9668"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87.1674 </w:t>
            </w:r>
          </w:p>
        </w:tc>
        <w:tc>
          <w:tcPr>
            <w:tcW w:w="449" w:type="pct"/>
            <w:tcBorders>
              <w:top w:val="nil"/>
              <w:bottom w:val="nil"/>
            </w:tcBorders>
            <w:shd w:val="clear" w:color="auto" w:fill="auto"/>
            <w:noWrap/>
            <w:vAlign w:val="center"/>
            <w:hideMark/>
          </w:tcPr>
          <w:p w14:paraId="297286CF" w14:textId="2613E6C9"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0.2388 </w:t>
            </w:r>
          </w:p>
        </w:tc>
        <w:tc>
          <w:tcPr>
            <w:tcW w:w="360" w:type="pct"/>
            <w:tcBorders>
              <w:top w:val="nil"/>
              <w:bottom w:val="nil"/>
            </w:tcBorders>
            <w:shd w:val="clear" w:color="auto" w:fill="auto"/>
            <w:noWrap/>
            <w:vAlign w:val="center"/>
            <w:hideMark/>
          </w:tcPr>
          <w:p w14:paraId="29AA80FA" w14:textId="082D5872"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-0.0013</w:t>
            </w:r>
          </w:p>
        </w:tc>
        <w:tc>
          <w:tcPr>
            <w:tcW w:w="360" w:type="pct"/>
            <w:tcBorders>
              <w:top w:val="nil"/>
              <w:bottom w:val="nil"/>
            </w:tcBorders>
            <w:shd w:val="clear" w:color="auto" w:fill="auto"/>
            <w:noWrap/>
            <w:vAlign w:val="center"/>
            <w:hideMark/>
          </w:tcPr>
          <w:p w14:paraId="0D22BF21" w14:textId="6FD52A64"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0.0410</w:t>
            </w:r>
          </w:p>
        </w:tc>
        <w:tc>
          <w:tcPr>
            <w:tcW w:w="325" w:type="pct"/>
            <w:tcBorders>
              <w:top w:val="nil"/>
              <w:bottom w:val="nil"/>
            </w:tcBorders>
            <w:shd w:val="clear" w:color="auto" w:fill="auto"/>
            <w:noWrap/>
            <w:vAlign w:val="center"/>
            <w:hideMark/>
          </w:tcPr>
          <w:p w14:paraId="090B1355" w14:textId="1FC8FC85"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0.2722</w:t>
            </w:r>
          </w:p>
        </w:tc>
        <w:tc>
          <w:tcPr>
            <w:tcW w:w="396" w:type="pct"/>
            <w:tcBorders>
              <w:top w:val="nil"/>
              <w:bottom w:val="nil"/>
            </w:tcBorders>
            <w:shd w:val="clear" w:color="auto" w:fill="auto"/>
            <w:noWrap/>
            <w:vAlign w:val="center"/>
            <w:hideMark/>
          </w:tcPr>
          <w:p w14:paraId="08F15C27" w14:textId="288EF8E0"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0.0196</w:t>
            </w:r>
          </w:p>
        </w:tc>
        <w:tc>
          <w:tcPr>
            <w:tcW w:w="396" w:type="pct"/>
            <w:tcBorders>
              <w:top w:val="nil"/>
              <w:bottom w:val="nil"/>
            </w:tcBorders>
            <w:shd w:val="clear" w:color="auto" w:fill="auto"/>
            <w:noWrap/>
            <w:vAlign w:val="center"/>
            <w:hideMark/>
          </w:tcPr>
          <w:p w14:paraId="2E690774" w14:textId="4C5AA495"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333.3861</w:t>
            </w:r>
          </w:p>
        </w:tc>
      </w:tr>
      <w:tr w:rsidR="00A34434" w:rsidRPr="00523D2C" w14:paraId="48297055" w14:textId="77777777" w:rsidTr="00A34434">
        <w:trPr>
          <w:trHeight w:val="280"/>
        </w:trPr>
        <w:tc>
          <w:tcPr>
            <w:tcW w:w="359" w:type="pct"/>
            <w:tcBorders>
              <w:top w:val="nil"/>
              <w:bottom w:val="nil"/>
            </w:tcBorders>
            <w:shd w:val="clear" w:color="auto" w:fill="auto"/>
            <w:vAlign w:val="center"/>
          </w:tcPr>
          <w:p w14:paraId="60B9F6AF" w14:textId="4C68CC4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10</w:t>
            </w:r>
          </w:p>
        </w:tc>
        <w:tc>
          <w:tcPr>
            <w:tcW w:w="595" w:type="pct"/>
            <w:tcBorders>
              <w:top w:val="nil"/>
              <w:bottom w:val="nil"/>
            </w:tcBorders>
            <w:shd w:val="clear" w:color="auto" w:fill="auto"/>
            <w:noWrap/>
            <w:vAlign w:val="center"/>
            <w:hideMark/>
          </w:tcPr>
          <w:p w14:paraId="2638155B" w14:textId="2D46058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2004/10/9</w:t>
            </w:r>
          </w:p>
        </w:tc>
        <w:tc>
          <w:tcPr>
            <w:tcW w:w="467" w:type="pct"/>
            <w:tcBorders>
              <w:top w:val="nil"/>
              <w:bottom w:val="nil"/>
            </w:tcBorders>
            <w:shd w:val="clear" w:color="auto" w:fill="auto"/>
            <w:noWrap/>
            <w:vAlign w:val="center"/>
            <w:hideMark/>
          </w:tcPr>
          <w:p w14:paraId="5098149B" w14:textId="359C6AF6"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2004/4/13</w:t>
            </w:r>
          </w:p>
        </w:tc>
        <w:tc>
          <w:tcPr>
            <w:tcW w:w="466" w:type="pct"/>
            <w:tcBorders>
              <w:top w:val="nil"/>
              <w:bottom w:val="nil"/>
            </w:tcBorders>
            <w:shd w:val="clear" w:color="auto" w:fill="auto"/>
            <w:noWrap/>
            <w:vAlign w:val="center"/>
            <w:hideMark/>
          </w:tcPr>
          <w:p w14:paraId="755B6243" w14:textId="02011EBA"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2005/4/11</w:t>
            </w:r>
          </w:p>
        </w:tc>
        <w:tc>
          <w:tcPr>
            <w:tcW w:w="397" w:type="pct"/>
            <w:tcBorders>
              <w:top w:val="nil"/>
              <w:bottom w:val="nil"/>
            </w:tcBorders>
            <w:shd w:val="clear" w:color="auto" w:fill="auto"/>
            <w:noWrap/>
            <w:vAlign w:val="center"/>
            <w:hideMark/>
          </w:tcPr>
          <w:p w14:paraId="4DD58A04" w14:textId="47E0C4C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Australia</w:t>
            </w:r>
          </w:p>
        </w:tc>
        <w:tc>
          <w:tcPr>
            <w:tcW w:w="430" w:type="pct"/>
            <w:tcBorders>
              <w:top w:val="nil"/>
              <w:bottom w:val="nil"/>
            </w:tcBorders>
            <w:shd w:val="clear" w:color="auto" w:fill="auto"/>
            <w:noWrap/>
            <w:vAlign w:val="center"/>
            <w:hideMark/>
          </w:tcPr>
          <w:p w14:paraId="141CA807" w14:textId="17F5B04B"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0.0004 </w:t>
            </w:r>
          </w:p>
        </w:tc>
        <w:tc>
          <w:tcPr>
            <w:tcW w:w="449" w:type="pct"/>
            <w:tcBorders>
              <w:top w:val="nil"/>
              <w:bottom w:val="nil"/>
            </w:tcBorders>
            <w:shd w:val="clear" w:color="auto" w:fill="auto"/>
            <w:noWrap/>
            <w:vAlign w:val="center"/>
            <w:hideMark/>
          </w:tcPr>
          <w:p w14:paraId="2A66CF97" w14:textId="0291538C"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0.0000 </w:t>
            </w:r>
          </w:p>
        </w:tc>
        <w:tc>
          <w:tcPr>
            <w:tcW w:w="360" w:type="pct"/>
            <w:tcBorders>
              <w:top w:val="nil"/>
              <w:bottom w:val="nil"/>
            </w:tcBorders>
            <w:shd w:val="clear" w:color="auto" w:fill="auto"/>
            <w:noWrap/>
            <w:vAlign w:val="center"/>
            <w:hideMark/>
          </w:tcPr>
          <w:p w14:paraId="45368C6D" w14:textId="329C29A2"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-0.0222</w:t>
            </w:r>
          </w:p>
        </w:tc>
        <w:tc>
          <w:tcPr>
            <w:tcW w:w="360" w:type="pct"/>
            <w:tcBorders>
              <w:top w:val="nil"/>
              <w:bottom w:val="nil"/>
            </w:tcBorders>
            <w:shd w:val="clear" w:color="auto" w:fill="auto"/>
            <w:noWrap/>
            <w:vAlign w:val="center"/>
            <w:hideMark/>
          </w:tcPr>
          <w:p w14:paraId="58B610C1" w14:textId="14B8D1D8"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0.0427</w:t>
            </w:r>
          </w:p>
        </w:tc>
        <w:tc>
          <w:tcPr>
            <w:tcW w:w="325" w:type="pct"/>
            <w:tcBorders>
              <w:top w:val="nil"/>
              <w:bottom w:val="nil"/>
            </w:tcBorders>
            <w:shd w:val="clear" w:color="auto" w:fill="auto"/>
            <w:noWrap/>
            <w:vAlign w:val="center"/>
            <w:hideMark/>
          </w:tcPr>
          <w:p w14:paraId="5BADB02D" w14:textId="511D9FFB"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0.1484</w:t>
            </w:r>
          </w:p>
        </w:tc>
        <w:tc>
          <w:tcPr>
            <w:tcW w:w="396" w:type="pct"/>
            <w:tcBorders>
              <w:top w:val="nil"/>
              <w:bottom w:val="nil"/>
            </w:tcBorders>
            <w:shd w:val="clear" w:color="auto" w:fill="auto"/>
            <w:noWrap/>
            <w:vAlign w:val="center"/>
            <w:hideMark/>
          </w:tcPr>
          <w:p w14:paraId="314C960D" w14:textId="2D609F6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-0.0163</w:t>
            </w:r>
          </w:p>
        </w:tc>
        <w:tc>
          <w:tcPr>
            <w:tcW w:w="396" w:type="pct"/>
            <w:tcBorders>
              <w:top w:val="nil"/>
              <w:bottom w:val="nil"/>
            </w:tcBorders>
            <w:shd w:val="clear" w:color="auto" w:fill="auto"/>
            <w:noWrap/>
            <w:vAlign w:val="center"/>
            <w:hideMark/>
          </w:tcPr>
          <w:p w14:paraId="6225332F" w14:textId="6B0C8FF7"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306.1494</w:t>
            </w:r>
          </w:p>
        </w:tc>
      </w:tr>
      <w:tr w:rsidR="00A34434" w:rsidRPr="00523D2C" w14:paraId="5D58A7CC" w14:textId="77777777" w:rsidTr="00A34434">
        <w:trPr>
          <w:cnfStyle w:val="000000100000" w:firstRow="0" w:lastRow="0" w:firstColumn="0" w:lastColumn="0" w:oddVBand="0" w:evenVBand="0" w:oddHBand="1" w:evenHBand="0" w:firstRowFirstColumn="0" w:firstRowLastColumn="0" w:lastRowFirstColumn="0" w:lastRowLastColumn="0"/>
          <w:trHeight w:val="280"/>
        </w:trPr>
        <w:tc>
          <w:tcPr>
            <w:tcW w:w="359" w:type="pct"/>
            <w:tcBorders>
              <w:top w:val="nil"/>
              <w:bottom w:val="nil"/>
            </w:tcBorders>
            <w:shd w:val="clear" w:color="auto" w:fill="auto"/>
            <w:vAlign w:val="center"/>
          </w:tcPr>
          <w:p w14:paraId="0BA6E259" w14:textId="5BFBDC8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11</w:t>
            </w:r>
          </w:p>
        </w:tc>
        <w:tc>
          <w:tcPr>
            <w:tcW w:w="595" w:type="pct"/>
            <w:tcBorders>
              <w:top w:val="nil"/>
              <w:bottom w:val="nil"/>
            </w:tcBorders>
            <w:shd w:val="clear" w:color="auto" w:fill="auto"/>
            <w:noWrap/>
            <w:vAlign w:val="center"/>
            <w:hideMark/>
          </w:tcPr>
          <w:p w14:paraId="78C75A0C" w14:textId="5A7A27E2"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2014/12/17</w:t>
            </w:r>
          </w:p>
        </w:tc>
        <w:tc>
          <w:tcPr>
            <w:tcW w:w="467" w:type="pct"/>
            <w:tcBorders>
              <w:top w:val="nil"/>
              <w:bottom w:val="nil"/>
            </w:tcBorders>
            <w:shd w:val="clear" w:color="auto" w:fill="auto"/>
            <w:noWrap/>
            <w:vAlign w:val="center"/>
            <w:hideMark/>
          </w:tcPr>
          <w:p w14:paraId="12D67127" w14:textId="3CE73F23"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2014/6/18</w:t>
            </w:r>
          </w:p>
        </w:tc>
        <w:tc>
          <w:tcPr>
            <w:tcW w:w="466" w:type="pct"/>
            <w:tcBorders>
              <w:top w:val="nil"/>
              <w:bottom w:val="nil"/>
            </w:tcBorders>
            <w:shd w:val="clear" w:color="auto" w:fill="auto"/>
            <w:noWrap/>
            <w:vAlign w:val="center"/>
            <w:hideMark/>
          </w:tcPr>
          <w:p w14:paraId="47BFA322" w14:textId="2A196220"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2015/6/18</w:t>
            </w:r>
          </w:p>
        </w:tc>
        <w:tc>
          <w:tcPr>
            <w:tcW w:w="397" w:type="pct"/>
            <w:tcBorders>
              <w:top w:val="nil"/>
              <w:bottom w:val="nil"/>
            </w:tcBorders>
            <w:shd w:val="clear" w:color="auto" w:fill="auto"/>
            <w:noWrap/>
            <w:vAlign w:val="center"/>
            <w:hideMark/>
          </w:tcPr>
          <w:p w14:paraId="1DE23183" w14:textId="75456CD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Greece</w:t>
            </w:r>
          </w:p>
        </w:tc>
        <w:tc>
          <w:tcPr>
            <w:tcW w:w="430" w:type="pct"/>
            <w:tcBorders>
              <w:top w:val="nil"/>
              <w:bottom w:val="nil"/>
            </w:tcBorders>
            <w:shd w:val="clear" w:color="auto" w:fill="auto"/>
            <w:noWrap/>
            <w:vAlign w:val="center"/>
            <w:hideMark/>
          </w:tcPr>
          <w:p w14:paraId="0992201F" w14:textId="7689DA40"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94.4105 </w:t>
            </w:r>
          </w:p>
        </w:tc>
        <w:tc>
          <w:tcPr>
            <w:tcW w:w="449" w:type="pct"/>
            <w:tcBorders>
              <w:top w:val="nil"/>
              <w:bottom w:val="nil"/>
            </w:tcBorders>
            <w:shd w:val="clear" w:color="auto" w:fill="auto"/>
            <w:noWrap/>
            <w:vAlign w:val="center"/>
            <w:hideMark/>
          </w:tcPr>
          <w:p w14:paraId="45E6FB36" w14:textId="489DF379"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0.2587 </w:t>
            </w:r>
          </w:p>
        </w:tc>
        <w:tc>
          <w:tcPr>
            <w:tcW w:w="360" w:type="pct"/>
            <w:tcBorders>
              <w:top w:val="nil"/>
              <w:bottom w:val="nil"/>
            </w:tcBorders>
            <w:shd w:val="clear" w:color="auto" w:fill="auto"/>
            <w:noWrap/>
            <w:vAlign w:val="center"/>
            <w:hideMark/>
          </w:tcPr>
          <w:p w14:paraId="49401810" w14:textId="7E3E6514"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0.0081</w:t>
            </w:r>
          </w:p>
        </w:tc>
        <w:tc>
          <w:tcPr>
            <w:tcW w:w="360" w:type="pct"/>
            <w:tcBorders>
              <w:top w:val="nil"/>
              <w:bottom w:val="nil"/>
            </w:tcBorders>
            <w:shd w:val="clear" w:color="auto" w:fill="auto"/>
            <w:noWrap/>
            <w:vAlign w:val="center"/>
            <w:hideMark/>
          </w:tcPr>
          <w:p w14:paraId="3AE808A9" w14:textId="574EA042"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0.0538</w:t>
            </w:r>
          </w:p>
        </w:tc>
        <w:tc>
          <w:tcPr>
            <w:tcW w:w="325" w:type="pct"/>
            <w:tcBorders>
              <w:top w:val="nil"/>
              <w:bottom w:val="nil"/>
            </w:tcBorders>
            <w:shd w:val="clear" w:color="auto" w:fill="auto"/>
            <w:noWrap/>
            <w:vAlign w:val="center"/>
            <w:hideMark/>
          </w:tcPr>
          <w:p w14:paraId="72A115FB" w14:textId="4C584116"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0.3241</w:t>
            </w:r>
          </w:p>
        </w:tc>
        <w:tc>
          <w:tcPr>
            <w:tcW w:w="396" w:type="pct"/>
            <w:tcBorders>
              <w:top w:val="nil"/>
              <w:bottom w:val="nil"/>
            </w:tcBorders>
            <w:shd w:val="clear" w:color="auto" w:fill="auto"/>
            <w:noWrap/>
            <w:vAlign w:val="center"/>
            <w:hideMark/>
          </w:tcPr>
          <w:p w14:paraId="28D52F2D" w14:textId="70489A99"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-0.5613</w:t>
            </w:r>
          </w:p>
        </w:tc>
        <w:tc>
          <w:tcPr>
            <w:tcW w:w="396" w:type="pct"/>
            <w:tcBorders>
              <w:top w:val="nil"/>
              <w:bottom w:val="nil"/>
            </w:tcBorders>
            <w:shd w:val="clear" w:color="auto" w:fill="auto"/>
            <w:noWrap/>
            <w:vAlign w:val="center"/>
            <w:hideMark/>
          </w:tcPr>
          <w:p w14:paraId="157FA7E5" w14:textId="716A1E2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336.3109</w:t>
            </w:r>
          </w:p>
        </w:tc>
      </w:tr>
      <w:tr w:rsidR="00A34434" w:rsidRPr="00523D2C" w14:paraId="1090BF98" w14:textId="77777777" w:rsidTr="00A34434">
        <w:trPr>
          <w:trHeight w:val="280"/>
        </w:trPr>
        <w:tc>
          <w:tcPr>
            <w:tcW w:w="359" w:type="pct"/>
            <w:tcBorders>
              <w:top w:val="nil"/>
              <w:bottom w:val="nil"/>
            </w:tcBorders>
            <w:shd w:val="clear" w:color="auto" w:fill="auto"/>
            <w:vAlign w:val="center"/>
          </w:tcPr>
          <w:p w14:paraId="499670D8" w14:textId="0F14DA6D"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12</w:t>
            </w:r>
          </w:p>
        </w:tc>
        <w:tc>
          <w:tcPr>
            <w:tcW w:w="595" w:type="pct"/>
            <w:tcBorders>
              <w:top w:val="nil"/>
              <w:bottom w:val="nil"/>
            </w:tcBorders>
            <w:shd w:val="clear" w:color="auto" w:fill="auto"/>
            <w:noWrap/>
            <w:vAlign w:val="center"/>
            <w:hideMark/>
          </w:tcPr>
          <w:p w14:paraId="2D2A3260" w14:textId="2881FFB6"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2014/12/29</w:t>
            </w:r>
          </w:p>
        </w:tc>
        <w:tc>
          <w:tcPr>
            <w:tcW w:w="467" w:type="pct"/>
            <w:tcBorders>
              <w:top w:val="nil"/>
              <w:bottom w:val="nil"/>
            </w:tcBorders>
            <w:shd w:val="clear" w:color="auto" w:fill="auto"/>
            <w:noWrap/>
            <w:vAlign w:val="center"/>
            <w:hideMark/>
          </w:tcPr>
          <w:p w14:paraId="46DB4A9E" w14:textId="72D8E386"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2014/6/30</w:t>
            </w:r>
          </w:p>
        </w:tc>
        <w:tc>
          <w:tcPr>
            <w:tcW w:w="466" w:type="pct"/>
            <w:tcBorders>
              <w:top w:val="nil"/>
              <w:bottom w:val="nil"/>
            </w:tcBorders>
            <w:shd w:val="clear" w:color="auto" w:fill="auto"/>
            <w:noWrap/>
            <w:vAlign w:val="center"/>
            <w:hideMark/>
          </w:tcPr>
          <w:p w14:paraId="65CA5CA6" w14:textId="03DEDEF6"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2015/6/30</w:t>
            </w:r>
          </w:p>
        </w:tc>
        <w:tc>
          <w:tcPr>
            <w:tcW w:w="397" w:type="pct"/>
            <w:tcBorders>
              <w:top w:val="nil"/>
              <w:bottom w:val="nil"/>
            </w:tcBorders>
            <w:shd w:val="clear" w:color="auto" w:fill="auto"/>
            <w:noWrap/>
            <w:vAlign w:val="center"/>
            <w:hideMark/>
          </w:tcPr>
          <w:p w14:paraId="1F513090" w14:textId="0E31657B"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Greece</w:t>
            </w:r>
          </w:p>
        </w:tc>
        <w:tc>
          <w:tcPr>
            <w:tcW w:w="430" w:type="pct"/>
            <w:tcBorders>
              <w:top w:val="nil"/>
              <w:bottom w:val="nil"/>
            </w:tcBorders>
            <w:shd w:val="clear" w:color="auto" w:fill="auto"/>
            <w:noWrap/>
            <w:vAlign w:val="center"/>
            <w:hideMark/>
          </w:tcPr>
          <w:p w14:paraId="08C0B924" w14:textId="0A940B68"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81.1423 </w:t>
            </w:r>
          </w:p>
        </w:tc>
        <w:tc>
          <w:tcPr>
            <w:tcW w:w="449" w:type="pct"/>
            <w:tcBorders>
              <w:top w:val="nil"/>
              <w:bottom w:val="nil"/>
            </w:tcBorders>
            <w:shd w:val="clear" w:color="auto" w:fill="auto"/>
            <w:noWrap/>
            <w:vAlign w:val="center"/>
            <w:hideMark/>
          </w:tcPr>
          <w:p w14:paraId="648B4FBA" w14:textId="7954DDB4"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0.2223 </w:t>
            </w:r>
          </w:p>
        </w:tc>
        <w:tc>
          <w:tcPr>
            <w:tcW w:w="360" w:type="pct"/>
            <w:tcBorders>
              <w:top w:val="nil"/>
              <w:bottom w:val="nil"/>
            </w:tcBorders>
            <w:shd w:val="clear" w:color="auto" w:fill="auto"/>
            <w:noWrap/>
            <w:vAlign w:val="center"/>
            <w:hideMark/>
          </w:tcPr>
          <w:p w14:paraId="4F7E6E82" w14:textId="324A76EB"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0.0126</w:t>
            </w:r>
          </w:p>
        </w:tc>
        <w:tc>
          <w:tcPr>
            <w:tcW w:w="360" w:type="pct"/>
            <w:tcBorders>
              <w:top w:val="nil"/>
              <w:bottom w:val="nil"/>
            </w:tcBorders>
            <w:shd w:val="clear" w:color="auto" w:fill="auto"/>
            <w:noWrap/>
            <w:vAlign w:val="center"/>
            <w:hideMark/>
          </w:tcPr>
          <w:p w14:paraId="40624632" w14:textId="1DD69A18"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0.0665</w:t>
            </w:r>
          </w:p>
        </w:tc>
        <w:tc>
          <w:tcPr>
            <w:tcW w:w="325" w:type="pct"/>
            <w:tcBorders>
              <w:top w:val="nil"/>
              <w:bottom w:val="nil"/>
            </w:tcBorders>
            <w:shd w:val="clear" w:color="auto" w:fill="auto"/>
            <w:noWrap/>
            <w:vAlign w:val="center"/>
            <w:hideMark/>
          </w:tcPr>
          <w:p w14:paraId="152BC542" w14:textId="1F6A4AFA"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0.3497</w:t>
            </w:r>
          </w:p>
        </w:tc>
        <w:tc>
          <w:tcPr>
            <w:tcW w:w="396" w:type="pct"/>
            <w:tcBorders>
              <w:top w:val="nil"/>
              <w:bottom w:val="nil"/>
            </w:tcBorders>
            <w:shd w:val="clear" w:color="auto" w:fill="auto"/>
            <w:noWrap/>
            <w:vAlign w:val="center"/>
            <w:hideMark/>
          </w:tcPr>
          <w:p w14:paraId="4B3B2754" w14:textId="476FD39C"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-0.6447</w:t>
            </w:r>
          </w:p>
        </w:tc>
        <w:tc>
          <w:tcPr>
            <w:tcW w:w="396" w:type="pct"/>
            <w:tcBorders>
              <w:top w:val="nil"/>
              <w:bottom w:val="nil"/>
            </w:tcBorders>
            <w:shd w:val="clear" w:color="auto" w:fill="auto"/>
            <w:noWrap/>
            <w:vAlign w:val="center"/>
            <w:hideMark/>
          </w:tcPr>
          <w:p w14:paraId="37609DC1" w14:textId="6A06356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331.6720</w:t>
            </w:r>
          </w:p>
        </w:tc>
      </w:tr>
      <w:tr w:rsidR="00A34434" w:rsidRPr="00523D2C" w14:paraId="24A4078D" w14:textId="77777777" w:rsidTr="00A34434">
        <w:trPr>
          <w:cnfStyle w:val="000000100000" w:firstRow="0" w:lastRow="0" w:firstColumn="0" w:lastColumn="0" w:oddVBand="0" w:evenVBand="0" w:oddHBand="1" w:evenHBand="0" w:firstRowFirstColumn="0" w:firstRowLastColumn="0" w:lastRowFirstColumn="0" w:lastRowLastColumn="0"/>
          <w:trHeight w:val="280"/>
        </w:trPr>
        <w:tc>
          <w:tcPr>
            <w:tcW w:w="359" w:type="pct"/>
            <w:tcBorders>
              <w:top w:val="nil"/>
              <w:bottom w:val="nil"/>
            </w:tcBorders>
            <w:shd w:val="clear" w:color="auto" w:fill="auto"/>
            <w:vAlign w:val="center"/>
          </w:tcPr>
          <w:p w14:paraId="1B4771FB" w14:textId="0B3CC81B"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13</w:t>
            </w:r>
          </w:p>
        </w:tc>
        <w:tc>
          <w:tcPr>
            <w:tcW w:w="595" w:type="pct"/>
            <w:tcBorders>
              <w:top w:val="nil"/>
              <w:bottom w:val="nil"/>
            </w:tcBorders>
            <w:shd w:val="clear" w:color="auto" w:fill="auto"/>
            <w:noWrap/>
            <w:vAlign w:val="center"/>
            <w:hideMark/>
          </w:tcPr>
          <w:p w14:paraId="1C12F2D4" w14:textId="58AB78E3"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2010/2/3</w:t>
            </w:r>
          </w:p>
        </w:tc>
        <w:tc>
          <w:tcPr>
            <w:tcW w:w="467" w:type="pct"/>
            <w:tcBorders>
              <w:top w:val="nil"/>
              <w:bottom w:val="nil"/>
            </w:tcBorders>
            <w:shd w:val="clear" w:color="auto" w:fill="auto"/>
            <w:noWrap/>
            <w:vAlign w:val="center"/>
            <w:hideMark/>
          </w:tcPr>
          <w:p w14:paraId="1DFA62DE" w14:textId="2F0177DD"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2009/8/5</w:t>
            </w:r>
          </w:p>
        </w:tc>
        <w:tc>
          <w:tcPr>
            <w:tcW w:w="466" w:type="pct"/>
            <w:tcBorders>
              <w:top w:val="nil"/>
              <w:bottom w:val="nil"/>
            </w:tcBorders>
            <w:shd w:val="clear" w:color="auto" w:fill="auto"/>
            <w:noWrap/>
            <w:vAlign w:val="center"/>
            <w:hideMark/>
          </w:tcPr>
          <w:p w14:paraId="29AFACCD" w14:textId="0F1B37E7"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2010/8/5</w:t>
            </w:r>
          </w:p>
        </w:tc>
        <w:tc>
          <w:tcPr>
            <w:tcW w:w="397" w:type="pct"/>
            <w:tcBorders>
              <w:top w:val="nil"/>
              <w:bottom w:val="nil"/>
            </w:tcBorders>
            <w:shd w:val="clear" w:color="auto" w:fill="auto"/>
            <w:noWrap/>
            <w:vAlign w:val="center"/>
            <w:hideMark/>
          </w:tcPr>
          <w:p w14:paraId="5384F942" w14:textId="7D6E3A5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Greece</w:t>
            </w:r>
          </w:p>
        </w:tc>
        <w:tc>
          <w:tcPr>
            <w:tcW w:w="430" w:type="pct"/>
            <w:tcBorders>
              <w:top w:val="nil"/>
              <w:bottom w:val="nil"/>
            </w:tcBorders>
            <w:shd w:val="clear" w:color="auto" w:fill="auto"/>
            <w:noWrap/>
            <w:vAlign w:val="center"/>
            <w:hideMark/>
          </w:tcPr>
          <w:p w14:paraId="2F5B2914" w14:textId="525481F6"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43.2194 </w:t>
            </w:r>
          </w:p>
        </w:tc>
        <w:tc>
          <w:tcPr>
            <w:tcW w:w="449" w:type="pct"/>
            <w:tcBorders>
              <w:top w:val="nil"/>
              <w:bottom w:val="nil"/>
            </w:tcBorders>
            <w:shd w:val="clear" w:color="auto" w:fill="auto"/>
            <w:noWrap/>
            <w:vAlign w:val="center"/>
            <w:hideMark/>
          </w:tcPr>
          <w:p w14:paraId="57439E69" w14:textId="222CBAB7"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0.1184 </w:t>
            </w:r>
          </w:p>
        </w:tc>
        <w:tc>
          <w:tcPr>
            <w:tcW w:w="360" w:type="pct"/>
            <w:tcBorders>
              <w:top w:val="nil"/>
              <w:bottom w:val="nil"/>
            </w:tcBorders>
            <w:shd w:val="clear" w:color="auto" w:fill="auto"/>
            <w:noWrap/>
            <w:vAlign w:val="center"/>
            <w:hideMark/>
          </w:tcPr>
          <w:p w14:paraId="5820FA2F" w14:textId="103E999E"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0.0121</w:t>
            </w:r>
          </w:p>
        </w:tc>
        <w:tc>
          <w:tcPr>
            <w:tcW w:w="360" w:type="pct"/>
            <w:tcBorders>
              <w:top w:val="nil"/>
              <w:bottom w:val="nil"/>
            </w:tcBorders>
            <w:shd w:val="clear" w:color="auto" w:fill="auto"/>
            <w:noWrap/>
            <w:vAlign w:val="center"/>
            <w:hideMark/>
          </w:tcPr>
          <w:p w14:paraId="042AC754" w14:textId="7AE61962"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0.0988</w:t>
            </w:r>
          </w:p>
        </w:tc>
        <w:tc>
          <w:tcPr>
            <w:tcW w:w="325" w:type="pct"/>
            <w:tcBorders>
              <w:top w:val="nil"/>
              <w:bottom w:val="nil"/>
            </w:tcBorders>
            <w:shd w:val="clear" w:color="auto" w:fill="auto"/>
            <w:noWrap/>
            <w:vAlign w:val="center"/>
            <w:hideMark/>
          </w:tcPr>
          <w:p w14:paraId="782D845B" w14:textId="14AC5786"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0.3251</w:t>
            </w:r>
          </w:p>
        </w:tc>
        <w:tc>
          <w:tcPr>
            <w:tcW w:w="396" w:type="pct"/>
            <w:tcBorders>
              <w:top w:val="nil"/>
              <w:bottom w:val="nil"/>
            </w:tcBorders>
            <w:shd w:val="clear" w:color="auto" w:fill="auto"/>
            <w:noWrap/>
            <w:vAlign w:val="center"/>
            <w:hideMark/>
          </w:tcPr>
          <w:p w14:paraId="053B82A9" w14:textId="32F1F5D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-0.5178</w:t>
            </w:r>
          </w:p>
        </w:tc>
        <w:tc>
          <w:tcPr>
            <w:tcW w:w="396" w:type="pct"/>
            <w:tcBorders>
              <w:top w:val="nil"/>
              <w:bottom w:val="nil"/>
            </w:tcBorders>
            <w:shd w:val="clear" w:color="auto" w:fill="auto"/>
            <w:noWrap/>
            <w:vAlign w:val="center"/>
            <w:hideMark/>
          </w:tcPr>
          <w:p w14:paraId="57103A93" w14:textId="762D0477"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323.1748</w:t>
            </w:r>
          </w:p>
        </w:tc>
      </w:tr>
      <w:tr w:rsidR="00A34434" w:rsidRPr="00523D2C" w14:paraId="21F1C988" w14:textId="77777777" w:rsidTr="00A34434">
        <w:trPr>
          <w:trHeight w:val="280"/>
        </w:trPr>
        <w:tc>
          <w:tcPr>
            <w:tcW w:w="359" w:type="pct"/>
            <w:tcBorders>
              <w:top w:val="nil"/>
              <w:bottom w:val="nil"/>
            </w:tcBorders>
            <w:shd w:val="clear" w:color="auto" w:fill="auto"/>
            <w:vAlign w:val="center"/>
          </w:tcPr>
          <w:p w14:paraId="71191CCA" w14:textId="381149A9"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14</w:t>
            </w:r>
          </w:p>
        </w:tc>
        <w:tc>
          <w:tcPr>
            <w:tcW w:w="595" w:type="pct"/>
            <w:tcBorders>
              <w:top w:val="nil"/>
              <w:bottom w:val="nil"/>
            </w:tcBorders>
            <w:shd w:val="clear" w:color="auto" w:fill="auto"/>
            <w:noWrap/>
            <w:vAlign w:val="center"/>
            <w:hideMark/>
          </w:tcPr>
          <w:p w14:paraId="43C26026" w14:textId="5E482570"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2016/1/24</w:t>
            </w:r>
          </w:p>
        </w:tc>
        <w:tc>
          <w:tcPr>
            <w:tcW w:w="467" w:type="pct"/>
            <w:tcBorders>
              <w:top w:val="nil"/>
              <w:bottom w:val="nil"/>
            </w:tcBorders>
            <w:shd w:val="clear" w:color="auto" w:fill="auto"/>
            <w:noWrap/>
            <w:vAlign w:val="center"/>
            <w:hideMark/>
          </w:tcPr>
          <w:p w14:paraId="12EF66ED" w14:textId="42D811D5"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2015/7/27</w:t>
            </w:r>
          </w:p>
        </w:tc>
        <w:tc>
          <w:tcPr>
            <w:tcW w:w="466" w:type="pct"/>
            <w:tcBorders>
              <w:top w:val="nil"/>
              <w:bottom w:val="nil"/>
            </w:tcBorders>
            <w:shd w:val="clear" w:color="auto" w:fill="auto"/>
            <w:noWrap/>
            <w:vAlign w:val="center"/>
            <w:hideMark/>
          </w:tcPr>
          <w:p w14:paraId="054C52C4" w14:textId="4DE32A5C"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2016/7/25</w:t>
            </w:r>
          </w:p>
        </w:tc>
        <w:tc>
          <w:tcPr>
            <w:tcW w:w="397" w:type="pct"/>
            <w:tcBorders>
              <w:top w:val="nil"/>
              <w:bottom w:val="nil"/>
            </w:tcBorders>
            <w:shd w:val="clear" w:color="auto" w:fill="auto"/>
            <w:noWrap/>
            <w:vAlign w:val="center"/>
            <w:hideMark/>
          </w:tcPr>
          <w:p w14:paraId="5C0FD350" w14:textId="1EB26637"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Portugal</w:t>
            </w:r>
          </w:p>
        </w:tc>
        <w:tc>
          <w:tcPr>
            <w:tcW w:w="430" w:type="pct"/>
            <w:tcBorders>
              <w:top w:val="nil"/>
              <w:bottom w:val="nil"/>
            </w:tcBorders>
            <w:shd w:val="clear" w:color="auto" w:fill="auto"/>
            <w:noWrap/>
            <w:vAlign w:val="center"/>
            <w:hideMark/>
          </w:tcPr>
          <w:p w14:paraId="662A810C" w14:textId="7B410ABC"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11.4386 </w:t>
            </w:r>
          </w:p>
        </w:tc>
        <w:tc>
          <w:tcPr>
            <w:tcW w:w="449" w:type="pct"/>
            <w:tcBorders>
              <w:top w:val="nil"/>
              <w:bottom w:val="nil"/>
            </w:tcBorders>
            <w:shd w:val="clear" w:color="auto" w:fill="auto"/>
            <w:noWrap/>
            <w:vAlign w:val="center"/>
            <w:hideMark/>
          </w:tcPr>
          <w:p w14:paraId="07A59329" w14:textId="5699D00A"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0.0313 </w:t>
            </w:r>
          </w:p>
        </w:tc>
        <w:tc>
          <w:tcPr>
            <w:tcW w:w="360" w:type="pct"/>
            <w:tcBorders>
              <w:top w:val="nil"/>
              <w:bottom w:val="nil"/>
            </w:tcBorders>
            <w:shd w:val="clear" w:color="auto" w:fill="auto"/>
            <w:noWrap/>
            <w:vAlign w:val="center"/>
            <w:hideMark/>
          </w:tcPr>
          <w:p w14:paraId="760B51A6" w14:textId="4DF3B7B9"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0.0794</w:t>
            </w:r>
          </w:p>
        </w:tc>
        <w:tc>
          <w:tcPr>
            <w:tcW w:w="360" w:type="pct"/>
            <w:tcBorders>
              <w:top w:val="nil"/>
              <w:bottom w:val="nil"/>
            </w:tcBorders>
            <w:shd w:val="clear" w:color="auto" w:fill="auto"/>
            <w:noWrap/>
            <w:vAlign w:val="center"/>
            <w:hideMark/>
          </w:tcPr>
          <w:p w14:paraId="2B4851A1" w14:textId="2B6F8462"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0.0060</w:t>
            </w:r>
          </w:p>
        </w:tc>
        <w:tc>
          <w:tcPr>
            <w:tcW w:w="325" w:type="pct"/>
            <w:tcBorders>
              <w:top w:val="nil"/>
              <w:bottom w:val="nil"/>
            </w:tcBorders>
            <w:shd w:val="clear" w:color="auto" w:fill="auto"/>
            <w:noWrap/>
            <w:vAlign w:val="center"/>
            <w:hideMark/>
          </w:tcPr>
          <w:p w14:paraId="10705EF0" w14:textId="7568CA5E"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0.0794</w:t>
            </w:r>
          </w:p>
        </w:tc>
        <w:tc>
          <w:tcPr>
            <w:tcW w:w="396" w:type="pct"/>
            <w:tcBorders>
              <w:top w:val="nil"/>
              <w:bottom w:val="nil"/>
            </w:tcBorders>
            <w:shd w:val="clear" w:color="auto" w:fill="auto"/>
            <w:noWrap/>
            <w:vAlign w:val="center"/>
            <w:hideMark/>
          </w:tcPr>
          <w:p w14:paraId="41F6E1AC" w14:textId="38E645BD"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-0.9775</w:t>
            </w:r>
          </w:p>
        </w:tc>
        <w:tc>
          <w:tcPr>
            <w:tcW w:w="396" w:type="pct"/>
            <w:tcBorders>
              <w:top w:val="nil"/>
              <w:bottom w:val="nil"/>
            </w:tcBorders>
            <w:shd w:val="clear" w:color="auto" w:fill="auto"/>
            <w:noWrap/>
            <w:vAlign w:val="center"/>
            <w:hideMark/>
          </w:tcPr>
          <w:p w14:paraId="373C5E13" w14:textId="3F4E7E2E"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331.3648</w:t>
            </w:r>
          </w:p>
        </w:tc>
      </w:tr>
      <w:tr w:rsidR="00A34434" w:rsidRPr="00523D2C" w14:paraId="539EDF7F" w14:textId="77777777" w:rsidTr="00A34434">
        <w:trPr>
          <w:cnfStyle w:val="000000100000" w:firstRow="0" w:lastRow="0" w:firstColumn="0" w:lastColumn="0" w:oddVBand="0" w:evenVBand="0" w:oddHBand="1" w:evenHBand="0" w:firstRowFirstColumn="0" w:firstRowLastColumn="0" w:lastRowFirstColumn="0" w:lastRowLastColumn="0"/>
          <w:trHeight w:val="280"/>
        </w:trPr>
        <w:tc>
          <w:tcPr>
            <w:tcW w:w="359" w:type="pct"/>
            <w:tcBorders>
              <w:top w:val="nil"/>
              <w:bottom w:val="nil"/>
            </w:tcBorders>
            <w:shd w:val="clear" w:color="auto" w:fill="auto"/>
            <w:vAlign w:val="center"/>
          </w:tcPr>
          <w:p w14:paraId="20D5754F" w14:textId="414B7F28"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15</w:t>
            </w:r>
          </w:p>
        </w:tc>
        <w:tc>
          <w:tcPr>
            <w:tcW w:w="595" w:type="pct"/>
            <w:tcBorders>
              <w:top w:val="nil"/>
              <w:bottom w:val="nil"/>
            </w:tcBorders>
            <w:shd w:val="clear" w:color="auto" w:fill="auto"/>
            <w:noWrap/>
            <w:vAlign w:val="center"/>
            <w:hideMark/>
          </w:tcPr>
          <w:p w14:paraId="53CD3CF3" w14:textId="7D60F073"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2011/1/23</w:t>
            </w:r>
          </w:p>
        </w:tc>
        <w:tc>
          <w:tcPr>
            <w:tcW w:w="467" w:type="pct"/>
            <w:tcBorders>
              <w:top w:val="nil"/>
              <w:bottom w:val="nil"/>
            </w:tcBorders>
            <w:shd w:val="clear" w:color="auto" w:fill="auto"/>
            <w:noWrap/>
            <w:vAlign w:val="center"/>
            <w:hideMark/>
          </w:tcPr>
          <w:p w14:paraId="03A80841" w14:textId="0433AE3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2010/7/26</w:t>
            </w:r>
          </w:p>
        </w:tc>
        <w:tc>
          <w:tcPr>
            <w:tcW w:w="466" w:type="pct"/>
            <w:tcBorders>
              <w:top w:val="nil"/>
              <w:bottom w:val="nil"/>
            </w:tcBorders>
            <w:shd w:val="clear" w:color="auto" w:fill="auto"/>
            <w:noWrap/>
            <w:vAlign w:val="center"/>
            <w:hideMark/>
          </w:tcPr>
          <w:p w14:paraId="60514E26" w14:textId="03507EE6"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2011/7/25</w:t>
            </w:r>
          </w:p>
        </w:tc>
        <w:tc>
          <w:tcPr>
            <w:tcW w:w="397" w:type="pct"/>
            <w:tcBorders>
              <w:top w:val="nil"/>
              <w:bottom w:val="nil"/>
            </w:tcBorders>
            <w:shd w:val="clear" w:color="auto" w:fill="auto"/>
            <w:noWrap/>
            <w:vAlign w:val="center"/>
            <w:hideMark/>
          </w:tcPr>
          <w:p w14:paraId="2A2FEBE9" w14:textId="044477AA"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Portugal</w:t>
            </w:r>
          </w:p>
        </w:tc>
        <w:tc>
          <w:tcPr>
            <w:tcW w:w="430" w:type="pct"/>
            <w:tcBorders>
              <w:top w:val="nil"/>
              <w:bottom w:val="nil"/>
            </w:tcBorders>
            <w:shd w:val="clear" w:color="auto" w:fill="auto"/>
            <w:noWrap/>
            <w:vAlign w:val="center"/>
            <w:hideMark/>
          </w:tcPr>
          <w:p w14:paraId="0B7A16E6" w14:textId="4F27EF86"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108.7279 </w:t>
            </w:r>
          </w:p>
        </w:tc>
        <w:tc>
          <w:tcPr>
            <w:tcW w:w="449" w:type="pct"/>
            <w:tcBorders>
              <w:top w:val="nil"/>
              <w:bottom w:val="nil"/>
            </w:tcBorders>
            <w:shd w:val="clear" w:color="auto" w:fill="auto"/>
            <w:noWrap/>
            <w:vAlign w:val="center"/>
            <w:hideMark/>
          </w:tcPr>
          <w:p w14:paraId="65CD3372" w14:textId="4C0ADF0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0.2979 </w:t>
            </w:r>
          </w:p>
        </w:tc>
        <w:tc>
          <w:tcPr>
            <w:tcW w:w="360" w:type="pct"/>
            <w:tcBorders>
              <w:top w:val="nil"/>
              <w:bottom w:val="nil"/>
            </w:tcBorders>
            <w:shd w:val="clear" w:color="auto" w:fill="auto"/>
            <w:noWrap/>
            <w:vAlign w:val="center"/>
            <w:hideMark/>
          </w:tcPr>
          <w:p w14:paraId="0C3B779B" w14:textId="47C6E7F4"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-0.0017</w:t>
            </w:r>
          </w:p>
        </w:tc>
        <w:tc>
          <w:tcPr>
            <w:tcW w:w="360" w:type="pct"/>
            <w:tcBorders>
              <w:top w:val="nil"/>
              <w:bottom w:val="nil"/>
            </w:tcBorders>
            <w:shd w:val="clear" w:color="auto" w:fill="auto"/>
            <w:noWrap/>
            <w:vAlign w:val="center"/>
            <w:hideMark/>
          </w:tcPr>
          <w:p w14:paraId="60682AF5" w14:textId="5F1A9AA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0.0334</w:t>
            </w:r>
          </w:p>
        </w:tc>
        <w:tc>
          <w:tcPr>
            <w:tcW w:w="325" w:type="pct"/>
            <w:tcBorders>
              <w:top w:val="nil"/>
              <w:bottom w:val="nil"/>
            </w:tcBorders>
            <w:shd w:val="clear" w:color="auto" w:fill="auto"/>
            <w:noWrap/>
            <w:vAlign w:val="center"/>
            <w:hideMark/>
          </w:tcPr>
          <w:p w14:paraId="1744D4F2" w14:textId="2C89498C"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0.2283</w:t>
            </w:r>
          </w:p>
        </w:tc>
        <w:tc>
          <w:tcPr>
            <w:tcW w:w="396" w:type="pct"/>
            <w:tcBorders>
              <w:top w:val="nil"/>
              <w:bottom w:val="nil"/>
            </w:tcBorders>
            <w:shd w:val="clear" w:color="auto" w:fill="auto"/>
            <w:noWrap/>
            <w:vAlign w:val="center"/>
            <w:hideMark/>
          </w:tcPr>
          <w:p w14:paraId="46A9F685" w14:textId="44CA0303"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-0.0976</w:t>
            </w:r>
          </w:p>
        </w:tc>
        <w:tc>
          <w:tcPr>
            <w:tcW w:w="396" w:type="pct"/>
            <w:tcBorders>
              <w:top w:val="nil"/>
              <w:bottom w:val="nil"/>
            </w:tcBorders>
            <w:shd w:val="clear" w:color="auto" w:fill="auto"/>
            <w:noWrap/>
            <w:vAlign w:val="center"/>
            <w:hideMark/>
          </w:tcPr>
          <w:p w14:paraId="01632569" w14:textId="4A88457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321.2029</w:t>
            </w:r>
          </w:p>
        </w:tc>
      </w:tr>
      <w:tr w:rsidR="00A34434" w:rsidRPr="00523D2C" w14:paraId="6B40E27F" w14:textId="77777777" w:rsidTr="00A34434">
        <w:trPr>
          <w:trHeight w:val="280"/>
        </w:trPr>
        <w:tc>
          <w:tcPr>
            <w:tcW w:w="359" w:type="pct"/>
            <w:tcBorders>
              <w:top w:val="nil"/>
              <w:bottom w:val="nil"/>
            </w:tcBorders>
            <w:shd w:val="clear" w:color="auto" w:fill="auto"/>
            <w:vAlign w:val="center"/>
          </w:tcPr>
          <w:p w14:paraId="41960D78" w14:textId="68DEFC44"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16</w:t>
            </w:r>
          </w:p>
        </w:tc>
        <w:tc>
          <w:tcPr>
            <w:tcW w:w="595" w:type="pct"/>
            <w:tcBorders>
              <w:top w:val="nil"/>
              <w:bottom w:val="nil"/>
            </w:tcBorders>
            <w:shd w:val="clear" w:color="auto" w:fill="auto"/>
            <w:noWrap/>
            <w:vAlign w:val="center"/>
            <w:hideMark/>
          </w:tcPr>
          <w:p w14:paraId="10F0E761" w14:textId="5AE52F9B"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2006/1/22</w:t>
            </w:r>
          </w:p>
        </w:tc>
        <w:tc>
          <w:tcPr>
            <w:tcW w:w="467" w:type="pct"/>
            <w:tcBorders>
              <w:top w:val="nil"/>
              <w:bottom w:val="nil"/>
            </w:tcBorders>
            <w:shd w:val="clear" w:color="auto" w:fill="auto"/>
            <w:noWrap/>
            <w:vAlign w:val="center"/>
            <w:hideMark/>
          </w:tcPr>
          <w:p w14:paraId="04E923D2" w14:textId="7443948D"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2005/7/25</w:t>
            </w:r>
          </w:p>
        </w:tc>
        <w:tc>
          <w:tcPr>
            <w:tcW w:w="466" w:type="pct"/>
            <w:tcBorders>
              <w:top w:val="nil"/>
              <w:bottom w:val="nil"/>
            </w:tcBorders>
            <w:shd w:val="clear" w:color="auto" w:fill="auto"/>
            <w:noWrap/>
            <w:vAlign w:val="center"/>
            <w:hideMark/>
          </w:tcPr>
          <w:p w14:paraId="7F0FEFE0" w14:textId="20F2F5F7"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2006/7/24</w:t>
            </w:r>
          </w:p>
        </w:tc>
        <w:tc>
          <w:tcPr>
            <w:tcW w:w="397" w:type="pct"/>
            <w:tcBorders>
              <w:top w:val="nil"/>
              <w:bottom w:val="nil"/>
            </w:tcBorders>
            <w:shd w:val="clear" w:color="auto" w:fill="auto"/>
            <w:noWrap/>
            <w:vAlign w:val="center"/>
            <w:hideMark/>
          </w:tcPr>
          <w:p w14:paraId="2172543F" w14:textId="67BAA65C"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Portugal</w:t>
            </w:r>
          </w:p>
        </w:tc>
        <w:tc>
          <w:tcPr>
            <w:tcW w:w="430" w:type="pct"/>
            <w:tcBorders>
              <w:top w:val="nil"/>
              <w:bottom w:val="nil"/>
            </w:tcBorders>
            <w:shd w:val="clear" w:color="auto" w:fill="auto"/>
            <w:noWrap/>
            <w:vAlign w:val="center"/>
            <w:hideMark/>
          </w:tcPr>
          <w:p w14:paraId="3A16AFB5" w14:textId="05490CE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341.9703 </w:t>
            </w:r>
          </w:p>
        </w:tc>
        <w:tc>
          <w:tcPr>
            <w:tcW w:w="449" w:type="pct"/>
            <w:tcBorders>
              <w:top w:val="nil"/>
              <w:bottom w:val="nil"/>
            </w:tcBorders>
            <w:shd w:val="clear" w:color="auto" w:fill="auto"/>
            <w:noWrap/>
            <w:vAlign w:val="center"/>
            <w:hideMark/>
          </w:tcPr>
          <w:p w14:paraId="135F7CC9" w14:textId="6743D810"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0.9369 </w:t>
            </w:r>
          </w:p>
        </w:tc>
        <w:tc>
          <w:tcPr>
            <w:tcW w:w="360" w:type="pct"/>
            <w:tcBorders>
              <w:top w:val="nil"/>
              <w:bottom w:val="nil"/>
            </w:tcBorders>
            <w:shd w:val="clear" w:color="auto" w:fill="auto"/>
            <w:noWrap/>
            <w:vAlign w:val="center"/>
            <w:hideMark/>
          </w:tcPr>
          <w:p w14:paraId="5142F02D" w14:textId="0A9A5BBC"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-0.0117</w:t>
            </w:r>
          </w:p>
        </w:tc>
        <w:tc>
          <w:tcPr>
            <w:tcW w:w="360" w:type="pct"/>
            <w:tcBorders>
              <w:top w:val="nil"/>
              <w:bottom w:val="nil"/>
            </w:tcBorders>
            <w:shd w:val="clear" w:color="auto" w:fill="auto"/>
            <w:noWrap/>
            <w:vAlign w:val="center"/>
            <w:hideMark/>
          </w:tcPr>
          <w:p w14:paraId="1004E14A" w14:textId="3653010D"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0.0011</w:t>
            </w:r>
          </w:p>
        </w:tc>
        <w:tc>
          <w:tcPr>
            <w:tcW w:w="325" w:type="pct"/>
            <w:tcBorders>
              <w:top w:val="nil"/>
              <w:bottom w:val="nil"/>
            </w:tcBorders>
            <w:shd w:val="clear" w:color="auto" w:fill="auto"/>
            <w:noWrap/>
            <w:vAlign w:val="center"/>
            <w:hideMark/>
          </w:tcPr>
          <w:p w14:paraId="26439FC9" w14:textId="509F006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0.1949</w:t>
            </w:r>
          </w:p>
        </w:tc>
        <w:tc>
          <w:tcPr>
            <w:tcW w:w="396" w:type="pct"/>
            <w:tcBorders>
              <w:top w:val="nil"/>
              <w:bottom w:val="nil"/>
            </w:tcBorders>
            <w:shd w:val="clear" w:color="auto" w:fill="auto"/>
            <w:noWrap/>
            <w:vAlign w:val="center"/>
            <w:hideMark/>
          </w:tcPr>
          <w:p w14:paraId="0B55BBF0" w14:textId="35943C0A"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4.0303</w:t>
            </w:r>
          </w:p>
        </w:tc>
        <w:tc>
          <w:tcPr>
            <w:tcW w:w="396" w:type="pct"/>
            <w:tcBorders>
              <w:top w:val="nil"/>
              <w:bottom w:val="nil"/>
            </w:tcBorders>
            <w:shd w:val="clear" w:color="auto" w:fill="auto"/>
            <w:noWrap/>
            <w:vAlign w:val="center"/>
            <w:hideMark/>
          </w:tcPr>
          <w:p w14:paraId="73179876" w14:textId="56DB5D63"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260.2457</w:t>
            </w:r>
          </w:p>
        </w:tc>
      </w:tr>
      <w:tr w:rsidR="00A34434" w:rsidRPr="00523D2C" w14:paraId="74AB0078" w14:textId="77777777" w:rsidTr="00A34434">
        <w:trPr>
          <w:cnfStyle w:val="000000100000" w:firstRow="0" w:lastRow="0" w:firstColumn="0" w:lastColumn="0" w:oddVBand="0" w:evenVBand="0" w:oddHBand="1" w:evenHBand="0" w:firstRowFirstColumn="0" w:firstRowLastColumn="0" w:lastRowFirstColumn="0" w:lastRowLastColumn="0"/>
          <w:trHeight w:val="280"/>
        </w:trPr>
        <w:tc>
          <w:tcPr>
            <w:tcW w:w="359" w:type="pct"/>
            <w:tcBorders>
              <w:top w:val="nil"/>
              <w:bottom w:val="nil"/>
            </w:tcBorders>
            <w:shd w:val="clear" w:color="auto" w:fill="auto"/>
            <w:vAlign w:val="center"/>
          </w:tcPr>
          <w:p w14:paraId="009D5DEB" w14:textId="389A77C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17</w:t>
            </w:r>
          </w:p>
        </w:tc>
        <w:tc>
          <w:tcPr>
            <w:tcW w:w="595" w:type="pct"/>
            <w:tcBorders>
              <w:top w:val="nil"/>
              <w:bottom w:val="nil"/>
            </w:tcBorders>
            <w:shd w:val="clear" w:color="auto" w:fill="auto"/>
            <w:noWrap/>
            <w:vAlign w:val="center"/>
            <w:hideMark/>
          </w:tcPr>
          <w:p w14:paraId="333E1740" w14:textId="7225B225"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2016/11/8</w:t>
            </w:r>
          </w:p>
        </w:tc>
        <w:tc>
          <w:tcPr>
            <w:tcW w:w="467" w:type="pct"/>
            <w:tcBorders>
              <w:top w:val="nil"/>
              <w:bottom w:val="nil"/>
            </w:tcBorders>
            <w:shd w:val="clear" w:color="auto" w:fill="auto"/>
            <w:noWrap/>
            <w:vAlign w:val="center"/>
            <w:hideMark/>
          </w:tcPr>
          <w:p w14:paraId="700EC87D" w14:textId="710009DC"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2016/5/10</w:t>
            </w:r>
          </w:p>
        </w:tc>
        <w:tc>
          <w:tcPr>
            <w:tcW w:w="466" w:type="pct"/>
            <w:tcBorders>
              <w:top w:val="nil"/>
              <w:bottom w:val="nil"/>
            </w:tcBorders>
            <w:shd w:val="clear" w:color="auto" w:fill="auto"/>
            <w:noWrap/>
            <w:vAlign w:val="center"/>
            <w:hideMark/>
          </w:tcPr>
          <w:p w14:paraId="022E663D" w14:textId="41808622"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2017/5/1</w:t>
            </w:r>
          </w:p>
        </w:tc>
        <w:tc>
          <w:tcPr>
            <w:tcW w:w="397" w:type="pct"/>
            <w:tcBorders>
              <w:top w:val="nil"/>
              <w:bottom w:val="nil"/>
            </w:tcBorders>
            <w:shd w:val="clear" w:color="auto" w:fill="auto"/>
            <w:noWrap/>
            <w:vAlign w:val="center"/>
            <w:hideMark/>
          </w:tcPr>
          <w:p w14:paraId="4914EB55" w14:textId="63767F54"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US</w:t>
            </w:r>
          </w:p>
        </w:tc>
        <w:tc>
          <w:tcPr>
            <w:tcW w:w="430" w:type="pct"/>
            <w:tcBorders>
              <w:top w:val="nil"/>
              <w:bottom w:val="nil"/>
            </w:tcBorders>
            <w:shd w:val="clear" w:color="auto" w:fill="auto"/>
            <w:noWrap/>
            <w:vAlign w:val="center"/>
            <w:hideMark/>
          </w:tcPr>
          <w:p w14:paraId="4294E60F" w14:textId="0F99922A"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32.3516 </w:t>
            </w:r>
          </w:p>
        </w:tc>
        <w:tc>
          <w:tcPr>
            <w:tcW w:w="449" w:type="pct"/>
            <w:tcBorders>
              <w:top w:val="nil"/>
              <w:bottom w:val="nil"/>
            </w:tcBorders>
            <w:shd w:val="clear" w:color="auto" w:fill="auto"/>
            <w:noWrap/>
            <w:vAlign w:val="center"/>
            <w:hideMark/>
          </w:tcPr>
          <w:p w14:paraId="654AB78C" w14:textId="515A6362"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0.0886 </w:t>
            </w:r>
          </w:p>
        </w:tc>
        <w:tc>
          <w:tcPr>
            <w:tcW w:w="360" w:type="pct"/>
            <w:tcBorders>
              <w:top w:val="nil"/>
              <w:bottom w:val="nil"/>
            </w:tcBorders>
            <w:shd w:val="clear" w:color="auto" w:fill="auto"/>
            <w:noWrap/>
            <w:vAlign w:val="center"/>
            <w:hideMark/>
          </w:tcPr>
          <w:p w14:paraId="7E70577D" w14:textId="01978B55"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-0.0006</w:t>
            </w:r>
          </w:p>
        </w:tc>
        <w:tc>
          <w:tcPr>
            <w:tcW w:w="360" w:type="pct"/>
            <w:tcBorders>
              <w:top w:val="nil"/>
              <w:bottom w:val="nil"/>
            </w:tcBorders>
            <w:shd w:val="clear" w:color="auto" w:fill="auto"/>
            <w:noWrap/>
            <w:vAlign w:val="center"/>
            <w:hideMark/>
          </w:tcPr>
          <w:p w14:paraId="36D94A40" w14:textId="0F68552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0.0383</w:t>
            </w:r>
          </w:p>
        </w:tc>
        <w:tc>
          <w:tcPr>
            <w:tcW w:w="325" w:type="pct"/>
            <w:tcBorders>
              <w:top w:val="nil"/>
              <w:bottom w:val="nil"/>
            </w:tcBorders>
            <w:shd w:val="clear" w:color="auto" w:fill="auto"/>
            <w:noWrap/>
            <w:vAlign w:val="center"/>
            <w:hideMark/>
          </w:tcPr>
          <w:p w14:paraId="49024C32" w14:textId="6CD2A770"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0.3653</w:t>
            </w:r>
          </w:p>
        </w:tc>
        <w:tc>
          <w:tcPr>
            <w:tcW w:w="396" w:type="pct"/>
            <w:tcBorders>
              <w:top w:val="nil"/>
              <w:bottom w:val="nil"/>
            </w:tcBorders>
            <w:shd w:val="clear" w:color="auto" w:fill="auto"/>
            <w:noWrap/>
            <w:vAlign w:val="center"/>
            <w:hideMark/>
          </w:tcPr>
          <w:p w14:paraId="7831F6EC" w14:textId="6BB94937"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0.0961</w:t>
            </w:r>
          </w:p>
        </w:tc>
        <w:tc>
          <w:tcPr>
            <w:tcW w:w="396" w:type="pct"/>
            <w:tcBorders>
              <w:top w:val="nil"/>
              <w:bottom w:val="nil"/>
            </w:tcBorders>
            <w:shd w:val="clear" w:color="auto" w:fill="auto"/>
            <w:noWrap/>
            <w:vAlign w:val="center"/>
            <w:hideMark/>
          </w:tcPr>
          <w:p w14:paraId="2FDAB6FE" w14:textId="6E2561FD"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329.1863</w:t>
            </w:r>
          </w:p>
        </w:tc>
      </w:tr>
      <w:tr w:rsidR="00A34434" w:rsidRPr="00523D2C" w14:paraId="21B22D2D" w14:textId="77777777" w:rsidTr="00A34434">
        <w:trPr>
          <w:trHeight w:val="280"/>
        </w:trPr>
        <w:tc>
          <w:tcPr>
            <w:tcW w:w="359" w:type="pct"/>
            <w:tcBorders>
              <w:top w:val="nil"/>
              <w:bottom w:val="nil"/>
            </w:tcBorders>
            <w:shd w:val="clear" w:color="auto" w:fill="auto"/>
            <w:vAlign w:val="center"/>
          </w:tcPr>
          <w:p w14:paraId="21D67C8C" w14:textId="2B2D2970"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19</w:t>
            </w:r>
          </w:p>
        </w:tc>
        <w:tc>
          <w:tcPr>
            <w:tcW w:w="595" w:type="pct"/>
            <w:tcBorders>
              <w:top w:val="nil"/>
              <w:bottom w:val="nil"/>
            </w:tcBorders>
            <w:shd w:val="clear" w:color="auto" w:fill="auto"/>
            <w:noWrap/>
            <w:vAlign w:val="center"/>
            <w:hideMark/>
          </w:tcPr>
          <w:p w14:paraId="5F3DDF66" w14:textId="2C583DF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2008/11/4</w:t>
            </w:r>
          </w:p>
        </w:tc>
        <w:tc>
          <w:tcPr>
            <w:tcW w:w="467" w:type="pct"/>
            <w:tcBorders>
              <w:top w:val="nil"/>
              <w:bottom w:val="nil"/>
            </w:tcBorders>
            <w:shd w:val="clear" w:color="auto" w:fill="auto"/>
            <w:noWrap/>
            <w:vAlign w:val="center"/>
            <w:hideMark/>
          </w:tcPr>
          <w:p w14:paraId="63B023CB" w14:textId="09265CF7"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2008/5/6</w:t>
            </w:r>
          </w:p>
        </w:tc>
        <w:tc>
          <w:tcPr>
            <w:tcW w:w="466" w:type="pct"/>
            <w:tcBorders>
              <w:top w:val="nil"/>
              <w:bottom w:val="nil"/>
            </w:tcBorders>
            <w:shd w:val="clear" w:color="auto" w:fill="auto"/>
            <w:noWrap/>
            <w:vAlign w:val="center"/>
            <w:hideMark/>
          </w:tcPr>
          <w:p w14:paraId="775A177B" w14:textId="7FFCD515"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2009/5/6</w:t>
            </w:r>
          </w:p>
        </w:tc>
        <w:tc>
          <w:tcPr>
            <w:tcW w:w="397" w:type="pct"/>
            <w:tcBorders>
              <w:top w:val="nil"/>
              <w:bottom w:val="nil"/>
            </w:tcBorders>
            <w:shd w:val="clear" w:color="auto" w:fill="auto"/>
            <w:noWrap/>
            <w:vAlign w:val="center"/>
            <w:hideMark/>
          </w:tcPr>
          <w:p w14:paraId="5643C9BC" w14:textId="64B1892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US</w:t>
            </w:r>
          </w:p>
        </w:tc>
        <w:tc>
          <w:tcPr>
            <w:tcW w:w="430" w:type="pct"/>
            <w:tcBorders>
              <w:top w:val="nil"/>
              <w:bottom w:val="nil"/>
            </w:tcBorders>
            <w:shd w:val="clear" w:color="auto" w:fill="auto"/>
            <w:noWrap/>
            <w:vAlign w:val="center"/>
            <w:hideMark/>
          </w:tcPr>
          <w:p w14:paraId="019F1B79" w14:textId="6DD6009B"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11.6155 </w:t>
            </w:r>
          </w:p>
        </w:tc>
        <w:tc>
          <w:tcPr>
            <w:tcW w:w="449" w:type="pct"/>
            <w:tcBorders>
              <w:top w:val="nil"/>
              <w:bottom w:val="nil"/>
            </w:tcBorders>
            <w:shd w:val="clear" w:color="auto" w:fill="auto"/>
            <w:noWrap/>
            <w:vAlign w:val="center"/>
            <w:hideMark/>
          </w:tcPr>
          <w:p w14:paraId="4FEDB331" w14:textId="12926946"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0.0318 </w:t>
            </w:r>
          </w:p>
        </w:tc>
        <w:tc>
          <w:tcPr>
            <w:tcW w:w="360" w:type="pct"/>
            <w:tcBorders>
              <w:top w:val="nil"/>
              <w:bottom w:val="nil"/>
            </w:tcBorders>
            <w:shd w:val="clear" w:color="auto" w:fill="auto"/>
            <w:noWrap/>
            <w:vAlign w:val="center"/>
            <w:hideMark/>
          </w:tcPr>
          <w:p w14:paraId="6D004E85" w14:textId="690A01D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-0.0394</w:t>
            </w:r>
          </w:p>
        </w:tc>
        <w:tc>
          <w:tcPr>
            <w:tcW w:w="360" w:type="pct"/>
            <w:tcBorders>
              <w:top w:val="nil"/>
              <w:bottom w:val="nil"/>
            </w:tcBorders>
            <w:shd w:val="clear" w:color="auto" w:fill="auto"/>
            <w:noWrap/>
            <w:vAlign w:val="center"/>
            <w:hideMark/>
          </w:tcPr>
          <w:p w14:paraId="3FD122F4" w14:textId="766C3A2E"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0.0561</w:t>
            </w:r>
          </w:p>
        </w:tc>
        <w:tc>
          <w:tcPr>
            <w:tcW w:w="325" w:type="pct"/>
            <w:tcBorders>
              <w:top w:val="nil"/>
              <w:bottom w:val="nil"/>
            </w:tcBorders>
            <w:shd w:val="clear" w:color="auto" w:fill="auto"/>
            <w:noWrap/>
            <w:vAlign w:val="center"/>
            <w:hideMark/>
          </w:tcPr>
          <w:p w14:paraId="5536AE00" w14:textId="0B2776B0"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0.4847</w:t>
            </w:r>
          </w:p>
        </w:tc>
        <w:tc>
          <w:tcPr>
            <w:tcW w:w="396" w:type="pct"/>
            <w:tcBorders>
              <w:top w:val="nil"/>
              <w:bottom w:val="nil"/>
            </w:tcBorders>
            <w:shd w:val="clear" w:color="auto" w:fill="auto"/>
            <w:noWrap/>
            <w:vAlign w:val="center"/>
            <w:hideMark/>
          </w:tcPr>
          <w:p w14:paraId="2DBE1B28" w14:textId="3622BFA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0.9392</w:t>
            </w:r>
          </w:p>
        </w:tc>
        <w:tc>
          <w:tcPr>
            <w:tcW w:w="396" w:type="pct"/>
            <w:tcBorders>
              <w:top w:val="nil"/>
              <w:bottom w:val="nil"/>
            </w:tcBorders>
            <w:shd w:val="clear" w:color="auto" w:fill="auto"/>
            <w:noWrap/>
            <w:vAlign w:val="center"/>
            <w:hideMark/>
          </w:tcPr>
          <w:p w14:paraId="7124893F" w14:textId="6F5FE72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341.2174</w:t>
            </w:r>
          </w:p>
        </w:tc>
      </w:tr>
      <w:tr w:rsidR="00A34434" w:rsidRPr="00523D2C" w14:paraId="6A8CB856" w14:textId="77777777" w:rsidTr="0027521D">
        <w:trPr>
          <w:cnfStyle w:val="000000100000" w:firstRow="0" w:lastRow="0" w:firstColumn="0" w:lastColumn="0" w:oddVBand="0" w:evenVBand="0" w:oddHBand="1" w:evenHBand="0" w:firstRowFirstColumn="0" w:firstRowLastColumn="0" w:lastRowFirstColumn="0" w:lastRowLastColumn="0"/>
          <w:trHeight w:val="280"/>
        </w:trPr>
        <w:tc>
          <w:tcPr>
            <w:tcW w:w="359" w:type="pct"/>
            <w:tcBorders>
              <w:top w:val="nil"/>
              <w:bottom w:val="nil"/>
            </w:tcBorders>
            <w:shd w:val="clear" w:color="auto" w:fill="auto"/>
            <w:vAlign w:val="center"/>
          </w:tcPr>
          <w:p w14:paraId="65835252" w14:textId="4D34F0E2"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24</w:t>
            </w:r>
          </w:p>
        </w:tc>
        <w:tc>
          <w:tcPr>
            <w:tcW w:w="595" w:type="pct"/>
            <w:tcBorders>
              <w:top w:val="nil"/>
              <w:bottom w:val="nil"/>
            </w:tcBorders>
            <w:shd w:val="clear" w:color="auto" w:fill="auto"/>
            <w:noWrap/>
            <w:vAlign w:val="center"/>
            <w:hideMark/>
          </w:tcPr>
          <w:p w14:paraId="4B7BD16B" w14:textId="2C6A6D5D"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2009/9/27</w:t>
            </w:r>
          </w:p>
        </w:tc>
        <w:tc>
          <w:tcPr>
            <w:tcW w:w="467" w:type="pct"/>
            <w:tcBorders>
              <w:top w:val="nil"/>
              <w:bottom w:val="nil"/>
            </w:tcBorders>
            <w:shd w:val="clear" w:color="auto" w:fill="auto"/>
            <w:noWrap/>
            <w:vAlign w:val="center"/>
            <w:hideMark/>
          </w:tcPr>
          <w:p w14:paraId="681DC6F1" w14:textId="3217C44D"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2009/3/30</w:t>
            </w:r>
          </w:p>
        </w:tc>
        <w:tc>
          <w:tcPr>
            <w:tcW w:w="466" w:type="pct"/>
            <w:tcBorders>
              <w:top w:val="nil"/>
              <w:bottom w:val="nil"/>
            </w:tcBorders>
            <w:shd w:val="clear" w:color="auto" w:fill="auto"/>
            <w:noWrap/>
            <w:vAlign w:val="center"/>
            <w:hideMark/>
          </w:tcPr>
          <w:p w14:paraId="5965F9EB" w14:textId="2DFCF966"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2010/3/29</w:t>
            </w:r>
          </w:p>
        </w:tc>
        <w:tc>
          <w:tcPr>
            <w:tcW w:w="397" w:type="pct"/>
            <w:tcBorders>
              <w:top w:val="nil"/>
              <w:bottom w:val="nil"/>
            </w:tcBorders>
            <w:shd w:val="clear" w:color="auto" w:fill="auto"/>
            <w:noWrap/>
            <w:vAlign w:val="center"/>
            <w:hideMark/>
          </w:tcPr>
          <w:p w14:paraId="38319B91" w14:textId="47A5E0D6"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Germany</w:t>
            </w:r>
          </w:p>
        </w:tc>
        <w:tc>
          <w:tcPr>
            <w:tcW w:w="430" w:type="pct"/>
            <w:tcBorders>
              <w:top w:val="nil"/>
              <w:bottom w:val="nil"/>
            </w:tcBorders>
            <w:shd w:val="clear" w:color="auto" w:fill="auto"/>
            <w:noWrap/>
            <w:vAlign w:val="center"/>
            <w:hideMark/>
          </w:tcPr>
          <w:p w14:paraId="6229D26E" w14:textId="7F96E668"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364.9096 </w:t>
            </w:r>
          </w:p>
        </w:tc>
        <w:tc>
          <w:tcPr>
            <w:tcW w:w="449" w:type="pct"/>
            <w:tcBorders>
              <w:top w:val="nil"/>
              <w:bottom w:val="nil"/>
            </w:tcBorders>
            <w:shd w:val="clear" w:color="auto" w:fill="auto"/>
            <w:noWrap/>
            <w:vAlign w:val="center"/>
            <w:hideMark/>
          </w:tcPr>
          <w:p w14:paraId="797AAE1C" w14:textId="6082BD29"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 xml:space="preserve">0.9998 </w:t>
            </w:r>
          </w:p>
        </w:tc>
        <w:tc>
          <w:tcPr>
            <w:tcW w:w="360" w:type="pct"/>
            <w:tcBorders>
              <w:top w:val="nil"/>
              <w:bottom w:val="nil"/>
            </w:tcBorders>
            <w:shd w:val="clear" w:color="auto" w:fill="auto"/>
            <w:noWrap/>
            <w:vAlign w:val="center"/>
            <w:hideMark/>
          </w:tcPr>
          <w:p w14:paraId="72765471" w14:textId="124BC4F6"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0.1913</w:t>
            </w:r>
          </w:p>
        </w:tc>
        <w:tc>
          <w:tcPr>
            <w:tcW w:w="360" w:type="pct"/>
            <w:tcBorders>
              <w:top w:val="nil"/>
              <w:bottom w:val="nil"/>
            </w:tcBorders>
            <w:shd w:val="clear" w:color="auto" w:fill="auto"/>
            <w:noWrap/>
            <w:vAlign w:val="center"/>
            <w:hideMark/>
          </w:tcPr>
          <w:p w14:paraId="40925F06" w14:textId="6488188E"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0.0010</w:t>
            </w:r>
          </w:p>
        </w:tc>
        <w:tc>
          <w:tcPr>
            <w:tcW w:w="325" w:type="pct"/>
            <w:tcBorders>
              <w:top w:val="nil"/>
              <w:bottom w:val="nil"/>
            </w:tcBorders>
            <w:shd w:val="clear" w:color="auto" w:fill="auto"/>
            <w:noWrap/>
            <w:vAlign w:val="center"/>
            <w:hideMark/>
          </w:tcPr>
          <w:p w14:paraId="4A543947" w14:textId="5C854805"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0.2890</w:t>
            </w:r>
          </w:p>
        </w:tc>
        <w:tc>
          <w:tcPr>
            <w:tcW w:w="396" w:type="pct"/>
            <w:tcBorders>
              <w:top w:val="nil"/>
              <w:bottom w:val="nil"/>
            </w:tcBorders>
            <w:shd w:val="clear" w:color="auto" w:fill="auto"/>
            <w:noWrap/>
            <w:vAlign w:val="center"/>
            <w:hideMark/>
          </w:tcPr>
          <w:p w14:paraId="1C26394E" w14:textId="39FE34A6"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-69.7854</w:t>
            </w:r>
          </w:p>
        </w:tc>
        <w:tc>
          <w:tcPr>
            <w:tcW w:w="396" w:type="pct"/>
            <w:tcBorders>
              <w:top w:val="nil"/>
              <w:bottom w:val="nil"/>
            </w:tcBorders>
            <w:shd w:val="clear" w:color="auto" w:fill="auto"/>
            <w:noWrap/>
            <w:vAlign w:val="center"/>
            <w:hideMark/>
          </w:tcPr>
          <w:p w14:paraId="01711704" w14:textId="0FC2EF82"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168.2701</w:t>
            </w:r>
          </w:p>
        </w:tc>
      </w:tr>
      <w:tr w:rsidR="0065245C" w:rsidRPr="00523D2C" w14:paraId="126F19F8" w14:textId="77777777" w:rsidTr="0027521D">
        <w:trPr>
          <w:trHeight w:val="369"/>
        </w:trPr>
        <w:tc>
          <w:tcPr>
            <w:tcW w:w="359" w:type="pct"/>
            <w:tcBorders>
              <w:top w:val="nil"/>
              <w:bottom w:val="nil"/>
            </w:tcBorders>
            <w:shd w:val="clear" w:color="auto" w:fill="auto"/>
            <w:vAlign w:val="center"/>
          </w:tcPr>
          <w:p w14:paraId="13F56BAC" w14:textId="77777777" w:rsidR="0027521D" w:rsidRPr="00A34434" w:rsidRDefault="0027521D" w:rsidP="00D229ED">
            <w:pPr>
              <w:rPr>
                <w:rFonts w:ascii="Arial" w:eastAsia="宋体" w:hAnsi="Arial" w:cs="Arial"/>
                <w:color w:val="000000"/>
                <w:sz w:val="20"/>
                <w:szCs w:val="20"/>
              </w:rPr>
            </w:pPr>
            <w:r w:rsidRPr="00A34434">
              <w:rPr>
                <w:rFonts w:ascii="Arial" w:eastAsia="宋体" w:hAnsi="Arial" w:cs="Arial"/>
                <w:color w:val="000000"/>
                <w:sz w:val="20"/>
                <w:szCs w:val="20"/>
              </w:rPr>
              <w:t>25</w:t>
            </w:r>
          </w:p>
        </w:tc>
        <w:tc>
          <w:tcPr>
            <w:tcW w:w="595" w:type="pct"/>
            <w:tcBorders>
              <w:top w:val="nil"/>
              <w:bottom w:val="nil"/>
            </w:tcBorders>
            <w:shd w:val="clear" w:color="auto" w:fill="auto"/>
            <w:noWrap/>
            <w:vAlign w:val="center"/>
            <w:hideMark/>
          </w:tcPr>
          <w:p w14:paraId="49305404" w14:textId="77777777" w:rsidR="0027521D" w:rsidRPr="00A34434" w:rsidRDefault="0027521D" w:rsidP="00D229ED">
            <w:pPr>
              <w:rPr>
                <w:rFonts w:ascii="Arial" w:eastAsia="宋体" w:hAnsi="Arial" w:cs="Arial"/>
                <w:color w:val="000000"/>
                <w:sz w:val="20"/>
                <w:szCs w:val="20"/>
              </w:rPr>
            </w:pPr>
            <w:r w:rsidRPr="00A34434">
              <w:rPr>
                <w:rFonts w:ascii="Arial" w:eastAsia="宋体" w:hAnsi="Arial" w:cs="Arial"/>
                <w:color w:val="000000"/>
                <w:sz w:val="20"/>
                <w:szCs w:val="20"/>
              </w:rPr>
              <w:t>2005/9/18</w:t>
            </w:r>
          </w:p>
        </w:tc>
        <w:tc>
          <w:tcPr>
            <w:tcW w:w="467" w:type="pct"/>
            <w:tcBorders>
              <w:top w:val="nil"/>
              <w:bottom w:val="nil"/>
            </w:tcBorders>
            <w:shd w:val="clear" w:color="auto" w:fill="auto"/>
            <w:noWrap/>
            <w:vAlign w:val="center"/>
            <w:hideMark/>
          </w:tcPr>
          <w:p w14:paraId="5E13EF93" w14:textId="77777777" w:rsidR="0027521D" w:rsidRPr="00A34434" w:rsidRDefault="0027521D" w:rsidP="00D229ED">
            <w:pPr>
              <w:rPr>
                <w:rFonts w:ascii="Arial" w:eastAsia="宋体" w:hAnsi="Arial" w:cs="Arial"/>
                <w:color w:val="000000"/>
                <w:sz w:val="20"/>
                <w:szCs w:val="20"/>
              </w:rPr>
            </w:pPr>
            <w:r w:rsidRPr="00A34434">
              <w:rPr>
                <w:rFonts w:ascii="Arial" w:eastAsia="宋体" w:hAnsi="Arial" w:cs="Arial"/>
                <w:color w:val="000000"/>
                <w:sz w:val="20"/>
                <w:szCs w:val="20"/>
              </w:rPr>
              <w:t>2005/3/21</w:t>
            </w:r>
          </w:p>
        </w:tc>
        <w:tc>
          <w:tcPr>
            <w:tcW w:w="466" w:type="pct"/>
            <w:tcBorders>
              <w:top w:val="nil"/>
              <w:bottom w:val="nil"/>
            </w:tcBorders>
            <w:shd w:val="clear" w:color="auto" w:fill="auto"/>
            <w:noWrap/>
            <w:vAlign w:val="center"/>
            <w:hideMark/>
          </w:tcPr>
          <w:p w14:paraId="3DDAB73D" w14:textId="77777777" w:rsidR="0027521D" w:rsidRPr="00A34434" w:rsidRDefault="0027521D" w:rsidP="00D229ED">
            <w:pPr>
              <w:rPr>
                <w:rFonts w:ascii="Arial" w:eastAsia="宋体" w:hAnsi="Arial" w:cs="Arial"/>
                <w:color w:val="000000"/>
                <w:sz w:val="20"/>
                <w:szCs w:val="20"/>
              </w:rPr>
            </w:pPr>
            <w:r w:rsidRPr="00A34434">
              <w:rPr>
                <w:rFonts w:ascii="Arial" w:eastAsia="宋体" w:hAnsi="Arial" w:cs="Arial"/>
                <w:color w:val="000000"/>
                <w:sz w:val="20"/>
                <w:szCs w:val="20"/>
              </w:rPr>
              <w:t>2006/3/20</w:t>
            </w:r>
          </w:p>
        </w:tc>
        <w:tc>
          <w:tcPr>
            <w:tcW w:w="397" w:type="pct"/>
            <w:tcBorders>
              <w:top w:val="nil"/>
              <w:bottom w:val="nil"/>
            </w:tcBorders>
            <w:shd w:val="clear" w:color="auto" w:fill="auto"/>
            <w:noWrap/>
            <w:vAlign w:val="center"/>
            <w:hideMark/>
          </w:tcPr>
          <w:p w14:paraId="0AB47B07" w14:textId="77777777" w:rsidR="0027521D" w:rsidRPr="00A34434" w:rsidRDefault="0027521D" w:rsidP="00D229ED">
            <w:pPr>
              <w:rPr>
                <w:rFonts w:ascii="Arial" w:eastAsia="宋体" w:hAnsi="Arial" w:cs="Arial"/>
                <w:color w:val="000000"/>
                <w:sz w:val="20"/>
                <w:szCs w:val="20"/>
              </w:rPr>
            </w:pPr>
            <w:r w:rsidRPr="00A34434">
              <w:rPr>
                <w:rFonts w:ascii="Arial" w:eastAsia="宋体" w:hAnsi="Arial" w:cs="Arial"/>
                <w:color w:val="000000"/>
                <w:sz w:val="20"/>
                <w:szCs w:val="20"/>
              </w:rPr>
              <w:t>Germany</w:t>
            </w:r>
          </w:p>
        </w:tc>
        <w:tc>
          <w:tcPr>
            <w:tcW w:w="430" w:type="pct"/>
            <w:tcBorders>
              <w:top w:val="nil"/>
              <w:bottom w:val="nil"/>
            </w:tcBorders>
            <w:shd w:val="clear" w:color="auto" w:fill="auto"/>
            <w:noWrap/>
            <w:vAlign w:val="center"/>
            <w:hideMark/>
          </w:tcPr>
          <w:p w14:paraId="48E0632E" w14:textId="77777777" w:rsidR="0027521D" w:rsidRPr="00A34434" w:rsidRDefault="0027521D" w:rsidP="00D229ED">
            <w:pPr>
              <w:rPr>
                <w:rFonts w:ascii="Arial" w:eastAsia="宋体" w:hAnsi="Arial" w:cs="Arial"/>
                <w:color w:val="000000"/>
                <w:sz w:val="20"/>
                <w:szCs w:val="20"/>
              </w:rPr>
            </w:pPr>
            <w:r w:rsidRPr="00A34434">
              <w:rPr>
                <w:rFonts w:ascii="Arial" w:eastAsia="宋体" w:hAnsi="Arial" w:cs="Arial"/>
                <w:color w:val="000000"/>
                <w:sz w:val="20"/>
                <w:szCs w:val="20"/>
              </w:rPr>
              <w:t xml:space="preserve">308.8698 </w:t>
            </w:r>
          </w:p>
        </w:tc>
        <w:tc>
          <w:tcPr>
            <w:tcW w:w="449" w:type="pct"/>
            <w:tcBorders>
              <w:top w:val="nil"/>
              <w:bottom w:val="nil"/>
            </w:tcBorders>
            <w:shd w:val="clear" w:color="auto" w:fill="auto"/>
            <w:noWrap/>
            <w:vAlign w:val="center"/>
            <w:hideMark/>
          </w:tcPr>
          <w:p w14:paraId="6349B8EB" w14:textId="77777777" w:rsidR="0027521D" w:rsidRPr="00A34434" w:rsidRDefault="0027521D" w:rsidP="00D229ED">
            <w:pPr>
              <w:rPr>
                <w:rFonts w:ascii="Arial" w:eastAsia="宋体" w:hAnsi="Arial" w:cs="Arial"/>
                <w:color w:val="000000"/>
                <w:sz w:val="20"/>
                <w:szCs w:val="20"/>
              </w:rPr>
            </w:pPr>
            <w:r w:rsidRPr="00A34434">
              <w:rPr>
                <w:rFonts w:ascii="Arial" w:eastAsia="宋体" w:hAnsi="Arial" w:cs="Arial"/>
                <w:color w:val="000000"/>
                <w:sz w:val="20"/>
                <w:szCs w:val="20"/>
              </w:rPr>
              <w:t xml:space="preserve">0.8462 </w:t>
            </w:r>
          </w:p>
        </w:tc>
        <w:tc>
          <w:tcPr>
            <w:tcW w:w="360" w:type="pct"/>
            <w:tcBorders>
              <w:top w:val="nil"/>
              <w:bottom w:val="nil"/>
            </w:tcBorders>
            <w:shd w:val="clear" w:color="auto" w:fill="auto"/>
            <w:noWrap/>
            <w:vAlign w:val="center"/>
            <w:hideMark/>
          </w:tcPr>
          <w:p w14:paraId="1E480E14" w14:textId="77777777" w:rsidR="0027521D" w:rsidRPr="00A34434" w:rsidRDefault="0027521D" w:rsidP="00D229ED">
            <w:pPr>
              <w:rPr>
                <w:rFonts w:ascii="Arial" w:eastAsia="宋体" w:hAnsi="Arial" w:cs="Arial"/>
                <w:color w:val="000000"/>
                <w:sz w:val="20"/>
                <w:szCs w:val="20"/>
              </w:rPr>
            </w:pPr>
            <w:r w:rsidRPr="00A34434">
              <w:rPr>
                <w:rFonts w:ascii="Arial" w:eastAsia="宋体" w:hAnsi="Arial" w:cs="Arial"/>
                <w:color w:val="000000"/>
                <w:sz w:val="20"/>
                <w:szCs w:val="20"/>
              </w:rPr>
              <w:t>0.0161</w:t>
            </w:r>
          </w:p>
        </w:tc>
        <w:tc>
          <w:tcPr>
            <w:tcW w:w="360" w:type="pct"/>
            <w:tcBorders>
              <w:top w:val="nil"/>
              <w:bottom w:val="nil"/>
            </w:tcBorders>
            <w:shd w:val="clear" w:color="auto" w:fill="auto"/>
            <w:noWrap/>
            <w:vAlign w:val="center"/>
            <w:hideMark/>
          </w:tcPr>
          <w:p w14:paraId="4D50CEA9" w14:textId="77777777" w:rsidR="0027521D" w:rsidRPr="00A34434" w:rsidRDefault="0027521D" w:rsidP="00D229ED">
            <w:pPr>
              <w:rPr>
                <w:rFonts w:ascii="Arial" w:eastAsia="宋体" w:hAnsi="Arial" w:cs="Arial"/>
                <w:color w:val="000000"/>
                <w:sz w:val="20"/>
                <w:szCs w:val="20"/>
              </w:rPr>
            </w:pPr>
            <w:r w:rsidRPr="00A34434">
              <w:rPr>
                <w:rFonts w:ascii="Arial" w:eastAsia="宋体" w:hAnsi="Arial" w:cs="Arial"/>
                <w:color w:val="000000"/>
                <w:sz w:val="20"/>
                <w:szCs w:val="20"/>
              </w:rPr>
              <w:t>0.0108</w:t>
            </w:r>
          </w:p>
        </w:tc>
        <w:tc>
          <w:tcPr>
            <w:tcW w:w="325" w:type="pct"/>
            <w:tcBorders>
              <w:top w:val="nil"/>
              <w:bottom w:val="nil"/>
            </w:tcBorders>
            <w:shd w:val="clear" w:color="auto" w:fill="auto"/>
            <w:noWrap/>
            <w:vAlign w:val="center"/>
            <w:hideMark/>
          </w:tcPr>
          <w:p w14:paraId="3015087B" w14:textId="77777777" w:rsidR="0027521D" w:rsidRPr="00A34434" w:rsidRDefault="0027521D" w:rsidP="00D229ED">
            <w:pPr>
              <w:rPr>
                <w:rFonts w:ascii="Arial" w:eastAsia="宋体" w:hAnsi="Arial" w:cs="Arial"/>
                <w:color w:val="000000"/>
                <w:sz w:val="20"/>
                <w:szCs w:val="20"/>
              </w:rPr>
            </w:pPr>
            <w:r w:rsidRPr="00A34434">
              <w:rPr>
                <w:rFonts w:ascii="Arial" w:eastAsia="宋体" w:hAnsi="Arial" w:cs="Arial"/>
                <w:color w:val="000000"/>
                <w:sz w:val="20"/>
                <w:szCs w:val="20"/>
              </w:rPr>
              <w:t>0.0884</w:t>
            </w:r>
          </w:p>
        </w:tc>
        <w:tc>
          <w:tcPr>
            <w:tcW w:w="396" w:type="pct"/>
            <w:tcBorders>
              <w:top w:val="nil"/>
              <w:bottom w:val="nil"/>
            </w:tcBorders>
            <w:shd w:val="clear" w:color="auto" w:fill="auto"/>
            <w:noWrap/>
            <w:vAlign w:val="center"/>
            <w:hideMark/>
          </w:tcPr>
          <w:p w14:paraId="31F31D6B" w14:textId="77777777" w:rsidR="0027521D" w:rsidRPr="00A34434" w:rsidRDefault="0027521D" w:rsidP="00D229ED">
            <w:pPr>
              <w:rPr>
                <w:rFonts w:ascii="Arial" w:eastAsia="宋体" w:hAnsi="Arial" w:cs="Arial"/>
                <w:color w:val="000000"/>
                <w:sz w:val="20"/>
                <w:szCs w:val="20"/>
              </w:rPr>
            </w:pPr>
            <w:r w:rsidRPr="00A34434">
              <w:rPr>
                <w:rFonts w:ascii="Arial" w:eastAsia="宋体" w:hAnsi="Arial" w:cs="Arial"/>
                <w:color w:val="000000"/>
                <w:sz w:val="20"/>
                <w:szCs w:val="20"/>
              </w:rPr>
              <w:t>-4.9957</w:t>
            </w:r>
          </w:p>
        </w:tc>
        <w:tc>
          <w:tcPr>
            <w:tcW w:w="396" w:type="pct"/>
            <w:tcBorders>
              <w:top w:val="nil"/>
              <w:bottom w:val="nil"/>
            </w:tcBorders>
            <w:shd w:val="clear" w:color="auto" w:fill="auto"/>
            <w:noWrap/>
            <w:vAlign w:val="center"/>
            <w:hideMark/>
          </w:tcPr>
          <w:p w14:paraId="56BC5754" w14:textId="77777777" w:rsidR="0027521D" w:rsidRPr="00A34434" w:rsidRDefault="0027521D" w:rsidP="00D229ED">
            <w:pPr>
              <w:rPr>
                <w:rFonts w:ascii="Arial" w:eastAsia="宋体" w:hAnsi="Arial" w:cs="Arial"/>
                <w:color w:val="000000"/>
                <w:sz w:val="20"/>
                <w:szCs w:val="20"/>
              </w:rPr>
            </w:pPr>
            <w:r w:rsidRPr="00A34434">
              <w:rPr>
                <w:rFonts w:ascii="Arial" w:eastAsia="宋体" w:hAnsi="Arial" w:cs="Arial"/>
                <w:color w:val="000000"/>
                <w:sz w:val="20"/>
                <w:szCs w:val="20"/>
              </w:rPr>
              <w:t>323.1954</w:t>
            </w:r>
          </w:p>
        </w:tc>
      </w:tr>
      <w:tr w:rsidR="0065245C" w:rsidRPr="00523D2C" w14:paraId="7763C55C" w14:textId="77777777" w:rsidTr="0027521D">
        <w:trPr>
          <w:cnfStyle w:val="000000100000" w:firstRow="0" w:lastRow="0" w:firstColumn="0" w:lastColumn="0" w:oddVBand="0" w:evenVBand="0" w:oddHBand="1" w:evenHBand="0" w:firstRowFirstColumn="0" w:firstRowLastColumn="0" w:lastRowFirstColumn="0" w:lastRowLastColumn="0"/>
          <w:trHeight w:val="355"/>
        </w:trPr>
        <w:tc>
          <w:tcPr>
            <w:tcW w:w="359" w:type="pct"/>
            <w:tcBorders>
              <w:top w:val="nil"/>
              <w:bottom w:val="nil"/>
            </w:tcBorders>
            <w:shd w:val="clear" w:color="auto" w:fill="auto"/>
            <w:vAlign w:val="center"/>
          </w:tcPr>
          <w:p w14:paraId="028019C9" w14:textId="07898BCE" w:rsidR="0065245C" w:rsidRPr="00A34434" w:rsidRDefault="0065245C" w:rsidP="00523D2C">
            <w:pPr>
              <w:rPr>
                <w:rFonts w:ascii="Arial" w:eastAsia="宋体" w:hAnsi="Arial" w:cs="Arial"/>
                <w:color w:val="000000"/>
                <w:sz w:val="20"/>
                <w:szCs w:val="20"/>
              </w:rPr>
            </w:pPr>
            <w:r>
              <w:rPr>
                <w:rFonts w:ascii="Arial" w:eastAsia="宋体" w:hAnsi="Arial" w:cs="Arial"/>
                <w:color w:val="000000"/>
                <w:sz w:val="20"/>
                <w:szCs w:val="20"/>
              </w:rPr>
              <w:t>Mean</w:t>
            </w:r>
          </w:p>
        </w:tc>
        <w:tc>
          <w:tcPr>
            <w:tcW w:w="595" w:type="pct"/>
            <w:tcBorders>
              <w:top w:val="nil"/>
              <w:bottom w:val="nil"/>
            </w:tcBorders>
            <w:shd w:val="clear" w:color="auto" w:fill="auto"/>
            <w:noWrap/>
            <w:vAlign w:val="center"/>
          </w:tcPr>
          <w:p w14:paraId="0769F330" w14:textId="77777777" w:rsidR="0065245C" w:rsidRPr="00A34434" w:rsidRDefault="0065245C" w:rsidP="00523D2C">
            <w:pPr>
              <w:rPr>
                <w:rFonts w:ascii="Arial" w:eastAsia="宋体" w:hAnsi="Arial" w:cs="Arial"/>
                <w:color w:val="000000"/>
                <w:sz w:val="20"/>
                <w:szCs w:val="20"/>
              </w:rPr>
            </w:pPr>
          </w:p>
        </w:tc>
        <w:tc>
          <w:tcPr>
            <w:tcW w:w="467" w:type="pct"/>
            <w:tcBorders>
              <w:top w:val="nil"/>
              <w:bottom w:val="nil"/>
            </w:tcBorders>
            <w:shd w:val="clear" w:color="auto" w:fill="auto"/>
            <w:noWrap/>
            <w:vAlign w:val="center"/>
          </w:tcPr>
          <w:p w14:paraId="06A330A4" w14:textId="77777777" w:rsidR="0065245C" w:rsidRPr="00A34434" w:rsidRDefault="0065245C" w:rsidP="00523D2C">
            <w:pPr>
              <w:rPr>
                <w:rFonts w:ascii="Arial" w:eastAsia="宋体" w:hAnsi="Arial" w:cs="Arial"/>
                <w:color w:val="000000"/>
                <w:sz w:val="20"/>
                <w:szCs w:val="20"/>
              </w:rPr>
            </w:pPr>
          </w:p>
        </w:tc>
        <w:tc>
          <w:tcPr>
            <w:tcW w:w="466" w:type="pct"/>
            <w:tcBorders>
              <w:top w:val="nil"/>
              <w:bottom w:val="nil"/>
            </w:tcBorders>
            <w:shd w:val="clear" w:color="auto" w:fill="auto"/>
            <w:noWrap/>
            <w:vAlign w:val="center"/>
          </w:tcPr>
          <w:p w14:paraId="3D8DB087" w14:textId="77777777" w:rsidR="0065245C" w:rsidRPr="00A34434" w:rsidRDefault="0065245C" w:rsidP="00523D2C">
            <w:pPr>
              <w:rPr>
                <w:rFonts w:ascii="Arial" w:eastAsia="宋体" w:hAnsi="Arial" w:cs="Arial"/>
                <w:color w:val="000000"/>
                <w:sz w:val="20"/>
                <w:szCs w:val="20"/>
              </w:rPr>
            </w:pPr>
          </w:p>
        </w:tc>
        <w:tc>
          <w:tcPr>
            <w:tcW w:w="397" w:type="pct"/>
            <w:tcBorders>
              <w:top w:val="nil"/>
              <w:bottom w:val="nil"/>
            </w:tcBorders>
            <w:shd w:val="clear" w:color="auto" w:fill="auto"/>
            <w:noWrap/>
            <w:vAlign w:val="center"/>
          </w:tcPr>
          <w:p w14:paraId="7FB9F506" w14:textId="77777777" w:rsidR="0065245C" w:rsidRPr="00A34434" w:rsidRDefault="0065245C" w:rsidP="00523D2C">
            <w:pPr>
              <w:rPr>
                <w:rFonts w:ascii="Arial" w:eastAsia="宋体" w:hAnsi="Arial" w:cs="Arial"/>
                <w:color w:val="000000"/>
                <w:sz w:val="20"/>
                <w:szCs w:val="20"/>
              </w:rPr>
            </w:pPr>
          </w:p>
        </w:tc>
        <w:tc>
          <w:tcPr>
            <w:tcW w:w="430" w:type="pct"/>
            <w:tcBorders>
              <w:top w:val="nil"/>
              <w:bottom w:val="nil"/>
            </w:tcBorders>
            <w:shd w:val="clear" w:color="auto" w:fill="auto"/>
            <w:noWrap/>
            <w:vAlign w:val="center"/>
          </w:tcPr>
          <w:p w14:paraId="1BF9D327" w14:textId="5B09FD28" w:rsidR="0065245C" w:rsidRPr="00A34434" w:rsidRDefault="0065245C" w:rsidP="00523D2C">
            <w:pPr>
              <w:rPr>
                <w:rFonts w:ascii="Arial" w:eastAsia="宋体" w:hAnsi="Arial" w:cs="Arial"/>
                <w:color w:val="000000"/>
                <w:sz w:val="20"/>
                <w:szCs w:val="20"/>
              </w:rPr>
            </w:pPr>
            <w:r w:rsidRPr="0065245C">
              <w:rPr>
                <w:rFonts w:ascii="Arial" w:eastAsia="SimSun" w:hAnsi="Arial" w:cs="Arial"/>
                <w:color w:val="000000"/>
                <w:sz w:val="20"/>
                <w:szCs w:val="20"/>
              </w:rPr>
              <w:t>119.0612</w:t>
            </w:r>
          </w:p>
        </w:tc>
        <w:tc>
          <w:tcPr>
            <w:tcW w:w="449" w:type="pct"/>
            <w:tcBorders>
              <w:top w:val="nil"/>
              <w:bottom w:val="nil"/>
            </w:tcBorders>
            <w:shd w:val="clear" w:color="auto" w:fill="auto"/>
            <w:noWrap/>
            <w:vAlign w:val="center"/>
          </w:tcPr>
          <w:p w14:paraId="5A264F44" w14:textId="2941BFCC" w:rsidR="0065245C" w:rsidRPr="0065245C" w:rsidRDefault="0065245C" w:rsidP="0065245C">
            <w:pPr>
              <w:rPr>
                <w:rFonts w:ascii="Arial" w:eastAsia="SimSun" w:hAnsi="Arial" w:cs="Arial"/>
                <w:color w:val="000000"/>
                <w:sz w:val="20"/>
                <w:szCs w:val="20"/>
              </w:rPr>
            </w:pPr>
            <w:r w:rsidRPr="0065245C">
              <w:rPr>
                <w:rFonts w:ascii="Arial" w:eastAsia="SimSun" w:hAnsi="Arial" w:cs="Arial"/>
                <w:color w:val="000000"/>
                <w:sz w:val="20"/>
                <w:szCs w:val="20"/>
              </w:rPr>
              <w:t>0.3262</w:t>
            </w:r>
          </w:p>
        </w:tc>
        <w:tc>
          <w:tcPr>
            <w:tcW w:w="360" w:type="pct"/>
            <w:tcBorders>
              <w:top w:val="nil"/>
              <w:bottom w:val="nil"/>
            </w:tcBorders>
            <w:shd w:val="clear" w:color="auto" w:fill="auto"/>
            <w:noWrap/>
            <w:vAlign w:val="center"/>
          </w:tcPr>
          <w:p w14:paraId="0ABBC437" w14:textId="5A67CDE6" w:rsidR="0065245C" w:rsidRPr="0065245C" w:rsidRDefault="0065245C" w:rsidP="0065245C">
            <w:pPr>
              <w:rPr>
                <w:rFonts w:ascii="Arial" w:eastAsia="SimSun" w:hAnsi="Arial" w:cs="Arial"/>
                <w:color w:val="000000"/>
                <w:sz w:val="20"/>
                <w:szCs w:val="20"/>
              </w:rPr>
            </w:pPr>
            <w:r w:rsidRPr="0065245C">
              <w:rPr>
                <w:rFonts w:ascii="Arial" w:eastAsia="SimSun" w:hAnsi="Arial" w:cs="Arial"/>
                <w:color w:val="000000"/>
                <w:sz w:val="20"/>
                <w:szCs w:val="20"/>
              </w:rPr>
              <w:t>0.0093</w:t>
            </w:r>
          </w:p>
        </w:tc>
        <w:tc>
          <w:tcPr>
            <w:tcW w:w="360" w:type="pct"/>
            <w:tcBorders>
              <w:top w:val="nil"/>
              <w:bottom w:val="nil"/>
            </w:tcBorders>
            <w:shd w:val="clear" w:color="auto" w:fill="auto"/>
            <w:noWrap/>
            <w:vAlign w:val="center"/>
          </w:tcPr>
          <w:p w14:paraId="606323A8" w14:textId="5B52D3C2" w:rsidR="0065245C" w:rsidRPr="0065245C" w:rsidRDefault="0065245C" w:rsidP="0065245C">
            <w:pPr>
              <w:rPr>
                <w:rFonts w:ascii="Arial" w:eastAsia="SimSun" w:hAnsi="Arial" w:cs="Arial"/>
                <w:color w:val="000000"/>
                <w:sz w:val="20"/>
                <w:szCs w:val="20"/>
              </w:rPr>
            </w:pPr>
            <w:r w:rsidRPr="0065245C">
              <w:rPr>
                <w:rFonts w:ascii="Arial" w:eastAsia="SimSun" w:hAnsi="Arial" w:cs="Arial"/>
                <w:color w:val="000000"/>
                <w:sz w:val="20"/>
                <w:szCs w:val="20"/>
              </w:rPr>
              <w:t>0.0313</w:t>
            </w:r>
          </w:p>
        </w:tc>
        <w:tc>
          <w:tcPr>
            <w:tcW w:w="325" w:type="pct"/>
            <w:tcBorders>
              <w:top w:val="nil"/>
              <w:bottom w:val="nil"/>
            </w:tcBorders>
            <w:shd w:val="clear" w:color="auto" w:fill="auto"/>
            <w:noWrap/>
            <w:vAlign w:val="center"/>
          </w:tcPr>
          <w:p w14:paraId="565BCE47" w14:textId="1392A633" w:rsidR="0065245C" w:rsidRPr="0065245C" w:rsidRDefault="0065245C" w:rsidP="0065245C">
            <w:pPr>
              <w:rPr>
                <w:rFonts w:ascii="Arial" w:eastAsia="SimSun" w:hAnsi="Arial" w:cs="Arial"/>
                <w:color w:val="000000"/>
                <w:sz w:val="20"/>
                <w:szCs w:val="20"/>
              </w:rPr>
            </w:pPr>
            <w:r w:rsidRPr="0065245C">
              <w:rPr>
                <w:rFonts w:ascii="Arial" w:eastAsia="SimSun" w:hAnsi="Arial" w:cs="Arial"/>
                <w:color w:val="000000"/>
                <w:sz w:val="20"/>
                <w:szCs w:val="20"/>
              </w:rPr>
              <w:t>0.2595</w:t>
            </w:r>
          </w:p>
        </w:tc>
        <w:tc>
          <w:tcPr>
            <w:tcW w:w="396" w:type="pct"/>
            <w:tcBorders>
              <w:top w:val="nil"/>
              <w:bottom w:val="nil"/>
            </w:tcBorders>
            <w:shd w:val="clear" w:color="auto" w:fill="auto"/>
            <w:noWrap/>
            <w:vAlign w:val="center"/>
          </w:tcPr>
          <w:p w14:paraId="1B05695D" w14:textId="7BFEBB81" w:rsidR="0065245C" w:rsidRPr="0065245C" w:rsidRDefault="0065245C" w:rsidP="0065245C">
            <w:pPr>
              <w:rPr>
                <w:rFonts w:ascii="Arial" w:eastAsia="SimSun" w:hAnsi="Arial" w:cs="Arial"/>
                <w:color w:val="000000"/>
                <w:sz w:val="20"/>
                <w:szCs w:val="20"/>
              </w:rPr>
            </w:pPr>
            <w:r w:rsidRPr="0065245C">
              <w:rPr>
                <w:rFonts w:ascii="Arial" w:eastAsia="SimSun" w:hAnsi="Arial" w:cs="Arial"/>
                <w:color w:val="000000"/>
                <w:sz w:val="20"/>
                <w:szCs w:val="20"/>
              </w:rPr>
              <w:t>-3.9235</w:t>
            </w:r>
          </w:p>
        </w:tc>
        <w:tc>
          <w:tcPr>
            <w:tcW w:w="396" w:type="pct"/>
            <w:tcBorders>
              <w:top w:val="nil"/>
              <w:bottom w:val="nil"/>
            </w:tcBorders>
            <w:shd w:val="clear" w:color="auto" w:fill="auto"/>
            <w:noWrap/>
            <w:vAlign w:val="center"/>
          </w:tcPr>
          <w:p w14:paraId="39A7DA05" w14:textId="0D4A8D1C" w:rsidR="0065245C" w:rsidRPr="0065245C" w:rsidRDefault="0065245C" w:rsidP="0065245C">
            <w:pPr>
              <w:rPr>
                <w:rFonts w:ascii="Arial" w:eastAsia="SimSun" w:hAnsi="Arial" w:cs="Arial"/>
                <w:color w:val="000000"/>
                <w:sz w:val="20"/>
                <w:szCs w:val="20"/>
              </w:rPr>
            </w:pPr>
            <w:r w:rsidRPr="0065245C">
              <w:rPr>
                <w:rFonts w:ascii="Arial" w:eastAsia="宋体" w:hAnsi="Arial" w:cs="Arial"/>
                <w:color w:val="000000"/>
                <w:sz w:val="20"/>
                <w:szCs w:val="20"/>
              </w:rPr>
              <w:t>315.4005</w:t>
            </w:r>
          </w:p>
        </w:tc>
      </w:tr>
      <w:tr w:rsidR="0065245C" w:rsidRPr="00523D2C" w14:paraId="6E25280D" w14:textId="77777777" w:rsidTr="0027521D">
        <w:trPr>
          <w:trHeight w:val="280"/>
        </w:trPr>
        <w:tc>
          <w:tcPr>
            <w:tcW w:w="359" w:type="pct"/>
            <w:tcBorders>
              <w:top w:val="nil"/>
              <w:bottom w:val="nil"/>
            </w:tcBorders>
            <w:shd w:val="clear" w:color="auto" w:fill="auto"/>
            <w:vAlign w:val="center"/>
          </w:tcPr>
          <w:p w14:paraId="72718D6B" w14:textId="1E9F0AEA" w:rsidR="0065245C" w:rsidRDefault="0065245C" w:rsidP="00523D2C">
            <w:pPr>
              <w:rPr>
                <w:rFonts w:ascii="Arial" w:eastAsia="宋体" w:hAnsi="Arial" w:cs="Arial"/>
                <w:color w:val="000000"/>
                <w:sz w:val="20"/>
                <w:szCs w:val="20"/>
              </w:rPr>
            </w:pPr>
            <w:r>
              <w:rPr>
                <w:rFonts w:ascii="Arial" w:eastAsia="宋体" w:hAnsi="Arial" w:cs="Arial"/>
                <w:color w:val="000000"/>
                <w:sz w:val="20"/>
                <w:szCs w:val="20"/>
              </w:rPr>
              <w:t>Median</w:t>
            </w:r>
          </w:p>
        </w:tc>
        <w:tc>
          <w:tcPr>
            <w:tcW w:w="595" w:type="pct"/>
            <w:tcBorders>
              <w:top w:val="nil"/>
              <w:bottom w:val="nil"/>
            </w:tcBorders>
            <w:shd w:val="clear" w:color="auto" w:fill="auto"/>
            <w:noWrap/>
            <w:vAlign w:val="center"/>
          </w:tcPr>
          <w:p w14:paraId="094B41DA" w14:textId="77777777" w:rsidR="0065245C" w:rsidRPr="00A34434" w:rsidRDefault="0065245C" w:rsidP="00523D2C">
            <w:pPr>
              <w:rPr>
                <w:rFonts w:ascii="Arial" w:eastAsia="宋体" w:hAnsi="Arial" w:cs="Arial"/>
                <w:color w:val="000000"/>
                <w:sz w:val="20"/>
                <w:szCs w:val="20"/>
              </w:rPr>
            </w:pPr>
          </w:p>
        </w:tc>
        <w:tc>
          <w:tcPr>
            <w:tcW w:w="467" w:type="pct"/>
            <w:tcBorders>
              <w:top w:val="nil"/>
              <w:bottom w:val="nil"/>
            </w:tcBorders>
            <w:shd w:val="clear" w:color="auto" w:fill="auto"/>
            <w:noWrap/>
            <w:vAlign w:val="center"/>
          </w:tcPr>
          <w:p w14:paraId="272A04F7" w14:textId="77777777" w:rsidR="0065245C" w:rsidRPr="00A34434" w:rsidRDefault="0065245C" w:rsidP="00523D2C">
            <w:pPr>
              <w:rPr>
                <w:rFonts w:ascii="Arial" w:eastAsia="宋体" w:hAnsi="Arial" w:cs="Arial"/>
                <w:color w:val="000000"/>
                <w:sz w:val="20"/>
                <w:szCs w:val="20"/>
              </w:rPr>
            </w:pPr>
          </w:p>
        </w:tc>
        <w:tc>
          <w:tcPr>
            <w:tcW w:w="466" w:type="pct"/>
            <w:tcBorders>
              <w:top w:val="nil"/>
              <w:bottom w:val="nil"/>
            </w:tcBorders>
            <w:shd w:val="clear" w:color="auto" w:fill="auto"/>
            <w:noWrap/>
            <w:vAlign w:val="center"/>
          </w:tcPr>
          <w:p w14:paraId="120D371F" w14:textId="77777777" w:rsidR="0065245C" w:rsidRPr="00A34434" w:rsidRDefault="0065245C" w:rsidP="00523D2C">
            <w:pPr>
              <w:rPr>
                <w:rFonts w:ascii="Arial" w:eastAsia="宋体" w:hAnsi="Arial" w:cs="Arial"/>
                <w:color w:val="000000"/>
                <w:sz w:val="20"/>
                <w:szCs w:val="20"/>
              </w:rPr>
            </w:pPr>
          </w:p>
        </w:tc>
        <w:tc>
          <w:tcPr>
            <w:tcW w:w="397" w:type="pct"/>
            <w:tcBorders>
              <w:top w:val="nil"/>
              <w:bottom w:val="nil"/>
            </w:tcBorders>
            <w:shd w:val="clear" w:color="auto" w:fill="auto"/>
            <w:noWrap/>
            <w:vAlign w:val="center"/>
          </w:tcPr>
          <w:p w14:paraId="20086D5D" w14:textId="77777777" w:rsidR="0065245C" w:rsidRPr="00A34434" w:rsidRDefault="0065245C" w:rsidP="00523D2C">
            <w:pPr>
              <w:rPr>
                <w:rFonts w:ascii="Arial" w:eastAsia="宋体" w:hAnsi="Arial" w:cs="Arial"/>
                <w:color w:val="000000"/>
                <w:sz w:val="20"/>
                <w:szCs w:val="20"/>
              </w:rPr>
            </w:pPr>
          </w:p>
        </w:tc>
        <w:tc>
          <w:tcPr>
            <w:tcW w:w="430" w:type="pct"/>
            <w:tcBorders>
              <w:top w:val="nil"/>
              <w:bottom w:val="nil"/>
            </w:tcBorders>
            <w:shd w:val="clear" w:color="auto" w:fill="auto"/>
            <w:noWrap/>
            <w:vAlign w:val="center"/>
          </w:tcPr>
          <w:p w14:paraId="7E585F19" w14:textId="766C40EA" w:rsidR="0065245C" w:rsidRPr="00A34434" w:rsidRDefault="0065245C" w:rsidP="00523D2C">
            <w:pPr>
              <w:rPr>
                <w:rFonts w:ascii="Arial" w:eastAsia="宋体" w:hAnsi="Arial" w:cs="Arial"/>
                <w:color w:val="000000"/>
                <w:sz w:val="20"/>
                <w:szCs w:val="20"/>
              </w:rPr>
            </w:pPr>
            <w:r w:rsidRPr="0065245C">
              <w:rPr>
                <w:rFonts w:ascii="Arial" w:eastAsia="SimSun" w:hAnsi="Arial" w:cs="Arial"/>
                <w:color w:val="000000"/>
                <w:sz w:val="20"/>
                <w:szCs w:val="20"/>
              </w:rPr>
              <w:t>84.1549</w:t>
            </w:r>
          </w:p>
        </w:tc>
        <w:tc>
          <w:tcPr>
            <w:tcW w:w="449" w:type="pct"/>
            <w:tcBorders>
              <w:top w:val="nil"/>
              <w:bottom w:val="nil"/>
            </w:tcBorders>
            <w:shd w:val="clear" w:color="auto" w:fill="auto"/>
            <w:noWrap/>
            <w:vAlign w:val="center"/>
          </w:tcPr>
          <w:p w14:paraId="1F454BE1" w14:textId="3203575B" w:rsidR="0065245C" w:rsidRPr="0065245C" w:rsidRDefault="0065245C" w:rsidP="0065245C">
            <w:pPr>
              <w:rPr>
                <w:rFonts w:ascii="Arial" w:eastAsia="SimSun" w:hAnsi="Arial" w:cs="Arial"/>
                <w:color w:val="000000"/>
                <w:sz w:val="20"/>
                <w:szCs w:val="20"/>
              </w:rPr>
            </w:pPr>
            <w:r w:rsidRPr="0065245C">
              <w:rPr>
                <w:rFonts w:ascii="Arial" w:eastAsia="SimSun" w:hAnsi="Arial" w:cs="Arial"/>
                <w:color w:val="000000"/>
                <w:sz w:val="20"/>
                <w:szCs w:val="20"/>
              </w:rPr>
              <w:t>0.2306</w:t>
            </w:r>
          </w:p>
        </w:tc>
        <w:tc>
          <w:tcPr>
            <w:tcW w:w="360" w:type="pct"/>
            <w:tcBorders>
              <w:top w:val="nil"/>
              <w:bottom w:val="nil"/>
            </w:tcBorders>
            <w:shd w:val="clear" w:color="auto" w:fill="auto"/>
            <w:noWrap/>
            <w:vAlign w:val="center"/>
          </w:tcPr>
          <w:p w14:paraId="407CABB6" w14:textId="453B0BC2" w:rsidR="0065245C" w:rsidRPr="0065245C" w:rsidRDefault="0065245C" w:rsidP="0065245C">
            <w:pPr>
              <w:rPr>
                <w:rFonts w:ascii="Arial" w:eastAsia="SimSun" w:hAnsi="Arial" w:cs="Arial"/>
                <w:color w:val="000000"/>
                <w:sz w:val="20"/>
                <w:szCs w:val="20"/>
              </w:rPr>
            </w:pPr>
            <w:r w:rsidRPr="0065245C">
              <w:rPr>
                <w:rFonts w:ascii="Arial" w:eastAsia="SimSun" w:hAnsi="Arial" w:cs="Arial"/>
                <w:color w:val="000000"/>
                <w:sz w:val="20"/>
                <w:szCs w:val="20"/>
              </w:rPr>
              <w:t>-0.0009</w:t>
            </w:r>
          </w:p>
        </w:tc>
        <w:tc>
          <w:tcPr>
            <w:tcW w:w="360" w:type="pct"/>
            <w:tcBorders>
              <w:top w:val="nil"/>
              <w:bottom w:val="nil"/>
            </w:tcBorders>
            <w:shd w:val="clear" w:color="auto" w:fill="auto"/>
            <w:noWrap/>
            <w:vAlign w:val="center"/>
          </w:tcPr>
          <w:p w14:paraId="09D44F12" w14:textId="053EF92E" w:rsidR="0065245C" w:rsidRPr="0065245C" w:rsidRDefault="0065245C" w:rsidP="0065245C">
            <w:pPr>
              <w:rPr>
                <w:rFonts w:ascii="Arial" w:eastAsia="SimSun" w:hAnsi="Arial" w:cs="Arial"/>
                <w:color w:val="000000"/>
                <w:sz w:val="20"/>
                <w:szCs w:val="20"/>
              </w:rPr>
            </w:pPr>
            <w:r w:rsidRPr="0065245C">
              <w:rPr>
                <w:rFonts w:ascii="Arial" w:eastAsia="SimSun" w:hAnsi="Arial" w:cs="Arial"/>
                <w:color w:val="000000"/>
                <w:sz w:val="20"/>
                <w:szCs w:val="20"/>
              </w:rPr>
              <w:t>0.0349</w:t>
            </w:r>
          </w:p>
        </w:tc>
        <w:tc>
          <w:tcPr>
            <w:tcW w:w="325" w:type="pct"/>
            <w:tcBorders>
              <w:top w:val="nil"/>
              <w:bottom w:val="nil"/>
            </w:tcBorders>
            <w:shd w:val="clear" w:color="auto" w:fill="auto"/>
            <w:noWrap/>
            <w:vAlign w:val="center"/>
          </w:tcPr>
          <w:p w14:paraId="30EA12DF" w14:textId="5BEA1C2C" w:rsidR="0065245C" w:rsidRPr="0065245C" w:rsidRDefault="0065245C" w:rsidP="0065245C">
            <w:pPr>
              <w:rPr>
                <w:rFonts w:ascii="Arial" w:eastAsia="SimSun" w:hAnsi="Arial" w:cs="Arial"/>
                <w:color w:val="000000"/>
                <w:sz w:val="20"/>
                <w:szCs w:val="20"/>
              </w:rPr>
            </w:pPr>
            <w:r w:rsidRPr="0065245C">
              <w:rPr>
                <w:rFonts w:ascii="Arial" w:eastAsia="SimSun" w:hAnsi="Arial" w:cs="Arial"/>
                <w:color w:val="000000"/>
                <w:sz w:val="20"/>
                <w:szCs w:val="20"/>
              </w:rPr>
              <w:t>0.2791</w:t>
            </w:r>
          </w:p>
        </w:tc>
        <w:tc>
          <w:tcPr>
            <w:tcW w:w="396" w:type="pct"/>
            <w:tcBorders>
              <w:top w:val="nil"/>
              <w:bottom w:val="nil"/>
            </w:tcBorders>
            <w:shd w:val="clear" w:color="auto" w:fill="auto"/>
            <w:noWrap/>
            <w:vAlign w:val="center"/>
          </w:tcPr>
          <w:p w14:paraId="1EE2CABB" w14:textId="3F47A23F" w:rsidR="0065245C" w:rsidRPr="0065245C" w:rsidRDefault="0065245C" w:rsidP="0065245C">
            <w:pPr>
              <w:rPr>
                <w:rFonts w:ascii="Arial" w:eastAsia="SimSun" w:hAnsi="Arial" w:cs="Arial"/>
                <w:color w:val="000000"/>
                <w:sz w:val="20"/>
                <w:szCs w:val="20"/>
              </w:rPr>
            </w:pPr>
            <w:r w:rsidRPr="0065245C">
              <w:rPr>
                <w:rFonts w:ascii="Arial" w:eastAsia="SimSun" w:hAnsi="Arial" w:cs="Arial"/>
                <w:color w:val="000000"/>
                <w:sz w:val="20"/>
                <w:szCs w:val="20"/>
              </w:rPr>
              <w:t>-0.0570</w:t>
            </w:r>
          </w:p>
        </w:tc>
        <w:tc>
          <w:tcPr>
            <w:tcW w:w="396" w:type="pct"/>
            <w:tcBorders>
              <w:top w:val="nil"/>
              <w:bottom w:val="nil"/>
            </w:tcBorders>
            <w:shd w:val="clear" w:color="auto" w:fill="auto"/>
            <w:noWrap/>
            <w:vAlign w:val="center"/>
          </w:tcPr>
          <w:p w14:paraId="7D8839FA" w14:textId="1F82610F" w:rsidR="0065245C" w:rsidRPr="0065245C" w:rsidRDefault="0065245C" w:rsidP="0065245C">
            <w:pPr>
              <w:rPr>
                <w:rFonts w:ascii="Arial" w:eastAsia="SimSun" w:hAnsi="Arial" w:cs="Arial"/>
                <w:color w:val="000000"/>
                <w:sz w:val="20"/>
                <w:szCs w:val="20"/>
              </w:rPr>
            </w:pPr>
            <w:r w:rsidRPr="0065245C">
              <w:rPr>
                <w:rFonts w:ascii="Arial" w:eastAsia="宋体" w:hAnsi="Arial" w:cs="Arial"/>
                <w:color w:val="000000"/>
                <w:sz w:val="20"/>
                <w:szCs w:val="20"/>
              </w:rPr>
              <w:t>328.0566</w:t>
            </w:r>
          </w:p>
        </w:tc>
      </w:tr>
      <w:tr w:rsidR="0065245C" w:rsidRPr="00523D2C" w14:paraId="4260BB9A" w14:textId="77777777" w:rsidTr="0027521D">
        <w:trPr>
          <w:cnfStyle w:val="000000100000" w:firstRow="0" w:lastRow="0" w:firstColumn="0" w:lastColumn="0" w:oddVBand="0" w:evenVBand="0" w:oddHBand="1" w:evenHBand="0" w:firstRowFirstColumn="0" w:firstRowLastColumn="0" w:lastRowFirstColumn="0" w:lastRowLastColumn="0"/>
          <w:trHeight w:val="280"/>
        </w:trPr>
        <w:tc>
          <w:tcPr>
            <w:tcW w:w="359" w:type="pct"/>
            <w:tcBorders>
              <w:top w:val="nil"/>
            </w:tcBorders>
            <w:shd w:val="clear" w:color="auto" w:fill="auto"/>
            <w:vAlign w:val="center"/>
          </w:tcPr>
          <w:p w14:paraId="1D5B744B" w14:textId="42C50D6A" w:rsidR="0065245C" w:rsidRPr="00A34434" w:rsidRDefault="0065245C" w:rsidP="00523D2C">
            <w:pPr>
              <w:rPr>
                <w:rFonts w:ascii="Arial" w:eastAsia="宋体" w:hAnsi="Arial" w:cs="Arial"/>
                <w:color w:val="000000"/>
                <w:sz w:val="20"/>
                <w:szCs w:val="20"/>
              </w:rPr>
            </w:pPr>
            <w:r>
              <w:rPr>
                <w:rFonts w:ascii="Arial" w:eastAsia="宋体" w:hAnsi="Arial" w:cs="Arial"/>
                <w:color w:val="000000"/>
                <w:sz w:val="20"/>
                <w:szCs w:val="20"/>
              </w:rPr>
              <w:t>s.d.</w:t>
            </w:r>
          </w:p>
        </w:tc>
        <w:tc>
          <w:tcPr>
            <w:tcW w:w="595" w:type="pct"/>
            <w:tcBorders>
              <w:top w:val="nil"/>
            </w:tcBorders>
            <w:shd w:val="clear" w:color="auto" w:fill="auto"/>
            <w:noWrap/>
            <w:vAlign w:val="center"/>
          </w:tcPr>
          <w:p w14:paraId="58891BFD" w14:textId="77777777" w:rsidR="0065245C" w:rsidRPr="00A34434" w:rsidRDefault="0065245C" w:rsidP="00523D2C">
            <w:pPr>
              <w:rPr>
                <w:rFonts w:ascii="Arial" w:eastAsia="宋体" w:hAnsi="Arial" w:cs="Arial"/>
                <w:color w:val="000000"/>
                <w:sz w:val="20"/>
                <w:szCs w:val="20"/>
              </w:rPr>
            </w:pPr>
          </w:p>
        </w:tc>
        <w:tc>
          <w:tcPr>
            <w:tcW w:w="467" w:type="pct"/>
            <w:tcBorders>
              <w:top w:val="nil"/>
            </w:tcBorders>
            <w:shd w:val="clear" w:color="auto" w:fill="auto"/>
            <w:noWrap/>
            <w:vAlign w:val="center"/>
          </w:tcPr>
          <w:p w14:paraId="1F03A256" w14:textId="77777777" w:rsidR="0065245C" w:rsidRPr="00A34434" w:rsidRDefault="0065245C" w:rsidP="00523D2C">
            <w:pPr>
              <w:rPr>
                <w:rFonts w:ascii="Arial" w:eastAsia="宋体" w:hAnsi="Arial" w:cs="Arial"/>
                <w:color w:val="000000"/>
                <w:sz w:val="20"/>
                <w:szCs w:val="20"/>
              </w:rPr>
            </w:pPr>
          </w:p>
        </w:tc>
        <w:tc>
          <w:tcPr>
            <w:tcW w:w="466" w:type="pct"/>
            <w:tcBorders>
              <w:top w:val="nil"/>
            </w:tcBorders>
            <w:shd w:val="clear" w:color="auto" w:fill="auto"/>
            <w:noWrap/>
            <w:vAlign w:val="center"/>
          </w:tcPr>
          <w:p w14:paraId="69778685" w14:textId="77777777" w:rsidR="0065245C" w:rsidRPr="00A34434" w:rsidRDefault="0065245C" w:rsidP="00523D2C">
            <w:pPr>
              <w:rPr>
                <w:rFonts w:ascii="Arial" w:eastAsia="宋体" w:hAnsi="Arial" w:cs="Arial"/>
                <w:color w:val="000000"/>
                <w:sz w:val="20"/>
                <w:szCs w:val="20"/>
              </w:rPr>
            </w:pPr>
          </w:p>
        </w:tc>
        <w:tc>
          <w:tcPr>
            <w:tcW w:w="397" w:type="pct"/>
            <w:tcBorders>
              <w:top w:val="nil"/>
            </w:tcBorders>
            <w:shd w:val="clear" w:color="auto" w:fill="auto"/>
            <w:noWrap/>
            <w:vAlign w:val="center"/>
          </w:tcPr>
          <w:p w14:paraId="29708EE2" w14:textId="77777777" w:rsidR="0065245C" w:rsidRPr="00A34434" w:rsidRDefault="0065245C" w:rsidP="00523D2C">
            <w:pPr>
              <w:rPr>
                <w:rFonts w:ascii="Arial" w:eastAsia="宋体" w:hAnsi="Arial" w:cs="Arial"/>
                <w:color w:val="000000"/>
                <w:sz w:val="20"/>
                <w:szCs w:val="20"/>
              </w:rPr>
            </w:pPr>
          </w:p>
        </w:tc>
        <w:tc>
          <w:tcPr>
            <w:tcW w:w="430" w:type="pct"/>
            <w:tcBorders>
              <w:top w:val="nil"/>
            </w:tcBorders>
            <w:shd w:val="clear" w:color="auto" w:fill="auto"/>
            <w:noWrap/>
            <w:vAlign w:val="center"/>
          </w:tcPr>
          <w:p w14:paraId="5E264386" w14:textId="3A2811B2" w:rsidR="0065245C" w:rsidRPr="00A34434" w:rsidRDefault="0065245C" w:rsidP="00523D2C">
            <w:pPr>
              <w:rPr>
                <w:rFonts w:ascii="Arial" w:eastAsia="宋体" w:hAnsi="Arial" w:cs="Arial"/>
                <w:color w:val="000000"/>
                <w:sz w:val="20"/>
                <w:szCs w:val="20"/>
              </w:rPr>
            </w:pPr>
            <w:r w:rsidRPr="0065245C">
              <w:rPr>
                <w:rFonts w:ascii="Arial" w:eastAsia="SimSun" w:hAnsi="Arial" w:cs="Arial"/>
                <w:color w:val="000000"/>
                <w:sz w:val="20"/>
                <w:szCs w:val="20"/>
              </w:rPr>
              <w:t>119.1721</w:t>
            </w:r>
          </w:p>
        </w:tc>
        <w:tc>
          <w:tcPr>
            <w:tcW w:w="449" w:type="pct"/>
            <w:tcBorders>
              <w:top w:val="nil"/>
            </w:tcBorders>
            <w:shd w:val="clear" w:color="auto" w:fill="auto"/>
            <w:noWrap/>
            <w:vAlign w:val="center"/>
          </w:tcPr>
          <w:p w14:paraId="7CF95A32" w14:textId="2E3BA618" w:rsidR="0065245C" w:rsidRPr="0065245C" w:rsidRDefault="0065245C" w:rsidP="0065245C">
            <w:pPr>
              <w:rPr>
                <w:rFonts w:ascii="Arial" w:eastAsia="SimSun" w:hAnsi="Arial" w:cs="Arial"/>
                <w:color w:val="000000"/>
                <w:sz w:val="20"/>
                <w:szCs w:val="20"/>
              </w:rPr>
            </w:pPr>
            <w:r w:rsidRPr="0065245C">
              <w:rPr>
                <w:rFonts w:ascii="Arial" w:eastAsia="SimSun" w:hAnsi="Arial" w:cs="Arial"/>
                <w:color w:val="000000"/>
                <w:sz w:val="20"/>
                <w:szCs w:val="20"/>
              </w:rPr>
              <w:t>0.3265</w:t>
            </w:r>
          </w:p>
        </w:tc>
        <w:tc>
          <w:tcPr>
            <w:tcW w:w="360" w:type="pct"/>
            <w:tcBorders>
              <w:top w:val="nil"/>
            </w:tcBorders>
            <w:shd w:val="clear" w:color="auto" w:fill="auto"/>
            <w:noWrap/>
            <w:vAlign w:val="center"/>
          </w:tcPr>
          <w:p w14:paraId="05062D4C" w14:textId="415FA4AF" w:rsidR="0065245C" w:rsidRPr="0065245C" w:rsidRDefault="0065245C" w:rsidP="0065245C">
            <w:pPr>
              <w:rPr>
                <w:rFonts w:ascii="Arial" w:eastAsia="SimSun" w:hAnsi="Arial" w:cs="Arial"/>
                <w:color w:val="000000"/>
                <w:sz w:val="20"/>
                <w:szCs w:val="20"/>
              </w:rPr>
            </w:pPr>
            <w:r w:rsidRPr="0065245C">
              <w:rPr>
                <w:rFonts w:ascii="Arial" w:eastAsia="SimSun" w:hAnsi="Arial" w:cs="Arial"/>
                <w:color w:val="000000"/>
                <w:sz w:val="20"/>
                <w:szCs w:val="20"/>
              </w:rPr>
              <w:t>0.0523</w:t>
            </w:r>
          </w:p>
        </w:tc>
        <w:tc>
          <w:tcPr>
            <w:tcW w:w="360" w:type="pct"/>
            <w:tcBorders>
              <w:top w:val="nil"/>
            </w:tcBorders>
            <w:shd w:val="clear" w:color="auto" w:fill="auto"/>
            <w:noWrap/>
            <w:vAlign w:val="center"/>
          </w:tcPr>
          <w:p w14:paraId="59047D45" w14:textId="0D3DAFBC" w:rsidR="0065245C" w:rsidRPr="0065245C" w:rsidRDefault="0065245C" w:rsidP="0065245C">
            <w:pPr>
              <w:rPr>
                <w:rFonts w:ascii="Arial" w:eastAsia="SimSun" w:hAnsi="Arial" w:cs="Arial"/>
                <w:color w:val="000000"/>
                <w:sz w:val="20"/>
                <w:szCs w:val="20"/>
              </w:rPr>
            </w:pPr>
            <w:r w:rsidRPr="0065245C">
              <w:rPr>
                <w:rFonts w:ascii="Arial" w:eastAsia="SimSun" w:hAnsi="Arial" w:cs="Arial"/>
                <w:color w:val="000000"/>
                <w:sz w:val="20"/>
                <w:szCs w:val="20"/>
              </w:rPr>
              <w:t>0.0267</w:t>
            </w:r>
          </w:p>
        </w:tc>
        <w:tc>
          <w:tcPr>
            <w:tcW w:w="325" w:type="pct"/>
            <w:tcBorders>
              <w:top w:val="nil"/>
            </w:tcBorders>
            <w:shd w:val="clear" w:color="auto" w:fill="auto"/>
            <w:noWrap/>
            <w:vAlign w:val="center"/>
          </w:tcPr>
          <w:p w14:paraId="1C46B6E8" w14:textId="128B70D4" w:rsidR="0065245C" w:rsidRPr="0065245C" w:rsidRDefault="0065245C" w:rsidP="0065245C">
            <w:pPr>
              <w:rPr>
                <w:rFonts w:ascii="Arial" w:eastAsia="SimSun" w:hAnsi="Arial" w:cs="Arial"/>
                <w:color w:val="000000"/>
                <w:sz w:val="20"/>
                <w:szCs w:val="20"/>
              </w:rPr>
            </w:pPr>
            <w:r w:rsidRPr="0065245C">
              <w:rPr>
                <w:rFonts w:ascii="Arial" w:eastAsia="SimSun" w:hAnsi="Arial" w:cs="Arial"/>
                <w:color w:val="000000"/>
                <w:sz w:val="20"/>
                <w:szCs w:val="20"/>
              </w:rPr>
              <w:t>0.1121</w:t>
            </w:r>
          </w:p>
        </w:tc>
        <w:tc>
          <w:tcPr>
            <w:tcW w:w="396" w:type="pct"/>
            <w:tcBorders>
              <w:top w:val="nil"/>
            </w:tcBorders>
            <w:shd w:val="clear" w:color="auto" w:fill="auto"/>
            <w:noWrap/>
            <w:vAlign w:val="center"/>
          </w:tcPr>
          <w:p w14:paraId="5FE398E7" w14:textId="0A742AF8" w:rsidR="0065245C" w:rsidRPr="0065245C" w:rsidRDefault="0065245C" w:rsidP="0065245C">
            <w:pPr>
              <w:rPr>
                <w:rFonts w:ascii="Arial" w:eastAsia="SimSun" w:hAnsi="Arial" w:cs="Arial"/>
                <w:color w:val="000000"/>
                <w:sz w:val="20"/>
                <w:szCs w:val="20"/>
              </w:rPr>
            </w:pPr>
            <w:r w:rsidRPr="0065245C">
              <w:rPr>
                <w:rFonts w:ascii="Arial" w:eastAsia="SimSun" w:hAnsi="Arial" w:cs="Arial"/>
                <w:color w:val="000000"/>
                <w:sz w:val="20"/>
                <w:szCs w:val="20"/>
              </w:rPr>
              <w:t>16.0558</w:t>
            </w:r>
          </w:p>
        </w:tc>
        <w:tc>
          <w:tcPr>
            <w:tcW w:w="396" w:type="pct"/>
            <w:tcBorders>
              <w:top w:val="nil"/>
            </w:tcBorders>
            <w:shd w:val="clear" w:color="auto" w:fill="auto"/>
            <w:noWrap/>
            <w:vAlign w:val="center"/>
          </w:tcPr>
          <w:p w14:paraId="396DBFB8" w14:textId="09C85555" w:rsidR="0065245C" w:rsidRPr="0065245C" w:rsidRDefault="0065245C" w:rsidP="0065245C">
            <w:pPr>
              <w:rPr>
                <w:rFonts w:ascii="Arial" w:eastAsia="SimSun" w:hAnsi="Arial" w:cs="Arial"/>
                <w:color w:val="000000"/>
                <w:sz w:val="20"/>
                <w:szCs w:val="20"/>
              </w:rPr>
            </w:pPr>
            <w:r w:rsidRPr="0065245C">
              <w:rPr>
                <w:rFonts w:ascii="Arial" w:eastAsia="宋体" w:hAnsi="Arial" w:cs="Arial"/>
                <w:color w:val="000000"/>
                <w:sz w:val="20"/>
                <w:szCs w:val="20"/>
              </w:rPr>
              <w:t>39.8408</w:t>
            </w:r>
          </w:p>
        </w:tc>
      </w:tr>
    </w:tbl>
    <w:p w14:paraId="2ACA0F50" w14:textId="0C12BF47" w:rsidR="00523D2C" w:rsidRDefault="00523D2C" w:rsidP="00523D2C">
      <w:pPr>
        <w:ind w:left="240" w:hangingChars="100" w:hanging="240"/>
      </w:pPr>
    </w:p>
    <w:p w14:paraId="4640CD13" w14:textId="77777777" w:rsidR="00523D2C" w:rsidRDefault="00523D2C">
      <w:r>
        <w:br w:type="page"/>
      </w:r>
    </w:p>
    <w:p w14:paraId="583F364B" w14:textId="77777777" w:rsidR="00CF244C" w:rsidRDefault="00CF244C" w:rsidP="00523D2C">
      <w:pPr>
        <w:ind w:left="240" w:hangingChars="100" w:hanging="240"/>
      </w:pPr>
    </w:p>
    <w:p w14:paraId="33B4546F" w14:textId="32E0EBF6" w:rsidR="00FB4ADE" w:rsidRPr="00016020" w:rsidRDefault="00FB4ADE" w:rsidP="00FB4ADE">
      <w:pPr>
        <w:pStyle w:val="af2"/>
        <w:keepNext/>
        <w:jc w:val="center"/>
        <w:rPr>
          <w:b/>
          <w:sz w:val="22"/>
          <w:szCs w:val="22"/>
        </w:rPr>
      </w:pPr>
      <w:bookmarkStart w:id="15" w:name="T4"/>
      <w:r w:rsidRPr="00016020">
        <w:rPr>
          <w:b/>
          <w:sz w:val="22"/>
          <w:szCs w:val="22"/>
        </w:rPr>
        <w:t xml:space="preserve">Table </w:t>
      </w:r>
      <w:r w:rsidRPr="00016020">
        <w:rPr>
          <w:b/>
          <w:sz w:val="22"/>
          <w:szCs w:val="22"/>
        </w:rPr>
        <w:fldChar w:fldCharType="begin"/>
      </w:r>
      <w:r w:rsidRPr="00016020">
        <w:rPr>
          <w:b/>
          <w:sz w:val="22"/>
          <w:szCs w:val="22"/>
        </w:rPr>
        <w:instrText xml:space="preserve"> SEQ Table \* ARABIC </w:instrText>
      </w:r>
      <w:r w:rsidRPr="00016020">
        <w:rPr>
          <w:b/>
          <w:sz w:val="22"/>
          <w:szCs w:val="22"/>
        </w:rPr>
        <w:fldChar w:fldCharType="separate"/>
      </w:r>
      <w:r w:rsidR="008647B5" w:rsidRPr="00016020">
        <w:rPr>
          <w:b/>
          <w:noProof/>
          <w:sz w:val="22"/>
          <w:szCs w:val="22"/>
        </w:rPr>
        <w:t>4</w:t>
      </w:r>
      <w:r w:rsidRPr="00016020">
        <w:rPr>
          <w:b/>
          <w:sz w:val="22"/>
          <w:szCs w:val="22"/>
        </w:rPr>
        <w:fldChar w:fldCharType="end"/>
      </w:r>
      <w:r w:rsidRPr="00016020">
        <w:rPr>
          <w:b/>
          <w:sz w:val="22"/>
          <w:szCs w:val="22"/>
        </w:rPr>
        <w:t xml:space="preserve"> Jump Diffusion Model Parameters Results (9 months)</w:t>
      </w:r>
    </w:p>
    <w:tbl>
      <w:tblPr>
        <w:tblStyle w:val="2"/>
        <w:tblW w:w="4924" w:type="pct"/>
        <w:tblInd w:w="108" w:type="dxa"/>
        <w:tblLook w:val="0420" w:firstRow="1" w:lastRow="0" w:firstColumn="0" w:lastColumn="0" w:noHBand="0" w:noVBand="1"/>
      </w:tblPr>
      <w:tblGrid>
        <w:gridCol w:w="997"/>
        <w:gridCol w:w="1352"/>
        <w:gridCol w:w="1268"/>
        <w:gridCol w:w="1378"/>
        <w:gridCol w:w="1056"/>
        <w:gridCol w:w="1163"/>
        <w:gridCol w:w="1251"/>
        <w:gridCol w:w="1048"/>
        <w:gridCol w:w="1015"/>
        <w:gridCol w:w="971"/>
        <w:gridCol w:w="1009"/>
        <w:gridCol w:w="1229"/>
        <w:gridCol w:w="11"/>
      </w:tblGrid>
      <w:tr w:rsidR="00917A12" w:rsidRPr="00E62BA4" w14:paraId="31DF0C40" w14:textId="77777777" w:rsidTr="00917A12">
        <w:trPr>
          <w:cnfStyle w:val="100000000000" w:firstRow="1" w:lastRow="0" w:firstColumn="0" w:lastColumn="0" w:oddVBand="0" w:evenVBand="0" w:oddHBand="0" w:evenHBand="0" w:firstRowFirstColumn="0" w:firstRowLastColumn="0" w:lastRowFirstColumn="0" w:lastRowLastColumn="0"/>
          <w:trHeight w:val="235"/>
        </w:trPr>
        <w:tc>
          <w:tcPr>
            <w:tcW w:w="363" w:type="pct"/>
            <w:shd w:val="clear" w:color="auto" w:fill="auto"/>
          </w:tcPr>
          <w:bookmarkEnd w:id="15"/>
          <w:p w14:paraId="2CAD5FE4" w14:textId="43DE1C6A" w:rsidR="006067B3" w:rsidRPr="00523D2C" w:rsidRDefault="006067B3" w:rsidP="00523D2C">
            <w:pPr>
              <w:rPr>
                <w:rFonts w:ascii="Arial" w:eastAsia="宋体" w:hAnsi="Arial" w:cs="Arial"/>
                <w:color w:val="000000"/>
                <w:sz w:val="20"/>
                <w:szCs w:val="20"/>
              </w:rPr>
            </w:pPr>
            <w:r>
              <w:rPr>
                <w:rFonts w:ascii="Arial" w:eastAsia="宋体" w:hAnsi="Arial" w:cs="Arial"/>
                <w:color w:val="000000"/>
                <w:sz w:val="20"/>
                <w:szCs w:val="20"/>
              </w:rPr>
              <w:t>Event id</w:t>
            </w:r>
          </w:p>
        </w:tc>
        <w:tc>
          <w:tcPr>
            <w:tcW w:w="492" w:type="pct"/>
            <w:shd w:val="clear" w:color="auto" w:fill="auto"/>
            <w:noWrap/>
            <w:hideMark/>
          </w:tcPr>
          <w:p w14:paraId="21A5306B" w14:textId="38C9B18E" w:rsidR="006067B3" w:rsidRPr="00523D2C" w:rsidRDefault="006067B3" w:rsidP="00523D2C">
            <w:pPr>
              <w:rPr>
                <w:rFonts w:ascii="Arial" w:eastAsia="宋体" w:hAnsi="Arial" w:cs="Arial"/>
                <w:color w:val="000000"/>
                <w:sz w:val="20"/>
                <w:szCs w:val="20"/>
              </w:rPr>
            </w:pPr>
            <w:r w:rsidRPr="00523D2C">
              <w:rPr>
                <w:rFonts w:ascii="Arial" w:eastAsia="宋体" w:hAnsi="Arial" w:cs="Arial"/>
                <w:color w:val="000000"/>
                <w:sz w:val="20"/>
                <w:szCs w:val="20"/>
              </w:rPr>
              <w:t>Event Date</w:t>
            </w:r>
          </w:p>
        </w:tc>
        <w:tc>
          <w:tcPr>
            <w:tcW w:w="461" w:type="pct"/>
            <w:shd w:val="clear" w:color="auto" w:fill="auto"/>
            <w:noWrap/>
            <w:hideMark/>
          </w:tcPr>
          <w:p w14:paraId="593F34D0" w14:textId="77777777" w:rsidR="006067B3" w:rsidRPr="00523D2C" w:rsidRDefault="006067B3" w:rsidP="00523D2C">
            <w:pPr>
              <w:rPr>
                <w:rFonts w:ascii="Arial" w:eastAsia="宋体" w:hAnsi="Arial" w:cs="Arial"/>
                <w:color w:val="000000"/>
                <w:sz w:val="20"/>
                <w:szCs w:val="20"/>
              </w:rPr>
            </w:pPr>
            <w:r w:rsidRPr="00523D2C">
              <w:rPr>
                <w:rFonts w:ascii="Arial" w:eastAsia="宋体" w:hAnsi="Arial" w:cs="Arial"/>
                <w:color w:val="000000"/>
                <w:sz w:val="20"/>
                <w:szCs w:val="20"/>
              </w:rPr>
              <w:t>Start Date</w:t>
            </w:r>
          </w:p>
        </w:tc>
        <w:tc>
          <w:tcPr>
            <w:tcW w:w="501" w:type="pct"/>
            <w:shd w:val="clear" w:color="auto" w:fill="auto"/>
            <w:noWrap/>
            <w:hideMark/>
          </w:tcPr>
          <w:p w14:paraId="68D9F563" w14:textId="77777777" w:rsidR="006067B3" w:rsidRPr="00523D2C" w:rsidRDefault="006067B3" w:rsidP="00523D2C">
            <w:pPr>
              <w:rPr>
                <w:rFonts w:ascii="Arial" w:eastAsia="宋体" w:hAnsi="Arial" w:cs="Arial"/>
                <w:color w:val="000000"/>
                <w:sz w:val="20"/>
                <w:szCs w:val="20"/>
              </w:rPr>
            </w:pPr>
            <w:r w:rsidRPr="00523D2C">
              <w:rPr>
                <w:rFonts w:ascii="Arial" w:eastAsia="宋体" w:hAnsi="Arial" w:cs="Arial"/>
                <w:color w:val="000000"/>
                <w:sz w:val="20"/>
                <w:szCs w:val="20"/>
              </w:rPr>
              <w:t>End Date</w:t>
            </w:r>
          </w:p>
        </w:tc>
        <w:tc>
          <w:tcPr>
            <w:tcW w:w="384" w:type="pct"/>
            <w:shd w:val="clear" w:color="auto" w:fill="auto"/>
            <w:noWrap/>
            <w:hideMark/>
          </w:tcPr>
          <w:p w14:paraId="0CA7D167" w14:textId="77777777" w:rsidR="006067B3" w:rsidRPr="00523D2C" w:rsidRDefault="006067B3" w:rsidP="00523D2C">
            <w:pPr>
              <w:rPr>
                <w:rFonts w:ascii="Arial" w:eastAsia="宋体" w:hAnsi="Arial" w:cs="Arial"/>
                <w:color w:val="000000"/>
                <w:sz w:val="20"/>
                <w:szCs w:val="20"/>
              </w:rPr>
            </w:pPr>
            <w:r w:rsidRPr="00523D2C">
              <w:rPr>
                <w:rFonts w:ascii="Arial" w:eastAsia="宋体" w:hAnsi="Arial" w:cs="Arial"/>
                <w:color w:val="000000"/>
                <w:sz w:val="20"/>
                <w:szCs w:val="20"/>
              </w:rPr>
              <w:t>Country</w:t>
            </w:r>
          </w:p>
        </w:tc>
        <w:tc>
          <w:tcPr>
            <w:tcW w:w="423" w:type="pct"/>
            <w:shd w:val="clear" w:color="auto" w:fill="auto"/>
            <w:noWrap/>
            <w:hideMark/>
          </w:tcPr>
          <w:p w14:paraId="1D190841" w14:textId="1883C365" w:rsidR="006067B3" w:rsidRPr="00523D2C" w:rsidRDefault="006067B3" w:rsidP="00523D2C">
            <w:pPr>
              <w:rPr>
                <w:rFonts w:ascii="Arial" w:eastAsia="宋体" w:hAnsi="Arial" w:cs="Arial"/>
                <w:color w:val="000000"/>
                <w:sz w:val="20"/>
                <w:szCs w:val="20"/>
              </w:rPr>
            </w:pPr>
            <w:r w:rsidRPr="00E62BA4">
              <w:rPr>
                <w:rFonts w:ascii="Arial" w:eastAsia="宋体" w:hAnsi="Arial" w:cs="Arial"/>
                <w:color w:val="000000"/>
                <w:sz w:val="20"/>
                <w:szCs w:val="20"/>
              </w:rPr>
              <w:t>λ</w:t>
            </w:r>
          </w:p>
        </w:tc>
        <w:tc>
          <w:tcPr>
            <w:tcW w:w="455" w:type="pct"/>
            <w:shd w:val="clear" w:color="auto" w:fill="auto"/>
            <w:noWrap/>
            <w:hideMark/>
          </w:tcPr>
          <w:p w14:paraId="645E630D" w14:textId="1CDFF3F2" w:rsidR="006067B3" w:rsidRPr="00523D2C" w:rsidRDefault="006067B3" w:rsidP="00523D2C">
            <w:pPr>
              <w:rPr>
                <w:rFonts w:ascii="Arial" w:eastAsia="宋体" w:hAnsi="Arial" w:cs="Arial"/>
                <w:color w:val="000000"/>
                <w:sz w:val="20"/>
                <w:szCs w:val="20"/>
              </w:rPr>
            </w:pPr>
            <w:r w:rsidRPr="00E62BA4">
              <w:rPr>
                <w:rFonts w:ascii="Arial" w:eastAsia="宋体" w:hAnsi="Arial" w:cs="Arial"/>
                <w:color w:val="000000"/>
                <w:sz w:val="20"/>
                <w:szCs w:val="20"/>
              </w:rPr>
              <w:t>P</w:t>
            </w:r>
            <w:r w:rsidRPr="00CF244C">
              <w:rPr>
                <w:rFonts w:ascii="Arial" w:eastAsia="宋体" w:hAnsi="Arial" w:cs="Arial"/>
                <w:color w:val="000000"/>
                <w:sz w:val="20"/>
                <w:szCs w:val="20"/>
              </w:rPr>
              <w:t>rob</w:t>
            </w:r>
            <w:r w:rsidRPr="00E62BA4">
              <w:rPr>
                <w:rFonts w:ascii="Arial" w:eastAsia="宋体" w:hAnsi="Arial" w:cs="Arial"/>
                <w:color w:val="000000"/>
                <w:sz w:val="20"/>
                <w:szCs w:val="20"/>
              </w:rPr>
              <w:t>ability</w:t>
            </w:r>
          </w:p>
        </w:tc>
        <w:tc>
          <w:tcPr>
            <w:tcW w:w="381" w:type="pct"/>
            <w:shd w:val="clear" w:color="auto" w:fill="auto"/>
            <w:noWrap/>
            <w:hideMark/>
          </w:tcPr>
          <w:p w14:paraId="140AE7D4" w14:textId="1283F4B5" w:rsidR="006067B3" w:rsidRPr="00523D2C" w:rsidRDefault="006067B3" w:rsidP="00523D2C">
            <w:pPr>
              <w:jc w:val="center"/>
              <w:rPr>
                <w:rFonts w:ascii="Arial" w:eastAsia="楷体_GB2312" w:hAnsi="Arial" w:cs="Arial"/>
                <w:color w:val="000000"/>
                <w:sz w:val="20"/>
                <w:szCs w:val="20"/>
              </w:rPr>
            </w:pPr>
            <w:r w:rsidRPr="00E62BA4">
              <w:rPr>
                <w:rFonts w:ascii="Arial" w:eastAsia="楷体_GB2312" w:hAnsi="Arial" w:cs="Arial"/>
                <w:color w:val="000000"/>
                <w:sz w:val="20"/>
                <w:szCs w:val="20"/>
              </w:rPr>
              <w:t>μj</w:t>
            </w:r>
          </w:p>
        </w:tc>
        <w:tc>
          <w:tcPr>
            <w:tcW w:w="369" w:type="pct"/>
            <w:shd w:val="clear" w:color="auto" w:fill="auto"/>
            <w:noWrap/>
            <w:hideMark/>
          </w:tcPr>
          <w:p w14:paraId="016C7E65" w14:textId="6292649F" w:rsidR="006067B3" w:rsidRPr="00523D2C" w:rsidRDefault="006067B3" w:rsidP="00523D2C">
            <w:pPr>
              <w:rPr>
                <w:rFonts w:ascii="Arial" w:eastAsia="宋体" w:hAnsi="Arial" w:cs="Arial"/>
                <w:color w:val="000000"/>
                <w:sz w:val="20"/>
                <w:szCs w:val="20"/>
              </w:rPr>
            </w:pPr>
            <w:r w:rsidRPr="00E62BA4">
              <w:rPr>
                <w:rFonts w:ascii="Arial" w:eastAsia="宋体" w:hAnsi="Arial" w:cs="Arial"/>
                <w:color w:val="000000"/>
                <w:sz w:val="20"/>
                <w:szCs w:val="20"/>
              </w:rPr>
              <w:t>σ</w:t>
            </w:r>
            <w:r w:rsidRPr="00CF244C">
              <w:rPr>
                <w:rFonts w:ascii="Arial" w:eastAsia="宋体" w:hAnsi="Arial" w:cs="Arial"/>
                <w:color w:val="000000"/>
                <w:sz w:val="20"/>
                <w:szCs w:val="20"/>
              </w:rPr>
              <w:t>j</w:t>
            </w:r>
          </w:p>
        </w:tc>
        <w:tc>
          <w:tcPr>
            <w:tcW w:w="353" w:type="pct"/>
            <w:shd w:val="clear" w:color="auto" w:fill="auto"/>
            <w:noWrap/>
            <w:hideMark/>
          </w:tcPr>
          <w:p w14:paraId="3A399C05" w14:textId="5510AAA2" w:rsidR="006067B3" w:rsidRPr="00523D2C" w:rsidRDefault="006067B3" w:rsidP="00523D2C">
            <w:pPr>
              <w:rPr>
                <w:rFonts w:ascii="Arial" w:eastAsia="宋体" w:hAnsi="Arial" w:cs="Arial"/>
                <w:color w:val="000000"/>
                <w:sz w:val="20"/>
                <w:szCs w:val="20"/>
              </w:rPr>
            </w:pPr>
            <w:r>
              <w:rPr>
                <w:rFonts w:ascii="Arial" w:eastAsia="宋体" w:hAnsi="Arial" w:cs="Arial" w:hint="eastAsia"/>
                <w:color w:val="000000"/>
                <w:sz w:val="20"/>
                <w:szCs w:val="20"/>
              </w:rPr>
              <w:t>σ</w:t>
            </w:r>
          </w:p>
        </w:tc>
        <w:tc>
          <w:tcPr>
            <w:tcW w:w="367" w:type="pct"/>
            <w:shd w:val="clear" w:color="auto" w:fill="auto"/>
            <w:noWrap/>
            <w:hideMark/>
          </w:tcPr>
          <w:p w14:paraId="4F232F8D" w14:textId="7B963F67" w:rsidR="006067B3" w:rsidRPr="00523D2C" w:rsidRDefault="006067B3" w:rsidP="00523D2C">
            <w:pPr>
              <w:rPr>
                <w:rFonts w:ascii="Arial" w:eastAsia="宋体" w:hAnsi="Arial" w:cs="Arial"/>
                <w:color w:val="000000"/>
                <w:sz w:val="20"/>
                <w:szCs w:val="20"/>
              </w:rPr>
            </w:pPr>
            <w:r w:rsidRPr="00E62BA4">
              <w:rPr>
                <w:rFonts w:ascii="Arial" w:eastAsia="宋体" w:hAnsi="Arial" w:cs="Arial"/>
                <w:color w:val="000000"/>
                <w:sz w:val="20"/>
                <w:szCs w:val="20"/>
              </w:rPr>
              <w:t>α</w:t>
            </w:r>
          </w:p>
        </w:tc>
        <w:tc>
          <w:tcPr>
            <w:tcW w:w="451" w:type="pct"/>
            <w:gridSpan w:val="2"/>
            <w:shd w:val="clear" w:color="auto" w:fill="auto"/>
            <w:noWrap/>
            <w:hideMark/>
          </w:tcPr>
          <w:p w14:paraId="13E42152" w14:textId="24755998" w:rsidR="006067B3" w:rsidRPr="00523D2C" w:rsidRDefault="006067B3" w:rsidP="00523D2C">
            <w:pPr>
              <w:rPr>
                <w:rFonts w:ascii="Arial" w:eastAsia="宋体" w:hAnsi="Arial" w:cs="Arial"/>
                <w:color w:val="000000"/>
                <w:sz w:val="20"/>
                <w:szCs w:val="20"/>
              </w:rPr>
            </w:pPr>
            <w:r w:rsidRPr="00E62BA4">
              <w:rPr>
                <w:rFonts w:ascii="Arial" w:eastAsia="宋体" w:hAnsi="Arial" w:cs="Arial"/>
                <w:color w:val="000000"/>
                <w:sz w:val="20"/>
                <w:szCs w:val="20"/>
              </w:rPr>
              <w:t>κ</w:t>
            </w:r>
          </w:p>
        </w:tc>
      </w:tr>
      <w:tr w:rsidR="00917A12" w:rsidRPr="00E62BA4" w14:paraId="3F2C4379" w14:textId="77777777" w:rsidTr="00917A12">
        <w:trPr>
          <w:cnfStyle w:val="000000100000" w:firstRow="0" w:lastRow="0" w:firstColumn="0" w:lastColumn="0" w:oddVBand="0" w:evenVBand="0" w:oddHBand="1" w:evenHBand="0" w:firstRowFirstColumn="0" w:firstRowLastColumn="0" w:lastRowFirstColumn="0" w:lastRowLastColumn="0"/>
          <w:trHeight w:val="280"/>
        </w:trPr>
        <w:tc>
          <w:tcPr>
            <w:tcW w:w="363" w:type="pct"/>
            <w:tcBorders>
              <w:bottom w:val="nil"/>
            </w:tcBorders>
            <w:shd w:val="clear" w:color="auto" w:fill="auto"/>
            <w:vAlign w:val="center"/>
          </w:tcPr>
          <w:p w14:paraId="677D7AAA" w14:textId="12DC3C6A"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1</w:t>
            </w:r>
          </w:p>
        </w:tc>
        <w:tc>
          <w:tcPr>
            <w:tcW w:w="492" w:type="pct"/>
            <w:tcBorders>
              <w:bottom w:val="nil"/>
            </w:tcBorders>
            <w:shd w:val="clear" w:color="auto" w:fill="auto"/>
            <w:noWrap/>
            <w:vAlign w:val="center"/>
            <w:hideMark/>
          </w:tcPr>
          <w:p w14:paraId="54E5B556" w14:textId="5D5738D0"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2012/4/22</w:t>
            </w:r>
          </w:p>
        </w:tc>
        <w:tc>
          <w:tcPr>
            <w:tcW w:w="461" w:type="pct"/>
            <w:tcBorders>
              <w:bottom w:val="nil"/>
            </w:tcBorders>
            <w:shd w:val="clear" w:color="auto" w:fill="auto"/>
            <w:noWrap/>
            <w:vAlign w:val="center"/>
            <w:hideMark/>
          </w:tcPr>
          <w:p w14:paraId="0B6A8607" w14:textId="7B5A0B2D"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2011/12/9</w:t>
            </w:r>
          </w:p>
        </w:tc>
        <w:tc>
          <w:tcPr>
            <w:tcW w:w="501" w:type="pct"/>
            <w:tcBorders>
              <w:bottom w:val="nil"/>
            </w:tcBorders>
            <w:shd w:val="clear" w:color="auto" w:fill="auto"/>
            <w:noWrap/>
            <w:vAlign w:val="center"/>
            <w:hideMark/>
          </w:tcPr>
          <w:p w14:paraId="10A46F98" w14:textId="6A254704"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2012/9/4</w:t>
            </w:r>
          </w:p>
        </w:tc>
        <w:tc>
          <w:tcPr>
            <w:tcW w:w="384" w:type="pct"/>
            <w:tcBorders>
              <w:bottom w:val="nil"/>
            </w:tcBorders>
            <w:shd w:val="clear" w:color="auto" w:fill="auto"/>
            <w:noWrap/>
            <w:vAlign w:val="center"/>
            <w:hideMark/>
          </w:tcPr>
          <w:p w14:paraId="0F59E4C7" w14:textId="48264218"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France</w:t>
            </w:r>
          </w:p>
        </w:tc>
        <w:tc>
          <w:tcPr>
            <w:tcW w:w="423" w:type="pct"/>
            <w:tcBorders>
              <w:bottom w:val="nil"/>
            </w:tcBorders>
            <w:shd w:val="clear" w:color="auto" w:fill="auto"/>
            <w:noWrap/>
            <w:vAlign w:val="center"/>
            <w:hideMark/>
          </w:tcPr>
          <w:p w14:paraId="06AA4F82" w14:textId="027B2AC2"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30.2419</w:t>
            </w:r>
          </w:p>
        </w:tc>
        <w:tc>
          <w:tcPr>
            <w:tcW w:w="455" w:type="pct"/>
            <w:tcBorders>
              <w:bottom w:val="nil"/>
            </w:tcBorders>
            <w:shd w:val="clear" w:color="auto" w:fill="auto"/>
            <w:noWrap/>
            <w:vAlign w:val="center"/>
            <w:hideMark/>
          </w:tcPr>
          <w:p w14:paraId="4EB8DDF5" w14:textId="60C84A8A"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0.1120</w:t>
            </w:r>
          </w:p>
        </w:tc>
        <w:tc>
          <w:tcPr>
            <w:tcW w:w="381" w:type="pct"/>
            <w:tcBorders>
              <w:bottom w:val="nil"/>
            </w:tcBorders>
            <w:shd w:val="clear" w:color="auto" w:fill="auto"/>
            <w:noWrap/>
            <w:vAlign w:val="center"/>
            <w:hideMark/>
          </w:tcPr>
          <w:p w14:paraId="2527CE88" w14:textId="0747ADD7"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-0.0109</w:t>
            </w:r>
          </w:p>
        </w:tc>
        <w:tc>
          <w:tcPr>
            <w:tcW w:w="369" w:type="pct"/>
            <w:tcBorders>
              <w:bottom w:val="nil"/>
            </w:tcBorders>
            <w:shd w:val="clear" w:color="auto" w:fill="auto"/>
            <w:noWrap/>
            <w:vAlign w:val="center"/>
            <w:hideMark/>
          </w:tcPr>
          <w:p w14:paraId="032AF8AC" w14:textId="5CA67F28"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0.0437</w:t>
            </w:r>
          </w:p>
        </w:tc>
        <w:tc>
          <w:tcPr>
            <w:tcW w:w="353" w:type="pct"/>
            <w:tcBorders>
              <w:bottom w:val="nil"/>
            </w:tcBorders>
            <w:shd w:val="clear" w:color="auto" w:fill="auto"/>
            <w:noWrap/>
            <w:vAlign w:val="center"/>
            <w:hideMark/>
          </w:tcPr>
          <w:p w14:paraId="229299FB" w14:textId="2D710448"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0.2560</w:t>
            </w:r>
          </w:p>
        </w:tc>
        <w:tc>
          <w:tcPr>
            <w:tcW w:w="367" w:type="pct"/>
            <w:tcBorders>
              <w:bottom w:val="nil"/>
            </w:tcBorders>
            <w:shd w:val="clear" w:color="auto" w:fill="auto"/>
            <w:noWrap/>
            <w:vAlign w:val="center"/>
            <w:hideMark/>
          </w:tcPr>
          <w:p w14:paraId="6D29EE33" w14:textId="0D18F56B"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0.3240</w:t>
            </w:r>
          </w:p>
        </w:tc>
        <w:tc>
          <w:tcPr>
            <w:tcW w:w="451" w:type="pct"/>
            <w:gridSpan w:val="2"/>
            <w:tcBorders>
              <w:bottom w:val="nil"/>
            </w:tcBorders>
            <w:shd w:val="clear" w:color="auto" w:fill="auto"/>
            <w:noWrap/>
            <w:vAlign w:val="center"/>
            <w:hideMark/>
          </w:tcPr>
          <w:p w14:paraId="7CA41E53" w14:textId="39140F32"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233.4854</w:t>
            </w:r>
          </w:p>
        </w:tc>
      </w:tr>
      <w:tr w:rsidR="00917A12" w:rsidRPr="00523D2C" w14:paraId="54AFA913" w14:textId="77777777" w:rsidTr="00917A12">
        <w:trPr>
          <w:trHeight w:val="347"/>
        </w:trPr>
        <w:tc>
          <w:tcPr>
            <w:tcW w:w="363" w:type="pct"/>
            <w:tcBorders>
              <w:top w:val="nil"/>
              <w:bottom w:val="nil"/>
            </w:tcBorders>
            <w:shd w:val="clear" w:color="auto" w:fill="auto"/>
            <w:vAlign w:val="center"/>
          </w:tcPr>
          <w:p w14:paraId="17961B1B" w14:textId="445CD92D"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3</w:t>
            </w:r>
          </w:p>
        </w:tc>
        <w:tc>
          <w:tcPr>
            <w:tcW w:w="492" w:type="pct"/>
            <w:tcBorders>
              <w:top w:val="nil"/>
              <w:bottom w:val="nil"/>
            </w:tcBorders>
            <w:shd w:val="clear" w:color="auto" w:fill="auto"/>
            <w:noWrap/>
            <w:vAlign w:val="center"/>
            <w:hideMark/>
          </w:tcPr>
          <w:p w14:paraId="20255366" w14:textId="7BDD4516"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2007/6/10</w:t>
            </w:r>
          </w:p>
        </w:tc>
        <w:tc>
          <w:tcPr>
            <w:tcW w:w="461" w:type="pct"/>
            <w:tcBorders>
              <w:top w:val="nil"/>
              <w:bottom w:val="nil"/>
            </w:tcBorders>
            <w:shd w:val="clear" w:color="auto" w:fill="auto"/>
            <w:noWrap/>
            <w:vAlign w:val="center"/>
            <w:hideMark/>
          </w:tcPr>
          <w:p w14:paraId="52FD2CBF" w14:textId="7230A1B4"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2007/1/26</w:t>
            </w:r>
          </w:p>
        </w:tc>
        <w:tc>
          <w:tcPr>
            <w:tcW w:w="501" w:type="pct"/>
            <w:tcBorders>
              <w:top w:val="nil"/>
              <w:bottom w:val="nil"/>
            </w:tcBorders>
            <w:shd w:val="clear" w:color="auto" w:fill="auto"/>
            <w:noWrap/>
            <w:vAlign w:val="center"/>
            <w:hideMark/>
          </w:tcPr>
          <w:p w14:paraId="55AA7A2C" w14:textId="12A819A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2007/10/23</w:t>
            </w:r>
          </w:p>
        </w:tc>
        <w:tc>
          <w:tcPr>
            <w:tcW w:w="384" w:type="pct"/>
            <w:tcBorders>
              <w:top w:val="nil"/>
              <w:bottom w:val="nil"/>
            </w:tcBorders>
            <w:shd w:val="clear" w:color="auto" w:fill="auto"/>
            <w:noWrap/>
            <w:vAlign w:val="center"/>
            <w:hideMark/>
          </w:tcPr>
          <w:p w14:paraId="081DBB36" w14:textId="5618C01E"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France</w:t>
            </w:r>
          </w:p>
        </w:tc>
        <w:tc>
          <w:tcPr>
            <w:tcW w:w="423" w:type="pct"/>
            <w:tcBorders>
              <w:top w:val="nil"/>
              <w:bottom w:val="nil"/>
            </w:tcBorders>
            <w:shd w:val="clear" w:color="auto" w:fill="auto"/>
            <w:noWrap/>
            <w:vAlign w:val="center"/>
            <w:hideMark/>
          </w:tcPr>
          <w:p w14:paraId="77A3B632" w14:textId="241C2C2B"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6.3523</w:t>
            </w:r>
          </w:p>
        </w:tc>
        <w:tc>
          <w:tcPr>
            <w:tcW w:w="455" w:type="pct"/>
            <w:tcBorders>
              <w:top w:val="nil"/>
              <w:bottom w:val="nil"/>
            </w:tcBorders>
            <w:shd w:val="clear" w:color="auto" w:fill="auto"/>
            <w:noWrap/>
            <w:vAlign w:val="center"/>
            <w:hideMark/>
          </w:tcPr>
          <w:p w14:paraId="5E91831D" w14:textId="465688A3"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0.0235</w:t>
            </w:r>
          </w:p>
        </w:tc>
        <w:tc>
          <w:tcPr>
            <w:tcW w:w="381" w:type="pct"/>
            <w:tcBorders>
              <w:top w:val="nil"/>
              <w:bottom w:val="nil"/>
            </w:tcBorders>
            <w:shd w:val="clear" w:color="auto" w:fill="auto"/>
            <w:noWrap/>
            <w:vAlign w:val="center"/>
            <w:hideMark/>
          </w:tcPr>
          <w:p w14:paraId="0F5FDF8E" w14:textId="1565534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-0.0188</w:t>
            </w:r>
          </w:p>
        </w:tc>
        <w:tc>
          <w:tcPr>
            <w:tcW w:w="369" w:type="pct"/>
            <w:tcBorders>
              <w:top w:val="nil"/>
              <w:bottom w:val="nil"/>
            </w:tcBorders>
            <w:shd w:val="clear" w:color="auto" w:fill="auto"/>
            <w:noWrap/>
            <w:vAlign w:val="center"/>
            <w:hideMark/>
          </w:tcPr>
          <w:p w14:paraId="6C101344" w14:textId="7E7702CC"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0.0010</w:t>
            </w:r>
          </w:p>
        </w:tc>
        <w:tc>
          <w:tcPr>
            <w:tcW w:w="353" w:type="pct"/>
            <w:tcBorders>
              <w:top w:val="nil"/>
              <w:bottom w:val="nil"/>
            </w:tcBorders>
            <w:shd w:val="clear" w:color="auto" w:fill="auto"/>
            <w:noWrap/>
            <w:vAlign w:val="center"/>
            <w:hideMark/>
          </w:tcPr>
          <w:p w14:paraId="3FBFF8E3" w14:textId="151C467D"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0.1320</w:t>
            </w:r>
          </w:p>
        </w:tc>
        <w:tc>
          <w:tcPr>
            <w:tcW w:w="367" w:type="pct"/>
            <w:tcBorders>
              <w:top w:val="nil"/>
              <w:bottom w:val="nil"/>
            </w:tcBorders>
            <w:shd w:val="clear" w:color="auto" w:fill="auto"/>
            <w:noWrap/>
            <w:vAlign w:val="center"/>
            <w:hideMark/>
          </w:tcPr>
          <w:p w14:paraId="42BBE692" w14:textId="4DB797A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0.2254</w:t>
            </w:r>
          </w:p>
        </w:tc>
        <w:tc>
          <w:tcPr>
            <w:tcW w:w="451" w:type="pct"/>
            <w:gridSpan w:val="2"/>
            <w:tcBorders>
              <w:top w:val="nil"/>
              <w:bottom w:val="nil"/>
            </w:tcBorders>
            <w:shd w:val="clear" w:color="auto" w:fill="auto"/>
            <w:noWrap/>
            <w:vAlign w:val="center"/>
            <w:hideMark/>
          </w:tcPr>
          <w:p w14:paraId="3D893B2B" w14:textId="5CEC245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163.1490</w:t>
            </w:r>
          </w:p>
        </w:tc>
      </w:tr>
      <w:tr w:rsidR="00917A12" w:rsidRPr="00E62BA4" w14:paraId="6F872280" w14:textId="77777777" w:rsidTr="00917A12">
        <w:trPr>
          <w:cnfStyle w:val="000000100000" w:firstRow="0" w:lastRow="0" w:firstColumn="0" w:lastColumn="0" w:oddVBand="0" w:evenVBand="0" w:oddHBand="1" w:evenHBand="0" w:firstRowFirstColumn="0" w:firstRowLastColumn="0" w:lastRowFirstColumn="0" w:lastRowLastColumn="0"/>
          <w:trHeight w:val="280"/>
        </w:trPr>
        <w:tc>
          <w:tcPr>
            <w:tcW w:w="363" w:type="pct"/>
            <w:tcBorders>
              <w:top w:val="nil"/>
              <w:bottom w:val="nil"/>
            </w:tcBorders>
            <w:shd w:val="clear" w:color="auto" w:fill="auto"/>
            <w:vAlign w:val="center"/>
          </w:tcPr>
          <w:p w14:paraId="6762C2EC" w14:textId="6278A2C8"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4</w:t>
            </w:r>
          </w:p>
        </w:tc>
        <w:tc>
          <w:tcPr>
            <w:tcW w:w="492" w:type="pct"/>
            <w:tcBorders>
              <w:top w:val="nil"/>
              <w:bottom w:val="nil"/>
            </w:tcBorders>
            <w:shd w:val="clear" w:color="auto" w:fill="auto"/>
            <w:noWrap/>
            <w:vAlign w:val="center"/>
            <w:hideMark/>
          </w:tcPr>
          <w:p w14:paraId="71F6308A" w14:textId="137052B5"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2012/6/10</w:t>
            </w:r>
          </w:p>
        </w:tc>
        <w:tc>
          <w:tcPr>
            <w:tcW w:w="461" w:type="pct"/>
            <w:tcBorders>
              <w:top w:val="nil"/>
              <w:bottom w:val="nil"/>
            </w:tcBorders>
            <w:shd w:val="clear" w:color="auto" w:fill="auto"/>
            <w:noWrap/>
            <w:vAlign w:val="center"/>
            <w:hideMark/>
          </w:tcPr>
          <w:p w14:paraId="0CB11AE4" w14:textId="41F556F2"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2012/1/27</w:t>
            </w:r>
          </w:p>
        </w:tc>
        <w:tc>
          <w:tcPr>
            <w:tcW w:w="501" w:type="pct"/>
            <w:tcBorders>
              <w:top w:val="nil"/>
              <w:bottom w:val="nil"/>
            </w:tcBorders>
            <w:shd w:val="clear" w:color="auto" w:fill="auto"/>
            <w:noWrap/>
            <w:vAlign w:val="center"/>
            <w:hideMark/>
          </w:tcPr>
          <w:p w14:paraId="016160F1" w14:textId="5CE63055"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2012/10/23</w:t>
            </w:r>
          </w:p>
        </w:tc>
        <w:tc>
          <w:tcPr>
            <w:tcW w:w="384" w:type="pct"/>
            <w:tcBorders>
              <w:top w:val="nil"/>
              <w:bottom w:val="nil"/>
            </w:tcBorders>
            <w:shd w:val="clear" w:color="auto" w:fill="auto"/>
            <w:noWrap/>
            <w:vAlign w:val="center"/>
            <w:hideMark/>
          </w:tcPr>
          <w:p w14:paraId="0FD0B54D" w14:textId="73F47AB7"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France</w:t>
            </w:r>
          </w:p>
        </w:tc>
        <w:tc>
          <w:tcPr>
            <w:tcW w:w="423" w:type="pct"/>
            <w:tcBorders>
              <w:top w:val="nil"/>
              <w:bottom w:val="nil"/>
            </w:tcBorders>
            <w:shd w:val="clear" w:color="auto" w:fill="auto"/>
            <w:noWrap/>
            <w:vAlign w:val="center"/>
            <w:hideMark/>
          </w:tcPr>
          <w:p w14:paraId="54C803D8" w14:textId="092BC295"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42.9583</w:t>
            </w:r>
          </w:p>
        </w:tc>
        <w:tc>
          <w:tcPr>
            <w:tcW w:w="455" w:type="pct"/>
            <w:tcBorders>
              <w:top w:val="nil"/>
              <w:bottom w:val="nil"/>
            </w:tcBorders>
            <w:shd w:val="clear" w:color="auto" w:fill="auto"/>
            <w:noWrap/>
            <w:vAlign w:val="center"/>
            <w:hideMark/>
          </w:tcPr>
          <w:p w14:paraId="184855A4" w14:textId="690CCE0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0.1591</w:t>
            </w:r>
          </w:p>
        </w:tc>
        <w:tc>
          <w:tcPr>
            <w:tcW w:w="381" w:type="pct"/>
            <w:tcBorders>
              <w:top w:val="nil"/>
              <w:bottom w:val="nil"/>
            </w:tcBorders>
            <w:shd w:val="clear" w:color="auto" w:fill="auto"/>
            <w:noWrap/>
            <w:vAlign w:val="center"/>
            <w:hideMark/>
          </w:tcPr>
          <w:p w14:paraId="2A0A4068" w14:textId="1BB88398"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-0.0043</w:t>
            </w:r>
          </w:p>
        </w:tc>
        <w:tc>
          <w:tcPr>
            <w:tcW w:w="369" w:type="pct"/>
            <w:tcBorders>
              <w:top w:val="nil"/>
              <w:bottom w:val="nil"/>
            </w:tcBorders>
            <w:shd w:val="clear" w:color="auto" w:fill="auto"/>
            <w:noWrap/>
            <w:vAlign w:val="center"/>
            <w:hideMark/>
          </w:tcPr>
          <w:p w14:paraId="6655A8BA" w14:textId="7557E45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0.0401</w:t>
            </w:r>
          </w:p>
        </w:tc>
        <w:tc>
          <w:tcPr>
            <w:tcW w:w="353" w:type="pct"/>
            <w:tcBorders>
              <w:top w:val="nil"/>
              <w:bottom w:val="nil"/>
            </w:tcBorders>
            <w:shd w:val="clear" w:color="auto" w:fill="auto"/>
            <w:noWrap/>
            <w:vAlign w:val="center"/>
            <w:hideMark/>
          </w:tcPr>
          <w:p w14:paraId="7F36C454" w14:textId="7EE08F1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0.2355</w:t>
            </w:r>
          </w:p>
        </w:tc>
        <w:tc>
          <w:tcPr>
            <w:tcW w:w="367" w:type="pct"/>
            <w:tcBorders>
              <w:top w:val="nil"/>
              <w:bottom w:val="nil"/>
            </w:tcBorders>
            <w:shd w:val="clear" w:color="auto" w:fill="auto"/>
            <w:noWrap/>
            <w:vAlign w:val="center"/>
            <w:hideMark/>
          </w:tcPr>
          <w:p w14:paraId="7316C5C5" w14:textId="049895C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0.2205</w:t>
            </w:r>
          </w:p>
        </w:tc>
        <w:tc>
          <w:tcPr>
            <w:tcW w:w="451" w:type="pct"/>
            <w:gridSpan w:val="2"/>
            <w:tcBorders>
              <w:top w:val="nil"/>
              <w:bottom w:val="nil"/>
            </w:tcBorders>
            <w:shd w:val="clear" w:color="auto" w:fill="auto"/>
            <w:noWrap/>
            <w:vAlign w:val="center"/>
            <w:hideMark/>
          </w:tcPr>
          <w:p w14:paraId="4BAE0F20" w14:textId="42C4B40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242.9102</w:t>
            </w:r>
          </w:p>
        </w:tc>
      </w:tr>
      <w:tr w:rsidR="00917A12" w:rsidRPr="00523D2C" w14:paraId="7A24E30A" w14:textId="77777777" w:rsidTr="00917A12">
        <w:trPr>
          <w:trHeight w:val="280"/>
        </w:trPr>
        <w:tc>
          <w:tcPr>
            <w:tcW w:w="363" w:type="pct"/>
            <w:tcBorders>
              <w:top w:val="nil"/>
              <w:bottom w:val="nil"/>
            </w:tcBorders>
            <w:shd w:val="clear" w:color="auto" w:fill="auto"/>
            <w:vAlign w:val="center"/>
          </w:tcPr>
          <w:p w14:paraId="7CCAEA10" w14:textId="502E1906"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5</w:t>
            </w:r>
          </w:p>
        </w:tc>
        <w:tc>
          <w:tcPr>
            <w:tcW w:w="492" w:type="pct"/>
            <w:tcBorders>
              <w:top w:val="nil"/>
              <w:bottom w:val="nil"/>
            </w:tcBorders>
            <w:shd w:val="clear" w:color="auto" w:fill="auto"/>
            <w:noWrap/>
            <w:vAlign w:val="center"/>
            <w:hideMark/>
          </w:tcPr>
          <w:p w14:paraId="2E438D93" w14:textId="1FB6D586"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2015/1/29</w:t>
            </w:r>
          </w:p>
        </w:tc>
        <w:tc>
          <w:tcPr>
            <w:tcW w:w="461" w:type="pct"/>
            <w:tcBorders>
              <w:top w:val="nil"/>
              <w:bottom w:val="nil"/>
            </w:tcBorders>
            <w:shd w:val="clear" w:color="auto" w:fill="auto"/>
            <w:noWrap/>
            <w:vAlign w:val="center"/>
            <w:hideMark/>
          </w:tcPr>
          <w:p w14:paraId="709B0AA7" w14:textId="200C7A1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2014/9/16</w:t>
            </w:r>
          </w:p>
        </w:tc>
        <w:tc>
          <w:tcPr>
            <w:tcW w:w="501" w:type="pct"/>
            <w:tcBorders>
              <w:top w:val="nil"/>
              <w:bottom w:val="nil"/>
            </w:tcBorders>
            <w:shd w:val="clear" w:color="auto" w:fill="auto"/>
            <w:noWrap/>
            <w:vAlign w:val="center"/>
            <w:hideMark/>
          </w:tcPr>
          <w:p w14:paraId="06F4A919" w14:textId="69CB61AD"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2015/6/15</w:t>
            </w:r>
          </w:p>
        </w:tc>
        <w:tc>
          <w:tcPr>
            <w:tcW w:w="384" w:type="pct"/>
            <w:tcBorders>
              <w:top w:val="nil"/>
              <w:bottom w:val="nil"/>
            </w:tcBorders>
            <w:shd w:val="clear" w:color="auto" w:fill="auto"/>
            <w:noWrap/>
            <w:vAlign w:val="center"/>
            <w:hideMark/>
          </w:tcPr>
          <w:p w14:paraId="7307E471" w14:textId="509F8097"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Italy</w:t>
            </w:r>
          </w:p>
        </w:tc>
        <w:tc>
          <w:tcPr>
            <w:tcW w:w="423" w:type="pct"/>
            <w:tcBorders>
              <w:top w:val="nil"/>
              <w:bottom w:val="nil"/>
            </w:tcBorders>
            <w:shd w:val="clear" w:color="auto" w:fill="auto"/>
            <w:noWrap/>
            <w:vAlign w:val="center"/>
            <w:hideMark/>
          </w:tcPr>
          <w:p w14:paraId="10D3C461" w14:textId="4BC53A9C"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76.2291</w:t>
            </w:r>
          </w:p>
        </w:tc>
        <w:tc>
          <w:tcPr>
            <w:tcW w:w="455" w:type="pct"/>
            <w:tcBorders>
              <w:top w:val="nil"/>
              <w:bottom w:val="nil"/>
            </w:tcBorders>
            <w:shd w:val="clear" w:color="auto" w:fill="auto"/>
            <w:noWrap/>
            <w:vAlign w:val="center"/>
            <w:hideMark/>
          </w:tcPr>
          <w:p w14:paraId="2721847F" w14:textId="373BD32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0.2823</w:t>
            </w:r>
          </w:p>
        </w:tc>
        <w:tc>
          <w:tcPr>
            <w:tcW w:w="381" w:type="pct"/>
            <w:tcBorders>
              <w:top w:val="nil"/>
              <w:bottom w:val="nil"/>
            </w:tcBorders>
            <w:shd w:val="clear" w:color="auto" w:fill="auto"/>
            <w:noWrap/>
            <w:vAlign w:val="center"/>
            <w:hideMark/>
          </w:tcPr>
          <w:p w14:paraId="4BE4CC03" w14:textId="1CFAAC1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0.0045</w:t>
            </w:r>
          </w:p>
        </w:tc>
        <w:tc>
          <w:tcPr>
            <w:tcW w:w="369" w:type="pct"/>
            <w:tcBorders>
              <w:top w:val="nil"/>
              <w:bottom w:val="nil"/>
            </w:tcBorders>
            <w:shd w:val="clear" w:color="auto" w:fill="auto"/>
            <w:noWrap/>
            <w:vAlign w:val="center"/>
            <w:hideMark/>
          </w:tcPr>
          <w:p w14:paraId="23735AB2" w14:textId="6C4F271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0.0440</w:t>
            </w:r>
          </w:p>
        </w:tc>
        <w:tc>
          <w:tcPr>
            <w:tcW w:w="353" w:type="pct"/>
            <w:tcBorders>
              <w:top w:val="nil"/>
              <w:bottom w:val="nil"/>
            </w:tcBorders>
            <w:shd w:val="clear" w:color="auto" w:fill="auto"/>
            <w:noWrap/>
            <w:vAlign w:val="center"/>
            <w:hideMark/>
          </w:tcPr>
          <w:p w14:paraId="1B6B1CB5" w14:textId="6C9A9D88"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0.3431</w:t>
            </w:r>
          </w:p>
        </w:tc>
        <w:tc>
          <w:tcPr>
            <w:tcW w:w="367" w:type="pct"/>
            <w:tcBorders>
              <w:top w:val="nil"/>
              <w:bottom w:val="nil"/>
            </w:tcBorders>
            <w:shd w:val="clear" w:color="auto" w:fill="auto"/>
            <w:noWrap/>
            <w:vAlign w:val="center"/>
            <w:hideMark/>
          </w:tcPr>
          <w:p w14:paraId="77390E83" w14:textId="76E4EC6A"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-0.4279</w:t>
            </w:r>
          </w:p>
        </w:tc>
        <w:tc>
          <w:tcPr>
            <w:tcW w:w="451" w:type="pct"/>
            <w:gridSpan w:val="2"/>
            <w:tcBorders>
              <w:top w:val="nil"/>
              <w:bottom w:val="nil"/>
            </w:tcBorders>
            <w:shd w:val="clear" w:color="auto" w:fill="auto"/>
            <w:noWrap/>
            <w:vAlign w:val="center"/>
            <w:hideMark/>
          </w:tcPr>
          <w:p w14:paraId="62EEB1B9" w14:textId="2F7625FF"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212.5567</w:t>
            </w:r>
          </w:p>
        </w:tc>
      </w:tr>
      <w:tr w:rsidR="00917A12" w:rsidRPr="00E62BA4" w14:paraId="606DD455" w14:textId="77777777" w:rsidTr="00917A12">
        <w:trPr>
          <w:cnfStyle w:val="000000100000" w:firstRow="0" w:lastRow="0" w:firstColumn="0" w:lastColumn="0" w:oddVBand="0" w:evenVBand="0" w:oddHBand="1" w:evenHBand="0" w:firstRowFirstColumn="0" w:firstRowLastColumn="0" w:lastRowFirstColumn="0" w:lastRowLastColumn="0"/>
          <w:trHeight w:val="280"/>
        </w:trPr>
        <w:tc>
          <w:tcPr>
            <w:tcW w:w="363" w:type="pct"/>
            <w:tcBorders>
              <w:top w:val="nil"/>
              <w:bottom w:val="nil"/>
            </w:tcBorders>
            <w:shd w:val="clear" w:color="auto" w:fill="auto"/>
            <w:vAlign w:val="center"/>
          </w:tcPr>
          <w:p w14:paraId="19B1E9A2" w14:textId="26B5F2CD"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7</w:t>
            </w:r>
          </w:p>
        </w:tc>
        <w:tc>
          <w:tcPr>
            <w:tcW w:w="492" w:type="pct"/>
            <w:tcBorders>
              <w:top w:val="nil"/>
              <w:bottom w:val="nil"/>
            </w:tcBorders>
            <w:shd w:val="clear" w:color="auto" w:fill="auto"/>
            <w:noWrap/>
            <w:vAlign w:val="center"/>
            <w:hideMark/>
          </w:tcPr>
          <w:p w14:paraId="7426F8DB" w14:textId="32D9B764"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2013/2/24</w:t>
            </w:r>
          </w:p>
        </w:tc>
        <w:tc>
          <w:tcPr>
            <w:tcW w:w="461" w:type="pct"/>
            <w:tcBorders>
              <w:top w:val="nil"/>
              <w:bottom w:val="nil"/>
            </w:tcBorders>
            <w:shd w:val="clear" w:color="auto" w:fill="auto"/>
            <w:noWrap/>
            <w:vAlign w:val="center"/>
            <w:hideMark/>
          </w:tcPr>
          <w:p w14:paraId="1625DE13" w14:textId="445F3A1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2012/10/12</w:t>
            </w:r>
          </w:p>
        </w:tc>
        <w:tc>
          <w:tcPr>
            <w:tcW w:w="501" w:type="pct"/>
            <w:tcBorders>
              <w:top w:val="nil"/>
              <w:bottom w:val="nil"/>
            </w:tcBorders>
            <w:shd w:val="clear" w:color="auto" w:fill="auto"/>
            <w:noWrap/>
            <w:vAlign w:val="center"/>
            <w:hideMark/>
          </w:tcPr>
          <w:p w14:paraId="45C543C3" w14:textId="799137F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2013/7/9</w:t>
            </w:r>
          </w:p>
        </w:tc>
        <w:tc>
          <w:tcPr>
            <w:tcW w:w="384" w:type="pct"/>
            <w:tcBorders>
              <w:top w:val="nil"/>
              <w:bottom w:val="nil"/>
            </w:tcBorders>
            <w:shd w:val="clear" w:color="auto" w:fill="auto"/>
            <w:noWrap/>
            <w:vAlign w:val="center"/>
            <w:hideMark/>
          </w:tcPr>
          <w:p w14:paraId="3BC566E8" w14:textId="798F4308"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Italy</w:t>
            </w:r>
          </w:p>
        </w:tc>
        <w:tc>
          <w:tcPr>
            <w:tcW w:w="423" w:type="pct"/>
            <w:tcBorders>
              <w:top w:val="nil"/>
              <w:bottom w:val="nil"/>
            </w:tcBorders>
            <w:shd w:val="clear" w:color="auto" w:fill="auto"/>
            <w:noWrap/>
            <w:vAlign w:val="center"/>
            <w:hideMark/>
          </w:tcPr>
          <w:p w14:paraId="1F09AEAC" w14:textId="3A5CECEC"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8.8789</w:t>
            </w:r>
          </w:p>
        </w:tc>
        <w:tc>
          <w:tcPr>
            <w:tcW w:w="455" w:type="pct"/>
            <w:tcBorders>
              <w:top w:val="nil"/>
              <w:bottom w:val="nil"/>
            </w:tcBorders>
            <w:shd w:val="clear" w:color="auto" w:fill="auto"/>
            <w:noWrap/>
            <w:vAlign w:val="center"/>
            <w:hideMark/>
          </w:tcPr>
          <w:p w14:paraId="517EAE89" w14:textId="233354E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0.0329</w:t>
            </w:r>
          </w:p>
        </w:tc>
        <w:tc>
          <w:tcPr>
            <w:tcW w:w="381" w:type="pct"/>
            <w:tcBorders>
              <w:top w:val="nil"/>
              <w:bottom w:val="nil"/>
            </w:tcBorders>
            <w:shd w:val="clear" w:color="auto" w:fill="auto"/>
            <w:noWrap/>
            <w:vAlign w:val="center"/>
            <w:hideMark/>
          </w:tcPr>
          <w:p w14:paraId="03FAA480" w14:textId="318464D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0.0357</w:t>
            </w:r>
          </w:p>
        </w:tc>
        <w:tc>
          <w:tcPr>
            <w:tcW w:w="369" w:type="pct"/>
            <w:tcBorders>
              <w:top w:val="nil"/>
              <w:bottom w:val="nil"/>
            </w:tcBorders>
            <w:shd w:val="clear" w:color="auto" w:fill="auto"/>
            <w:noWrap/>
            <w:vAlign w:val="center"/>
            <w:hideMark/>
          </w:tcPr>
          <w:p w14:paraId="4185771A" w14:textId="513C6B2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0.0328</w:t>
            </w:r>
          </w:p>
        </w:tc>
        <w:tc>
          <w:tcPr>
            <w:tcW w:w="353" w:type="pct"/>
            <w:tcBorders>
              <w:top w:val="nil"/>
              <w:bottom w:val="nil"/>
            </w:tcBorders>
            <w:shd w:val="clear" w:color="auto" w:fill="auto"/>
            <w:noWrap/>
            <w:vAlign w:val="center"/>
            <w:hideMark/>
          </w:tcPr>
          <w:p w14:paraId="3836E78E" w14:textId="7BB0C14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0.0357</w:t>
            </w:r>
          </w:p>
        </w:tc>
        <w:tc>
          <w:tcPr>
            <w:tcW w:w="367" w:type="pct"/>
            <w:tcBorders>
              <w:top w:val="nil"/>
              <w:bottom w:val="nil"/>
            </w:tcBorders>
            <w:shd w:val="clear" w:color="auto" w:fill="auto"/>
            <w:noWrap/>
            <w:vAlign w:val="center"/>
            <w:hideMark/>
          </w:tcPr>
          <w:p w14:paraId="2D5DF486" w14:textId="0C01394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-0.5136</w:t>
            </w:r>
          </w:p>
        </w:tc>
        <w:tc>
          <w:tcPr>
            <w:tcW w:w="451" w:type="pct"/>
            <w:gridSpan w:val="2"/>
            <w:tcBorders>
              <w:top w:val="nil"/>
              <w:bottom w:val="nil"/>
            </w:tcBorders>
            <w:shd w:val="clear" w:color="auto" w:fill="auto"/>
            <w:noWrap/>
            <w:vAlign w:val="center"/>
            <w:hideMark/>
          </w:tcPr>
          <w:p w14:paraId="087A8C87" w14:textId="3D7C35D3"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245.5194</w:t>
            </w:r>
          </w:p>
        </w:tc>
      </w:tr>
      <w:tr w:rsidR="00917A12" w:rsidRPr="00523D2C" w14:paraId="208440A6" w14:textId="77777777" w:rsidTr="00917A12">
        <w:trPr>
          <w:trHeight w:val="280"/>
        </w:trPr>
        <w:tc>
          <w:tcPr>
            <w:tcW w:w="363" w:type="pct"/>
            <w:tcBorders>
              <w:top w:val="nil"/>
              <w:bottom w:val="nil"/>
            </w:tcBorders>
            <w:shd w:val="clear" w:color="auto" w:fill="auto"/>
            <w:vAlign w:val="center"/>
          </w:tcPr>
          <w:p w14:paraId="529DFC93" w14:textId="1AB4F1D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8</w:t>
            </w:r>
          </w:p>
        </w:tc>
        <w:tc>
          <w:tcPr>
            <w:tcW w:w="492" w:type="pct"/>
            <w:tcBorders>
              <w:top w:val="nil"/>
              <w:bottom w:val="nil"/>
            </w:tcBorders>
            <w:shd w:val="clear" w:color="auto" w:fill="auto"/>
            <w:noWrap/>
            <w:vAlign w:val="center"/>
            <w:hideMark/>
          </w:tcPr>
          <w:p w14:paraId="7077B10B" w14:textId="60ED1E8B"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2008/4/13</w:t>
            </w:r>
          </w:p>
        </w:tc>
        <w:tc>
          <w:tcPr>
            <w:tcW w:w="461" w:type="pct"/>
            <w:tcBorders>
              <w:top w:val="nil"/>
              <w:bottom w:val="nil"/>
            </w:tcBorders>
            <w:shd w:val="clear" w:color="auto" w:fill="auto"/>
            <w:noWrap/>
            <w:vAlign w:val="center"/>
            <w:hideMark/>
          </w:tcPr>
          <w:p w14:paraId="3ACFEFFA" w14:textId="04C0F349"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2007/11/30</w:t>
            </w:r>
          </w:p>
        </w:tc>
        <w:tc>
          <w:tcPr>
            <w:tcW w:w="501" w:type="pct"/>
            <w:tcBorders>
              <w:top w:val="nil"/>
              <w:bottom w:val="nil"/>
            </w:tcBorders>
            <w:shd w:val="clear" w:color="auto" w:fill="auto"/>
            <w:noWrap/>
            <w:vAlign w:val="center"/>
            <w:hideMark/>
          </w:tcPr>
          <w:p w14:paraId="563622C2" w14:textId="6F517C48"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2008/8/26</w:t>
            </w:r>
          </w:p>
        </w:tc>
        <w:tc>
          <w:tcPr>
            <w:tcW w:w="384" w:type="pct"/>
            <w:tcBorders>
              <w:top w:val="nil"/>
              <w:bottom w:val="nil"/>
            </w:tcBorders>
            <w:shd w:val="clear" w:color="auto" w:fill="auto"/>
            <w:noWrap/>
            <w:vAlign w:val="center"/>
            <w:hideMark/>
          </w:tcPr>
          <w:p w14:paraId="75E05D9E" w14:textId="0DCE5E58"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Italy</w:t>
            </w:r>
          </w:p>
        </w:tc>
        <w:tc>
          <w:tcPr>
            <w:tcW w:w="423" w:type="pct"/>
            <w:tcBorders>
              <w:top w:val="nil"/>
              <w:bottom w:val="nil"/>
            </w:tcBorders>
            <w:shd w:val="clear" w:color="auto" w:fill="auto"/>
            <w:noWrap/>
            <w:vAlign w:val="center"/>
            <w:hideMark/>
          </w:tcPr>
          <w:p w14:paraId="3B745AE1" w14:textId="22542D2E"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5.3496</w:t>
            </w:r>
          </w:p>
        </w:tc>
        <w:tc>
          <w:tcPr>
            <w:tcW w:w="455" w:type="pct"/>
            <w:tcBorders>
              <w:top w:val="nil"/>
              <w:bottom w:val="nil"/>
            </w:tcBorders>
            <w:shd w:val="clear" w:color="auto" w:fill="auto"/>
            <w:noWrap/>
            <w:vAlign w:val="center"/>
            <w:hideMark/>
          </w:tcPr>
          <w:p w14:paraId="79CF338A" w14:textId="07E15B4B"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0.0198</w:t>
            </w:r>
          </w:p>
        </w:tc>
        <w:tc>
          <w:tcPr>
            <w:tcW w:w="381" w:type="pct"/>
            <w:tcBorders>
              <w:top w:val="nil"/>
              <w:bottom w:val="nil"/>
            </w:tcBorders>
            <w:shd w:val="clear" w:color="auto" w:fill="auto"/>
            <w:noWrap/>
            <w:vAlign w:val="center"/>
            <w:hideMark/>
          </w:tcPr>
          <w:p w14:paraId="1CF9321E" w14:textId="73D6E22E"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0.0187</w:t>
            </w:r>
          </w:p>
        </w:tc>
        <w:tc>
          <w:tcPr>
            <w:tcW w:w="369" w:type="pct"/>
            <w:tcBorders>
              <w:top w:val="nil"/>
              <w:bottom w:val="nil"/>
            </w:tcBorders>
            <w:shd w:val="clear" w:color="auto" w:fill="auto"/>
            <w:noWrap/>
            <w:vAlign w:val="center"/>
            <w:hideMark/>
          </w:tcPr>
          <w:p w14:paraId="1F045B7A" w14:textId="1AFE725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0.0010</w:t>
            </w:r>
          </w:p>
        </w:tc>
        <w:tc>
          <w:tcPr>
            <w:tcW w:w="353" w:type="pct"/>
            <w:tcBorders>
              <w:top w:val="nil"/>
              <w:bottom w:val="nil"/>
            </w:tcBorders>
            <w:shd w:val="clear" w:color="auto" w:fill="auto"/>
            <w:noWrap/>
            <w:vAlign w:val="center"/>
            <w:hideMark/>
          </w:tcPr>
          <w:p w14:paraId="0536221A" w14:textId="4ED9410E"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0.1378</w:t>
            </w:r>
          </w:p>
        </w:tc>
        <w:tc>
          <w:tcPr>
            <w:tcW w:w="367" w:type="pct"/>
            <w:tcBorders>
              <w:top w:val="nil"/>
              <w:bottom w:val="nil"/>
            </w:tcBorders>
            <w:shd w:val="clear" w:color="auto" w:fill="auto"/>
            <w:noWrap/>
            <w:vAlign w:val="center"/>
            <w:hideMark/>
          </w:tcPr>
          <w:p w14:paraId="08C6FD91" w14:textId="769C4BED"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-0.0463</w:t>
            </w:r>
          </w:p>
        </w:tc>
        <w:tc>
          <w:tcPr>
            <w:tcW w:w="451" w:type="pct"/>
            <w:gridSpan w:val="2"/>
            <w:tcBorders>
              <w:top w:val="nil"/>
              <w:bottom w:val="nil"/>
            </w:tcBorders>
            <w:shd w:val="clear" w:color="auto" w:fill="auto"/>
            <w:noWrap/>
            <w:vAlign w:val="center"/>
            <w:hideMark/>
          </w:tcPr>
          <w:p w14:paraId="54FA470A" w14:textId="2899F065"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233.9704</w:t>
            </w:r>
          </w:p>
        </w:tc>
      </w:tr>
      <w:tr w:rsidR="00917A12" w:rsidRPr="00E62BA4" w14:paraId="4E5903AE" w14:textId="77777777" w:rsidTr="00917A12">
        <w:trPr>
          <w:cnfStyle w:val="000000100000" w:firstRow="0" w:lastRow="0" w:firstColumn="0" w:lastColumn="0" w:oddVBand="0" w:evenVBand="0" w:oddHBand="1" w:evenHBand="0" w:firstRowFirstColumn="0" w:firstRowLastColumn="0" w:lastRowFirstColumn="0" w:lastRowLastColumn="0"/>
          <w:trHeight w:val="280"/>
        </w:trPr>
        <w:tc>
          <w:tcPr>
            <w:tcW w:w="363" w:type="pct"/>
            <w:tcBorders>
              <w:top w:val="nil"/>
              <w:bottom w:val="nil"/>
            </w:tcBorders>
            <w:shd w:val="clear" w:color="auto" w:fill="auto"/>
            <w:vAlign w:val="center"/>
          </w:tcPr>
          <w:p w14:paraId="28615F28" w14:textId="2E5D41A5"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9</w:t>
            </w:r>
          </w:p>
        </w:tc>
        <w:tc>
          <w:tcPr>
            <w:tcW w:w="492" w:type="pct"/>
            <w:tcBorders>
              <w:top w:val="nil"/>
              <w:bottom w:val="nil"/>
            </w:tcBorders>
            <w:shd w:val="clear" w:color="auto" w:fill="auto"/>
            <w:noWrap/>
            <w:vAlign w:val="center"/>
            <w:hideMark/>
          </w:tcPr>
          <w:p w14:paraId="0CB0D701" w14:textId="4AC9DAF9"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2011/11/20</w:t>
            </w:r>
          </w:p>
        </w:tc>
        <w:tc>
          <w:tcPr>
            <w:tcW w:w="461" w:type="pct"/>
            <w:tcBorders>
              <w:top w:val="nil"/>
              <w:bottom w:val="nil"/>
            </w:tcBorders>
            <w:shd w:val="clear" w:color="auto" w:fill="auto"/>
            <w:noWrap/>
            <w:vAlign w:val="center"/>
            <w:hideMark/>
          </w:tcPr>
          <w:p w14:paraId="77350BC4" w14:textId="5600DE7E"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2011/7/8</w:t>
            </w:r>
          </w:p>
        </w:tc>
        <w:tc>
          <w:tcPr>
            <w:tcW w:w="501" w:type="pct"/>
            <w:tcBorders>
              <w:top w:val="nil"/>
              <w:bottom w:val="nil"/>
            </w:tcBorders>
            <w:shd w:val="clear" w:color="auto" w:fill="auto"/>
            <w:noWrap/>
            <w:vAlign w:val="center"/>
            <w:hideMark/>
          </w:tcPr>
          <w:p w14:paraId="49114634" w14:textId="7888AFA0"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2012/4/3</w:t>
            </w:r>
          </w:p>
        </w:tc>
        <w:tc>
          <w:tcPr>
            <w:tcW w:w="384" w:type="pct"/>
            <w:tcBorders>
              <w:top w:val="nil"/>
              <w:bottom w:val="nil"/>
            </w:tcBorders>
            <w:shd w:val="clear" w:color="auto" w:fill="auto"/>
            <w:noWrap/>
            <w:vAlign w:val="center"/>
            <w:hideMark/>
          </w:tcPr>
          <w:p w14:paraId="36BF173A" w14:textId="11D26525"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Spain</w:t>
            </w:r>
          </w:p>
        </w:tc>
        <w:tc>
          <w:tcPr>
            <w:tcW w:w="423" w:type="pct"/>
            <w:tcBorders>
              <w:top w:val="nil"/>
              <w:bottom w:val="nil"/>
            </w:tcBorders>
            <w:shd w:val="clear" w:color="auto" w:fill="auto"/>
            <w:noWrap/>
            <w:vAlign w:val="center"/>
            <w:hideMark/>
          </w:tcPr>
          <w:p w14:paraId="5BEAD9D8" w14:textId="5608A20C"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82.9083</w:t>
            </w:r>
          </w:p>
        </w:tc>
        <w:tc>
          <w:tcPr>
            <w:tcW w:w="455" w:type="pct"/>
            <w:tcBorders>
              <w:top w:val="nil"/>
              <w:bottom w:val="nil"/>
            </w:tcBorders>
            <w:shd w:val="clear" w:color="auto" w:fill="auto"/>
            <w:noWrap/>
            <w:vAlign w:val="center"/>
            <w:hideMark/>
          </w:tcPr>
          <w:p w14:paraId="5BB42223" w14:textId="68B37BF2"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0.3071</w:t>
            </w:r>
          </w:p>
        </w:tc>
        <w:tc>
          <w:tcPr>
            <w:tcW w:w="381" w:type="pct"/>
            <w:tcBorders>
              <w:top w:val="nil"/>
              <w:bottom w:val="nil"/>
            </w:tcBorders>
            <w:shd w:val="clear" w:color="auto" w:fill="auto"/>
            <w:noWrap/>
            <w:vAlign w:val="center"/>
            <w:hideMark/>
          </w:tcPr>
          <w:p w14:paraId="288E7D6C" w14:textId="43152DC2"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-0.0033</w:t>
            </w:r>
          </w:p>
        </w:tc>
        <w:tc>
          <w:tcPr>
            <w:tcW w:w="369" w:type="pct"/>
            <w:tcBorders>
              <w:top w:val="nil"/>
              <w:bottom w:val="nil"/>
            </w:tcBorders>
            <w:shd w:val="clear" w:color="auto" w:fill="auto"/>
            <w:noWrap/>
            <w:vAlign w:val="center"/>
            <w:hideMark/>
          </w:tcPr>
          <w:p w14:paraId="7D6E5081" w14:textId="1332263B"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0.0416</w:t>
            </w:r>
          </w:p>
        </w:tc>
        <w:tc>
          <w:tcPr>
            <w:tcW w:w="353" w:type="pct"/>
            <w:tcBorders>
              <w:top w:val="nil"/>
              <w:bottom w:val="nil"/>
            </w:tcBorders>
            <w:shd w:val="clear" w:color="auto" w:fill="auto"/>
            <w:noWrap/>
            <w:vAlign w:val="center"/>
            <w:hideMark/>
          </w:tcPr>
          <w:p w14:paraId="0C134E84" w14:textId="17798DFB"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0.2207</w:t>
            </w:r>
          </w:p>
        </w:tc>
        <w:tc>
          <w:tcPr>
            <w:tcW w:w="367" w:type="pct"/>
            <w:tcBorders>
              <w:top w:val="nil"/>
              <w:bottom w:val="nil"/>
            </w:tcBorders>
            <w:shd w:val="clear" w:color="auto" w:fill="auto"/>
            <w:noWrap/>
            <w:vAlign w:val="center"/>
            <w:hideMark/>
          </w:tcPr>
          <w:p w14:paraId="5BB7D5EC" w14:textId="57005A1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0.3948</w:t>
            </w:r>
          </w:p>
        </w:tc>
        <w:tc>
          <w:tcPr>
            <w:tcW w:w="451" w:type="pct"/>
            <w:gridSpan w:val="2"/>
            <w:tcBorders>
              <w:top w:val="nil"/>
              <w:bottom w:val="nil"/>
            </w:tcBorders>
            <w:shd w:val="clear" w:color="auto" w:fill="auto"/>
            <w:noWrap/>
            <w:vAlign w:val="center"/>
            <w:hideMark/>
          </w:tcPr>
          <w:p w14:paraId="3696B2E0" w14:textId="0E072F2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240.8354</w:t>
            </w:r>
          </w:p>
        </w:tc>
      </w:tr>
      <w:tr w:rsidR="00917A12" w:rsidRPr="00523D2C" w14:paraId="647E4EA6" w14:textId="77777777" w:rsidTr="00917A12">
        <w:trPr>
          <w:trHeight w:val="280"/>
        </w:trPr>
        <w:tc>
          <w:tcPr>
            <w:tcW w:w="363" w:type="pct"/>
            <w:tcBorders>
              <w:top w:val="nil"/>
              <w:bottom w:val="nil"/>
            </w:tcBorders>
            <w:shd w:val="clear" w:color="auto" w:fill="auto"/>
            <w:vAlign w:val="center"/>
          </w:tcPr>
          <w:p w14:paraId="3158AE33" w14:textId="74AC78C0"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11</w:t>
            </w:r>
          </w:p>
        </w:tc>
        <w:tc>
          <w:tcPr>
            <w:tcW w:w="492" w:type="pct"/>
            <w:tcBorders>
              <w:top w:val="nil"/>
              <w:bottom w:val="nil"/>
            </w:tcBorders>
            <w:shd w:val="clear" w:color="auto" w:fill="auto"/>
            <w:noWrap/>
            <w:vAlign w:val="center"/>
            <w:hideMark/>
          </w:tcPr>
          <w:p w14:paraId="47EF0EEA" w14:textId="209639BE"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2014/12/17</w:t>
            </w:r>
          </w:p>
        </w:tc>
        <w:tc>
          <w:tcPr>
            <w:tcW w:w="461" w:type="pct"/>
            <w:tcBorders>
              <w:top w:val="nil"/>
              <w:bottom w:val="nil"/>
            </w:tcBorders>
            <w:shd w:val="clear" w:color="auto" w:fill="auto"/>
            <w:noWrap/>
            <w:vAlign w:val="center"/>
            <w:hideMark/>
          </w:tcPr>
          <w:p w14:paraId="391C05A5" w14:textId="1DD23893"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2014/8/4</w:t>
            </w:r>
          </w:p>
        </w:tc>
        <w:tc>
          <w:tcPr>
            <w:tcW w:w="501" w:type="pct"/>
            <w:tcBorders>
              <w:top w:val="nil"/>
              <w:bottom w:val="nil"/>
            </w:tcBorders>
            <w:shd w:val="clear" w:color="auto" w:fill="auto"/>
            <w:noWrap/>
            <w:vAlign w:val="center"/>
            <w:hideMark/>
          </w:tcPr>
          <w:p w14:paraId="03114E3B" w14:textId="072F4C7D"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2015/5/4</w:t>
            </w:r>
          </w:p>
        </w:tc>
        <w:tc>
          <w:tcPr>
            <w:tcW w:w="384" w:type="pct"/>
            <w:tcBorders>
              <w:top w:val="nil"/>
              <w:bottom w:val="nil"/>
            </w:tcBorders>
            <w:shd w:val="clear" w:color="auto" w:fill="auto"/>
            <w:noWrap/>
            <w:vAlign w:val="center"/>
            <w:hideMark/>
          </w:tcPr>
          <w:p w14:paraId="49F2E541" w14:textId="612FAF07"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Greece</w:t>
            </w:r>
          </w:p>
        </w:tc>
        <w:tc>
          <w:tcPr>
            <w:tcW w:w="423" w:type="pct"/>
            <w:tcBorders>
              <w:top w:val="nil"/>
              <w:bottom w:val="nil"/>
            </w:tcBorders>
            <w:shd w:val="clear" w:color="auto" w:fill="auto"/>
            <w:noWrap/>
            <w:vAlign w:val="center"/>
            <w:hideMark/>
          </w:tcPr>
          <w:p w14:paraId="0651D4D2" w14:textId="12F2562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75.0190</w:t>
            </w:r>
          </w:p>
        </w:tc>
        <w:tc>
          <w:tcPr>
            <w:tcW w:w="455" w:type="pct"/>
            <w:tcBorders>
              <w:top w:val="nil"/>
              <w:bottom w:val="nil"/>
            </w:tcBorders>
            <w:shd w:val="clear" w:color="auto" w:fill="auto"/>
            <w:noWrap/>
            <w:vAlign w:val="center"/>
            <w:hideMark/>
          </w:tcPr>
          <w:p w14:paraId="0C5E3D7B" w14:textId="1EDB5A97"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0.2778</w:t>
            </w:r>
          </w:p>
        </w:tc>
        <w:tc>
          <w:tcPr>
            <w:tcW w:w="381" w:type="pct"/>
            <w:tcBorders>
              <w:top w:val="nil"/>
              <w:bottom w:val="nil"/>
            </w:tcBorders>
            <w:shd w:val="clear" w:color="auto" w:fill="auto"/>
            <w:noWrap/>
            <w:vAlign w:val="center"/>
            <w:hideMark/>
          </w:tcPr>
          <w:p w14:paraId="16694C36" w14:textId="09969F9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0.0097</w:t>
            </w:r>
          </w:p>
        </w:tc>
        <w:tc>
          <w:tcPr>
            <w:tcW w:w="369" w:type="pct"/>
            <w:tcBorders>
              <w:top w:val="nil"/>
              <w:bottom w:val="nil"/>
            </w:tcBorders>
            <w:shd w:val="clear" w:color="auto" w:fill="auto"/>
            <w:noWrap/>
            <w:vAlign w:val="center"/>
            <w:hideMark/>
          </w:tcPr>
          <w:p w14:paraId="609D73C1" w14:textId="0ADFF0AF"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0.0570</w:t>
            </w:r>
          </w:p>
        </w:tc>
        <w:tc>
          <w:tcPr>
            <w:tcW w:w="353" w:type="pct"/>
            <w:tcBorders>
              <w:top w:val="nil"/>
              <w:bottom w:val="nil"/>
            </w:tcBorders>
            <w:shd w:val="clear" w:color="auto" w:fill="auto"/>
            <w:noWrap/>
            <w:vAlign w:val="center"/>
            <w:hideMark/>
          </w:tcPr>
          <w:p w14:paraId="136E9F8A" w14:textId="2DCBC8BD"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0.2858</w:t>
            </w:r>
          </w:p>
        </w:tc>
        <w:tc>
          <w:tcPr>
            <w:tcW w:w="367" w:type="pct"/>
            <w:tcBorders>
              <w:top w:val="nil"/>
              <w:bottom w:val="nil"/>
            </w:tcBorders>
            <w:shd w:val="clear" w:color="auto" w:fill="auto"/>
            <w:noWrap/>
            <w:vAlign w:val="center"/>
            <w:hideMark/>
          </w:tcPr>
          <w:p w14:paraId="15EB1E3E" w14:textId="35F73C28"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-0.8063</w:t>
            </w:r>
          </w:p>
        </w:tc>
        <w:tc>
          <w:tcPr>
            <w:tcW w:w="451" w:type="pct"/>
            <w:gridSpan w:val="2"/>
            <w:tcBorders>
              <w:top w:val="nil"/>
              <w:bottom w:val="nil"/>
            </w:tcBorders>
            <w:shd w:val="clear" w:color="auto" w:fill="auto"/>
            <w:noWrap/>
            <w:vAlign w:val="center"/>
            <w:hideMark/>
          </w:tcPr>
          <w:p w14:paraId="77F3F155" w14:textId="6390CEAB"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239.0835</w:t>
            </w:r>
          </w:p>
        </w:tc>
      </w:tr>
      <w:tr w:rsidR="00917A12" w:rsidRPr="00E62BA4" w14:paraId="569B663C" w14:textId="77777777" w:rsidTr="00917A12">
        <w:trPr>
          <w:cnfStyle w:val="000000100000" w:firstRow="0" w:lastRow="0" w:firstColumn="0" w:lastColumn="0" w:oddVBand="0" w:evenVBand="0" w:oddHBand="1" w:evenHBand="0" w:firstRowFirstColumn="0" w:firstRowLastColumn="0" w:lastRowFirstColumn="0" w:lastRowLastColumn="0"/>
          <w:trHeight w:val="280"/>
        </w:trPr>
        <w:tc>
          <w:tcPr>
            <w:tcW w:w="363" w:type="pct"/>
            <w:tcBorders>
              <w:top w:val="nil"/>
              <w:bottom w:val="nil"/>
            </w:tcBorders>
            <w:shd w:val="clear" w:color="auto" w:fill="auto"/>
            <w:vAlign w:val="center"/>
          </w:tcPr>
          <w:p w14:paraId="039F7F9C" w14:textId="7A52E3B3"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12</w:t>
            </w:r>
          </w:p>
        </w:tc>
        <w:tc>
          <w:tcPr>
            <w:tcW w:w="492" w:type="pct"/>
            <w:tcBorders>
              <w:top w:val="nil"/>
              <w:bottom w:val="nil"/>
            </w:tcBorders>
            <w:shd w:val="clear" w:color="auto" w:fill="auto"/>
            <w:noWrap/>
            <w:vAlign w:val="center"/>
            <w:hideMark/>
          </w:tcPr>
          <w:p w14:paraId="5C9C3169" w14:textId="7CC0FD36"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2014/12/29</w:t>
            </w:r>
          </w:p>
        </w:tc>
        <w:tc>
          <w:tcPr>
            <w:tcW w:w="461" w:type="pct"/>
            <w:tcBorders>
              <w:top w:val="nil"/>
              <w:bottom w:val="nil"/>
            </w:tcBorders>
            <w:shd w:val="clear" w:color="auto" w:fill="auto"/>
            <w:noWrap/>
            <w:vAlign w:val="center"/>
            <w:hideMark/>
          </w:tcPr>
          <w:p w14:paraId="6F2073B1" w14:textId="421406B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2014/8/16</w:t>
            </w:r>
          </w:p>
        </w:tc>
        <w:tc>
          <w:tcPr>
            <w:tcW w:w="501" w:type="pct"/>
            <w:tcBorders>
              <w:top w:val="nil"/>
              <w:bottom w:val="nil"/>
            </w:tcBorders>
            <w:shd w:val="clear" w:color="auto" w:fill="auto"/>
            <w:noWrap/>
            <w:vAlign w:val="center"/>
            <w:hideMark/>
          </w:tcPr>
          <w:p w14:paraId="4B033261" w14:textId="754DE6AB"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2015/5/13</w:t>
            </w:r>
          </w:p>
        </w:tc>
        <w:tc>
          <w:tcPr>
            <w:tcW w:w="384" w:type="pct"/>
            <w:tcBorders>
              <w:top w:val="nil"/>
              <w:bottom w:val="nil"/>
            </w:tcBorders>
            <w:shd w:val="clear" w:color="auto" w:fill="auto"/>
            <w:noWrap/>
            <w:vAlign w:val="center"/>
            <w:hideMark/>
          </w:tcPr>
          <w:p w14:paraId="54B08E6D" w14:textId="6A7FDBD5"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Greece</w:t>
            </w:r>
          </w:p>
        </w:tc>
        <w:tc>
          <w:tcPr>
            <w:tcW w:w="423" w:type="pct"/>
            <w:tcBorders>
              <w:top w:val="nil"/>
              <w:bottom w:val="nil"/>
            </w:tcBorders>
            <w:shd w:val="clear" w:color="auto" w:fill="auto"/>
            <w:noWrap/>
            <w:vAlign w:val="center"/>
            <w:hideMark/>
          </w:tcPr>
          <w:p w14:paraId="1454C79D" w14:textId="097D44F0"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71.3411</w:t>
            </w:r>
          </w:p>
        </w:tc>
        <w:tc>
          <w:tcPr>
            <w:tcW w:w="455" w:type="pct"/>
            <w:tcBorders>
              <w:top w:val="nil"/>
              <w:bottom w:val="nil"/>
            </w:tcBorders>
            <w:shd w:val="clear" w:color="auto" w:fill="auto"/>
            <w:noWrap/>
            <w:vAlign w:val="center"/>
            <w:hideMark/>
          </w:tcPr>
          <w:p w14:paraId="137A879D" w14:textId="625EB1BE"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0.2642</w:t>
            </w:r>
          </w:p>
        </w:tc>
        <w:tc>
          <w:tcPr>
            <w:tcW w:w="381" w:type="pct"/>
            <w:tcBorders>
              <w:top w:val="nil"/>
              <w:bottom w:val="nil"/>
            </w:tcBorders>
            <w:shd w:val="clear" w:color="auto" w:fill="auto"/>
            <w:noWrap/>
            <w:vAlign w:val="center"/>
            <w:hideMark/>
          </w:tcPr>
          <w:p w14:paraId="5EB140A4" w14:textId="533CA69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0.0111</w:t>
            </w:r>
          </w:p>
        </w:tc>
        <w:tc>
          <w:tcPr>
            <w:tcW w:w="369" w:type="pct"/>
            <w:tcBorders>
              <w:top w:val="nil"/>
              <w:bottom w:val="nil"/>
            </w:tcBorders>
            <w:shd w:val="clear" w:color="auto" w:fill="auto"/>
            <w:noWrap/>
            <w:vAlign w:val="center"/>
            <w:hideMark/>
          </w:tcPr>
          <w:p w14:paraId="5109ACAB" w14:textId="42A47877"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0.0579</w:t>
            </w:r>
          </w:p>
        </w:tc>
        <w:tc>
          <w:tcPr>
            <w:tcW w:w="353" w:type="pct"/>
            <w:tcBorders>
              <w:top w:val="nil"/>
              <w:bottom w:val="nil"/>
            </w:tcBorders>
            <w:shd w:val="clear" w:color="auto" w:fill="auto"/>
            <w:noWrap/>
            <w:vAlign w:val="center"/>
            <w:hideMark/>
          </w:tcPr>
          <w:p w14:paraId="7B31F4D5" w14:textId="4BC0E583"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0.2957</w:t>
            </w:r>
          </w:p>
        </w:tc>
        <w:tc>
          <w:tcPr>
            <w:tcW w:w="367" w:type="pct"/>
            <w:tcBorders>
              <w:top w:val="nil"/>
              <w:bottom w:val="nil"/>
            </w:tcBorders>
            <w:shd w:val="clear" w:color="auto" w:fill="auto"/>
            <w:noWrap/>
            <w:vAlign w:val="center"/>
            <w:hideMark/>
          </w:tcPr>
          <w:p w14:paraId="468A91FB" w14:textId="064C2E2A"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-0.9017</w:t>
            </w:r>
          </w:p>
        </w:tc>
        <w:tc>
          <w:tcPr>
            <w:tcW w:w="451" w:type="pct"/>
            <w:gridSpan w:val="2"/>
            <w:tcBorders>
              <w:top w:val="nil"/>
              <w:bottom w:val="nil"/>
            </w:tcBorders>
            <w:shd w:val="clear" w:color="auto" w:fill="auto"/>
            <w:noWrap/>
            <w:vAlign w:val="center"/>
            <w:hideMark/>
          </w:tcPr>
          <w:p w14:paraId="4D0F14BD" w14:textId="431692A7"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235.1414</w:t>
            </w:r>
          </w:p>
        </w:tc>
      </w:tr>
      <w:tr w:rsidR="00917A12" w:rsidRPr="00523D2C" w14:paraId="1518D3EB" w14:textId="77777777" w:rsidTr="00917A12">
        <w:trPr>
          <w:trHeight w:val="280"/>
        </w:trPr>
        <w:tc>
          <w:tcPr>
            <w:tcW w:w="363" w:type="pct"/>
            <w:tcBorders>
              <w:top w:val="nil"/>
              <w:bottom w:val="nil"/>
            </w:tcBorders>
            <w:shd w:val="clear" w:color="auto" w:fill="auto"/>
            <w:vAlign w:val="center"/>
          </w:tcPr>
          <w:p w14:paraId="2E93426A" w14:textId="5AC2391D"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13</w:t>
            </w:r>
          </w:p>
        </w:tc>
        <w:tc>
          <w:tcPr>
            <w:tcW w:w="492" w:type="pct"/>
            <w:tcBorders>
              <w:top w:val="nil"/>
              <w:bottom w:val="nil"/>
            </w:tcBorders>
            <w:shd w:val="clear" w:color="auto" w:fill="auto"/>
            <w:noWrap/>
            <w:vAlign w:val="center"/>
            <w:hideMark/>
          </w:tcPr>
          <w:p w14:paraId="22ADE1E4" w14:textId="2E14A01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2010/2/3</w:t>
            </w:r>
          </w:p>
        </w:tc>
        <w:tc>
          <w:tcPr>
            <w:tcW w:w="461" w:type="pct"/>
            <w:tcBorders>
              <w:top w:val="nil"/>
              <w:bottom w:val="nil"/>
            </w:tcBorders>
            <w:shd w:val="clear" w:color="auto" w:fill="auto"/>
            <w:noWrap/>
            <w:vAlign w:val="center"/>
            <w:hideMark/>
          </w:tcPr>
          <w:p w14:paraId="03BFB65B" w14:textId="50EDE1B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2009/9/21</w:t>
            </w:r>
          </w:p>
        </w:tc>
        <w:tc>
          <w:tcPr>
            <w:tcW w:w="501" w:type="pct"/>
            <w:tcBorders>
              <w:top w:val="nil"/>
              <w:bottom w:val="nil"/>
            </w:tcBorders>
            <w:shd w:val="clear" w:color="auto" w:fill="auto"/>
            <w:noWrap/>
            <w:vAlign w:val="center"/>
            <w:hideMark/>
          </w:tcPr>
          <w:p w14:paraId="6CC38252" w14:textId="2BDF2B25"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2010/6/18</w:t>
            </w:r>
          </w:p>
        </w:tc>
        <w:tc>
          <w:tcPr>
            <w:tcW w:w="384" w:type="pct"/>
            <w:tcBorders>
              <w:top w:val="nil"/>
              <w:bottom w:val="nil"/>
            </w:tcBorders>
            <w:shd w:val="clear" w:color="auto" w:fill="auto"/>
            <w:noWrap/>
            <w:vAlign w:val="center"/>
            <w:hideMark/>
          </w:tcPr>
          <w:p w14:paraId="236B65A6" w14:textId="7603EC98"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Greece</w:t>
            </w:r>
          </w:p>
        </w:tc>
        <w:tc>
          <w:tcPr>
            <w:tcW w:w="423" w:type="pct"/>
            <w:tcBorders>
              <w:top w:val="nil"/>
              <w:bottom w:val="nil"/>
            </w:tcBorders>
            <w:shd w:val="clear" w:color="auto" w:fill="auto"/>
            <w:noWrap/>
            <w:vAlign w:val="center"/>
            <w:hideMark/>
          </w:tcPr>
          <w:p w14:paraId="6A274D78" w14:textId="64F4663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28.6791</w:t>
            </w:r>
          </w:p>
        </w:tc>
        <w:tc>
          <w:tcPr>
            <w:tcW w:w="455" w:type="pct"/>
            <w:tcBorders>
              <w:top w:val="nil"/>
              <w:bottom w:val="nil"/>
            </w:tcBorders>
            <w:shd w:val="clear" w:color="auto" w:fill="auto"/>
            <w:noWrap/>
            <w:vAlign w:val="center"/>
            <w:hideMark/>
          </w:tcPr>
          <w:p w14:paraId="00D3EF55" w14:textId="6FF9281A"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0.1062</w:t>
            </w:r>
          </w:p>
        </w:tc>
        <w:tc>
          <w:tcPr>
            <w:tcW w:w="381" w:type="pct"/>
            <w:tcBorders>
              <w:top w:val="nil"/>
              <w:bottom w:val="nil"/>
            </w:tcBorders>
            <w:shd w:val="clear" w:color="auto" w:fill="auto"/>
            <w:noWrap/>
            <w:vAlign w:val="center"/>
            <w:hideMark/>
          </w:tcPr>
          <w:p w14:paraId="5D913138" w14:textId="241F512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0.0102</w:t>
            </w:r>
          </w:p>
        </w:tc>
        <w:tc>
          <w:tcPr>
            <w:tcW w:w="369" w:type="pct"/>
            <w:tcBorders>
              <w:top w:val="nil"/>
              <w:bottom w:val="nil"/>
            </w:tcBorders>
            <w:shd w:val="clear" w:color="auto" w:fill="auto"/>
            <w:noWrap/>
            <w:vAlign w:val="center"/>
            <w:hideMark/>
          </w:tcPr>
          <w:p w14:paraId="261A2B08" w14:textId="7D4EA40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0.1171</w:t>
            </w:r>
          </w:p>
        </w:tc>
        <w:tc>
          <w:tcPr>
            <w:tcW w:w="353" w:type="pct"/>
            <w:tcBorders>
              <w:top w:val="nil"/>
              <w:bottom w:val="nil"/>
            </w:tcBorders>
            <w:shd w:val="clear" w:color="auto" w:fill="auto"/>
            <w:noWrap/>
            <w:vAlign w:val="center"/>
            <w:hideMark/>
          </w:tcPr>
          <w:p w14:paraId="54F1903F" w14:textId="4B78464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0.3540</w:t>
            </w:r>
          </w:p>
        </w:tc>
        <w:tc>
          <w:tcPr>
            <w:tcW w:w="367" w:type="pct"/>
            <w:tcBorders>
              <w:top w:val="nil"/>
              <w:bottom w:val="nil"/>
            </w:tcBorders>
            <w:shd w:val="clear" w:color="auto" w:fill="auto"/>
            <w:noWrap/>
            <w:vAlign w:val="center"/>
            <w:hideMark/>
          </w:tcPr>
          <w:p w14:paraId="52379F85" w14:textId="409321B5"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-0.0855</w:t>
            </w:r>
          </w:p>
        </w:tc>
        <w:tc>
          <w:tcPr>
            <w:tcW w:w="451" w:type="pct"/>
            <w:gridSpan w:val="2"/>
            <w:tcBorders>
              <w:top w:val="nil"/>
              <w:bottom w:val="nil"/>
            </w:tcBorders>
            <w:shd w:val="clear" w:color="auto" w:fill="auto"/>
            <w:noWrap/>
            <w:vAlign w:val="center"/>
            <w:hideMark/>
          </w:tcPr>
          <w:p w14:paraId="3AEF9AF7" w14:textId="5A3BCE7C"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236.3225</w:t>
            </w:r>
          </w:p>
        </w:tc>
      </w:tr>
      <w:tr w:rsidR="00917A12" w:rsidRPr="00E62BA4" w14:paraId="63D91E8A" w14:textId="77777777" w:rsidTr="00917A12">
        <w:trPr>
          <w:cnfStyle w:val="000000100000" w:firstRow="0" w:lastRow="0" w:firstColumn="0" w:lastColumn="0" w:oddVBand="0" w:evenVBand="0" w:oddHBand="1" w:evenHBand="0" w:firstRowFirstColumn="0" w:firstRowLastColumn="0" w:lastRowFirstColumn="0" w:lastRowLastColumn="0"/>
          <w:trHeight w:val="280"/>
        </w:trPr>
        <w:tc>
          <w:tcPr>
            <w:tcW w:w="363" w:type="pct"/>
            <w:tcBorders>
              <w:top w:val="nil"/>
              <w:bottom w:val="nil"/>
            </w:tcBorders>
            <w:shd w:val="clear" w:color="auto" w:fill="auto"/>
            <w:vAlign w:val="center"/>
          </w:tcPr>
          <w:p w14:paraId="3DF0FB58" w14:textId="520129B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14</w:t>
            </w:r>
          </w:p>
        </w:tc>
        <w:tc>
          <w:tcPr>
            <w:tcW w:w="492" w:type="pct"/>
            <w:tcBorders>
              <w:top w:val="nil"/>
              <w:bottom w:val="nil"/>
            </w:tcBorders>
            <w:shd w:val="clear" w:color="auto" w:fill="auto"/>
            <w:noWrap/>
            <w:vAlign w:val="center"/>
            <w:hideMark/>
          </w:tcPr>
          <w:p w14:paraId="74869E35" w14:textId="7A1EDCA4"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2016/1/24</w:t>
            </w:r>
          </w:p>
        </w:tc>
        <w:tc>
          <w:tcPr>
            <w:tcW w:w="461" w:type="pct"/>
            <w:tcBorders>
              <w:top w:val="nil"/>
              <w:bottom w:val="nil"/>
            </w:tcBorders>
            <w:shd w:val="clear" w:color="auto" w:fill="auto"/>
            <w:noWrap/>
            <w:vAlign w:val="center"/>
            <w:hideMark/>
          </w:tcPr>
          <w:p w14:paraId="6B704E2A" w14:textId="56983806"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2015/9/11</w:t>
            </w:r>
          </w:p>
        </w:tc>
        <w:tc>
          <w:tcPr>
            <w:tcW w:w="501" w:type="pct"/>
            <w:tcBorders>
              <w:top w:val="nil"/>
              <w:bottom w:val="nil"/>
            </w:tcBorders>
            <w:shd w:val="clear" w:color="auto" w:fill="auto"/>
            <w:noWrap/>
            <w:vAlign w:val="center"/>
            <w:hideMark/>
          </w:tcPr>
          <w:p w14:paraId="4E738549" w14:textId="2464BB94"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2016/6/7</w:t>
            </w:r>
          </w:p>
        </w:tc>
        <w:tc>
          <w:tcPr>
            <w:tcW w:w="384" w:type="pct"/>
            <w:tcBorders>
              <w:top w:val="nil"/>
              <w:bottom w:val="nil"/>
            </w:tcBorders>
            <w:shd w:val="clear" w:color="auto" w:fill="auto"/>
            <w:noWrap/>
            <w:vAlign w:val="center"/>
            <w:hideMark/>
          </w:tcPr>
          <w:p w14:paraId="40CD2E3E" w14:textId="1F35D3A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Portugal</w:t>
            </w:r>
          </w:p>
        </w:tc>
        <w:tc>
          <w:tcPr>
            <w:tcW w:w="423" w:type="pct"/>
            <w:tcBorders>
              <w:top w:val="nil"/>
              <w:bottom w:val="nil"/>
            </w:tcBorders>
            <w:shd w:val="clear" w:color="auto" w:fill="auto"/>
            <w:noWrap/>
            <w:vAlign w:val="center"/>
            <w:hideMark/>
          </w:tcPr>
          <w:p w14:paraId="1A73C982" w14:textId="6AACA56B"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10.0107</w:t>
            </w:r>
          </w:p>
        </w:tc>
        <w:tc>
          <w:tcPr>
            <w:tcW w:w="455" w:type="pct"/>
            <w:tcBorders>
              <w:top w:val="nil"/>
              <w:bottom w:val="nil"/>
            </w:tcBorders>
            <w:shd w:val="clear" w:color="auto" w:fill="auto"/>
            <w:noWrap/>
            <w:vAlign w:val="center"/>
            <w:hideMark/>
          </w:tcPr>
          <w:p w14:paraId="6706308E" w14:textId="138D5C6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0.0371</w:t>
            </w:r>
          </w:p>
        </w:tc>
        <w:tc>
          <w:tcPr>
            <w:tcW w:w="381" w:type="pct"/>
            <w:tcBorders>
              <w:top w:val="nil"/>
              <w:bottom w:val="nil"/>
            </w:tcBorders>
            <w:shd w:val="clear" w:color="auto" w:fill="auto"/>
            <w:noWrap/>
            <w:vAlign w:val="center"/>
            <w:hideMark/>
          </w:tcPr>
          <w:p w14:paraId="7381977E" w14:textId="6D7EE417"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0.0798</w:t>
            </w:r>
          </w:p>
        </w:tc>
        <w:tc>
          <w:tcPr>
            <w:tcW w:w="369" w:type="pct"/>
            <w:tcBorders>
              <w:top w:val="nil"/>
              <w:bottom w:val="nil"/>
            </w:tcBorders>
            <w:shd w:val="clear" w:color="auto" w:fill="auto"/>
            <w:noWrap/>
            <w:vAlign w:val="center"/>
            <w:hideMark/>
          </w:tcPr>
          <w:p w14:paraId="4D9DA9CB" w14:textId="1F7921B0"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0.0081</w:t>
            </w:r>
          </w:p>
        </w:tc>
        <w:tc>
          <w:tcPr>
            <w:tcW w:w="353" w:type="pct"/>
            <w:tcBorders>
              <w:top w:val="nil"/>
              <w:bottom w:val="nil"/>
            </w:tcBorders>
            <w:shd w:val="clear" w:color="auto" w:fill="auto"/>
            <w:noWrap/>
            <w:vAlign w:val="center"/>
            <w:hideMark/>
          </w:tcPr>
          <w:p w14:paraId="3487B5AD" w14:textId="09A0CCC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0.3161</w:t>
            </w:r>
          </w:p>
        </w:tc>
        <w:tc>
          <w:tcPr>
            <w:tcW w:w="367" w:type="pct"/>
            <w:tcBorders>
              <w:top w:val="nil"/>
              <w:bottom w:val="nil"/>
            </w:tcBorders>
            <w:shd w:val="clear" w:color="auto" w:fill="auto"/>
            <w:noWrap/>
            <w:vAlign w:val="center"/>
            <w:hideMark/>
          </w:tcPr>
          <w:p w14:paraId="55517B06" w14:textId="4099125F"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-0.8426</w:t>
            </w:r>
          </w:p>
        </w:tc>
        <w:tc>
          <w:tcPr>
            <w:tcW w:w="451" w:type="pct"/>
            <w:gridSpan w:val="2"/>
            <w:tcBorders>
              <w:top w:val="nil"/>
              <w:bottom w:val="nil"/>
            </w:tcBorders>
            <w:shd w:val="clear" w:color="auto" w:fill="auto"/>
            <w:noWrap/>
            <w:vAlign w:val="center"/>
            <w:hideMark/>
          </w:tcPr>
          <w:p w14:paraId="31E97277" w14:textId="21CB2D13"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246.4305</w:t>
            </w:r>
          </w:p>
        </w:tc>
      </w:tr>
      <w:tr w:rsidR="00917A12" w:rsidRPr="00523D2C" w14:paraId="05D7E542" w14:textId="77777777" w:rsidTr="00917A12">
        <w:trPr>
          <w:trHeight w:val="280"/>
        </w:trPr>
        <w:tc>
          <w:tcPr>
            <w:tcW w:w="363" w:type="pct"/>
            <w:tcBorders>
              <w:top w:val="nil"/>
              <w:bottom w:val="nil"/>
            </w:tcBorders>
            <w:shd w:val="clear" w:color="auto" w:fill="auto"/>
            <w:vAlign w:val="center"/>
          </w:tcPr>
          <w:p w14:paraId="1FD4A1E2" w14:textId="5F89CF62"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15</w:t>
            </w:r>
          </w:p>
        </w:tc>
        <w:tc>
          <w:tcPr>
            <w:tcW w:w="492" w:type="pct"/>
            <w:tcBorders>
              <w:top w:val="nil"/>
              <w:bottom w:val="nil"/>
            </w:tcBorders>
            <w:shd w:val="clear" w:color="auto" w:fill="auto"/>
            <w:noWrap/>
            <w:vAlign w:val="center"/>
            <w:hideMark/>
          </w:tcPr>
          <w:p w14:paraId="1B756FC6" w14:textId="40971D64"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2011/1/23</w:t>
            </w:r>
          </w:p>
        </w:tc>
        <w:tc>
          <w:tcPr>
            <w:tcW w:w="461" w:type="pct"/>
            <w:tcBorders>
              <w:top w:val="nil"/>
              <w:bottom w:val="nil"/>
            </w:tcBorders>
            <w:shd w:val="clear" w:color="auto" w:fill="auto"/>
            <w:noWrap/>
            <w:vAlign w:val="center"/>
            <w:hideMark/>
          </w:tcPr>
          <w:p w14:paraId="034DB807" w14:textId="7E1FDC04"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2010/9/10</w:t>
            </w:r>
          </w:p>
        </w:tc>
        <w:tc>
          <w:tcPr>
            <w:tcW w:w="501" w:type="pct"/>
            <w:tcBorders>
              <w:top w:val="nil"/>
              <w:bottom w:val="nil"/>
            </w:tcBorders>
            <w:shd w:val="clear" w:color="auto" w:fill="auto"/>
            <w:noWrap/>
            <w:vAlign w:val="center"/>
            <w:hideMark/>
          </w:tcPr>
          <w:p w14:paraId="5799A7C1" w14:textId="24701BD7"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2011/6/7</w:t>
            </w:r>
          </w:p>
        </w:tc>
        <w:tc>
          <w:tcPr>
            <w:tcW w:w="384" w:type="pct"/>
            <w:tcBorders>
              <w:top w:val="nil"/>
              <w:bottom w:val="nil"/>
            </w:tcBorders>
            <w:shd w:val="clear" w:color="auto" w:fill="auto"/>
            <w:noWrap/>
            <w:vAlign w:val="center"/>
            <w:hideMark/>
          </w:tcPr>
          <w:p w14:paraId="3CC56E55" w14:textId="2AEE906E"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Portugal</w:t>
            </w:r>
          </w:p>
        </w:tc>
        <w:tc>
          <w:tcPr>
            <w:tcW w:w="423" w:type="pct"/>
            <w:tcBorders>
              <w:top w:val="nil"/>
              <w:bottom w:val="nil"/>
            </w:tcBorders>
            <w:shd w:val="clear" w:color="auto" w:fill="auto"/>
            <w:noWrap/>
            <w:vAlign w:val="center"/>
            <w:hideMark/>
          </w:tcPr>
          <w:p w14:paraId="7D268DD7" w14:textId="144D03F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130.3329</w:t>
            </w:r>
          </w:p>
        </w:tc>
        <w:tc>
          <w:tcPr>
            <w:tcW w:w="455" w:type="pct"/>
            <w:tcBorders>
              <w:top w:val="nil"/>
              <w:bottom w:val="nil"/>
            </w:tcBorders>
            <w:shd w:val="clear" w:color="auto" w:fill="auto"/>
            <w:noWrap/>
            <w:vAlign w:val="center"/>
            <w:hideMark/>
          </w:tcPr>
          <w:p w14:paraId="4B1C5E93" w14:textId="452D52D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0.4827</w:t>
            </w:r>
          </w:p>
        </w:tc>
        <w:tc>
          <w:tcPr>
            <w:tcW w:w="381" w:type="pct"/>
            <w:tcBorders>
              <w:top w:val="nil"/>
              <w:bottom w:val="nil"/>
            </w:tcBorders>
            <w:shd w:val="clear" w:color="auto" w:fill="auto"/>
            <w:noWrap/>
            <w:vAlign w:val="center"/>
            <w:hideMark/>
          </w:tcPr>
          <w:p w14:paraId="1A6515C8" w14:textId="7BFF3A2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-0.0016</w:t>
            </w:r>
          </w:p>
        </w:tc>
        <w:tc>
          <w:tcPr>
            <w:tcW w:w="369" w:type="pct"/>
            <w:tcBorders>
              <w:top w:val="nil"/>
              <w:bottom w:val="nil"/>
            </w:tcBorders>
            <w:shd w:val="clear" w:color="auto" w:fill="auto"/>
            <w:noWrap/>
            <w:vAlign w:val="center"/>
            <w:hideMark/>
          </w:tcPr>
          <w:p w14:paraId="33014E1B" w14:textId="45B6DB4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0.0249</w:t>
            </w:r>
          </w:p>
        </w:tc>
        <w:tc>
          <w:tcPr>
            <w:tcW w:w="353" w:type="pct"/>
            <w:tcBorders>
              <w:top w:val="nil"/>
              <w:bottom w:val="nil"/>
            </w:tcBorders>
            <w:shd w:val="clear" w:color="auto" w:fill="auto"/>
            <w:noWrap/>
            <w:vAlign w:val="center"/>
            <w:hideMark/>
          </w:tcPr>
          <w:p w14:paraId="541E4157" w14:textId="01F7BBBF"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0.1643</w:t>
            </w:r>
          </w:p>
        </w:tc>
        <w:tc>
          <w:tcPr>
            <w:tcW w:w="367" w:type="pct"/>
            <w:tcBorders>
              <w:top w:val="nil"/>
              <w:bottom w:val="nil"/>
            </w:tcBorders>
            <w:shd w:val="clear" w:color="auto" w:fill="auto"/>
            <w:noWrap/>
            <w:vAlign w:val="center"/>
            <w:hideMark/>
          </w:tcPr>
          <w:p w14:paraId="27BD9726" w14:textId="1043F498"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0.3271</w:t>
            </w:r>
          </w:p>
        </w:tc>
        <w:tc>
          <w:tcPr>
            <w:tcW w:w="451" w:type="pct"/>
            <w:gridSpan w:val="2"/>
            <w:tcBorders>
              <w:top w:val="nil"/>
              <w:bottom w:val="nil"/>
            </w:tcBorders>
            <w:shd w:val="clear" w:color="auto" w:fill="auto"/>
            <w:noWrap/>
            <w:vAlign w:val="center"/>
            <w:hideMark/>
          </w:tcPr>
          <w:p w14:paraId="2F5C5FE7" w14:textId="37382940"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237.7779</w:t>
            </w:r>
          </w:p>
        </w:tc>
      </w:tr>
      <w:tr w:rsidR="00917A12" w:rsidRPr="00E62BA4" w14:paraId="790F4046" w14:textId="77777777" w:rsidTr="00917A12">
        <w:trPr>
          <w:cnfStyle w:val="000000100000" w:firstRow="0" w:lastRow="0" w:firstColumn="0" w:lastColumn="0" w:oddVBand="0" w:evenVBand="0" w:oddHBand="1" w:evenHBand="0" w:firstRowFirstColumn="0" w:firstRowLastColumn="0" w:lastRowFirstColumn="0" w:lastRowLastColumn="0"/>
          <w:trHeight w:val="280"/>
        </w:trPr>
        <w:tc>
          <w:tcPr>
            <w:tcW w:w="363" w:type="pct"/>
            <w:tcBorders>
              <w:top w:val="nil"/>
              <w:bottom w:val="nil"/>
            </w:tcBorders>
            <w:shd w:val="clear" w:color="auto" w:fill="auto"/>
            <w:vAlign w:val="center"/>
          </w:tcPr>
          <w:p w14:paraId="00DE01D7" w14:textId="2FC1FD5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16</w:t>
            </w:r>
          </w:p>
        </w:tc>
        <w:tc>
          <w:tcPr>
            <w:tcW w:w="492" w:type="pct"/>
            <w:tcBorders>
              <w:top w:val="nil"/>
              <w:bottom w:val="nil"/>
            </w:tcBorders>
            <w:shd w:val="clear" w:color="auto" w:fill="auto"/>
            <w:noWrap/>
            <w:vAlign w:val="center"/>
            <w:hideMark/>
          </w:tcPr>
          <w:p w14:paraId="4682BB44" w14:textId="740034D9"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2006/1/22</w:t>
            </w:r>
          </w:p>
        </w:tc>
        <w:tc>
          <w:tcPr>
            <w:tcW w:w="461" w:type="pct"/>
            <w:tcBorders>
              <w:top w:val="nil"/>
              <w:bottom w:val="nil"/>
            </w:tcBorders>
            <w:shd w:val="clear" w:color="auto" w:fill="auto"/>
            <w:noWrap/>
            <w:vAlign w:val="center"/>
            <w:hideMark/>
          </w:tcPr>
          <w:p w14:paraId="2056F293" w14:textId="4136035C"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2005/9/9</w:t>
            </w:r>
          </w:p>
        </w:tc>
        <w:tc>
          <w:tcPr>
            <w:tcW w:w="501" w:type="pct"/>
            <w:tcBorders>
              <w:top w:val="nil"/>
              <w:bottom w:val="nil"/>
            </w:tcBorders>
            <w:shd w:val="clear" w:color="auto" w:fill="auto"/>
            <w:noWrap/>
            <w:vAlign w:val="center"/>
            <w:hideMark/>
          </w:tcPr>
          <w:p w14:paraId="42A4C732" w14:textId="3AA37658"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2006/6/6</w:t>
            </w:r>
          </w:p>
        </w:tc>
        <w:tc>
          <w:tcPr>
            <w:tcW w:w="384" w:type="pct"/>
            <w:tcBorders>
              <w:top w:val="nil"/>
              <w:bottom w:val="nil"/>
            </w:tcBorders>
            <w:shd w:val="clear" w:color="auto" w:fill="auto"/>
            <w:noWrap/>
            <w:vAlign w:val="center"/>
            <w:hideMark/>
          </w:tcPr>
          <w:p w14:paraId="467AA22E" w14:textId="15528C05"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Portugal</w:t>
            </w:r>
          </w:p>
        </w:tc>
        <w:tc>
          <w:tcPr>
            <w:tcW w:w="423" w:type="pct"/>
            <w:tcBorders>
              <w:top w:val="nil"/>
              <w:bottom w:val="nil"/>
            </w:tcBorders>
            <w:shd w:val="clear" w:color="auto" w:fill="auto"/>
            <w:noWrap/>
            <w:vAlign w:val="center"/>
            <w:hideMark/>
          </w:tcPr>
          <w:p w14:paraId="69AC9075" w14:textId="10446CEA"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37.3030</w:t>
            </w:r>
          </w:p>
        </w:tc>
        <w:tc>
          <w:tcPr>
            <w:tcW w:w="455" w:type="pct"/>
            <w:tcBorders>
              <w:top w:val="nil"/>
              <w:bottom w:val="nil"/>
            </w:tcBorders>
            <w:shd w:val="clear" w:color="auto" w:fill="auto"/>
            <w:noWrap/>
            <w:vAlign w:val="center"/>
            <w:hideMark/>
          </w:tcPr>
          <w:p w14:paraId="1C2EB8DD" w14:textId="70B5BED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0.1382</w:t>
            </w:r>
          </w:p>
        </w:tc>
        <w:tc>
          <w:tcPr>
            <w:tcW w:w="381" w:type="pct"/>
            <w:tcBorders>
              <w:top w:val="nil"/>
              <w:bottom w:val="nil"/>
            </w:tcBorders>
            <w:shd w:val="clear" w:color="auto" w:fill="auto"/>
            <w:noWrap/>
            <w:vAlign w:val="center"/>
            <w:hideMark/>
          </w:tcPr>
          <w:p w14:paraId="4776C064" w14:textId="0A503A8B"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0.0135</w:t>
            </w:r>
          </w:p>
        </w:tc>
        <w:tc>
          <w:tcPr>
            <w:tcW w:w="369" w:type="pct"/>
            <w:tcBorders>
              <w:top w:val="nil"/>
              <w:bottom w:val="nil"/>
            </w:tcBorders>
            <w:shd w:val="clear" w:color="auto" w:fill="auto"/>
            <w:noWrap/>
            <w:vAlign w:val="center"/>
            <w:hideMark/>
          </w:tcPr>
          <w:p w14:paraId="31BF8875" w14:textId="0C813CE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0.0010</w:t>
            </w:r>
          </w:p>
        </w:tc>
        <w:tc>
          <w:tcPr>
            <w:tcW w:w="353" w:type="pct"/>
            <w:tcBorders>
              <w:top w:val="nil"/>
              <w:bottom w:val="nil"/>
            </w:tcBorders>
            <w:shd w:val="clear" w:color="auto" w:fill="auto"/>
            <w:noWrap/>
            <w:vAlign w:val="center"/>
            <w:hideMark/>
          </w:tcPr>
          <w:p w14:paraId="1BE2B8F6" w14:textId="5EA35EA0"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0.1373</w:t>
            </w:r>
          </w:p>
        </w:tc>
        <w:tc>
          <w:tcPr>
            <w:tcW w:w="367" w:type="pct"/>
            <w:tcBorders>
              <w:top w:val="nil"/>
              <w:bottom w:val="nil"/>
            </w:tcBorders>
            <w:shd w:val="clear" w:color="auto" w:fill="auto"/>
            <w:noWrap/>
            <w:vAlign w:val="center"/>
            <w:hideMark/>
          </w:tcPr>
          <w:p w14:paraId="63DE81A4" w14:textId="7B8C6A87"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-0.5001</w:t>
            </w:r>
          </w:p>
        </w:tc>
        <w:tc>
          <w:tcPr>
            <w:tcW w:w="451" w:type="pct"/>
            <w:gridSpan w:val="2"/>
            <w:tcBorders>
              <w:top w:val="nil"/>
              <w:bottom w:val="nil"/>
            </w:tcBorders>
            <w:shd w:val="clear" w:color="auto" w:fill="auto"/>
            <w:noWrap/>
            <w:vAlign w:val="center"/>
            <w:hideMark/>
          </w:tcPr>
          <w:p w14:paraId="6A206D55" w14:textId="26F8C53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222.6541</w:t>
            </w:r>
          </w:p>
        </w:tc>
      </w:tr>
      <w:tr w:rsidR="00917A12" w:rsidRPr="00523D2C" w14:paraId="75FFB6D0" w14:textId="77777777" w:rsidTr="00917A12">
        <w:trPr>
          <w:trHeight w:val="280"/>
        </w:trPr>
        <w:tc>
          <w:tcPr>
            <w:tcW w:w="363" w:type="pct"/>
            <w:tcBorders>
              <w:top w:val="nil"/>
              <w:bottom w:val="nil"/>
            </w:tcBorders>
            <w:shd w:val="clear" w:color="auto" w:fill="auto"/>
            <w:vAlign w:val="center"/>
          </w:tcPr>
          <w:p w14:paraId="7A1D2564" w14:textId="5AED7FC4"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17</w:t>
            </w:r>
          </w:p>
        </w:tc>
        <w:tc>
          <w:tcPr>
            <w:tcW w:w="492" w:type="pct"/>
            <w:tcBorders>
              <w:top w:val="nil"/>
              <w:bottom w:val="nil"/>
            </w:tcBorders>
            <w:shd w:val="clear" w:color="auto" w:fill="auto"/>
            <w:noWrap/>
            <w:vAlign w:val="center"/>
            <w:hideMark/>
          </w:tcPr>
          <w:p w14:paraId="5921BAEF" w14:textId="3ADD3AB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2016/11/8</w:t>
            </w:r>
          </w:p>
        </w:tc>
        <w:tc>
          <w:tcPr>
            <w:tcW w:w="461" w:type="pct"/>
            <w:tcBorders>
              <w:top w:val="nil"/>
              <w:bottom w:val="nil"/>
            </w:tcBorders>
            <w:shd w:val="clear" w:color="auto" w:fill="auto"/>
            <w:noWrap/>
            <w:vAlign w:val="center"/>
            <w:hideMark/>
          </w:tcPr>
          <w:p w14:paraId="7E0D4640" w14:textId="70313DCE"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2016/6/27</w:t>
            </w:r>
          </w:p>
        </w:tc>
        <w:tc>
          <w:tcPr>
            <w:tcW w:w="501" w:type="pct"/>
            <w:tcBorders>
              <w:top w:val="nil"/>
              <w:bottom w:val="nil"/>
            </w:tcBorders>
            <w:shd w:val="clear" w:color="auto" w:fill="auto"/>
            <w:noWrap/>
            <w:vAlign w:val="center"/>
            <w:hideMark/>
          </w:tcPr>
          <w:p w14:paraId="5E4D06E0" w14:textId="6CC247BB"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2017/3/23</w:t>
            </w:r>
          </w:p>
        </w:tc>
        <w:tc>
          <w:tcPr>
            <w:tcW w:w="384" w:type="pct"/>
            <w:tcBorders>
              <w:top w:val="nil"/>
              <w:bottom w:val="nil"/>
            </w:tcBorders>
            <w:shd w:val="clear" w:color="auto" w:fill="auto"/>
            <w:noWrap/>
            <w:vAlign w:val="center"/>
            <w:hideMark/>
          </w:tcPr>
          <w:p w14:paraId="4C0DA281" w14:textId="593FBB27"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US</w:t>
            </w:r>
          </w:p>
        </w:tc>
        <w:tc>
          <w:tcPr>
            <w:tcW w:w="423" w:type="pct"/>
            <w:tcBorders>
              <w:top w:val="nil"/>
              <w:bottom w:val="nil"/>
            </w:tcBorders>
            <w:shd w:val="clear" w:color="auto" w:fill="auto"/>
            <w:noWrap/>
            <w:vAlign w:val="center"/>
            <w:hideMark/>
          </w:tcPr>
          <w:p w14:paraId="4220149E" w14:textId="5C179E80"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176.2953</w:t>
            </w:r>
          </w:p>
        </w:tc>
        <w:tc>
          <w:tcPr>
            <w:tcW w:w="455" w:type="pct"/>
            <w:tcBorders>
              <w:top w:val="nil"/>
              <w:bottom w:val="nil"/>
            </w:tcBorders>
            <w:shd w:val="clear" w:color="auto" w:fill="auto"/>
            <w:noWrap/>
            <w:vAlign w:val="center"/>
            <w:hideMark/>
          </w:tcPr>
          <w:p w14:paraId="63C3BE7F" w14:textId="5A652B83"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0.6529</w:t>
            </w:r>
          </w:p>
        </w:tc>
        <w:tc>
          <w:tcPr>
            <w:tcW w:w="381" w:type="pct"/>
            <w:tcBorders>
              <w:top w:val="nil"/>
              <w:bottom w:val="nil"/>
            </w:tcBorders>
            <w:shd w:val="clear" w:color="auto" w:fill="auto"/>
            <w:noWrap/>
            <w:vAlign w:val="center"/>
            <w:hideMark/>
          </w:tcPr>
          <w:p w14:paraId="67700AD1" w14:textId="0AEBD683"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-0.0224</w:t>
            </w:r>
          </w:p>
        </w:tc>
        <w:tc>
          <w:tcPr>
            <w:tcW w:w="369" w:type="pct"/>
            <w:tcBorders>
              <w:top w:val="nil"/>
              <w:bottom w:val="nil"/>
            </w:tcBorders>
            <w:shd w:val="clear" w:color="auto" w:fill="auto"/>
            <w:noWrap/>
            <w:vAlign w:val="center"/>
            <w:hideMark/>
          </w:tcPr>
          <w:p w14:paraId="505BD75B" w14:textId="1B98503B"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0.0014</w:t>
            </w:r>
          </w:p>
        </w:tc>
        <w:tc>
          <w:tcPr>
            <w:tcW w:w="353" w:type="pct"/>
            <w:tcBorders>
              <w:top w:val="nil"/>
              <w:bottom w:val="nil"/>
            </w:tcBorders>
            <w:shd w:val="clear" w:color="auto" w:fill="auto"/>
            <w:noWrap/>
            <w:vAlign w:val="center"/>
            <w:hideMark/>
          </w:tcPr>
          <w:p w14:paraId="6E619952" w14:textId="74AF511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0.3122</w:t>
            </w:r>
          </w:p>
        </w:tc>
        <w:tc>
          <w:tcPr>
            <w:tcW w:w="367" w:type="pct"/>
            <w:tcBorders>
              <w:top w:val="nil"/>
              <w:bottom w:val="nil"/>
            </w:tcBorders>
            <w:shd w:val="clear" w:color="auto" w:fill="auto"/>
            <w:noWrap/>
            <w:vAlign w:val="center"/>
            <w:hideMark/>
          </w:tcPr>
          <w:p w14:paraId="3143C1C5" w14:textId="5512180D"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3.9264</w:t>
            </w:r>
          </w:p>
        </w:tc>
        <w:tc>
          <w:tcPr>
            <w:tcW w:w="451" w:type="pct"/>
            <w:gridSpan w:val="2"/>
            <w:tcBorders>
              <w:top w:val="nil"/>
              <w:bottom w:val="nil"/>
            </w:tcBorders>
            <w:shd w:val="clear" w:color="auto" w:fill="auto"/>
            <w:noWrap/>
            <w:vAlign w:val="center"/>
            <w:hideMark/>
          </w:tcPr>
          <w:p w14:paraId="0F6D7A76" w14:textId="311BF57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208.4170</w:t>
            </w:r>
          </w:p>
        </w:tc>
      </w:tr>
      <w:tr w:rsidR="00917A12" w:rsidRPr="00E62BA4" w14:paraId="34D35AA1" w14:textId="77777777" w:rsidTr="00917A12">
        <w:trPr>
          <w:cnfStyle w:val="000000100000" w:firstRow="0" w:lastRow="0" w:firstColumn="0" w:lastColumn="0" w:oddVBand="0" w:evenVBand="0" w:oddHBand="1" w:evenHBand="0" w:firstRowFirstColumn="0" w:firstRowLastColumn="0" w:lastRowFirstColumn="0" w:lastRowLastColumn="0"/>
          <w:trHeight w:val="280"/>
        </w:trPr>
        <w:tc>
          <w:tcPr>
            <w:tcW w:w="363" w:type="pct"/>
            <w:tcBorders>
              <w:top w:val="nil"/>
              <w:bottom w:val="nil"/>
            </w:tcBorders>
            <w:shd w:val="clear" w:color="auto" w:fill="auto"/>
            <w:vAlign w:val="center"/>
          </w:tcPr>
          <w:p w14:paraId="1DA737FB" w14:textId="76D44982"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19</w:t>
            </w:r>
          </w:p>
        </w:tc>
        <w:tc>
          <w:tcPr>
            <w:tcW w:w="492" w:type="pct"/>
            <w:tcBorders>
              <w:top w:val="nil"/>
              <w:bottom w:val="nil"/>
            </w:tcBorders>
            <w:shd w:val="clear" w:color="auto" w:fill="auto"/>
            <w:noWrap/>
            <w:vAlign w:val="center"/>
            <w:hideMark/>
          </w:tcPr>
          <w:p w14:paraId="6E15415F" w14:textId="4268943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2008/11/4</w:t>
            </w:r>
          </w:p>
        </w:tc>
        <w:tc>
          <w:tcPr>
            <w:tcW w:w="461" w:type="pct"/>
            <w:tcBorders>
              <w:top w:val="nil"/>
              <w:bottom w:val="nil"/>
            </w:tcBorders>
            <w:shd w:val="clear" w:color="auto" w:fill="auto"/>
            <w:noWrap/>
            <w:vAlign w:val="center"/>
            <w:hideMark/>
          </w:tcPr>
          <w:p w14:paraId="4079C46F" w14:textId="3799F54F"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2008/6/23</w:t>
            </w:r>
          </w:p>
        </w:tc>
        <w:tc>
          <w:tcPr>
            <w:tcW w:w="501" w:type="pct"/>
            <w:tcBorders>
              <w:top w:val="nil"/>
              <w:bottom w:val="nil"/>
            </w:tcBorders>
            <w:shd w:val="clear" w:color="auto" w:fill="auto"/>
            <w:noWrap/>
            <w:vAlign w:val="center"/>
            <w:hideMark/>
          </w:tcPr>
          <w:p w14:paraId="1A71B7F5" w14:textId="3980325E"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2009/3/19</w:t>
            </w:r>
          </w:p>
        </w:tc>
        <w:tc>
          <w:tcPr>
            <w:tcW w:w="384" w:type="pct"/>
            <w:tcBorders>
              <w:top w:val="nil"/>
              <w:bottom w:val="nil"/>
            </w:tcBorders>
            <w:shd w:val="clear" w:color="auto" w:fill="auto"/>
            <w:noWrap/>
            <w:vAlign w:val="center"/>
            <w:hideMark/>
          </w:tcPr>
          <w:p w14:paraId="17AAFF7C" w14:textId="09C50A95"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US</w:t>
            </w:r>
          </w:p>
        </w:tc>
        <w:tc>
          <w:tcPr>
            <w:tcW w:w="423" w:type="pct"/>
            <w:tcBorders>
              <w:top w:val="nil"/>
              <w:bottom w:val="nil"/>
            </w:tcBorders>
            <w:shd w:val="clear" w:color="auto" w:fill="auto"/>
            <w:noWrap/>
            <w:vAlign w:val="center"/>
            <w:hideMark/>
          </w:tcPr>
          <w:p w14:paraId="1617E47B" w14:textId="41946CC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13.9609</w:t>
            </w:r>
          </w:p>
        </w:tc>
        <w:tc>
          <w:tcPr>
            <w:tcW w:w="455" w:type="pct"/>
            <w:tcBorders>
              <w:top w:val="nil"/>
              <w:bottom w:val="nil"/>
            </w:tcBorders>
            <w:shd w:val="clear" w:color="auto" w:fill="auto"/>
            <w:noWrap/>
            <w:vAlign w:val="center"/>
            <w:hideMark/>
          </w:tcPr>
          <w:p w14:paraId="2DA51182" w14:textId="005A480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0.0517</w:t>
            </w:r>
          </w:p>
        </w:tc>
        <w:tc>
          <w:tcPr>
            <w:tcW w:w="381" w:type="pct"/>
            <w:tcBorders>
              <w:top w:val="nil"/>
              <w:bottom w:val="nil"/>
            </w:tcBorders>
            <w:shd w:val="clear" w:color="auto" w:fill="auto"/>
            <w:noWrap/>
            <w:vAlign w:val="center"/>
            <w:hideMark/>
          </w:tcPr>
          <w:p w14:paraId="309D855D" w14:textId="2D387C7D"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-0.0577</w:t>
            </w:r>
          </w:p>
        </w:tc>
        <w:tc>
          <w:tcPr>
            <w:tcW w:w="369" w:type="pct"/>
            <w:tcBorders>
              <w:top w:val="nil"/>
              <w:bottom w:val="nil"/>
            </w:tcBorders>
            <w:shd w:val="clear" w:color="auto" w:fill="auto"/>
            <w:noWrap/>
            <w:vAlign w:val="center"/>
            <w:hideMark/>
          </w:tcPr>
          <w:p w14:paraId="26121229" w14:textId="5E4DE90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0.0565</w:t>
            </w:r>
          </w:p>
        </w:tc>
        <w:tc>
          <w:tcPr>
            <w:tcW w:w="353" w:type="pct"/>
            <w:tcBorders>
              <w:top w:val="nil"/>
              <w:bottom w:val="nil"/>
            </w:tcBorders>
            <w:shd w:val="clear" w:color="auto" w:fill="auto"/>
            <w:noWrap/>
            <w:vAlign w:val="center"/>
            <w:hideMark/>
          </w:tcPr>
          <w:p w14:paraId="1E4F6C6A" w14:textId="64049CB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0.4567</w:t>
            </w:r>
          </w:p>
        </w:tc>
        <w:tc>
          <w:tcPr>
            <w:tcW w:w="367" w:type="pct"/>
            <w:tcBorders>
              <w:top w:val="nil"/>
              <w:bottom w:val="nil"/>
            </w:tcBorders>
            <w:shd w:val="clear" w:color="auto" w:fill="auto"/>
            <w:noWrap/>
            <w:vAlign w:val="center"/>
            <w:hideMark/>
          </w:tcPr>
          <w:p w14:paraId="67FED6DA" w14:textId="550057A5"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0.6954</w:t>
            </w:r>
          </w:p>
        </w:tc>
        <w:tc>
          <w:tcPr>
            <w:tcW w:w="451" w:type="pct"/>
            <w:gridSpan w:val="2"/>
            <w:tcBorders>
              <w:top w:val="nil"/>
              <w:bottom w:val="nil"/>
            </w:tcBorders>
            <w:shd w:val="clear" w:color="auto" w:fill="auto"/>
            <w:noWrap/>
            <w:vAlign w:val="center"/>
            <w:hideMark/>
          </w:tcPr>
          <w:p w14:paraId="368559D0" w14:textId="75A917B8"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246.9260</w:t>
            </w:r>
          </w:p>
        </w:tc>
      </w:tr>
      <w:tr w:rsidR="00917A12" w:rsidRPr="00523D2C" w14:paraId="5C0140DB" w14:textId="77777777" w:rsidTr="00917A12">
        <w:trPr>
          <w:trHeight w:val="280"/>
        </w:trPr>
        <w:tc>
          <w:tcPr>
            <w:tcW w:w="363" w:type="pct"/>
            <w:tcBorders>
              <w:top w:val="nil"/>
              <w:bottom w:val="nil"/>
            </w:tcBorders>
            <w:shd w:val="clear" w:color="auto" w:fill="auto"/>
            <w:vAlign w:val="center"/>
          </w:tcPr>
          <w:p w14:paraId="3B90E8C7" w14:textId="5B17C540"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w:t>
            </w:r>
          </w:p>
        </w:tc>
        <w:tc>
          <w:tcPr>
            <w:tcW w:w="492" w:type="pct"/>
            <w:tcBorders>
              <w:top w:val="nil"/>
              <w:bottom w:val="nil"/>
            </w:tcBorders>
            <w:shd w:val="clear" w:color="auto" w:fill="auto"/>
            <w:noWrap/>
            <w:vAlign w:val="center"/>
            <w:hideMark/>
          </w:tcPr>
          <w:p w14:paraId="2B4892B4" w14:textId="540C7E8B"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2004/11/2</w:t>
            </w:r>
          </w:p>
        </w:tc>
        <w:tc>
          <w:tcPr>
            <w:tcW w:w="461" w:type="pct"/>
            <w:tcBorders>
              <w:top w:val="nil"/>
              <w:bottom w:val="nil"/>
            </w:tcBorders>
            <w:shd w:val="clear" w:color="auto" w:fill="auto"/>
            <w:noWrap/>
            <w:vAlign w:val="center"/>
            <w:hideMark/>
          </w:tcPr>
          <w:p w14:paraId="1A30D06B" w14:textId="3165FD3D"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2004/6/21</w:t>
            </w:r>
          </w:p>
        </w:tc>
        <w:tc>
          <w:tcPr>
            <w:tcW w:w="501" w:type="pct"/>
            <w:tcBorders>
              <w:top w:val="nil"/>
              <w:bottom w:val="nil"/>
            </w:tcBorders>
            <w:shd w:val="clear" w:color="auto" w:fill="auto"/>
            <w:noWrap/>
            <w:vAlign w:val="center"/>
            <w:hideMark/>
          </w:tcPr>
          <w:p w14:paraId="5DB86838" w14:textId="0D9ABCAD"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2005/3/17</w:t>
            </w:r>
          </w:p>
        </w:tc>
        <w:tc>
          <w:tcPr>
            <w:tcW w:w="384" w:type="pct"/>
            <w:tcBorders>
              <w:top w:val="nil"/>
              <w:bottom w:val="nil"/>
            </w:tcBorders>
            <w:shd w:val="clear" w:color="auto" w:fill="auto"/>
            <w:noWrap/>
            <w:vAlign w:val="center"/>
            <w:hideMark/>
          </w:tcPr>
          <w:p w14:paraId="068313E6" w14:textId="6319BE99"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US</w:t>
            </w:r>
          </w:p>
        </w:tc>
        <w:tc>
          <w:tcPr>
            <w:tcW w:w="423" w:type="pct"/>
            <w:tcBorders>
              <w:top w:val="nil"/>
              <w:bottom w:val="nil"/>
            </w:tcBorders>
            <w:shd w:val="clear" w:color="auto" w:fill="auto"/>
            <w:noWrap/>
            <w:vAlign w:val="center"/>
            <w:hideMark/>
          </w:tcPr>
          <w:p w14:paraId="6D9F1314" w14:textId="5CC5D00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201.5670</w:t>
            </w:r>
          </w:p>
        </w:tc>
        <w:tc>
          <w:tcPr>
            <w:tcW w:w="455" w:type="pct"/>
            <w:tcBorders>
              <w:top w:val="nil"/>
              <w:bottom w:val="nil"/>
            </w:tcBorders>
            <w:shd w:val="clear" w:color="auto" w:fill="auto"/>
            <w:noWrap/>
            <w:vAlign w:val="center"/>
            <w:hideMark/>
          </w:tcPr>
          <w:p w14:paraId="0AABCCC5" w14:textId="6FC1E025"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0.7465</w:t>
            </w:r>
          </w:p>
        </w:tc>
        <w:tc>
          <w:tcPr>
            <w:tcW w:w="381" w:type="pct"/>
            <w:tcBorders>
              <w:top w:val="nil"/>
              <w:bottom w:val="nil"/>
            </w:tcBorders>
            <w:shd w:val="clear" w:color="auto" w:fill="auto"/>
            <w:noWrap/>
            <w:vAlign w:val="center"/>
            <w:hideMark/>
          </w:tcPr>
          <w:p w14:paraId="7BDB679F" w14:textId="313FC028"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0.0016</w:t>
            </w:r>
          </w:p>
        </w:tc>
        <w:tc>
          <w:tcPr>
            <w:tcW w:w="369" w:type="pct"/>
            <w:tcBorders>
              <w:top w:val="nil"/>
              <w:bottom w:val="nil"/>
            </w:tcBorders>
            <w:shd w:val="clear" w:color="auto" w:fill="auto"/>
            <w:noWrap/>
            <w:vAlign w:val="center"/>
            <w:hideMark/>
          </w:tcPr>
          <w:p w14:paraId="2B233899" w14:textId="38D705ED"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0.0109</w:t>
            </w:r>
          </w:p>
        </w:tc>
        <w:tc>
          <w:tcPr>
            <w:tcW w:w="353" w:type="pct"/>
            <w:tcBorders>
              <w:top w:val="nil"/>
              <w:bottom w:val="nil"/>
            </w:tcBorders>
            <w:shd w:val="clear" w:color="auto" w:fill="auto"/>
            <w:noWrap/>
            <w:vAlign w:val="center"/>
            <w:hideMark/>
          </w:tcPr>
          <w:p w14:paraId="013F068D" w14:textId="42C70DDC"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0.0893</w:t>
            </w:r>
          </w:p>
        </w:tc>
        <w:tc>
          <w:tcPr>
            <w:tcW w:w="367" w:type="pct"/>
            <w:tcBorders>
              <w:top w:val="nil"/>
              <w:bottom w:val="nil"/>
            </w:tcBorders>
            <w:shd w:val="clear" w:color="auto" w:fill="auto"/>
            <w:noWrap/>
            <w:vAlign w:val="center"/>
            <w:hideMark/>
          </w:tcPr>
          <w:p w14:paraId="69EAEED7" w14:textId="604C4EC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-0.3687</w:t>
            </w:r>
          </w:p>
        </w:tc>
        <w:tc>
          <w:tcPr>
            <w:tcW w:w="451" w:type="pct"/>
            <w:gridSpan w:val="2"/>
            <w:tcBorders>
              <w:top w:val="nil"/>
              <w:bottom w:val="nil"/>
            </w:tcBorders>
            <w:shd w:val="clear" w:color="auto" w:fill="auto"/>
            <w:noWrap/>
            <w:vAlign w:val="center"/>
            <w:hideMark/>
          </w:tcPr>
          <w:p w14:paraId="74D9A0F8" w14:textId="62F8580B"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220.5355</w:t>
            </w:r>
          </w:p>
        </w:tc>
      </w:tr>
      <w:tr w:rsidR="00917A12" w:rsidRPr="00E62BA4" w14:paraId="0AC9A93C" w14:textId="77777777" w:rsidTr="00917A12">
        <w:trPr>
          <w:cnfStyle w:val="000000100000" w:firstRow="0" w:lastRow="0" w:firstColumn="0" w:lastColumn="0" w:oddVBand="0" w:evenVBand="0" w:oddHBand="1" w:evenHBand="0" w:firstRowFirstColumn="0" w:firstRowLastColumn="0" w:lastRowFirstColumn="0" w:lastRowLastColumn="0"/>
          <w:trHeight w:val="280"/>
        </w:trPr>
        <w:tc>
          <w:tcPr>
            <w:tcW w:w="363" w:type="pct"/>
            <w:tcBorders>
              <w:top w:val="nil"/>
              <w:bottom w:val="nil"/>
            </w:tcBorders>
            <w:shd w:val="clear" w:color="auto" w:fill="auto"/>
            <w:vAlign w:val="center"/>
          </w:tcPr>
          <w:p w14:paraId="2902D8B0" w14:textId="4F3CBC03"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21</w:t>
            </w:r>
          </w:p>
        </w:tc>
        <w:tc>
          <w:tcPr>
            <w:tcW w:w="492" w:type="pct"/>
            <w:tcBorders>
              <w:top w:val="nil"/>
              <w:bottom w:val="nil"/>
            </w:tcBorders>
            <w:shd w:val="clear" w:color="auto" w:fill="auto"/>
            <w:noWrap/>
            <w:vAlign w:val="center"/>
            <w:hideMark/>
          </w:tcPr>
          <w:p w14:paraId="3721E7A7" w14:textId="3C2A18B7"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2015/5/7</w:t>
            </w:r>
          </w:p>
        </w:tc>
        <w:tc>
          <w:tcPr>
            <w:tcW w:w="461" w:type="pct"/>
            <w:tcBorders>
              <w:top w:val="nil"/>
              <w:bottom w:val="nil"/>
            </w:tcBorders>
            <w:shd w:val="clear" w:color="auto" w:fill="auto"/>
            <w:noWrap/>
            <w:vAlign w:val="center"/>
            <w:hideMark/>
          </w:tcPr>
          <w:p w14:paraId="2AC0C032" w14:textId="2D1F933D"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2014/12/23</w:t>
            </w:r>
          </w:p>
        </w:tc>
        <w:tc>
          <w:tcPr>
            <w:tcW w:w="501" w:type="pct"/>
            <w:tcBorders>
              <w:top w:val="nil"/>
              <w:bottom w:val="nil"/>
            </w:tcBorders>
            <w:shd w:val="clear" w:color="auto" w:fill="auto"/>
            <w:noWrap/>
            <w:vAlign w:val="center"/>
            <w:hideMark/>
          </w:tcPr>
          <w:p w14:paraId="3F99FF6D" w14:textId="1B4CB982"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2015/9/18</w:t>
            </w:r>
          </w:p>
        </w:tc>
        <w:tc>
          <w:tcPr>
            <w:tcW w:w="384" w:type="pct"/>
            <w:tcBorders>
              <w:top w:val="nil"/>
              <w:bottom w:val="nil"/>
            </w:tcBorders>
            <w:shd w:val="clear" w:color="auto" w:fill="auto"/>
            <w:noWrap/>
            <w:vAlign w:val="center"/>
            <w:hideMark/>
          </w:tcPr>
          <w:p w14:paraId="11E8DA75" w14:textId="5A925EA0"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UK</w:t>
            </w:r>
          </w:p>
        </w:tc>
        <w:tc>
          <w:tcPr>
            <w:tcW w:w="423" w:type="pct"/>
            <w:tcBorders>
              <w:top w:val="nil"/>
              <w:bottom w:val="nil"/>
            </w:tcBorders>
            <w:shd w:val="clear" w:color="auto" w:fill="auto"/>
            <w:noWrap/>
            <w:vAlign w:val="center"/>
            <w:hideMark/>
          </w:tcPr>
          <w:p w14:paraId="2D117686" w14:textId="4066A5AD"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2.0194</w:t>
            </w:r>
          </w:p>
        </w:tc>
        <w:tc>
          <w:tcPr>
            <w:tcW w:w="455" w:type="pct"/>
            <w:tcBorders>
              <w:top w:val="nil"/>
              <w:bottom w:val="nil"/>
            </w:tcBorders>
            <w:shd w:val="clear" w:color="auto" w:fill="auto"/>
            <w:noWrap/>
            <w:vAlign w:val="center"/>
            <w:hideMark/>
          </w:tcPr>
          <w:p w14:paraId="11FCB91E" w14:textId="2A0D0F03"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0.0075</w:t>
            </w:r>
          </w:p>
        </w:tc>
        <w:tc>
          <w:tcPr>
            <w:tcW w:w="381" w:type="pct"/>
            <w:tcBorders>
              <w:top w:val="nil"/>
              <w:bottom w:val="nil"/>
            </w:tcBorders>
            <w:shd w:val="clear" w:color="auto" w:fill="auto"/>
            <w:noWrap/>
            <w:vAlign w:val="center"/>
            <w:hideMark/>
          </w:tcPr>
          <w:p w14:paraId="27565D7C" w14:textId="3F1CFC1A"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-0.0787</w:t>
            </w:r>
          </w:p>
        </w:tc>
        <w:tc>
          <w:tcPr>
            <w:tcW w:w="369" w:type="pct"/>
            <w:tcBorders>
              <w:top w:val="nil"/>
              <w:bottom w:val="nil"/>
            </w:tcBorders>
            <w:shd w:val="clear" w:color="auto" w:fill="auto"/>
            <w:noWrap/>
            <w:vAlign w:val="center"/>
            <w:hideMark/>
          </w:tcPr>
          <w:p w14:paraId="374D309E" w14:textId="649FBDD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0.0010</w:t>
            </w:r>
          </w:p>
        </w:tc>
        <w:tc>
          <w:tcPr>
            <w:tcW w:w="353" w:type="pct"/>
            <w:tcBorders>
              <w:top w:val="nil"/>
              <w:bottom w:val="nil"/>
            </w:tcBorders>
            <w:shd w:val="clear" w:color="auto" w:fill="auto"/>
            <w:noWrap/>
            <w:vAlign w:val="center"/>
            <w:hideMark/>
          </w:tcPr>
          <w:p w14:paraId="274EFDAF" w14:textId="0DEAE14D"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0.4398</w:t>
            </w:r>
          </w:p>
        </w:tc>
        <w:tc>
          <w:tcPr>
            <w:tcW w:w="367" w:type="pct"/>
            <w:tcBorders>
              <w:top w:val="nil"/>
              <w:bottom w:val="nil"/>
            </w:tcBorders>
            <w:shd w:val="clear" w:color="auto" w:fill="auto"/>
            <w:noWrap/>
            <w:vAlign w:val="center"/>
            <w:hideMark/>
          </w:tcPr>
          <w:p w14:paraId="1C66E5B6" w14:textId="41EC0F28"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0.0103</w:t>
            </w:r>
          </w:p>
        </w:tc>
        <w:tc>
          <w:tcPr>
            <w:tcW w:w="451" w:type="pct"/>
            <w:gridSpan w:val="2"/>
            <w:tcBorders>
              <w:top w:val="nil"/>
              <w:bottom w:val="nil"/>
            </w:tcBorders>
            <w:shd w:val="clear" w:color="auto" w:fill="auto"/>
            <w:noWrap/>
            <w:vAlign w:val="center"/>
            <w:hideMark/>
          </w:tcPr>
          <w:p w14:paraId="3287475E" w14:textId="7449716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237.7210</w:t>
            </w:r>
          </w:p>
        </w:tc>
      </w:tr>
      <w:tr w:rsidR="00917A12" w:rsidRPr="00523D2C" w14:paraId="3EA22F78" w14:textId="77777777" w:rsidTr="00917A12">
        <w:trPr>
          <w:trHeight w:val="280"/>
        </w:trPr>
        <w:tc>
          <w:tcPr>
            <w:tcW w:w="363" w:type="pct"/>
            <w:tcBorders>
              <w:top w:val="nil"/>
              <w:bottom w:val="nil"/>
            </w:tcBorders>
            <w:shd w:val="clear" w:color="auto" w:fill="auto"/>
            <w:vAlign w:val="center"/>
          </w:tcPr>
          <w:p w14:paraId="3B5841B9" w14:textId="712C33C1"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24</w:t>
            </w:r>
          </w:p>
        </w:tc>
        <w:tc>
          <w:tcPr>
            <w:tcW w:w="492" w:type="pct"/>
            <w:tcBorders>
              <w:top w:val="nil"/>
              <w:bottom w:val="nil"/>
            </w:tcBorders>
            <w:shd w:val="clear" w:color="auto" w:fill="auto"/>
            <w:noWrap/>
            <w:vAlign w:val="center"/>
            <w:hideMark/>
          </w:tcPr>
          <w:p w14:paraId="756E0C3B" w14:textId="39F0BC0B"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2009/9/27</w:t>
            </w:r>
          </w:p>
        </w:tc>
        <w:tc>
          <w:tcPr>
            <w:tcW w:w="461" w:type="pct"/>
            <w:tcBorders>
              <w:top w:val="nil"/>
              <w:bottom w:val="nil"/>
            </w:tcBorders>
            <w:shd w:val="clear" w:color="auto" w:fill="auto"/>
            <w:noWrap/>
            <w:vAlign w:val="center"/>
            <w:hideMark/>
          </w:tcPr>
          <w:p w14:paraId="19D81E6F" w14:textId="105A621A"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2009/5/15</w:t>
            </w:r>
          </w:p>
        </w:tc>
        <w:tc>
          <w:tcPr>
            <w:tcW w:w="501" w:type="pct"/>
            <w:tcBorders>
              <w:top w:val="nil"/>
              <w:bottom w:val="nil"/>
            </w:tcBorders>
            <w:shd w:val="clear" w:color="auto" w:fill="auto"/>
            <w:noWrap/>
            <w:vAlign w:val="center"/>
            <w:hideMark/>
          </w:tcPr>
          <w:p w14:paraId="13144A7D" w14:textId="17DBA51B"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2010/2/9</w:t>
            </w:r>
          </w:p>
        </w:tc>
        <w:tc>
          <w:tcPr>
            <w:tcW w:w="384" w:type="pct"/>
            <w:tcBorders>
              <w:top w:val="nil"/>
              <w:bottom w:val="nil"/>
            </w:tcBorders>
            <w:shd w:val="clear" w:color="auto" w:fill="auto"/>
            <w:noWrap/>
            <w:vAlign w:val="center"/>
            <w:hideMark/>
          </w:tcPr>
          <w:p w14:paraId="0C7A5FCD" w14:textId="6C84A9EA" w:rsidR="00A34434" w:rsidRPr="00A34434" w:rsidRDefault="00A34434" w:rsidP="00523D2C">
            <w:pPr>
              <w:rPr>
                <w:rFonts w:ascii="Arial" w:eastAsia="宋体" w:hAnsi="Arial" w:cs="Arial"/>
                <w:color w:val="000000"/>
                <w:sz w:val="20"/>
                <w:szCs w:val="20"/>
              </w:rPr>
            </w:pPr>
            <w:r w:rsidRPr="00A34434">
              <w:rPr>
                <w:rFonts w:ascii="Arial" w:eastAsia="宋体" w:hAnsi="Arial" w:cs="Arial"/>
                <w:color w:val="000000"/>
                <w:sz w:val="20"/>
                <w:szCs w:val="20"/>
              </w:rPr>
              <w:t>Germany</w:t>
            </w:r>
          </w:p>
        </w:tc>
        <w:tc>
          <w:tcPr>
            <w:tcW w:w="423" w:type="pct"/>
            <w:tcBorders>
              <w:top w:val="nil"/>
              <w:bottom w:val="nil"/>
            </w:tcBorders>
            <w:shd w:val="clear" w:color="auto" w:fill="auto"/>
            <w:noWrap/>
            <w:vAlign w:val="center"/>
            <w:hideMark/>
          </w:tcPr>
          <w:p w14:paraId="4DB9EC66" w14:textId="54E5C21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174.4810</w:t>
            </w:r>
          </w:p>
        </w:tc>
        <w:tc>
          <w:tcPr>
            <w:tcW w:w="455" w:type="pct"/>
            <w:tcBorders>
              <w:top w:val="nil"/>
              <w:bottom w:val="nil"/>
            </w:tcBorders>
            <w:shd w:val="clear" w:color="auto" w:fill="auto"/>
            <w:noWrap/>
            <w:vAlign w:val="center"/>
            <w:hideMark/>
          </w:tcPr>
          <w:p w14:paraId="70AEF658" w14:textId="504EE87D"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0.6462</w:t>
            </w:r>
          </w:p>
        </w:tc>
        <w:tc>
          <w:tcPr>
            <w:tcW w:w="381" w:type="pct"/>
            <w:tcBorders>
              <w:top w:val="nil"/>
              <w:bottom w:val="nil"/>
            </w:tcBorders>
            <w:shd w:val="clear" w:color="auto" w:fill="auto"/>
            <w:noWrap/>
            <w:vAlign w:val="center"/>
            <w:hideMark/>
          </w:tcPr>
          <w:p w14:paraId="032D8063" w14:textId="0EBE3CD8"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0.0096</w:t>
            </w:r>
          </w:p>
        </w:tc>
        <w:tc>
          <w:tcPr>
            <w:tcW w:w="369" w:type="pct"/>
            <w:tcBorders>
              <w:top w:val="nil"/>
              <w:bottom w:val="nil"/>
            </w:tcBorders>
            <w:shd w:val="clear" w:color="auto" w:fill="auto"/>
            <w:noWrap/>
            <w:vAlign w:val="center"/>
            <w:hideMark/>
          </w:tcPr>
          <w:p w14:paraId="03A31788" w14:textId="77827EC5"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0.0094</w:t>
            </w:r>
          </w:p>
        </w:tc>
        <w:tc>
          <w:tcPr>
            <w:tcW w:w="353" w:type="pct"/>
            <w:tcBorders>
              <w:top w:val="nil"/>
              <w:bottom w:val="nil"/>
            </w:tcBorders>
            <w:shd w:val="clear" w:color="auto" w:fill="auto"/>
            <w:noWrap/>
            <w:vAlign w:val="center"/>
            <w:hideMark/>
          </w:tcPr>
          <w:p w14:paraId="22CA6D6A" w14:textId="7551B347"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0.1213</w:t>
            </w:r>
          </w:p>
        </w:tc>
        <w:tc>
          <w:tcPr>
            <w:tcW w:w="367" w:type="pct"/>
            <w:tcBorders>
              <w:top w:val="nil"/>
              <w:bottom w:val="nil"/>
            </w:tcBorders>
            <w:shd w:val="clear" w:color="auto" w:fill="auto"/>
            <w:noWrap/>
            <w:vAlign w:val="center"/>
            <w:hideMark/>
          </w:tcPr>
          <w:p w14:paraId="4AD43E09" w14:textId="719DDB1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-1.6181</w:t>
            </w:r>
          </w:p>
        </w:tc>
        <w:tc>
          <w:tcPr>
            <w:tcW w:w="451" w:type="pct"/>
            <w:gridSpan w:val="2"/>
            <w:tcBorders>
              <w:top w:val="nil"/>
              <w:bottom w:val="nil"/>
            </w:tcBorders>
            <w:shd w:val="clear" w:color="auto" w:fill="auto"/>
            <w:noWrap/>
            <w:vAlign w:val="center"/>
            <w:hideMark/>
          </w:tcPr>
          <w:p w14:paraId="4B5CB540" w14:textId="60ADE6A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221.3197</w:t>
            </w:r>
          </w:p>
        </w:tc>
      </w:tr>
      <w:tr w:rsidR="00917A12" w:rsidRPr="00523D2C" w14:paraId="1B576D8A" w14:textId="77777777" w:rsidTr="00917A12">
        <w:trPr>
          <w:gridAfter w:val="1"/>
          <w:cnfStyle w:val="000000100000" w:firstRow="0" w:lastRow="0" w:firstColumn="0" w:lastColumn="0" w:oddVBand="0" w:evenVBand="0" w:oddHBand="1" w:evenHBand="0" w:firstRowFirstColumn="0" w:firstRowLastColumn="0" w:lastRowFirstColumn="0" w:lastRowLastColumn="0"/>
          <w:wAfter w:w="4" w:type="pct"/>
          <w:trHeight w:val="355"/>
        </w:trPr>
        <w:tc>
          <w:tcPr>
            <w:tcW w:w="363" w:type="pct"/>
            <w:tcBorders>
              <w:top w:val="nil"/>
              <w:bottom w:val="nil"/>
            </w:tcBorders>
            <w:shd w:val="clear" w:color="auto" w:fill="auto"/>
            <w:vAlign w:val="center"/>
          </w:tcPr>
          <w:p w14:paraId="75E4BBE5" w14:textId="77777777" w:rsidR="00917A12" w:rsidRPr="00A34434" w:rsidRDefault="00917A12" w:rsidP="00D229ED">
            <w:pPr>
              <w:rPr>
                <w:rFonts w:ascii="Arial" w:eastAsia="宋体" w:hAnsi="Arial" w:cs="Arial"/>
                <w:color w:val="000000"/>
                <w:sz w:val="20"/>
                <w:szCs w:val="20"/>
              </w:rPr>
            </w:pPr>
            <w:r>
              <w:rPr>
                <w:rFonts w:ascii="Arial" w:eastAsia="宋体" w:hAnsi="Arial" w:cs="Arial"/>
                <w:color w:val="000000"/>
                <w:sz w:val="20"/>
                <w:szCs w:val="20"/>
              </w:rPr>
              <w:t>Mean</w:t>
            </w:r>
          </w:p>
        </w:tc>
        <w:tc>
          <w:tcPr>
            <w:tcW w:w="492" w:type="pct"/>
            <w:tcBorders>
              <w:top w:val="nil"/>
              <w:bottom w:val="nil"/>
            </w:tcBorders>
            <w:shd w:val="clear" w:color="auto" w:fill="auto"/>
            <w:noWrap/>
            <w:vAlign w:val="center"/>
          </w:tcPr>
          <w:p w14:paraId="63093C0C" w14:textId="77777777" w:rsidR="00917A12" w:rsidRPr="00A34434" w:rsidRDefault="00917A12" w:rsidP="00D229ED">
            <w:pPr>
              <w:rPr>
                <w:rFonts w:ascii="Arial" w:eastAsia="宋体" w:hAnsi="Arial" w:cs="Arial"/>
                <w:color w:val="000000"/>
                <w:sz w:val="20"/>
                <w:szCs w:val="20"/>
              </w:rPr>
            </w:pPr>
          </w:p>
        </w:tc>
        <w:tc>
          <w:tcPr>
            <w:tcW w:w="461" w:type="pct"/>
            <w:tcBorders>
              <w:top w:val="nil"/>
              <w:bottom w:val="nil"/>
            </w:tcBorders>
            <w:shd w:val="clear" w:color="auto" w:fill="auto"/>
            <w:noWrap/>
            <w:vAlign w:val="center"/>
          </w:tcPr>
          <w:p w14:paraId="74517BF0" w14:textId="77777777" w:rsidR="00917A12" w:rsidRPr="00A34434" w:rsidRDefault="00917A12" w:rsidP="00D229ED">
            <w:pPr>
              <w:rPr>
                <w:rFonts w:ascii="Arial" w:eastAsia="宋体" w:hAnsi="Arial" w:cs="Arial"/>
                <w:color w:val="000000"/>
                <w:sz w:val="20"/>
                <w:szCs w:val="20"/>
              </w:rPr>
            </w:pPr>
          </w:p>
        </w:tc>
        <w:tc>
          <w:tcPr>
            <w:tcW w:w="501" w:type="pct"/>
            <w:tcBorders>
              <w:top w:val="nil"/>
              <w:bottom w:val="nil"/>
            </w:tcBorders>
            <w:shd w:val="clear" w:color="auto" w:fill="auto"/>
            <w:noWrap/>
            <w:vAlign w:val="center"/>
          </w:tcPr>
          <w:p w14:paraId="750C8F62" w14:textId="77777777" w:rsidR="00917A12" w:rsidRPr="00A34434" w:rsidRDefault="00917A12" w:rsidP="00D229ED">
            <w:pPr>
              <w:rPr>
                <w:rFonts w:ascii="Arial" w:eastAsia="宋体" w:hAnsi="Arial" w:cs="Arial"/>
                <w:color w:val="000000"/>
                <w:sz w:val="20"/>
                <w:szCs w:val="20"/>
              </w:rPr>
            </w:pPr>
          </w:p>
        </w:tc>
        <w:tc>
          <w:tcPr>
            <w:tcW w:w="384" w:type="pct"/>
            <w:tcBorders>
              <w:top w:val="nil"/>
              <w:bottom w:val="nil"/>
            </w:tcBorders>
            <w:shd w:val="clear" w:color="auto" w:fill="auto"/>
            <w:noWrap/>
            <w:vAlign w:val="center"/>
          </w:tcPr>
          <w:p w14:paraId="7DE5A3B3" w14:textId="77777777" w:rsidR="00917A12" w:rsidRPr="00A34434" w:rsidRDefault="00917A12" w:rsidP="00D229ED">
            <w:pPr>
              <w:rPr>
                <w:rFonts w:ascii="Arial" w:eastAsia="宋体" w:hAnsi="Arial" w:cs="Arial"/>
                <w:color w:val="000000"/>
                <w:sz w:val="20"/>
                <w:szCs w:val="20"/>
              </w:rPr>
            </w:pPr>
          </w:p>
        </w:tc>
        <w:tc>
          <w:tcPr>
            <w:tcW w:w="423" w:type="pct"/>
            <w:tcBorders>
              <w:top w:val="nil"/>
              <w:bottom w:val="nil"/>
            </w:tcBorders>
            <w:shd w:val="clear" w:color="auto" w:fill="auto"/>
            <w:noWrap/>
            <w:vAlign w:val="center"/>
          </w:tcPr>
          <w:p w14:paraId="6DC60907" w14:textId="20603537" w:rsidR="00917A12" w:rsidRPr="00917A12" w:rsidRDefault="00917A12" w:rsidP="00D229ED">
            <w:pPr>
              <w:rPr>
                <w:rFonts w:ascii="Arial" w:eastAsia="宋体" w:hAnsi="Arial" w:cs="Arial"/>
                <w:color w:val="000000"/>
                <w:sz w:val="20"/>
                <w:szCs w:val="20"/>
              </w:rPr>
            </w:pPr>
            <w:r w:rsidRPr="00917A12">
              <w:rPr>
                <w:rFonts w:ascii="Arial" w:eastAsia="宋体" w:hAnsi="Arial" w:cs="Arial"/>
                <w:color w:val="000000"/>
                <w:sz w:val="20"/>
                <w:szCs w:val="20"/>
              </w:rPr>
              <w:t>65.2182</w:t>
            </w:r>
          </w:p>
        </w:tc>
        <w:tc>
          <w:tcPr>
            <w:tcW w:w="455" w:type="pct"/>
            <w:tcBorders>
              <w:top w:val="nil"/>
              <w:bottom w:val="nil"/>
            </w:tcBorders>
            <w:shd w:val="clear" w:color="auto" w:fill="auto"/>
            <w:noWrap/>
            <w:vAlign w:val="center"/>
          </w:tcPr>
          <w:p w14:paraId="61554D3F" w14:textId="0C723570" w:rsidR="00917A12" w:rsidRPr="00917A12" w:rsidRDefault="00917A12" w:rsidP="00D229ED">
            <w:pPr>
              <w:rPr>
                <w:rFonts w:ascii="Arial" w:eastAsia="SimSun" w:hAnsi="Arial" w:cs="Arial"/>
                <w:color w:val="000000"/>
                <w:sz w:val="20"/>
                <w:szCs w:val="20"/>
              </w:rPr>
            </w:pPr>
            <w:r w:rsidRPr="00917A12">
              <w:rPr>
                <w:rFonts w:ascii="Arial" w:eastAsia="宋体" w:hAnsi="Arial" w:cs="Arial"/>
                <w:color w:val="000000"/>
                <w:sz w:val="20"/>
                <w:szCs w:val="20"/>
              </w:rPr>
              <w:t>0.2415</w:t>
            </w:r>
          </w:p>
        </w:tc>
        <w:tc>
          <w:tcPr>
            <w:tcW w:w="381" w:type="pct"/>
            <w:tcBorders>
              <w:top w:val="nil"/>
              <w:bottom w:val="nil"/>
            </w:tcBorders>
            <w:shd w:val="clear" w:color="auto" w:fill="auto"/>
            <w:noWrap/>
            <w:vAlign w:val="center"/>
          </w:tcPr>
          <w:p w14:paraId="208165E5" w14:textId="758256FF" w:rsidR="00917A12" w:rsidRPr="00917A12" w:rsidRDefault="00917A12" w:rsidP="00D229ED">
            <w:pPr>
              <w:rPr>
                <w:rFonts w:ascii="Arial" w:eastAsia="SimSun" w:hAnsi="Arial" w:cs="Arial"/>
                <w:color w:val="000000"/>
                <w:sz w:val="20"/>
                <w:szCs w:val="20"/>
              </w:rPr>
            </w:pPr>
            <w:r w:rsidRPr="00917A12">
              <w:rPr>
                <w:rFonts w:ascii="Arial" w:eastAsia="宋体" w:hAnsi="Arial" w:cs="Arial"/>
                <w:color w:val="000000"/>
                <w:sz w:val="20"/>
                <w:szCs w:val="20"/>
              </w:rPr>
              <w:t>-0.0002</w:t>
            </w:r>
          </w:p>
        </w:tc>
        <w:tc>
          <w:tcPr>
            <w:tcW w:w="369" w:type="pct"/>
            <w:tcBorders>
              <w:top w:val="nil"/>
              <w:bottom w:val="nil"/>
            </w:tcBorders>
            <w:shd w:val="clear" w:color="auto" w:fill="auto"/>
            <w:noWrap/>
            <w:vAlign w:val="center"/>
          </w:tcPr>
          <w:p w14:paraId="1F2ECD46" w14:textId="3E9662BB" w:rsidR="00917A12" w:rsidRPr="00917A12" w:rsidRDefault="00917A12" w:rsidP="00D229ED">
            <w:pPr>
              <w:rPr>
                <w:rFonts w:ascii="Arial" w:eastAsia="SimSun" w:hAnsi="Arial" w:cs="Arial"/>
                <w:color w:val="000000"/>
                <w:sz w:val="20"/>
                <w:szCs w:val="20"/>
              </w:rPr>
            </w:pPr>
            <w:r w:rsidRPr="00917A12">
              <w:rPr>
                <w:rFonts w:ascii="Arial" w:eastAsia="宋体" w:hAnsi="Arial" w:cs="Arial"/>
                <w:color w:val="000000"/>
                <w:sz w:val="20"/>
                <w:szCs w:val="20"/>
              </w:rPr>
              <w:t>0.0305</w:t>
            </w:r>
          </w:p>
        </w:tc>
        <w:tc>
          <w:tcPr>
            <w:tcW w:w="353" w:type="pct"/>
            <w:tcBorders>
              <w:top w:val="nil"/>
              <w:bottom w:val="nil"/>
            </w:tcBorders>
            <w:shd w:val="clear" w:color="auto" w:fill="auto"/>
            <w:noWrap/>
            <w:vAlign w:val="center"/>
          </w:tcPr>
          <w:p w14:paraId="6185AA0E" w14:textId="5225D721" w:rsidR="00917A12" w:rsidRPr="00917A12" w:rsidRDefault="00917A12" w:rsidP="00D229ED">
            <w:pPr>
              <w:rPr>
                <w:rFonts w:ascii="Arial" w:eastAsia="SimSun" w:hAnsi="Arial" w:cs="Arial"/>
                <w:color w:val="000000"/>
                <w:sz w:val="20"/>
                <w:szCs w:val="20"/>
              </w:rPr>
            </w:pPr>
            <w:r w:rsidRPr="00917A12">
              <w:rPr>
                <w:rFonts w:ascii="Arial" w:eastAsia="宋体" w:hAnsi="Arial" w:cs="Arial"/>
                <w:color w:val="000000"/>
                <w:sz w:val="20"/>
                <w:szCs w:val="20"/>
              </w:rPr>
              <w:t>0.2407</w:t>
            </w:r>
          </w:p>
        </w:tc>
        <w:tc>
          <w:tcPr>
            <w:tcW w:w="367" w:type="pct"/>
            <w:tcBorders>
              <w:top w:val="nil"/>
              <w:bottom w:val="nil"/>
            </w:tcBorders>
            <w:shd w:val="clear" w:color="auto" w:fill="auto"/>
            <w:noWrap/>
            <w:vAlign w:val="center"/>
          </w:tcPr>
          <w:p w14:paraId="5FD9BAB1" w14:textId="6BC3555E" w:rsidR="00917A12" w:rsidRPr="00917A12" w:rsidRDefault="00917A12" w:rsidP="00D229ED">
            <w:pPr>
              <w:rPr>
                <w:rFonts w:ascii="Arial" w:eastAsia="SimSun" w:hAnsi="Arial" w:cs="Arial"/>
                <w:color w:val="000000"/>
                <w:sz w:val="20"/>
                <w:szCs w:val="20"/>
              </w:rPr>
            </w:pPr>
            <w:r w:rsidRPr="00917A12">
              <w:rPr>
                <w:rFonts w:ascii="Arial" w:eastAsia="宋体" w:hAnsi="Arial" w:cs="Arial"/>
                <w:color w:val="000000"/>
                <w:sz w:val="20"/>
                <w:szCs w:val="20"/>
              </w:rPr>
              <w:t>0.0007</w:t>
            </w:r>
          </w:p>
        </w:tc>
        <w:tc>
          <w:tcPr>
            <w:tcW w:w="447" w:type="pct"/>
            <w:tcBorders>
              <w:top w:val="nil"/>
              <w:bottom w:val="nil"/>
            </w:tcBorders>
            <w:shd w:val="clear" w:color="auto" w:fill="auto"/>
            <w:noWrap/>
            <w:vAlign w:val="center"/>
          </w:tcPr>
          <w:p w14:paraId="3EDC0FD0" w14:textId="3570F396" w:rsidR="00917A12" w:rsidRPr="00917A12" w:rsidRDefault="00917A12" w:rsidP="00D229ED">
            <w:pPr>
              <w:rPr>
                <w:rFonts w:ascii="Arial" w:eastAsia="SimSun" w:hAnsi="Arial" w:cs="Arial"/>
                <w:color w:val="000000"/>
                <w:sz w:val="20"/>
                <w:szCs w:val="20"/>
              </w:rPr>
            </w:pPr>
            <w:r w:rsidRPr="00917A12">
              <w:rPr>
                <w:rFonts w:ascii="Arial" w:eastAsia="宋体" w:hAnsi="Arial" w:cs="Arial"/>
                <w:color w:val="000000"/>
                <w:sz w:val="20"/>
                <w:szCs w:val="20"/>
              </w:rPr>
              <w:t>229.1531</w:t>
            </w:r>
          </w:p>
        </w:tc>
      </w:tr>
      <w:tr w:rsidR="00917A12" w:rsidRPr="00523D2C" w14:paraId="60D27938" w14:textId="77777777" w:rsidTr="00917A12">
        <w:trPr>
          <w:trHeight w:val="280"/>
        </w:trPr>
        <w:tc>
          <w:tcPr>
            <w:tcW w:w="363" w:type="pct"/>
            <w:tcBorders>
              <w:top w:val="nil"/>
              <w:bottom w:val="nil"/>
            </w:tcBorders>
            <w:shd w:val="clear" w:color="auto" w:fill="auto"/>
            <w:vAlign w:val="center"/>
          </w:tcPr>
          <w:p w14:paraId="04120BD9" w14:textId="77777777" w:rsidR="00917A12" w:rsidRDefault="00917A12" w:rsidP="00D229ED">
            <w:pPr>
              <w:rPr>
                <w:rFonts w:ascii="Arial" w:eastAsia="宋体" w:hAnsi="Arial" w:cs="Arial"/>
                <w:color w:val="000000"/>
                <w:sz w:val="20"/>
                <w:szCs w:val="20"/>
              </w:rPr>
            </w:pPr>
            <w:r>
              <w:rPr>
                <w:rFonts w:ascii="Arial" w:eastAsia="宋体" w:hAnsi="Arial" w:cs="Arial"/>
                <w:color w:val="000000"/>
                <w:sz w:val="20"/>
                <w:szCs w:val="20"/>
              </w:rPr>
              <w:t>Median</w:t>
            </w:r>
          </w:p>
        </w:tc>
        <w:tc>
          <w:tcPr>
            <w:tcW w:w="492" w:type="pct"/>
            <w:tcBorders>
              <w:top w:val="nil"/>
              <w:bottom w:val="nil"/>
            </w:tcBorders>
            <w:shd w:val="clear" w:color="auto" w:fill="auto"/>
            <w:noWrap/>
            <w:vAlign w:val="center"/>
          </w:tcPr>
          <w:p w14:paraId="435D2699" w14:textId="77777777" w:rsidR="00917A12" w:rsidRPr="00A34434" w:rsidRDefault="00917A12" w:rsidP="00D229ED">
            <w:pPr>
              <w:rPr>
                <w:rFonts w:ascii="Arial" w:eastAsia="宋体" w:hAnsi="Arial" w:cs="Arial"/>
                <w:color w:val="000000"/>
                <w:sz w:val="20"/>
                <w:szCs w:val="20"/>
              </w:rPr>
            </w:pPr>
          </w:p>
        </w:tc>
        <w:tc>
          <w:tcPr>
            <w:tcW w:w="461" w:type="pct"/>
            <w:tcBorders>
              <w:top w:val="nil"/>
              <w:bottom w:val="nil"/>
            </w:tcBorders>
            <w:shd w:val="clear" w:color="auto" w:fill="auto"/>
            <w:noWrap/>
            <w:vAlign w:val="center"/>
          </w:tcPr>
          <w:p w14:paraId="679EA035" w14:textId="77777777" w:rsidR="00917A12" w:rsidRPr="00A34434" w:rsidRDefault="00917A12" w:rsidP="00D229ED">
            <w:pPr>
              <w:rPr>
                <w:rFonts w:ascii="Arial" w:eastAsia="宋体" w:hAnsi="Arial" w:cs="Arial"/>
                <w:color w:val="000000"/>
                <w:sz w:val="20"/>
                <w:szCs w:val="20"/>
              </w:rPr>
            </w:pPr>
          </w:p>
        </w:tc>
        <w:tc>
          <w:tcPr>
            <w:tcW w:w="501" w:type="pct"/>
            <w:tcBorders>
              <w:top w:val="nil"/>
              <w:bottom w:val="nil"/>
            </w:tcBorders>
            <w:shd w:val="clear" w:color="auto" w:fill="auto"/>
            <w:noWrap/>
            <w:vAlign w:val="center"/>
          </w:tcPr>
          <w:p w14:paraId="4B750F48" w14:textId="77777777" w:rsidR="00917A12" w:rsidRPr="00A34434" w:rsidRDefault="00917A12" w:rsidP="00D229ED">
            <w:pPr>
              <w:rPr>
                <w:rFonts w:ascii="Arial" w:eastAsia="宋体" w:hAnsi="Arial" w:cs="Arial"/>
                <w:color w:val="000000"/>
                <w:sz w:val="20"/>
                <w:szCs w:val="20"/>
              </w:rPr>
            </w:pPr>
          </w:p>
        </w:tc>
        <w:tc>
          <w:tcPr>
            <w:tcW w:w="384" w:type="pct"/>
            <w:tcBorders>
              <w:top w:val="nil"/>
              <w:bottom w:val="nil"/>
            </w:tcBorders>
            <w:shd w:val="clear" w:color="auto" w:fill="auto"/>
            <w:noWrap/>
            <w:vAlign w:val="center"/>
          </w:tcPr>
          <w:p w14:paraId="64D82AED" w14:textId="77777777" w:rsidR="00917A12" w:rsidRPr="00A34434" w:rsidRDefault="00917A12" w:rsidP="00D229ED">
            <w:pPr>
              <w:rPr>
                <w:rFonts w:ascii="Arial" w:eastAsia="宋体" w:hAnsi="Arial" w:cs="Arial"/>
                <w:color w:val="000000"/>
                <w:sz w:val="20"/>
                <w:szCs w:val="20"/>
              </w:rPr>
            </w:pPr>
          </w:p>
        </w:tc>
        <w:tc>
          <w:tcPr>
            <w:tcW w:w="423" w:type="pct"/>
            <w:tcBorders>
              <w:top w:val="nil"/>
              <w:bottom w:val="nil"/>
            </w:tcBorders>
            <w:shd w:val="clear" w:color="auto" w:fill="auto"/>
            <w:noWrap/>
            <w:vAlign w:val="center"/>
          </w:tcPr>
          <w:p w14:paraId="53F3A3E8" w14:textId="5877A057" w:rsidR="00917A12" w:rsidRPr="00917A12" w:rsidRDefault="00917A12" w:rsidP="00D229ED">
            <w:pPr>
              <w:rPr>
                <w:rFonts w:ascii="Arial" w:eastAsia="宋体" w:hAnsi="Arial" w:cs="Arial"/>
                <w:color w:val="000000"/>
                <w:sz w:val="20"/>
                <w:szCs w:val="20"/>
              </w:rPr>
            </w:pPr>
            <w:r w:rsidRPr="00917A12">
              <w:rPr>
                <w:rFonts w:ascii="Arial" w:eastAsia="宋体" w:hAnsi="Arial" w:cs="Arial"/>
                <w:color w:val="000000"/>
                <w:sz w:val="20"/>
                <w:szCs w:val="20"/>
              </w:rPr>
              <w:t>40.1307</w:t>
            </w:r>
          </w:p>
        </w:tc>
        <w:tc>
          <w:tcPr>
            <w:tcW w:w="455" w:type="pct"/>
            <w:tcBorders>
              <w:top w:val="nil"/>
              <w:bottom w:val="nil"/>
            </w:tcBorders>
            <w:shd w:val="clear" w:color="auto" w:fill="auto"/>
            <w:noWrap/>
            <w:vAlign w:val="center"/>
          </w:tcPr>
          <w:p w14:paraId="44E3E501" w14:textId="719A65B7" w:rsidR="00917A12" w:rsidRPr="00917A12" w:rsidRDefault="00917A12" w:rsidP="00D229ED">
            <w:pPr>
              <w:rPr>
                <w:rFonts w:ascii="Arial" w:eastAsia="SimSun" w:hAnsi="Arial" w:cs="Arial"/>
                <w:color w:val="000000"/>
                <w:sz w:val="20"/>
                <w:szCs w:val="20"/>
              </w:rPr>
            </w:pPr>
            <w:r w:rsidRPr="00917A12">
              <w:rPr>
                <w:rFonts w:ascii="Arial" w:eastAsia="宋体" w:hAnsi="Arial" w:cs="Arial"/>
                <w:color w:val="000000"/>
                <w:sz w:val="20"/>
                <w:szCs w:val="20"/>
              </w:rPr>
              <w:t>0.1486</w:t>
            </w:r>
          </w:p>
        </w:tc>
        <w:tc>
          <w:tcPr>
            <w:tcW w:w="381" w:type="pct"/>
            <w:tcBorders>
              <w:top w:val="nil"/>
              <w:bottom w:val="nil"/>
            </w:tcBorders>
            <w:shd w:val="clear" w:color="auto" w:fill="auto"/>
            <w:noWrap/>
            <w:vAlign w:val="center"/>
          </w:tcPr>
          <w:p w14:paraId="75D53C83" w14:textId="7EC8EF3F" w:rsidR="00917A12" w:rsidRPr="00917A12" w:rsidRDefault="00917A12" w:rsidP="00D229ED">
            <w:pPr>
              <w:rPr>
                <w:rFonts w:ascii="Arial" w:eastAsia="SimSun" w:hAnsi="Arial" w:cs="Arial"/>
                <w:color w:val="000000"/>
                <w:sz w:val="20"/>
                <w:szCs w:val="20"/>
              </w:rPr>
            </w:pPr>
            <w:r w:rsidRPr="00917A12">
              <w:rPr>
                <w:rFonts w:ascii="Arial" w:eastAsia="宋体" w:hAnsi="Arial" w:cs="Arial"/>
                <w:color w:val="000000"/>
                <w:sz w:val="20"/>
                <w:szCs w:val="20"/>
              </w:rPr>
              <w:t>0.0031</w:t>
            </w:r>
          </w:p>
        </w:tc>
        <w:tc>
          <w:tcPr>
            <w:tcW w:w="369" w:type="pct"/>
            <w:tcBorders>
              <w:top w:val="nil"/>
              <w:bottom w:val="nil"/>
            </w:tcBorders>
            <w:shd w:val="clear" w:color="auto" w:fill="auto"/>
            <w:noWrap/>
            <w:vAlign w:val="center"/>
          </w:tcPr>
          <w:p w14:paraId="107F760A" w14:textId="7BC3DD11" w:rsidR="00917A12" w:rsidRPr="00917A12" w:rsidRDefault="00917A12" w:rsidP="00D229ED">
            <w:pPr>
              <w:rPr>
                <w:rFonts w:ascii="Arial" w:eastAsia="SimSun" w:hAnsi="Arial" w:cs="Arial"/>
                <w:color w:val="000000"/>
                <w:sz w:val="20"/>
                <w:szCs w:val="20"/>
              </w:rPr>
            </w:pPr>
            <w:r w:rsidRPr="00917A12">
              <w:rPr>
                <w:rFonts w:ascii="Arial" w:eastAsia="宋体" w:hAnsi="Arial" w:cs="Arial"/>
                <w:color w:val="000000"/>
                <w:sz w:val="20"/>
                <w:szCs w:val="20"/>
              </w:rPr>
              <w:t>0.0289</w:t>
            </w:r>
          </w:p>
        </w:tc>
        <w:tc>
          <w:tcPr>
            <w:tcW w:w="353" w:type="pct"/>
            <w:tcBorders>
              <w:top w:val="nil"/>
              <w:bottom w:val="nil"/>
            </w:tcBorders>
            <w:shd w:val="clear" w:color="auto" w:fill="auto"/>
            <w:noWrap/>
            <w:vAlign w:val="center"/>
          </w:tcPr>
          <w:p w14:paraId="04E00845" w14:textId="69833016" w:rsidR="00917A12" w:rsidRPr="00917A12" w:rsidRDefault="00917A12" w:rsidP="00D229ED">
            <w:pPr>
              <w:rPr>
                <w:rFonts w:ascii="Arial" w:eastAsia="SimSun" w:hAnsi="Arial" w:cs="Arial"/>
                <w:color w:val="000000"/>
                <w:sz w:val="20"/>
                <w:szCs w:val="20"/>
              </w:rPr>
            </w:pPr>
            <w:r w:rsidRPr="00917A12">
              <w:rPr>
                <w:rFonts w:ascii="Arial" w:eastAsia="宋体" w:hAnsi="Arial" w:cs="Arial"/>
                <w:color w:val="000000"/>
                <w:sz w:val="20"/>
                <w:szCs w:val="20"/>
              </w:rPr>
              <w:t>0.2458</w:t>
            </w:r>
          </w:p>
        </w:tc>
        <w:tc>
          <w:tcPr>
            <w:tcW w:w="367" w:type="pct"/>
            <w:tcBorders>
              <w:top w:val="nil"/>
              <w:bottom w:val="nil"/>
            </w:tcBorders>
            <w:shd w:val="clear" w:color="auto" w:fill="auto"/>
            <w:noWrap/>
            <w:vAlign w:val="center"/>
          </w:tcPr>
          <w:p w14:paraId="21AA001B" w14:textId="599F6B0A" w:rsidR="00917A12" w:rsidRPr="00917A12" w:rsidRDefault="00917A12" w:rsidP="00D229ED">
            <w:pPr>
              <w:rPr>
                <w:rFonts w:ascii="Arial" w:eastAsia="SimSun" w:hAnsi="Arial" w:cs="Arial"/>
                <w:color w:val="000000"/>
                <w:sz w:val="20"/>
                <w:szCs w:val="20"/>
              </w:rPr>
            </w:pPr>
            <w:r w:rsidRPr="00917A12">
              <w:rPr>
                <w:rFonts w:ascii="Arial" w:eastAsia="宋体" w:hAnsi="Arial" w:cs="Arial"/>
                <w:color w:val="000000"/>
                <w:sz w:val="20"/>
                <w:szCs w:val="20"/>
              </w:rPr>
              <w:t>-0.0659</w:t>
            </w:r>
          </w:p>
        </w:tc>
        <w:tc>
          <w:tcPr>
            <w:tcW w:w="451" w:type="pct"/>
            <w:gridSpan w:val="2"/>
            <w:tcBorders>
              <w:top w:val="nil"/>
              <w:bottom w:val="nil"/>
            </w:tcBorders>
            <w:shd w:val="clear" w:color="auto" w:fill="auto"/>
            <w:noWrap/>
            <w:vAlign w:val="center"/>
          </w:tcPr>
          <w:p w14:paraId="11D2D8C3" w14:textId="76D79E90" w:rsidR="00917A12" w:rsidRPr="00917A12" w:rsidRDefault="00917A12" w:rsidP="00D229ED">
            <w:pPr>
              <w:rPr>
                <w:rFonts w:ascii="Arial" w:eastAsia="SimSun" w:hAnsi="Arial" w:cs="Arial"/>
                <w:color w:val="000000"/>
                <w:sz w:val="20"/>
                <w:szCs w:val="20"/>
              </w:rPr>
            </w:pPr>
            <w:r w:rsidRPr="00917A12">
              <w:rPr>
                <w:rFonts w:ascii="Arial" w:eastAsia="宋体" w:hAnsi="Arial" w:cs="Arial"/>
                <w:color w:val="000000"/>
                <w:sz w:val="20"/>
                <w:szCs w:val="20"/>
              </w:rPr>
              <w:t>235.7320</w:t>
            </w:r>
          </w:p>
        </w:tc>
      </w:tr>
      <w:tr w:rsidR="00917A12" w:rsidRPr="00523D2C" w14:paraId="4672CEEB" w14:textId="77777777" w:rsidTr="00917A12">
        <w:trPr>
          <w:cnfStyle w:val="000000100000" w:firstRow="0" w:lastRow="0" w:firstColumn="0" w:lastColumn="0" w:oddVBand="0" w:evenVBand="0" w:oddHBand="1" w:evenHBand="0" w:firstRowFirstColumn="0" w:firstRowLastColumn="0" w:lastRowFirstColumn="0" w:lastRowLastColumn="0"/>
          <w:trHeight w:val="280"/>
        </w:trPr>
        <w:tc>
          <w:tcPr>
            <w:tcW w:w="363" w:type="pct"/>
            <w:tcBorders>
              <w:top w:val="nil"/>
            </w:tcBorders>
            <w:shd w:val="clear" w:color="auto" w:fill="auto"/>
            <w:vAlign w:val="center"/>
          </w:tcPr>
          <w:p w14:paraId="05814505" w14:textId="77777777" w:rsidR="00917A12" w:rsidRPr="00A34434" w:rsidRDefault="00917A12" w:rsidP="00D229ED">
            <w:pPr>
              <w:rPr>
                <w:rFonts w:ascii="Arial" w:eastAsia="宋体" w:hAnsi="Arial" w:cs="Arial"/>
                <w:color w:val="000000"/>
                <w:sz w:val="20"/>
                <w:szCs w:val="20"/>
              </w:rPr>
            </w:pPr>
            <w:r>
              <w:rPr>
                <w:rFonts w:ascii="Arial" w:eastAsia="宋体" w:hAnsi="Arial" w:cs="Arial"/>
                <w:color w:val="000000"/>
                <w:sz w:val="20"/>
                <w:szCs w:val="20"/>
              </w:rPr>
              <w:t>s.d.</w:t>
            </w:r>
          </w:p>
        </w:tc>
        <w:tc>
          <w:tcPr>
            <w:tcW w:w="492" w:type="pct"/>
            <w:tcBorders>
              <w:top w:val="nil"/>
            </w:tcBorders>
            <w:shd w:val="clear" w:color="auto" w:fill="auto"/>
            <w:noWrap/>
            <w:vAlign w:val="center"/>
          </w:tcPr>
          <w:p w14:paraId="4B4184F7" w14:textId="77777777" w:rsidR="00917A12" w:rsidRPr="00A34434" w:rsidRDefault="00917A12" w:rsidP="00D229ED">
            <w:pPr>
              <w:rPr>
                <w:rFonts w:ascii="Arial" w:eastAsia="宋体" w:hAnsi="Arial" w:cs="Arial"/>
                <w:color w:val="000000"/>
                <w:sz w:val="20"/>
                <w:szCs w:val="20"/>
              </w:rPr>
            </w:pPr>
          </w:p>
        </w:tc>
        <w:tc>
          <w:tcPr>
            <w:tcW w:w="461" w:type="pct"/>
            <w:tcBorders>
              <w:top w:val="nil"/>
            </w:tcBorders>
            <w:shd w:val="clear" w:color="auto" w:fill="auto"/>
            <w:noWrap/>
            <w:vAlign w:val="center"/>
          </w:tcPr>
          <w:p w14:paraId="2B96E1C1" w14:textId="77777777" w:rsidR="00917A12" w:rsidRPr="00A34434" w:rsidRDefault="00917A12" w:rsidP="00D229ED">
            <w:pPr>
              <w:rPr>
                <w:rFonts w:ascii="Arial" w:eastAsia="宋体" w:hAnsi="Arial" w:cs="Arial"/>
                <w:color w:val="000000"/>
                <w:sz w:val="20"/>
                <w:szCs w:val="20"/>
              </w:rPr>
            </w:pPr>
          </w:p>
        </w:tc>
        <w:tc>
          <w:tcPr>
            <w:tcW w:w="501" w:type="pct"/>
            <w:tcBorders>
              <w:top w:val="nil"/>
            </w:tcBorders>
            <w:shd w:val="clear" w:color="auto" w:fill="auto"/>
            <w:noWrap/>
            <w:vAlign w:val="center"/>
          </w:tcPr>
          <w:p w14:paraId="565F83C7" w14:textId="77777777" w:rsidR="00917A12" w:rsidRPr="00A34434" w:rsidRDefault="00917A12" w:rsidP="00D229ED">
            <w:pPr>
              <w:rPr>
                <w:rFonts w:ascii="Arial" w:eastAsia="宋体" w:hAnsi="Arial" w:cs="Arial"/>
                <w:color w:val="000000"/>
                <w:sz w:val="20"/>
                <w:szCs w:val="20"/>
              </w:rPr>
            </w:pPr>
          </w:p>
        </w:tc>
        <w:tc>
          <w:tcPr>
            <w:tcW w:w="384" w:type="pct"/>
            <w:tcBorders>
              <w:top w:val="nil"/>
            </w:tcBorders>
            <w:shd w:val="clear" w:color="auto" w:fill="auto"/>
            <w:noWrap/>
            <w:vAlign w:val="center"/>
          </w:tcPr>
          <w:p w14:paraId="294F3AE4" w14:textId="77777777" w:rsidR="00917A12" w:rsidRPr="00A34434" w:rsidRDefault="00917A12" w:rsidP="00D229ED">
            <w:pPr>
              <w:rPr>
                <w:rFonts w:ascii="Arial" w:eastAsia="宋体" w:hAnsi="Arial" w:cs="Arial"/>
                <w:color w:val="000000"/>
                <w:sz w:val="20"/>
                <w:szCs w:val="20"/>
              </w:rPr>
            </w:pPr>
          </w:p>
        </w:tc>
        <w:tc>
          <w:tcPr>
            <w:tcW w:w="423" w:type="pct"/>
            <w:tcBorders>
              <w:top w:val="nil"/>
            </w:tcBorders>
            <w:shd w:val="clear" w:color="auto" w:fill="auto"/>
            <w:noWrap/>
            <w:vAlign w:val="center"/>
          </w:tcPr>
          <w:p w14:paraId="5F930F3F" w14:textId="7A658297" w:rsidR="00917A12" w:rsidRPr="00917A12" w:rsidRDefault="00917A12" w:rsidP="00D229ED">
            <w:pPr>
              <w:rPr>
                <w:rFonts w:ascii="Arial" w:eastAsia="宋体" w:hAnsi="Arial" w:cs="Arial"/>
                <w:color w:val="000000"/>
                <w:sz w:val="20"/>
                <w:szCs w:val="20"/>
              </w:rPr>
            </w:pPr>
            <w:r w:rsidRPr="00917A12">
              <w:rPr>
                <w:rFonts w:ascii="Arial" w:eastAsia="宋体" w:hAnsi="Arial" w:cs="Arial"/>
                <w:color w:val="000000"/>
                <w:sz w:val="20"/>
                <w:szCs w:val="20"/>
              </w:rPr>
              <w:t>62.9820</w:t>
            </w:r>
          </w:p>
        </w:tc>
        <w:tc>
          <w:tcPr>
            <w:tcW w:w="455" w:type="pct"/>
            <w:tcBorders>
              <w:top w:val="nil"/>
            </w:tcBorders>
            <w:shd w:val="clear" w:color="auto" w:fill="auto"/>
            <w:noWrap/>
            <w:vAlign w:val="center"/>
          </w:tcPr>
          <w:p w14:paraId="27BCDC99" w14:textId="47FE5281" w:rsidR="00917A12" w:rsidRPr="00917A12" w:rsidRDefault="00917A12" w:rsidP="00D229ED">
            <w:pPr>
              <w:rPr>
                <w:rFonts w:ascii="Arial" w:eastAsia="SimSun" w:hAnsi="Arial" w:cs="Arial"/>
                <w:color w:val="000000"/>
                <w:sz w:val="20"/>
                <w:szCs w:val="20"/>
              </w:rPr>
            </w:pPr>
            <w:r w:rsidRPr="00917A12">
              <w:rPr>
                <w:rFonts w:ascii="Arial" w:eastAsia="宋体" w:hAnsi="Arial" w:cs="Arial"/>
                <w:color w:val="000000"/>
                <w:sz w:val="20"/>
                <w:szCs w:val="20"/>
              </w:rPr>
              <w:t>0.2333</w:t>
            </w:r>
          </w:p>
        </w:tc>
        <w:tc>
          <w:tcPr>
            <w:tcW w:w="381" w:type="pct"/>
            <w:tcBorders>
              <w:top w:val="nil"/>
            </w:tcBorders>
            <w:shd w:val="clear" w:color="auto" w:fill="auto"/>
            <w:noWrap/>
            <w:vAlign w:val="center"/>
          </w:tcPr>
          <w:p w14:paraId="1367A4F7" w14:textId="36C1E216" w:rsidR="00917A12" w:rsidRPr="00917A12" w:rsidRDefault="00917A12" w:rsidP="00D229ED">
            <w:pPr>
              <w:rPr>
                <w:rFonts w:ascii="Arial" w:eastAsia="SimSun" w:hAnsi="Arial" w:cs="Arial"/>
                <w:color w:val="000000"/>
                <w:sz w:val="20"/>
                <w:szCs w:val="20"/>
              </w:rPr>
            </w:pPr>
            <w:r w:rsidRPr="00917A12">
              <w:rPr>
                <w:rFonts w:ascii="Arial" w:eastAsia="宋体" w:hAnsi="Arial" w:cs="Arial"/>
                <w:color w:val="000000"/>
                <w:sz w:val="20"/>
                <w:szCs w:val="20"/>
              </w:rPr>
              <w:t>0.0326</w:t>
            </w:r>
          </w:p>
        </w:tc>
        <w:tc>
          <w:tcPr>
            <w:tcW w:w="369" w:type="pct"/>
            <w:tcBorders>
              <w:top w:val="nil"/>
            </w:tcBorders>
            <w:shd w:val="clear" w:color="auto" w:fill="auto"/>
            <w:noWrap/>
            <w:vAlign w:val="center"/>
          </w:tcPr>
          <w:p w14:paraId="0A3040DF" w14:textId="1349B1D4" w:rsidR="00917A12" w:rsidRPr="00917A12" w:rsidRDefault="00917A12" w:rsidP="00D229ED">
            <w:pPr>
              <w:rPr>
                <w:rFonts w:ascii="Arial" w:eastAsia="SimSun" w:hAnsi="Arial" w:cs="Arial"/>
                <w:color w:val="000000"/>
                <w:sz w:val="20"/>
                <w:szCs w:val="20"/>
              </w:rPr>
            </w:pPr>
            <w:r w:rsidRPr="00917A12">
              <w:rPr>
                <w:rFonts w:ascii="Arial" w:eastAsia="宋体" w:hAnsi="Arial" w:cs="Arial"/>
                <w:color w:val="000000"/>
                <w:sz w:val="20"/>
                <w:szCs w:val="20"/>
              </w:rPr>
              <w:t>0.0297</w:t>
            </w:r>
          </w:p>
        </w:tc>
        <w:tc>
          <w:tcPr>
            <w:tcW w:w="353" w:type="pct"/>
            <w:tcBorders>
              <w:top w:val="nil"/>
            </w:tcBorders>
            <w:shd w:val="clear" w:color="auto" w:fill="auto"/>
            <w:noWrap/>
            <w:vAlign w:val="center"/>
          </w:tcPr>
          <w:p w14:paraId="783553C5" w14:textId="2F8F0539" w:rsidR="00917A12" w:rsidRPr="00917A12" w:rsidRDefault="00917A12" w:rsidP="00D229ED">
            <w:pPr>
              <w:rPr>
                <w:rFonts w:ascii="Arial" w:eastAsia="SimSun" w:hAnsi="Arial" w:cs="Arial"/>
                <w:color w:val="000000"/>
                <w:sz w:val="20"/>
                <w:szCs w:val="20"/>
              </w:rPr>
            </w:pPr>
            <w:r w:rsidRPr="00917A12">
              <w:rPr>
                <w:rFonts w:ascii="Arial" w:eastAsia="宋体" w:hAnsi="Arial" w:cs="Arial"/>
                <w:color w:val="000000"/>
                <w:sz w:val="20"/>
                <w:szCs w:val="20"/>
              </w:rPr>
              <w:t>0.1165</w:t>
            </w:r>
          </w:p>
        </w:tc>
        <w:tc>
          <w:tcPr>
            <w:tcW w:w="367" w:type="pct"/>
            <w:tcBorders>
              <w:top w:val="nil"/>
            </w:tcBorders>
            <w:shd w:val="clear" w:color="auto" w:fill="auto"/>
            <w:noWrap/>
            <w:vAlign w:val="center"/>
          </w:tcPr>
          <w:p w14:paraId="30DBA594" w14:textId="459EA5D8" w:rsidR="00917A12" w:rsidRPr="00917A12" w:rsidRDefault="00917A12" w:rsidP="00D229ED">
            <w:pPr>
              <w:rPr>
                <w:rFonts w:ascii="Arial" w:eastAsia="SimSun" w:hAnsi="Arial" w:cs="Arial"/>
                <w:color w:val="000000"/>
                <w:sz w:val="20"/>
                <w:szCs w:val="20"/>
              </w:rPr>
            </w:pPr>
            <w:r w:rsidRPr="00917A12">
              <w:rPr>
                <w:rFonts w:ascii="Arial" w:eastAsia="宋体" w:hAnsi="Arial" w:cs="Arial"/>
                <w:color w:val="000000"/>
                <w:sz w:val="20"/>
                <w:szCs w:val="20"/>
              </w:rPr>
              <w:t>1.1056</w:t>
            </w:r>
          </w:p>
        </w:tc>
        <w:tc>
          <w:tcPr>
            <w:tcW w:w="451" w:type="pct"/>
            <w:gridSpan w:val="2"/>
            <w:tcBorders>
              <w:top w:val="nil"/>
            </w:tcBorders>
            <w:shd w:val="clear" w:color="auto" w:fill="auto"/>
            <w:noWrap/>
            <w:vAlign w:val="center"/>
          </w:tcPr>
          <w:p w14:paraId="756BDFBA" w14:textId="1644C138" w:rsidR="00917A12" w:rsidRPr="00917A12" w:rsidRDefault="00917A12" w:rsidP="00D229ED">
            <w:pPr>
              <w:rPr>
                <w:rFonts w:ascii="Arial" w:eastAsia="SimSun" w:hAnsi="Arial" w:cs="Arial"/>
                <w:color w:val="000000"/>
                <w:sz w:val="20"/>
                <w:szCs w:val="20"/>
              </w:rPr>
            </w:pPr>
            <w:r w:rsidRPr="00917A12">
              <w:rPr>
                <w:rFonts w:ascii="Arial" w:eastAsia="宋体" w:hAnsi="Arial" w:cs="Arial"/>
                <w:color w:val="000000"/>
                <w:sz w:val="20"/>
                <w:szCs w:val="20"/>
              </w:rPr>
              <w:t>19.4700</w:t>
            </w:r>
          </w:p>
        </w:tc>
      </w:tr>
    </w:tbl>
    <w:p w14:paraId="2D00D1B7" w14:textId="66B5309F" w:rsidR="00523D2C" w:rsidRDefault="00523D2C"/>
    <w:p w14:paraId="1CB5FE40" w14:textId="50173534" w:rsidR="00917A12" w:rsidRDefault="00917A12">
      <w:r>
        <w:br w:type="page"/>
      </w:r>
    </w:p>
    <w:p w14:paraId="2560E5E2" w14:textId="77777777" w:rsidR="00523D2C" w:rsidRDefault="00523D2C" w:rsidP="00523D2C">
      <w:pPr>
        <w:ind w:left="240" w:hangingChars="100" w:hanging="240"/>
      </w:pPr>
    </w:p>
    <w:p w14:paraId="6A75DD41" w14:textId="40CD7D18" w:rsidR="00FB4ADE" w:rsidRPr="00016020" w:rsidRDefault="00FB4ADE" w:rsidP="00FB4ADE">
      <w:pPr>
        <w:pStyle w:val="af2"/>
        <w:keepNext/>
        <w:jc w:val="center"/>
        <w:rPr>
          <w:rFonts w:ascii="Arial" w:hAnsi="Arial" w:cs="Arial"/>
          <w:sz w:val="22"/>
          <w:szCs w:val="22"/>
        </w:rPr>
      </w:pPr>
      <w:bookmarkStart w:id="16" w:name="T5"/>
      <w:r w:rsidRPr="00016020">
        <w:rPr>
          <w:rFonts w:ascii="Arial" w:hAnsi="Arial" w:cs="Arial"/>
          <w:sz w:val="22"/>
          <w:szCs w:val="22"/>
        </w:rPr>
        <w:t xml:space="preserve">Table </w:t>
      </w:r>
      <w:r w:rsidRPr="00016020">
        <w:rPr>
          <w:rFonts w:ascii="Arial" w:hAnsi="Arial" w:cs="Arial"/>
          <w:sz w:val="22"/>
          <w:szCs w:val="22"/>
        </w:rPr>
        <w:fldChar w:fldCharType="begin"/>
      </w:r>
      <w:r w:rsidRPr="00016020">
        <w:rPr>
          <w:rFonts w:ascii="Arial" w:hAnsi="Arial" w:cs="Arial"/>
          <w:sz w:val="22"/>
          <w:szCs w:val="22"/>
        </w:rPr>
        <w:instrText xml:space="preserve"> SEQ Table \* ARABIC </w:instrText>
      </w:r>
      <w:r w:rsidRPr="00016020">
        <w:rPr>
          <w:rFonts w:ascii="Arial" w:hAnsi="Arial" w:cs="Arial"/>
          <w:sz w:val="22"/>
          <w:szCs w:val="22"/>
        </w:rPr>
        <w:fldChar w:fldCharType="separate"/>
      </w:r>
      <w:r w:rsidR="008647B5" w:rsidRPr="00016020">
        <w:rPr>
          <w:rFonts w:ascii="Arial" w:hAnsi="Arial" w:cs="Arial"/>
          <w:noProof/>
          <w:sz w:val="22"/>
          <w:szCs w:val="22"/>
        </w:rPr>
        <w:t>5</w:t>
      </w:r>
      <w:r w:rsidRPr="00016020">
        <w:rPr>
          <w:rFonts w:ascii="Arial" w:hAnsi="Arial" w:cs="Arial"/>
          <w:sz w:val="22"/>
          <w:szCs w:val="22"/>
        </w:rPr>
        <w:fldChar w:fldCharType="end"/>
      </w:r>
      <w:r w:rsidRPr="00016020">
        <w:rPr>
          <w:rFonts w:ascii="Arial" w:hAnsi="Arial" w:cs="Arial"/>
          <w:sz w:val="22"/>
          <w:szCs w:val="22"/>
        </w:rPr>
        <w:t xml:space="preserve"> Jump Diffusion Model Parameters Results (6 months)</w:t>
      </w:r>
    </w:p>
    <w:tbl>
      <w:tblPr>
        <w:tblStyle w:val="2"/>
        <w:tblW w:w="5000" w:type="pct"/>
        <w:tblLook w:val="0420" w:firstRow="1" w:lastRow="0" w:firstColumn="0" w:lastColumn="0" w:noHBand="0" w:noVBand="1"/>
      </w:tblPr>
      <w:tblGrid>
        <w:gridCol w:w="1095"/>
        <w:gridCol w:w="1251"/>
        <w:gridCol w:w="1161"/>
        <w:gridCol w:w="1106"/>
        <w:gridCol w:w="1083"/>
        <w:gridCol w:w="1094"/>
        <w:gridCol w:w="1251"/>
        <w:gridCol w:w="1164"/>
        <w:gridCol w:w="1111"/>
        <w:gridCol w:w="1111"/>
        <w:gridCol w:w="1268"/>
        <w:gridCol w:w="1265"/>
      </w:tblGrid>
      <w:tr w:rsidR="006067B3" w:rsidRPr="007621B9" w14:paraId="7A6FC65A" w14:textId="77777777" w:rsidTr="006A7793">
        <w:trPr>
          <w:cnfStyle w:val="100000000000" w:firstRow="1" w:lastRow="0" w:firstColumn="0" w:lastColumn="0" w:oddVBand="0" w:evenVBand="0" w:oddHBand="0" w:evenHBand="0" w:firstRowFirstColumn="0" w:firstRowLastColumn="0" w:lastRowFirstColumn="0" w:lastRowLastColumn="0"/>
          <w:trHeight w:val="356"/>
        </w:trPr>
        <w:tc>
          <w:tcPr>
            <w:tcW w:w="392" w:type="pct"/>
            <w:shd w:val="clear" w:color="auto" w:fill="auto"/>
          </w:tcPr>
          <w:bookmarkEnd w:id="16"/>
          <w:p w14:paraId="628ED0F3" w14:textId="5C9E159C" w:rsidR="006067B3" w:rsidRPr="00523D2C" w:rsidRDefault="006067B3" w:rsidP="006067B3">
            <w:pPr>
              <w:tabs>
                <w:tab w:val="left" w:pos="599"/>
              </w:tabs>
              <w:rPr>
                <w:rFonts w:ascii="Arial" w:eastAsia="宋体" w:hAnsi="Arial" w:cs="Arial"/>
                <w:color w:val="000000"/>
                <w:sz w:val="20"/>
                <w:szCs w:val="20"/>
              </w:rPr>
            </w:pPr>
            <w:r>
              <w:rPr>
                <w:rFonts w:ascii="Arial" w:eastAsia="宋体" w:hAnsi="Arial" w:cs="Arial"/>
                <w:color w:val="000000"/>
                <w:sz w:val="20"/>
                <w:szCs w:val="20"/>
              </w:rPr>
              <w:t>Event id</w:t>
            </w:r>
          </w:p>
        </w:tc>
        <w:tc>
          <w:tcPr>
            <w:tcW w:w="448" w:type="pct"/>
            <w:shd w:val="clear" w:color="auto" w:fill="auto"/>
            <w:noWrap/>
            <w:hideMark/>
          </w:tcPr>
          <w:p w14:paraId="738F8E14" w14:textId="78D6C6A0" w:rsidR="006067B3" w:rsidRPr="007621B9" w:rsidRDefault="006067B3" w:rsidP="007621B9">
            <w:pPr>
              <w:rPr>
                <w:rFonts w:ascii="Arial" w:eastAsia="宋体" w:hAnsi="Arial" w:cs="Arial"/>
                <w:color w:val="000000"/>
                <w:sz w:val="20"/>
                <w:szCs w:val="20"/>
              </w:rPr>
            </w:pPr>
            <w:r w:rsidRPr="00523D2C">
              <w:rPr>
                <w:rFonts w:ascii="Arial" w:eastAsia="宋体" w:hAnsi="Arial" w:cs="Arial"/>
                <w:color w:val="000000"/>
                <w:sz w:val="20"/>
                <w:szCs w:val="20"/>
              </w:rPr>
              <w:t>Event Date</w:t>
            </w:r>
          </w:p>
        </w:tc>
        <w:tc>
          <w:tcPr>
            <w:tcW w:w="416" w:type="pct"/>
            <w:shd w:val="clear" w:color="auto" w:fill="auto"/>
            <w:noWrap/>
            <w:hideMark/>
          </w:tcPr>
          <w:p w14:paraId="654A7B8B" w14:textId="709067C3" w:rsidR="006067B3" w:rsidRPr="007621B9" w:rsidRDefault="006067B3" w:rsidP="007621B9">
            <w:pPr>
              <w:rPr>
                <w:rFonts w:ascii="Arial" w:eastAsia="宋体" w:hAnsi="Arial" w:cs="Arial"/>
                <w:color w:val="000000"/>
                <w:sz w:val="20"/>
                <w:szCs w:val="20"/>
              </w:rPr>
            </w:pPr>
            <w:r w:rsidRPr="00523D2C">
              <w:rPr>
                <w:rFonts w:ascii="Arial" w:eastAsia="宋体" w:hAnsi="Arial" w:cs="Arial"/>
                <w:color w:val="000000"/>
                <w:sz w:val="20"/>
                <w:szCs w:val="20"/>
              </w:rPr>
              <w:t>Start Date</w:t>
            </w:r>
          </w:p>
        </w:tc>
        <w:tc>
          <w:tcPr>
            <w:tcW w:w="396" w:type="pct"/>
            <w:shd w:val="clear" w:color="auto" w:fill="auto"/>
            <w:noWrap/>
            <w:hideMark/>
          </w:tcPr>
          <w:p w14:paraId="757266A0" w14:textId="1324B8E2" w:rsidR="006067B3" w:rsidRPr="007621B9" w:rsidRDefault="006067B3" w:rsidP="007621B9">
            <w:pPr>
              <w:rPr>
                <w:rFonts w:ascii="Arial" w:eastAsia="宋体" w:hAnsi="Arial" w:cs="Arial"/>
                <w:color w:val="000000"/>
                <w:sz w:val="20"/>
                <w:szCs w:val="20"/>
              </w:rPr>
            </w:pPr>
            <w:r w:rsidRPr="00523D2C">
              <w:rPr>
                <w:rFonts w:ascii="Arial" w:eastAsia="宋体" w:hAnsi="Arial" w:cs="Arial"/>
                <w:color w:val="000000"/>
                <w:sz w:val="20"/>
                <w:szCs w:val="20"/>
              </w:rPr>
              <w:t>End Date</w:t>
            </w:r>
          </w:p>
        </w:tc>
        <w:tc>
          <w:tcPr>
            <w:tcW w:w="388" w:type="pct"/>
            <w:shd w:val="clear" w:color="auto" w:fill="auto"/>
            <w:noWrap/>
            <w:hideMark/>
          </w:tcPr>
          <w:p w14:paraId="40D7EDE1" w14:textId="516B16FD" w:rsidR="006067B3" w:rsidRPr="007621B9" w:rsidRDefault="006067B3" w:rsidP="007621B9">
            <w:pPr>
              <w:rPr>
                <w:rFonts w:ascii="Arial" w:eastAsia="宋体" w:hAnsi="Arial" w:cs="Arial"/>
                <w:color w:val="000000"/>
                <w:sz w:val="20"/>
                <w:szCs w:val="20"/>
              </w:rPr>
            </w:pPr>
            <w:r w:rsidRPr="00523D2C">
              <w:rPr>
                <w:rFonts w:ascii="Arial" w:eastAsia="宋体" w:hAnsi="Arial" w:cs="Arial"/>
                <w:color w:val="000000"/>
                <w:sz w:val="20"/>
                <w:szCs w:val="20"/>
              </w:rPr>
              <w:t>Country</w:t>
            </w:r>
          </w:p>
        </w:tc>
        <w:tc>
          <w:tcPr>
            <w:tcW w:w="392" w:type="pct"/>
            <w:shd w:val="clear" w:color="auto" w:fill="auto"/>
            <w:noWrap/>
            <w:hideMark/>
          </w:tcPr>
          <w:p w14:paraId="36CD9DFE" w14:textId="6AD09794" w:rsidR="006067B3" w:rsidRPr="007621B9" w:rsidRDefault="006067B3" w:rsidP="007621B9">
            <w:pPr>
              <w:rPr>
                <w:rFonts w:ascii="Arial" w:eastAsia="宋体" w:hAnsi="Arial" w:cs="Arial"/>
                <w:color w:val="000000"/>
                <w:sz w:val="20"/>
                <w:szCs w:val="20"/>
              </w:rPr>
            </w:pPr>
            <w:r w:rsidRPr="00E62BA4">
              <w:rPr>
                <w:rFonts w:ascii="Arial" w:eastAsia="宋体" w:hAnsi="Arial" w:cs="Arial"/>
                <w:color w:val="000000"/>
                <w:sz w:val="20"/>
                <w:szCs w:val="20"/>
              </w:rPr>
              <w:t>λ</w:t>
            </w:r>
          </w:p>
        </w:tc>
        <w:tc>
          <w:tcPr>
            <w:tcW w:w="448" w:type="pct"/>
            <w:shd w:val="clear" w:color="auto" w:fill="auto"/>
            <w:noWrap/>
            <w:hideMark/>
          </w:tcPr>
          <w:p w14:paraId="0932D72B" w14:textId="350B8DE0" w:rsidR="006067B3" w:rsidRPr="007621B9" w:rsidRDefault="006067B3" w:rsidP="007621B9">
            <w:pPr>
              <w:rPr>
                <w:rFonts w:ascii="Arial" w:eastAsia="宋体" w:hAnsi="Arial" w:cs="Arial"/>
                <w:color w:val="000000"/>
                <w:sz w:val="20"/>
                <w:szCs w:val="20"/>
              </w:rPr>
            </w:pPr>
            <w:r w:rsidRPr="00E62BA4">
              <w:rPr>
                <w:rFonts w:ascii="Arial" w:eastAsia="宋体" w:hAnsi="Arial" w:cs="Arial"/>
                <w:color w:val="000000"/>
                <w:sz w:val="20"/>
                <w:szCs w:val="20"/>
              </w:rPr>
              <w:t>P</w:t>
            </w:r>
            <w:r w:rsidRPr="00CF244C">
              <w:rPr>
                <w:rFonts w:ascii="Arial" w:eastAsia="宋体" w:hAnsi="Arial" w:cs="Arial"/>
                <w:color w:val="000000"/>
                <w:sz w:val="20"/>
                <w:szCs w:val="20"/>
              </w:rPr>
              <w:t>rob</w:t>
            </w:r>
            <w:r w:rsidRPr="00E62BA4">
              <w:rPr>
                <w:rFonts w:ascii="Arial" w:eastAsia="宋体" w:hAnsi="Arial" w:cs="Arial"/>
                <w:color w:val="000000"/>
                <w:sz w:val="20"/>
                <w:szCs w:val="20"/>
              </w:rPr>
              <w:t>ability</w:t>
            </w:r>
          </w:p>
        </w:tc>
        <w:tc>
          <w:tcPr>
            <w:tcW w:w="417" w:type="pct"/>
            <w:shd w:val="clear" w:color="auto" w:fill="auto"/>
            <w:noWrap/>
            <w:hideMark/>
          </w:tcPr>
          <w:p w14:paraId="7E754171" w14:textId="3CD3DC9D" w:rsidR="006067B3" w:rsidRPr="007621B9" w:rsidRDefault="006067B3" w:rsidP="007621B9">
            <w:pPr>
              <w:jc w:val="center"/>
              <w:rPr>
                <w:rFonts w:ascii="Arial" w:eastAsia="楷体_GB2312" w:hAnsi="Arial" w:cs="Arial"/>
                <w:color w:val="000000"/>
                <w:sz w:val="20"/>
                <w:szCs w:val="20"/>
              </w:rPr>
            </w:pPr>
            <w:r w:rsidRPr="00E62BA4">
              <w:rPr>
                <w:rFonts w:ascii="Arial" w:eastAsia="楷体_GB2312" w:hAnsi="Arial" w:cs="Arial"/>
                <w:color w:val="000000"/>
                <w:sz w:val="20"/>
                <w:szCs w:val="20"/>
              </w:rPr>
              <w:t>μj</w:t>
            </w:r>
          </w:p>
        </w:tc>
        <w:tc>
          <w:tcPr>
            <w:tcW w:w="398" w:type="pct"/>
            <w:shd w:val="clear" w:color="auto" w:fill="auto"/>
            <w:noWrap/>
            <w:hideMark/>
          </w:tcPr>
          <w:p w14:paraId="735C8E6C" w14:textId="2BCDF18B" w:rsidR="006067B3" w:rsidRPr="007621B9" w:rsidRDefault="006067B3" w:rsidP="007621B9">
            <w:pPr>
              <w:rPr>
                <w:rFonts w:ascii="Arial" w:eastAsia="宋体" w:hAnsi="Arial" w:cs="Arial"/>
                <w:color w:val="000000"/>
                <w:sz w:val="20"/>
                <w:szCs w:val="20"/>
              </w:rPr>
            </w:pPr>
            <w:r w:rsidRPr="00E62BA4">
              <w:rPr>
                <w:rFonts w:ascii="Arial" w:eastAsia="宋体" w:hAnsi="Arial" w:cs="Arial"/>
                <w:color w:val="000000"/>
                <w:sz w:val="20"/>
                <w:szCs w:val="20"/>
              </w:rPr>
              <w:t>σ</w:t>
            </w:r>
            <w:r w:rsidRPr="00CF244C">
              <w:rPr>
                <w:rFonts w:ascii="Arial" w:eastAsia="宋体" w:hAnsi="Arial" w:cs="Arial"/>
                <w:color w:val="000000"/>
                <w:sz w:val="20"/>
                <w:szCs w:val="20"/>
              </w:rPr>
              <w:t>j</w:t>
            </w:r>
          </w:p>
        </w:tc>
        <w:tc>
          <w:tcPr>
            <w:tcW w:w="398" w:type="pct"/>
            <w:shd w:val="clear" w:color="auto" w:fill="auto"/>
            <w:noWrap/>
            <w:hideMark/>
          </w:tcPr>
          <w:p w14:paraId="40D0C789" w14:textId="310BEEFB" w:rsidR="006067B3" w:rsidRPr="007621B9" w:rsidRDefault="006067B3" w:rsidP="007621B9">
            <w:pPr>
              <w:rPr>
                <w:rFonts w:ascii="Arial" w:eastAsia="宋体" w:hAnsi="Arial" w:cs="Arial"/>
                <w:color w:val="000000"/>
                <w:sz w:val="20"/>
                <w:szCs w:val="20"/>
              </w:rPr>
            </w:pPr>
            <w:r>
              <w:rPr>
                <w:rFonts w:ascii="Arial" w:eastAsia="宋体" w:hAnsi="Arial" w:cs="Arial" w:hint="eastAsia"/>
                <w:color w:val="000000"/>
                <w:sz w:val="20"/>
                <w:szCs w:val="20"/>
              </w:rPr>
              <w:t>σ</w:t>
            </w:r>
          </w:p>
        </w:tc>
        <w:tc>
          <w:tcPr>
            <w:tcW w:w="454" w:type="pct"/>
            <w:shd w:val="clear" w:color="auto" w:fill="auto"/>
            <w:noWrap/>
            <w:hideMark/>
          </w:tcPr>
          <w:p w14:paraId="2483A7D1" w14:textId="5BBF40C2" w:rsidR="006067B3" w:rsidRPr="007621B9" w:rsidRDefault="006067B3" w:rsidP="007621B9">
            <w:pPr>
              <w:rPr>
                <w:rFonts w:ascii="Arial" w:eastAsia="宋体" w:hAnsi="Arial" w:cs="Arial"/>
                <w:color w:val="000000"/>
                <w:sz w:val="20"/>
                <w:szCs w:val="20"/>
              </w:rPr>
            </w:pPr>
            <w:r w:rsidRPr="00E62BA4">
              <w:rPr>
                <w:rFonts w:ascii="Arial" w:eastAsia="宋体" w:hAnsi="Arial" w:cs="Arial"/>
                <w:color w:val="000000"/>
                <w:sz w:val="20"/>
                <w:szCs w:val="20"/>
              </w:rPr>
              <w:t>α</w:t>
            </w:r>
          </w:p>
        </w:tc>
        <w:tc>
          <w:tcPr>
            <w:tcW w:w="453" w:type="pct"/>
            <w:shd w:val="clear" w:color="auto" w:fill="auto"/>
            <w:noWrap/>
            <w:hideMark/>
          </w:tcPr>
          <w:p w14:paraId="69C9B69E" w14:textId="2EED03C7" w:rsidR="006067B3" w:rsidRPr="007621B9" w:rsidRDefault="006067B3" w:rsidP="007621B9">
            <w:pPr>
              <w:rPr>
                <w:rFonts w:ascii="Arial" w:eastAsia="宋体" w:hAnsi="Arial" w:cs="Arial"/>
                <w:color w:val="000000"/>
                <w:sz w:val="20"/>
                <w:szCs w:val="20"/>
              </w:rPr>
            </w:pPr>
            <w:r w:rsidRPr="00E62BA4">
              <w:rPr>
                <w:rFonts w:ascii="Arial" w:eastAsia="宋体" w:hAnsi="Arial" w:cs="Arial"/>
                <w:color w:val="000000"/>
                <w:sz w:val="20"/>
                <w:szCs w:val="20"/>
              </w:rPr>
              <w:t>κ</w:t>
            </w:r>
          </w:p>
        </w:tc>
      </w:tr>
      <w:tr w:rsidR="00A34434" w:rsidRPr="007621B9" w14:paraId="2A7AB0CA" w14:textId="77777777" w:rsidTr="006A7793">
        <w:trPr>
          <w:cnfStyle w:val="000000100000" w:firstRow="0" w:lastRow="0" w:firstColumn="0" w:lastColumn="0" w:oddVBand="0" w:evenVBand="0" w:oddHBand="1" w:evenHBand="0" w:firstRowFirstColumn="0" w:firstRowLastColumn="0" w:lastRowFirstColumn="0" w:lastRowLastColumn="0"/>
          <w:trHeight w:val="280"/>
        </w:trPr>
        <w:tc>
          <w:tcPr>
            <w:tcW w:w="392" w:type="pct"/>
            <w:tcBorders>
              <w:bottom w:val="nil"/>
            </w:tcBorders>
            <w:shd w:val="clear" w:color="auto" w:fill="auto"/>
            <w:vAlign w:val="center"/>
          </w:tcPr>
          <w:p w14:paraId="4E6CCCCF" w14:textId="701A541B"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w:t>
            </w:r>
          </w:p>
        </w:tc>
        <w:tc>
          <w:tcPr>
            <w:tcW w:w="448" w:type="pct"/>
            <w:tcBorders>
              <w:bottom w:val="nil"/>
            </w:tcBorders>
            <w:shd w:val="clear" w:color="auto" w:fill="auto"/>
            <w:noWrap/>
            <w:vAlign w:val="center"/>
            <w:hideMark/>
          </w:tcPr>
          <w:p w14:paraId="2D196DAC" w14:textId="1646D0FA"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2012/4/22</w:t>
            </w:r>
          </w:p>
        </w:tc>
        <w:tc>
          <w:tcPr>
            <w:tcW w:w="416" w:type="pct"/>
            <w:tcBorders>
              <w:bottom w:val="nil"/>
            </w:tcBorders>
            <w:shd w:val="clear" w:color="auto" w:fill="auto"/>
            <w:noWrap/>
            <w:vAlign w:val="center"/>
            <w:hideMark/>
          </w:tcPr>
          <w:p w14:paraId="43912671" w14:textId="67853B70"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2012/1/23</w:t>
            </w:r>
          </w:p>
        </w:tc>
        <w:tc>
          <w:tcPr>
            <w:tcW w:w="396" w:type="pct"/>
            <w:tcBorders>
              <w:bottom w:val="nil"/>
            </w:tcBorders>
            <w:shd w:val="clear" w:color="auto" w:fill="auto"/>
            <w:noWrap/>
            <w:vAlign w:val="center"/>
            <w:hideMark/>
          </w:tcPr>
          <w:p w14:paraId="327C976A" w14:textId="076573D3"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2012/7/23</w:t>
            </w:r>
          </w:p>
        </w:tc>
        <w:tc>
          <w:tcPr>
            <w:tcW w:w="388" w:type="pct"/>
            <w:tcBorders>
              <w:bottom w:val="nil"/>
            </w:tcBorders>
            <w:shd w:val="clear" w:color="auto" w:fill="auto"/>
            <w:noWrap/>
            <w:vAlign w:val="center"/>
            <w:hideMark/>
          </w:tcPr>
          <w:p w14:paraId="70C99998" w14:textId="12DCB685"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France</w:t>
            </w:r>
          </w:p>
        </w:tc>
        <w:tc>
          <w:tcPr>
            <w:tcW w:w="392" w:type="pct"/>
            <w:tcBorders>
              <w:bottom w:val="nil"/>
            </w:tcBorders>
            <w:shd w:val="clear" w:color="auto" w:fill="auto"/>
            <w:noWrap/>
            <w:vAlign w:val="center"/>
            <w:hideMark/>
          </w:tcPr>
          <w:p w14:paraId="01163F21" w14:textId="5D3236C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4.5740</w:t>
            </w:r>
          </w:p>
        </w:tc>
        <w:tc>
          <w:tcPr>
            <w:tcW w:w="448" w:type="pct"/>
            <w:tcBorders>
              <w:bottom w:val="nil"/>
            </w:tcBorders>
            <w:shd w:val="clear" w:color="auto" w:fill="auto"/>
            <w:noWrap/>
            <w:vAlign w:val="center"/>
            <w:hideMark/>
          </w:tcPr>
          <w:p w14:paraId="4D807F79" w14:textId="53EF73DB"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0.0251</w:t>
            </w:r>
          </w:p>
        </w:tc>
        <w:tc>
          <w:tcPr>
            <w:tcW w:w="417" w:type="pct"/>
            <w:tcBorders>
              <w:bottom w:val="nil"/>
            </w:tcBorders>
            <w:shd w:val="clear" w:color="auto" w:fill="auto"/>
            <w:noWrap/>
            <w:vAlign w:val="center"/>
            <w:hideMark/>
          </w:tcPr>
          <w:p w14:paraId="55A71E6C" w14:textId="3E6ABFD0"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-0.0872</w:t>
            </w:r>
          </w:p>
        </w:tc>
        <w:tc>
          <w:tcPr>
            <w:tcW w:w="398" w:type="pct"/>
            <w:tcBorders>
              <w:bottom w:val="nil"/>
            </w:tcBorders>
            <w:shd w:val="clear" w:color="auto" w:fill="auto"/>
            <w:noWrap/>
            <w:vAlign w:val="center"/>
            <w:hideMark/>
          </w:tcPr>
          <w:p w14:paraId="0746F5E5" w14:textId="54210F4C"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0.0010</w:t>
            </w:r>
          </w:p>
        </w:tc>
        <w:tc>
          <w:tcPr>
            <w:tcW w:w="398" w:type="pct"/>
            <w:tcBorders>
              <w:bottom w:val="nil"/>
            </w:tcBorders>
            <w:shd w:val="clear" w:color="auto" w:fill="auto"/>
            <w:noWrap/>
            <w:vAlign w:val="center"/>
            <w:hideMark/>
          </w:tcPr>
          <w:p w14:paraId="485411CE" w14:textId="33D6B3E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0.2361</w:t>
            </w:r>
          </w:p>
        </w:tc>
        <w:tc>
          <w:tcPr>
            <w:tcW w:w="454" w:type="pct"/>
            <w:tcBorders>
              <w:bottom w:val="nil"/>
            </w:tcBorders>
            <w:shd w:val="clear" w:color="auto" w:fill="auto"/>
            <w:noWrap/>
            <w:vAlign w:val="center"/>
            <w:hideMark/>
          </w:tcPr>
          <w:p w14:paraId="5C3BEDD7" w14:textId="2786B4DA"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0.4827</w:t>
            </w:r>
          </w:p>
        </w:tc>
        <w:tc>
          <w:tcPr>
            <w:tcW w:w="453" w:type="pct"/>
            <w:tcBorders>
              <w:bottom w:val="nil"/>
            </w:tcBorders>
            <w:shd w:val="clear" w:color="auto" w:fill="auto"/>
            <w:noWrap/>
            <w:vAlign w:val="center"/>
            <w:hideMark/>
          </w:tcPr>
          <w:p w14:paraId="0220416D" w14:textId="03111A8D"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149.9255</w:t>
            </w:r>
          </w:p>
        </w:tc>
      </w:tr>
      <w:tr w:rsidR="00A34434" w:rsidRPr="007621B9" w14:paraId="5E3A2DC5" w14:textId="77777777" w:rsidTr="006A7793">
        <w:trPr>
          <w:trHeight w:val="280"/>
        </w:trPr>
        <w:tc>
          <w:tcPr>
            <w:tcW w:w="392" w:type="pct"/>
            <w:tcBorders>
              <w:top w:val="nil"/>
              <w:bottom w:val="nil"/>
            </w:tcBorders>
            <w:shd w:val="clear" w:color="auto" w:fill="auto"/>
            <w:vAlign w:val="center"/>
          </w:tcPr>
          <w:p w14:paraId="1A3F9C5B" w14:textId="42343EE8"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4</w:t>
            </w:r>
          </w:p>
        </w:tc>
        <w:tc>
          <w:tcPr>
            <w:tcW w:w="448" w:type="pct"/>
            <w:tcBorders>
              <w:top w:val="nil"/>
              <w:bottom w:val="nil"/>
            </w:tcBorders>
            <w:shd w:val="clear" w:color="auto" w:fill="auto"/>
            <w:noWrap/>
            <w:vAlign w:val="center"/>
            <w:hideMark/>
          </w:tcPr>
          <w:p w14:paraId="3FDD0615" w14:textId="5B0448CA"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2012/6/10</w:t>
            </w:r>
          </w:p>
        </w:tc>
        <w:tc>
          <w:tcPr>
            <w:tcW w:w="416" w:type="pct"/>
            <w:tcBorders>
              <w:top w:val="nil"/>
              <w:bottom w:val="nil"/>
            </w:tcBorders>
            <w:shd w:val="clear" w:color="auto" w:fill="auto"/>
            <w:noWrap/>
            <w:vAlign w:val="center"/>
            <w:hideMark/>
          </w:tcPr>
          <w:p w14:paraId="1D3F3629" w14:textId="3A6D89E5"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2012/3/12</w:t>
            </w:r>
          </w:p>
        </w:tc>
        <w:tc>
          <w:tcPr>
            <w:tcW w:w="396" w:type="pct"/>
            <w:tcBorders>
              <w:top w:val="nil"/>
              <w:bottom w:val="nil"/>
            </w:tcBorders>
            <w:shd w:val="clear" w:color="auto" w:fill="auto"/>
            <w:noWrap/>
            <w:vAlign w:val="center"/>
            <w:hideMark/>
          </w:tcPr>
          <w:p w14:paraId="1D0D9744" w14:textId="6DD295F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2012/9/10</w:t>
            </w:r>
          </w:p>
        </w:tc>
        <w:tc>
          <w:tcPr>
            <w:tcW w:w="388" w:type="pct"/>
            <w:tcBorders>
              <w:top w:val="nil"/>
              <w:bottom w:val="nil"/>
            </w:tcBorders>
            <w:shd w:val="clear" w:color="auto" w:fill="auto"/>
            <w:noWrap/>
            <w:vAlign w:val="center"/>
            <w:hideMark/>
          </w:tcPr>
          <w:p w14:paraId="2D70D369" w14:textId="21F25785"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France</w:t>
            </w:r>
          </w:p>
        </w:tc>
        <w:tc>
          <w:tcPr>
            <w:tcW w:w="392" w:type="pct"/>
            <w:tcBorders>
              <w:top w:val="nil"/>
              <w:bottom w:val="nil"/>
            </w:tcBorders>
            <w:shd w:val="clear" w:color="auto" w:fill="auto"/>
            <w:noWrap/>
            <w:vAlign w:val="center"/>
            <w:hideMark/>
          </w:tcPr>
          <w:p w14:paraId="5C6B3677" w14:textId="4B4A087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4.7043</w:t>
            </w:r>
          </w:p>
        </w:tc>
        <w:tc>
          <w:tcPr>
            <w:tcW w:w="448" w:type="pct"/>
            <w:tcBorders>
              <w:top w:val="nil"/>
              <w:bottom w:val="nil"/>
            </w:tcBorders>
            <w:shd w:val="clear" w:color="auto" w:fill="auto"/>
            <w:noWrap/>
            <w:vAlign w:val="center"/>
            <w:hideMark/>
          </w:tcPr>
          <w:p w14:paraId="18154C79" w14:textId="1B65E74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0.0258</w:t>
            </w:r>
          </w:p>
        </w:tc>
        <w:tc>
          <w:tcPr>
            <w:tcW w:w="417" w:type="pct"/>
            <w:tcBorders>
              <w:top w:val="nil"/>
              <w:bottom w:val="nil"/>
            </w:tcBorders>
            <w:shd w:val="clear" w:color="auto" w:fill="auto"/>
            <w:noWrap/>
            <w:vAlign w:val="center"/>
            <w:hideMark/>
          </w:tcPr>
          <w:p w14:paraId="04237E40" w14:textId="7C96D5F3"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-0.0057</w:t>
            </w:r>
          </w:p>
        </w:tc>
        <w:tc>
          <w:tcPr>
            <w:tcW w:w="398" w:type="pct"/>
            <w:tcBorders>
              <w:top w:val="nil"/>
              <w:bottom w:val="nil"/>
            </w:tcBorders>
            <w:shd w:val="clear" w:color="auto" w:fill="auto"/>
            <w:noWrap/>
            <w:vAlign w:val="center"/>
            <w:hideMark/>
          </w:tcPr>
          <w:p w14:paraId="60AF0AE1" w14:textId="67C55EBA"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0.0010</w:t>
            </w:r>
          </w:p>
        </w:tc>
        <w:tc>
          <w:tcPr>
            <w:tcW w:w="398" w:type="pct"/>
            <w:tcBorders>
              <w:top w:val="nil"/>
              <w:bottom w:val="nil"/>
            </w:tcBorders>
            <w:shd w:val="clear" w:color="auto" w:fill="auto"/>
            <w:noWrap/>
            <w:vAlign w:val="center"/>
            <w:hideMark/>
          </w:tcPr>
          <w:p w14:paraId="36414B55" w14:textId="57AEE5D3"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0.2621</w:t>
            </w:r>
          </w:p>
        </w:tc>
        <w:tc>
          <w:tcPr>
            <w:tcW w:w="454" w:type="pct"/>
            <w:tcBorders>
              <w:top w:val="nil"/>
              <w:bottom w:val="nil"/>
            </w:tcBorders>
            <w:shd w:val="clear" w:color="auto" w:fill="auto"/>
            <w:noWrap/>
            <w:vAlign w:val="center"/>
            <w:hideMark/>
          </w:tcPr>
          <w:p w14:paraId="01F3BD72" w14:textId="65A841E2"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0.3481</w:t>
            </w:r>
          </w:p>
        </w:tc>
        <w:tc>
          <w:tcPr>
            <w:tcW w:w="453" w:type="pct"/>
            <w:tcBorders>
              <w:top w:val="nil"/>
              <w:bottom w:val="nil"/>
            </w:tcBorders>
            <w:shd w:val="clear" w:color="auto" w:fill="auto"/>
            <w:noWrap/>
            <w:vAlign w:val="center"/>
            <w:hideMark/>
          </w:tcPr>
          <w:p w14:paraId="7EB76F6A" w14:textId="7733FC20"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148.1044</w:t>
            </w:r>
          </w:p>
        </w:tc>
      </w:tr>
      <w:tr w:rsidR="00A34434" w:rsidRPr="007621B9" w14:paraId="10D63494" w14:textId="77777777" w:rsidTr="006A7793">
        <w:trPr>
          <w:cnfStyle w:val="000000100000" w:firstRow="0" w:lastRow="0" w:firstColumn="0" w:lastColumn="0" w:oddVBand="0" w:evenVBand="0" w:oddHBand="1" w:evenHBand="0" w:firstRowFirstColumn="0" w:firstRowLastColumn="0" w:lastRowFirstColumn="0" w:lastRowLastColumn="0"/>
          <w:trHeight w:val="280"/>
        </w:trPr>
        <w:tc>
          <w:tcPr>
            <w:tcW w:w="392" w:type="pct"/>
            <w:tcBorders>
              <w:top w:val="nil"/>
              <w:bottom w:val="nil"/>
            </w:tcBorders>
            <w:shd w:val="clear" w:color="auto" w:fill="auto"/>
            <w:vAlign w:val="center"/>
          </w:tcPr>
          <w:p w14:paraId="534C0B2A" w14:textId="205C608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9</w:t>
            </w:r>
          </w:p>
        </w:tc>
        <w:tc>
          <w:tcPr>
            <w:tcW w:w="448" w:type="pct"/>
            <w:tcBorders>
              <w:top w:val="nil"/>
              <w:bottom w:val="nil"/>
            </w:tcBorders>
            <w:shd w:val="clear" w:color="auto" w:fill="auto"/>
            <w:noWrap/>
            <w:vAlign w:val="center"/>
            <w:hideMark/>
          </w:tcPr>
          <w:p w14:paraId="78FABD7F" w14:textId="11B379F2"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2011/11/20</w:t>
            </w:r>
          </w:p>
        </w:tc>
        <w:tc>
          <w:tcPr>
            <w:tcW w:w="416" w:type="pct"/>
            <w:tcBorders>
              <w:top w:val="nil"/>
              <w:bottom w:val="nil"/>
            </w:tcBorders>
            <w:shd w:val="clear" w:color="auto" w:fill="auto"/>
            <w:noWrap/>
            <w:vAlign w:val="center"/>
            <w:hideMark/>
          </w:tcPr>
          <w:p w14:paraId="4644B6A9" w14:textId="6CF413D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2011/8/22</w:t>
            </w:r>
          </w:p>
        </w:tc>
        <w:tc>
          <w:tcPr>
            <w:tcW w:w="396" w:type="pct"/>
            <w:tcBorders>
              <w:top w:val="nil"/>
              <w:bottom w:val="nil"/>
            </w:tcBorders>
            <w:shd w:val="clear" w:color="auto" w:fill="auto"/>
            <w:noWrap/>
            <w:vAlign w:val="center"/>
            <w:hideMark/>
          </w:tcPr>
          <w:p w14:paraId="55203F3E" w14:textId="05612A3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2012/2/20</w:t>
            </w:r>
          </w:p>
        </w:tc>
        <w:tc>
          <w:tcPr>
            <w:tcW w:w="388" w:type="pct"/>
            <w:tcBorders>
              <w:top w:val="nil"/>
              <w:bottom w:val="nil"/>
            </w:tcBorders>
            <w:shd w:val="clear" w:color="auto" w:fill="auto"/>
            <w:noWrap/>
            <w:vAlign w:val="center"/>
            <w:hideMark/>
          </w:tcPr>
          <w:p w14:paraId="51272329" w14:textId="6317CA95"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Spain</w:t>
            </w:r>
          </w:p>
        </w:tc>
        <w:tc>
          <w:tcPr>
            <w:tcW w:w="392" w:type="pct"/>
            <w:tcBorders>
              <w:top w:val="nil"/>
              <w:bottom w:val="nil"/>
            </w:tcBorders>
            <w:shd w:val="clear" w:color="auto" w:fill="auto"/>
            <w:noWrap/>
            <w:vAlign w:val="center"/>
            <w:hideMark/>
          </w:tcPr>
          <w:p w14:paraId="657CBC7A" w14:textId="463FCEB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63.0552</w:t>
            </w:r>
          </w:p>
        </w:tc>
        <w:tc>
          <w:tcPr>
            <w:tcW w:w="448" w:type="pct"/>
            <w:tcBorders>
              <w:top w:val="nil"/>
              <w:bottom w:val="nil"/>
            </w:tcBorders>
            <w:shd w:val="clear" w:color="auto" w:fill="auto"/>
            <w:noWrap/>
            <w:vAlign w:val="center"/>
            <w:hideMark/>
          </w:tcPr>
          <w:p w14:paraId="7D577353" w14:textId="47CE7DBB"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0.3465</w:t>
            </w:r>
          </w:p>
        </w:tc>
        <w:tc>
          <w:tcPr>
            <w:tcW w:w="417" w:type="pct"/>
            <w:tcBorders>
              <w:top w:val="nil"/>
              <w:bottom w:val="nil"/>
            </w:tcBorders>
            <w:shd w:val="clear" w:color="auto" w:fill="auto"/>
            <w:noWrap/>
            <w:vAlign w:val="center"/>
            <w:hideMark/>
          </w:tcPr>
          <w:p w14:paraId="1EF043A5" w14:textId="1FC32E6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-0.0033</w:t>
            </w:r>
          </w:p>
        </w:tc>
        <w:tc>
          <w:tcPr>
            <w:tcW w:w="398" w:type="pct"/>
            <w:tcBorders>
              <w:top w:val="nil"/>
              <w:bottom w:val="nil"/>
            </w:tcBorders>
            <w:shd w:val="clear" w:color="auto" w:fill="auto"/>
            <w:noWrap/>
            <w:vAlign w:val="center"/>
            <w:hideMark/>
          </w:tcPr>
          <w:p w14:paraId="025FDA9A" w14:textId="789809AD"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0.0377</w:t>
            </w:r>
          </w:p>
        </w:tc>
        <w:tc>
          <w:tcPr>
            <w:tcW w:w="398" w:type="pct"/>
            <w:tcBorders>
              <w:top w:val="nil"/>
              <w:bottom w:val="nil"/>
            </w:tcBorders>
            <w:shd w:val="clear" w:color="auto" w:fill="auto"/>
            <w:noWrap/>
            <w:vAlign w:val="center"/>
            <w:hideMark/>
          </w:tcPr>
          <w:p w14:paraId="3251E843" w14:textId="63ACF6BF"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0.1798</w:t>
            </w:r>
          </w:p>
        </w:tc>
        <w:tc>
          <w:tcPr>
            <w:tcW w:w="454" w:type="pct"/>
            <w:tcBorders>
              <w:top w:val="nil"/>
              <w:bottom w:val="nil"/>
            </w:tcBorders>
            <w:shd w:val="clear" w:color="auto" w:fill="auto"/>
            <w:noWrap/>
            <w:vAlign w:val="center"/>
            <w:hideMark/>
          </w:tcPr>
          <w:p w14:paraId="0B483387" w14:textId="1FCC9AA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0.1805</w:t>
            </w:r>
          </w:p>
        </w:tc>
        <w:tc>
          <w:tcPr>
            <w:tcW w:w="453" w:type="pct"/>
            <w:tcBorders>
              <w:top w:val="nil"/>
              <w:bottom w:val="nil"/>
            </w:tcBorders>
            <w:shd w:val="clear" w:color="auto" w:fill="auto"/>
            <w:noWrap/>
            <w:vAlign w:val="center"/>
            <w:hideMark/>
          </w:tcPr>
          <w:p w14:paraId="6BED7CB6" w14:textId="6DDC0457"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161.6138</w:t>
            </w:r>
          </w:p>
        </w:tc>
      </w:tr>
      <w:tr w:rsidR="00A34434" w:rsidRPr="007621B9" w14:paraId="05DDB770" w14:textId="77777777" w:rsidTr="006A7793">
        <w:trPr>
          <w:trHeight w:val="280"/>
        </w:trPr>
        <w:tc>
          <w:tcPr>
            <w:tcW w:w="392" w:type="pct"/>
            <w:tcBorders>
              <w:top w:val="nil"/>
              <w:bottom w:val="nil"/>
            </w:tcBorders>
            <w:shd w:val="clear" w:color="auto" w:fill="auto"/>
            <w:vAlign w:val="center"/>
          </w:tcPr>
          <w:p w14:paraId="08FD5D42" w14:textId="2C9F5FB0"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11</w:t>
            </w:r>
          </w:p>
        </w:tc>
        <w:tc>
          <w:tcPr>
            <w:tcW w:w="448" w:type="pct"/>
            <w:tcBorders>
              <w:top w:val="nil"/>
              <w:bottom w:val="nil"/>
            </w:tcBorders>
            <w:shd w:val="clear" w:color="auto" w:fill="auto"/>
            <w:noWrap/>
            <w:vAlign w:val="center"/>
            <w:hideMark/>
          </w:tcPr>
          <w:p w14:paraId="04ABB8F5" w14:textId="5CD1BF3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2014/12/17</w:t>
            </w:r>
          </w:p>
        </w:tc>
        <w:tc>
          <w:tcPr>
            <w:tcW w:w="416" w:type="pct"/>
            <w:tcBorders>
              <w:top w:val="nil"/>
              <w:bottom w:val="nil"/>
            </w:tcBorders>
            <w:shd w:val="clear" w:color="auto" w:fill="auto"/>
            <w:noWrap/>
            <w:vAlign w:val="center"/>
            <w:hideMark/>
          </w:tcPr>
          <w:p w14:paraId="4AE34268" w14:textId="5E426B8F"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2014/9/17</w:t>
            </w:r>
          </w:p>
        </w:tc>
        <w:tc>
          <w:tcPr>
            <w:tcW w:w="396" w:type="pct"/>
            <w:tcBorders>
              <w:top w:val="nil"/>
              <w:bottom w:val="nil"/>
            </w:tcBorders>
            <w:shd w:val="clear" w:color="auto" w:fill="auto"/>
            <w:noWrap/>
            <w:vAlign w:val="center"/>
            <w:hideMark/>
          </w:tcPr>
          <w:p w14:paraId="0B775A7D" w14:textId="6FFFC60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2015/3/18</w:t>
            </w:r>
          </w:p>
        </w:tc>
        <w:tc>
          <w:tcPr>
            <w:tcW w:w="388" w:type="pct"/>
            <w:tcBorders>
              <w:top w:val="nil"/>
              <w:bottom w:val="nil"/>
            </w:tcBorders>
            <w:shd w:val="clear" w:color="auto" w:fill="auto"/>
            <w:noWrap/>
            <w:vAlign w:val="center"/>
            <w:hideMark/>
          </w:tcPr>
          <w:p w14:paraId="7CD7248E" w14:textId="6E3DFE48"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Greece</w:t>
            </w:r>
          </w:p>
        </w:tc>
        <w:tc>
          <w:tcPr>
            <w:tcW w:w="392" w:type="pct"/>
            <w:tcBorders>
              <w:top w:val="nil"/>
              <w:bottom w:val="nil"/>
            </w:tcBorders>
            <w:shd w:val="clear" w:color="auto" w:fill="auto"/>
            <w:noWrap/>
            <w:vAlign w:val="center"/>
            <w:hideMark/>
          </w:tcPr>
          <w:p w14:paraId="64A24FCC" w14:textId="4EAE5973"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55.9222</w:t>
            </w:r>
          </w:p>
        </w:tc>
        <w:tc>
          <w:tcPr>
            <w:tcW w:w="448" w:type="pct"/>
            <w:tcBorders>
              <w:top w:val="nil"/>
              <w:bottom w:val="nil"/>
            </w:tcBorders>
            <w:shd w:val="clear" w:color="auto" w:fill="auto"/>
            <w:noWrap/>
            <w:vAlign w:val="center"/>
            <w:hideMark/>
          </w:tcPr>
          <w:p w14:paraId="41DC3AD2" w14:textId="5147A6E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0.3073</w:t>
            </w:r>
          </w:p>
        </w:tc>
        <w:tc>
          <w:tcPr>
            <w:tcW w:w="417" w:type="pct"/>
            <w:tcBorders>
              <w:top w:val="nil"/>
              <w:bottom w:val="nil"/>
            </w:tcBorders>
            <w:shd w:val="clear" w:color="auto" w:fill="auto"/>
            <w:noWrap/>
            <w:vAlign w:val="center"/>
            <w:hideMark/>
          </w:tcPr>
          <w:p w14:paraId="38C971D7" w14:textId="059CA79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0.0123</w:t>
            </w:r>
          </w:p>
        </w:tc>
        <w:tc>
          <w:tcPr>
            <w:tcW w:w="398" w:type="pct"/>
            <w:tcBorders>
              <w:top w:val="nil"/>
              <w:bottom w:val="nil"/>
            </w:tcBorders>
            <w:shd w:val="clear" w:color="auto" w:fill="auto"/>
            <w:noWrap/>
            <w:vAlign w:val="center"/>
            <w:hideMark/>
          </w:tcPr>
          <w:p w14:paraId="23211FFF" w14:textId="39D6EE7D"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0.0590</w:t>
            </w:r>
          </w:p>
        </w:tc>
        <w:tc>
          <w:tcPr>
            <w:tcW w:w="398" w:type="pct"/>
            <w:tcBorders>
              <w:top w:val="nil"/>
              <w:bottom w:val="nil"/>
            </w:tcBorders>
            <w:shd w:val="clear" w:color="auto" w:fill="auto"/>
            <w:noWrap/>
            <w:vAlign w:val="center"/>
            <w:hideMark/>
          </w:tcPr>
          <w:p w14:paraId="48D539C6" w14:textId="4F1048D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0.2532</w:t>
            </w:r>
          </w:p>
        </w:tc>
        <w:tc>
          <w:tcPr>
            <w:tcW w:w="454" w:type="pct"/>
            <w:tcBorders>
              <w:top w:val="nil"/>
              <w:bottom w:val="nil"/>
            </w:tcBorders>
            <w:shd w:val="clear" w:color="auto" w:fill="auto"/>
            <w:noWrap/>
            <w:vAlign w:val="center"/>
            <w:hideMark/>
          </w:tcPr>
          <w:p w14:paraId="37164D5A" w14:textId="6949426E"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0.7224</w:t>
            </w:r>
          </w:p>
        </w:tc>
        <w:tc>
          <w:tcPr>
            <w:tcW w:w="453" w:type="pct"/>
            <w:tcBorders>
              <w:top w:val="nil"/>
              <w:bottom w:val="nil"/>
            </w:tcBorders>
            <w:shd w:val="clear" w:color="auto" w:fill="auto"/>
            <w:noWrap/>
            <w:vAlign w:val="center"/>
            <w:hideMark/>
          </w:tcPr>
          <w:p w14:paraId="6DA2492A" w14:textId="4F458AE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152.0756</w:t>
            </w:r>
          </w:p>
        </w:tc>
      </w:tr>
      <w:tr w:rsidR="00A34434" w:rsidRPr="007621B9" w14:paraId="00A37B66" w14:textId="77777777" w:rsidTr="006A7793">
        <w:trPr>
          <w:cnfStyle w:val="000000100000" w:firstRow="0" w:lastRow="0" w:firstColumn="0" w:lastColumn="0" w:oddVBand="0" w:evenVBand="0" w:oddHBand="1" w:evenHBand="0" w:firstRowFirstColumn="0" w:firstRowLastColumn="0" w:lastRowFirstColumn="0" w:lastRowLastColumn="0"/>
          <w:trHeight w:val="280"/>
        </w:trPr>
        <w:tc>
          <w:tcPr>
            <w:tcW w:w="392" w:type="pct"/>
            <w:tcBorders>
              <w:top w:val="nil"/>
              <w:bottom w:val="nil"/>
            </w:tcBorders>
            <w:shd w:val="clear" w:color="auto" w:fill="auto"/>
            <w:vAlign w:val="center"/>
          </w:tcPr>
          <w:p w14:paraId="4AEFA3D9" w14:textId="39EEE06A"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12</w:t>
            </w:r>
          </w:p>
        </w:tc>
        <w:tc>
          <w:tcPr>
            <w:tcW w:w="448" w:type="pct"/>
            <w:tcBorders>
              <w:top w:val="nil"/>
              <w:bottom w:val="nil"/>
            </w:tcBorders>
            <w:shd w:val="clear" w:color="auto" w:fill="auto"/>
            <w:noWrap/>
            <w:vAlign w:val="center"/>
            <w:hideMark/>
          </w:tcPr>
          <w:p w14:paraId="25D2FBD0" w14:textId="30CD8F17"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2014/12/29</w:t>
            </w:r>
          </w:p>
        </w:tc>
        <w:tc>
          <w:tcPr>
            <w:tcW w:w="416" w:type="pct"/>
            <w:tcBorders>
              <w:top w:val="nil"/>
              <w:bottom w:val="nil"/>
            </w:tcBorders>
            <w:shd w:val="clear" w:color="auto" w:fill="auto"/>
            <w:noWrap/>
            <w:vAlign w:val="center"/>
            <w:hideMark/>
          </w:tcPr>
          <w:p w14:paraId="2A130FEA" w14:textId="1FB6390C"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2014/9/29</w:t>
            </w:r>
          </w:p>
        </w:tc>
        <w:tc>
          <w:tcPr>
            <w:tcW w:w="396" w:type="pct"/>
            <w:tcBorders>
              <w:top w:val="nil"/>
              <w:bottom w:val="nil"/>
            </w:tcBorders>
            <w:shd w:val="clear" w:color="auto" w:fill="auto"/>
            <w:noWrap/>
            <w:vAlign w:val="center"/>
            <w:hideMark/>
          </w:tcPr>
          <w:p w14:paraId="38564413" w14:textId="0C477DD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2015/3/30</w:t>
            </w:r>
          </w:p>
        </w:tc>
        <w:tc>
          <w:tcPr>
            <w:tcW w:w="388" w:type="pct"/>
            <w:tcBorders>
              <w:top w:val="nil"/>
              <w:bottom w:val="nil"/>
            </w:tcBorders>
            <w:shd w:val="clear" w:color="auto" w:fill="auto"/>
            <w:noWrap/>
            <w:vAlign w:val="center"/>
            <w:hideMark/>
          </w:tcPr>
          <w:p w14:paraId="607E4BFE" w14:textId="5F79A2C8"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Greece</w:t>
            </w:r>
          </w:p>
        </w:tc>
        <w:tc>
          <w:tcPr>
            <w:tcW w:w="392" w:type="pct"/>
            <w:tcBorders>
              <w:top w:val="nil"/>
              <w:bottom w:val="nil"/>
            </w:tcBorders>
            <w:shd w:val="clear" w:color="auto" w:fill="auto"/>
            <w:noWrap/>
            <w:vAlign w:val="center"/>
            <w:hideMark/>
          </w:tcPr>
          <w:p w14:paraId="683626DD" w14:textId="7AC85E32"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61.0811</w:t>
            </w:r>
          </w:p>
        </w:tc>
        <w:tc>
          <w:tcPr>
            <w:tcW w:w="448" w:type="pct"/>
            <w:tcBorders>
              <w:top w:val="nil"/>
              <w:bottom w:val="nil"/>
            </w:tcBorders>
            <w:shd w:val="clear" w:color="auto" w:fill="auto"/>
            <w:noWrap/>
            <w:vAlign w:val="center"/>
            <w:hideMark/>
          </w:tcPr>
          <w:p w14:paraId="007DD317" w14:textId="71CD8958"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0.3356</w:t>
            </w:r>
          </w:p>
        </w:tc>
        <w:tc>
          <w:tcPr>
            <w:tcW w:w="417" w:type="pct"/>
            <w:tcBorders>
              <w:top w:val="nil"/>
              <w:bottom w:val="nil"/>
            </w:tcBorders>
            <w:shd w:val="clear" w:color="auto" w:fill="auto"/>
            <w:noWrap/>
            <w:vAlign w:val="center"/>
            <w:hideMark/>
          </w:tcPr>
          <w:p w14:paraId="7617D4EC" w14:textId="22769630"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0.0136</w:t>
            </w:r>
          </w:p>
        </w:tc>
        <w:tc>
          <w:tcPr>
            <w:tcW w:w="398" w:type="pct"/>
            <w:tcBorders>
              <w:top w:val="nil"/>
              <w:bottom w:val="nil"/>
            </w:tcBorders>
            <w:shd w:val="clear" w:color="auto" w:fill="auto"/>
            <w:noWrap/>
            <w:vAlign w:val="center"/>
            <w:hideMark/>
          </w:tcPr>
          <w:p w14:paraId="0B504B17" w14:textId="6CA26B17"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0.0573</w:t>
            </w:r>
          </w:p>
        </w:tc>
        <w:tc>
          <w:tcPr>
            <w:tcW w:w="398" w:type="pct"/>
            <w:tcBorders>
              <w:top w:val="nil"/>
              <w:bottom w:val="nil"/>
            </w:tcBorders>
            <w:shd w:val="clear" w:color="auto" w:fill="auto"/>
            <w:noWrap/>
            <w:vAlign w:val="center"/>
            <w:hideMark/>
          </w:tcPr>
          <w:p w14:paraId="225D58D8" w14:textId="66FA95D2"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0.2512</w:t>
            </w:r>
          </w:p>
        </w:tc>
        <w:tc>
          <w:tcPr>
            <w:tcW w:w="454" w:type="pct"/>
            <w:tcBorders>
              <w:top w:val="nil"/>
              <w:bottom w:val="nil"/>
            </w:tcBorders>
            <w:shd w:val="clear" w:color="auto" w:fill="auto"/>
            <w:noWrap/>
            <w:vAlign w:val="center"/>
            <w:hideMark/>
          </w:tcPr>
          <w:p w14:paraId="722625BD" w14:textId="15FD54CF"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-0.9873</w:t>
            </w:r>
          </w:p>
        </w:tc>
        <w:tc>
          <w:tcPr>
            <w:tcW w:w="453" w:type="pct"/>
            <w:tcBorders>
              <w:top w:val="nil"/>
              <w:bottom w:val="nil"/>
            </w:tcBorders>
            <w:shd w:val="clear" w:color="auto" w:fill="auto"/>
            <w:noWrap/>
            <w:vAlign w:val="center"/>
            <w:hideMark/>
          </w:tcPr>
          <w:p w14:paraId="3C82CA9B" w14:textId="6D4F3582"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149.7162</w:t>
            </w:r>
          </w:p>
        </w:tc>
      </w:tr>
      <w:tr w:rsidR="00A34434" w:rsidRPr="007621B9" w14:paraId="169C146E" w14:textId="77777777" w:rsidTr="006A7793">
        <w:trPr>
          <w:trHeight w:val="280"/>
        </w:trPr>
        <w:tc>
          <w:tcPr>
            <w:tcW w:w="392" w:type="pct"/>
            <w:tcBorders>
              <w:top w:val="nil"/>
              <w:bottom w:val="nil"/>
            </w:tcBorders>
            <w:shd w:val="clear" w:color="auto" w:fill="auto"/>
            <w:vAlign w:val="center"/>
          </w:tcPr>
          <w:p w14:paraId="16DFA478" w14:textId="12C4C10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13</w:t>
            </w:r>
          </w:p>
        </w:tc>
        <w:tc>
          <w:tcPr>
            <w:tcW w:w="448" w:type="pct"/>
            <w:tcBorders>
              <w:top w:val="nil"/>
              <w:bottom w:val="nil"/>
            </w:tcBorders>
            <w:shd w:val="clear" w:color="auto" w:fill="auto"/>
            <w:noWrap/>
            <w:vAlign w:val="center"/>
            <w:hideMark/>
          </w:tcPr>
          <w:p w14:paraId="1AC1986D" w14:textId="5442F092"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2010/2/3</w:t>
            </w:r>
          </w:p>
        </w:tc>
        <w:tc>
          <w:tcPr>
            <w:tcW w:w="416" w:type="pct"/>
            <w:tcBorders>
              <w:top w:val="nil"/>
              <w:bottom w:val="nil"/>
            </w:tcBorders>
            <w:shd w:val="clear" w:color="auto" w:fill="auto"/>
            <w:noWrap/>
            <w:vAlign w:val="center"/>
            <w:hideMark/>
          </w:tcPr>
          <w:p w14:paraId="10015310" w14:textId="43D5B803"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2009/11/4</w:t>
            </w:r>
          </w:p>
        </w:tc>
        <w:tc>
          <w:tcPr>
            <w:tcW w:w="396" w:type="pct"/>
            <w:tcBorders>
              <w:top w:val="nil"/>
              <w:bottom w:val="nil"/>
            </w:tcBorders>
            <w:shd w:val="clear" w:color="auto" w:fill="auto"/>
            <w:noWrap/>
            <w:vAlign w:val="center"/>
            <w:hideMark/>
          </w:tcPr>
          <w:p w14:paraId="1DDC340A" w14:textId="3B3A986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2010/5/5</w:t>
            </w:r>
          </w:p>
        </w:tc>
        <w:tc>
          <w:tcPr>
            <w:tcW w:w="388" w:type="pct"/>
            <w:tcBorders>
              <w:top w:val="nil"/>
              <w:bottom w:val="nil"/>
            </w:tcBorders>
            <w:shd w:val="clear" w:color="auto" w:fill="auto"/>
            <w:noWrap/>
            <w:vAlign w:val="center"/>
            <w:hideMark/>
          </w:tcPr>
          <w:p w14:paraId="23C52DB4" w14:textId="5D289703"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Greece</w:t>
            </w:r>
          </w:p>
        </w:tc>
        <w:tc>
          <w:tcPr>
            <w:tcW w:w="392" w:type="pct"/>
            <w:tcBorders>
              <w:top w:val="nil"/>
              <w:bottom w:val="nil"/>
            </w:tcBorders>
            <w:shd w:val="clear" w:color="auto" w:fill="auto"/>
            <w:noWrap/>
            <w:vAlign w:val="center"/>
            <w:hideMark/>
          </w:tcPr>
          <w:p w14:paraId="5E7707DA" w14:textId="2F55D3BC"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42.1761</w:t>
            </w:r>
          </w:p>
        </w:tc>
        <w:tc>
          <w:tcPr>
            <w:tcW w:w="448" w:type="pct"/>
            <w:tcBorders>
              <w:top w:val="nil"/>
              <w:bottom w:val="nil"/>
            </w:tcBorders>
            <w:shd w:val="clear" w:color="auto" w:fill="auto"/>
            <w:noWrap/>
            <w:vAlign w:val="center"/>
            <w:hideMark/>
          </w:tcPr>
          <w:p w14:paraId="177513E5" w14:textId="034EF1AB"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0.2317</w:t>
            </w:r>
          </w:p>
        </w:tc>
        <w:tc>
          <w:tcPr>
            <w:tcW w:w="417" w:type="pct"/>
            <w:tcBorders>
              <w:top w:val="nil"/>
              <w:bottom w:val="nil"/>
            </w:tcBorders>
            <w:shd w:val="clear" w:color="auto" w:fill="auto"/>
            <w:noWrap/>
            <w:vAlign w:val="center"/>
            <w:hideMark/>
          </w:tcPr>
          <w:p w14:paraId="01890453" w14:textId="5780E84F"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-0.0036</w:t>
            </w:r>
          </w:p>
        </w:tc>
        <w:tc>
          <w:tcPr>
            <w:tcW w:w="398" w:type="pct"/>
            <w:tcBorders>
              <w:top w:val="nil"/>
              <w:bottom w:val="nil"/>
            </w:tcBorders>
            <w:shd w:val="clear" w:color="auto" w:fill="auto"/>
            <w:noWrap/>
            <w:vAlign w:val="center"/>
            <w:hideMark/>
          </w:tcPr>
          <w:p w14:paraId="00778640" w14:textId="155554AF"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0.0383</w:t>
            </w:r>
          </w:p>
        </w:tc>
        <w:tc>
          <w:tcPr>
            <w:tcW w:w="398" w:type="pct"/>
            <w:tcBorders>
              <w:top w:val="nil"/>
              <w:bottom w:val="nil"/>
            </w:tcBorders>
            <w:shd w:val="clear" w:color="auto" w:fill="auto"/>
            <w:noWrap/>
            <w:vAlign w:val="center"/>
            <w:hideMark/>
          </w:tcPr>
          <w:p w14:paraId="0465EB2B" w14:textId="2A892FB7"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0.2926</w:t>
            </w:r>
          </w:p>
        </w:tc>
        <w:tc>
          <w:tcPr>
            <w:tcW w:w="454" w:type="pct"/>
            <w:tcBorders>
              <w:top w:val="nil"/>
              <w:bottom w:val="nil"/>
            </w:tcBorders>
            <w:shd w:val="clear" w:color="auto" w:fill="auto"/>
            <w:noWrap/>
            <w:vAlign w:val="center"/>
            <w:hideMark/>
          </w:tcPr>
          <w:p w14:paraId="54FB8C26" w14:textId="2F2EAB7E"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0.1427</w:t>
            </w:r>
          </w:p>
        </w:tc>
        <w:tc>
          <w:tcPr>
            <w:tcW w:w="453" w:type="pct"/>
            <w:tcBorders>
              <w:top w:val="nil"/>
              <w:bottom w:val="nil"/>
            </w:tcBorders>
            <w:shd w:val="clear" w:color="auto" w:fill="auto"/>
            <w:noWrap/>
            <w:vAlign w:val="center"/>
            <w:hideMark/>
          </w:tcPr>
          <w:p w14:paraId="513C6FDB" w14:textId="3D1A6FB2"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131.5953</w:t>
            </w:r>
          </w:p>
        </w:tc>
      </w:tr>
      <w:tr w:rsidR="00A34434" w:rsidRPr="007621B9" w14:paraId="20216608" w14:textId="77777777" w:rsidTr="006A7793">
        <w:trPr>
          <w:cnfStyle w:val="000000100000" w:firstRow="0" w:lastRow="0" w:firstColumn="0" w:lastColumn="0" w:oddVBand="0" w:evenVBand="0" w:oddHBand="1" w:evenHBand="0" w:firstRowFirstColumn="0" w:firstRowLastColumn="0" w:lastRowFirstColumn="0" w:lastRowLastColumn="0"/>
          <w:trHeight w:val="280"/>
        </w:trPr>
        <w:tc>
          <w:tcPr>
            <w:tcW w:w="392" w:type="pct"/>
            <w:tcBorders>
              <w:top w:val="nil"/>
              <w:bottom w:val="nil"/>
            </w:tcBorders>
            <w:shd w:val="clear" w:color="auto" w:fill="auto"/>
            <w:vAlign w:val="center"/>
          </w:tcPr>
          <w:p w14:paraId="6FB5A866" w14:textId="3A3BCE6A"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14</w:t>
            </w:r>
          </w:p>
        </w:tc>
        <w:tc>
          <w:tcPr>
            <w:tcW w:w="448" w:type="pct"/>
            <w:tcBorders>
              <w:top w:val="nil"/>
              <w:bottom w:val="nil"/>
            </w:tcBorders>
            <w:shd w:val="clear" w:color="auto" w:fill="auto"/>
            <w:noWrap/>
            <w:vAlign w:val="center"/>
            <w:hideMark/>
          </w:tcPr>
          <w:p w14:paraId="7CC87AB4" w14:textId="49F05857"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2016/1/24</w:t>
            </w:r>
          </w:p>
        </w:tc>
        <w:tc>
          <w:tcPr>
            <w:tcW w:w="416" w:type="pct"/>
            <w:tcBorders>
              <w:top w:val="nil"/>
              <w:bottom w:val="nil"/>
            </w:tcBorders>
            <w:shd w:val="clear" w:color="auto" w:fill="auto"/>
            <w:noWrap/>
            <w:vAlign w:val="center"/>
            <w:hideMark/>
          </w:tcPr>
          <w:p w14:paraId="321834D1" w14:textId="7357456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2015/7/27</w:t>
            </w:r>
          </w:p>
        </w:tc>
        <w:tc>
          <w:tcPr>
            <w:tcW w:w="396" w:type="pct"/>
            <w:tcBorders>
              <w:top w:val="nil"/>
              <w:bottom w:val="nil"/>
            </w:tcBorders>
            <w:shd w:val="clear" w:color="auto" w:fill="auto"/>
            <w:noWrap/>
            <w:vAlign w:val="center"/>
            <w:hideMark/>
          </w:tcPr>
          <w:p w14:paraId="65AEFF47" w14:textId="2069FF23"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2016/7/25</w:t>
            </w:r>
          </w:p>
        </w:tc>
        <w:tc>
          <w:tcPr>
            <w:tcW w:w="388" w:type="pct"/>
            <w:tcBorders>
              <w:top w:val="nil"/>
              <w:bottom w:val="nil"/>
            </w:tcBorders>
            <w:shd w:val="clear" w:color="auto" w:fill="auto"/>
            <w:noWrap/>
            <w:vAlign w:val="center"/>
            <w:hideMark/>
          </w:tcPr>
          <w:p w14:paraId="05844055" w14:textId="10E7402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Portugal</w:t>
            </w:r>
          </w:p>
        </w:tc>
        <w:tc>
          <w:tcPr>
            <w:tcW w:w="392" w:type="pct"/>
            <w:tcBorders>
              <w:top w:val="nil"/>
              <w:bottom w:val="nil"/>
            </w:tcBorders>
            <w:shd w:val="clear" w:color="auto" w:fill="auto"/>
            <w:noWrap/>
            <w:vAlign w:val="center"/>
            <w:hideMark/>
          </w:tcPr>
          <w:p w14:paraId="3DA4A1D2" w14:textId="511B7DC7"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44.2107</w:t>
            </w:r>
          </w:p>
        </w:tc>
        <w:tc>
          <w:tcPr>
            <w:tcW w:w="448" w:type="pct"/>
            <w:tcBorders>
              <w:top w:val="nil"/>
              <w:bottom w:val="nil"/>
            </w:tcBorders>
            <w:shd w:val="clear" w:color="auto" w:fill="auto"/>
            <w:noWrap/>
            <w:vAlign w:val="center"/>
            <w:hideMark/>
          </w:tcPr>
          <w:p w14:paraId="6FE0BDD1" w14:textId="0DA1F7E3"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0.2429</w:t>
            </w:r>
          </w:p>
        </w:tc>
        <w:tc>
          <w:tcPr>
            <w:tcW w:w="417" w:type="pct"/>
            <w:tcBorders>
              <w:top w:val="nil"/>
              <w:bottom w:val="nil"/>
            </w:tcBorders>
            <w:shd w:val="clear" w:color="auto" w:fill="auto"/>
            <w:noWrap/>
            <w:vAlign w:val="center"/>
            <w:hideMark/>
          </w:tcPr>
          <w:p w14:paraId="1BDEF489" w14:textId="7B5D9345"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0.0068</w:t>
            </w:r>
          </w:p>
        </w:tc>
        <w:tc>
          <w:tcPr>
            <w:tcW w:w="398" w:type="pct"/>
            <w:tcBorders>
              <w:top w:val="nil"/>
              <w:bottom w:val="nil"/>
            </w:tcBorders>
            <w:shd w:val="clear" w:color="auto" w:fill="auto"/>
            <w:noWrap/>
            <w:vAlign w:val="center"/>
            <w:hideMark/>
          </w:tcPr>
          <w:p w14:paraId="5357FE1D" w14:textId="08C02BB7"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0.0451</w:t>
            </w:r>
          </w:p>
        </w:tc>
        <w:tc>
          <w:tcPr>
            <w:tcW w:w="398" w:type="pct"/>
            <w:tcBorders>
              <w:top w:val="nil"/>
              <w:bottom w:val="nil"/>
            </w:tcBorders>
            <w:shd w:val="clear" w:color="auto" w:fill="auto"/>
            <w:noWrap/>
            <w:vAlign w:val="center"/>
            <w:hideMark/>
          </w:tcPr>
          <w:p w14:paraId="71BC9046" w14:textId="3EA6C9B5"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0.1969</w:t>
            </w:r>
          </w:p>
        </w:tc>
        <w:tc>
          <w:tcPr>
            <w:tcW w:w="454" w:type="pct"/>
            <w:tcBorders>
              <w:top w:val="nil"/>
              <w:bottom w:val="nil"/>
            </w:tcBorders>
            <w:shd w:val="clear" w:color="auto" w:fill="auto"/>
            <w:noWrap/>
            <w:vAlign w:val="center"/>
            <w:hideMark/>
          </w:tcPr>
          <w:p w14:paraId="69F7C34A" w14:textId="2EBEE402"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-0.3768</w:t>
            </w:r>
          </w:p>
        </w:tc>
        <w:tc>
          <w:tcPr>
            <w:tcW w:w="453" w:type="pct"/>
            <w:tcBorders>
              <w:top w:val="nil"/>
              <w:bottom w:val="nil"/>
            </w:tcBorders>
            <w:shd w:val="clear" w:color="auto" w:fill="auto"/>
            <w:noWrap/>
            <w:vAlign w:val="center"/>
            <w:hideMark/>
          </w:tcPr>
          <w:p w14:paraId="610BE372" w14:textId="1FB70A6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165.7871</w:t>
            </w:r>
          </w:p>
        </w:tc>
      </w:tr>
      <w:tr w:rsidR="00A34434" w:rsidRPr="007621B9" w14:paraId="30E04EC0" w14:textId="77777777" w:rsidTr="006A7793">
        <w:trPr>
          <w:trHeight w:val="280"/>
        </w:trPr>
        <w:tc>
          <w:tcPr>
            <w:tcW w:w="392" w:type="pct"/>
            <w:tcBorders>
              <w:top w:val="nil"/>
              <w:bottom w:val="nil"/>
            </w:tcBorders>
            <w:shd w:val="clear" w:color="auto" w:fill="auto"/>
            <w:vAlign w:val="center"/>
          </w:tcPr>
          <w:p w14:paraId="518BA658" w14:textId="4C15DDF7"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15</w:t>
            </w:r>
          </w:p>
        </w:tc>
        <w:tc>
          <w:tcPr>
            <w:tcW w:w="448" w:type="pct"/>
            <w:tcBorders>
              <w:top w:val="nil"/>
              <w:bottom w:val="nil"/>
            </w:tcBorders>
            <w:shd w:val="clear" w:color="auto" w:fill="auto"/>
            <w:noWrap/>
            <w:vAlign w:val="center"/>
            <w:hideMark/>
          </w:tcPr>
          <w:p w14:paraId="3C53FDAC" w14:textId="273662A7"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2011/1/23</w:t>
            </w:r>
          </w:p>
        </w:tc>
        <w:tc>
          <w:tcPr>
            <w:tcW w:w="416" w:type="pct"/>
            <w:tcBorders>
              <w:top w:val="nil"/>
              <w:bottom w:val="nil"/>
            </w:tcBorders>
            <w:shd w:val="clear" w:color="auto" w:fill="auto"/>
            <w:noWrap/>
            <w:vAlign w:val="center"/>
            <w:hideMark/>
          </w:tcPr>
          <w:p w14:paraId="7D37953C" w14:textId="22E53948"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2010/7/26</w:t>
            </w:r>
          </w:p>
        </w:tc>
        <w:tc>
          <w:tcPr>
            <w:tcW w:w="396" w:type="pct"/>
            <w:tcBorders>
              <w:top w:val="nil"/>
              <w:bottom w:val="nil"/>
            </w:tcBorders>
            <w:shd w:val="clear" w:color="auto" w:fill="auto"/>
            <w:noWrap/>
            <w:vAlign w:val="center"/>
            <w:hideMark/>
          </w:tcPr>
          <w:p w14:paraId="58651243" w14:textId="1C800685"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2011/7/25</w:t>
            </w:r>
          </w:p>
        </w:tc>
        <w:tc>
          <w:tcPr>
            <w:tcW w:w="388" w:type="pct"/>
            <w:tcBorders>
              <w:top w:val="nil"/>
              <w:bottom w:val="nil"/>
            </w:tcBorders>
            <w:shd w:val="clear" w:color="auto" w:fill="auto"/>
            <w:noWrap/>
            <w:vAlign w:val="center"/>
            <w:hideMark/>
          </w:tcPr>
          <w:p w14:paraId="387A6ABC" w14:textId="2DB326D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Portugal</w:t>
            </w:r>
          </w:p>
        </w:tc>
        <w:tc>
          <w:tcPr>
            <w:tcW w:w="392" w:type="pct"/>
            <w:tcBorders>
              <w:top w:val="nil"/>
              <w:bottom w:val="nil"/>
            </w:tcBorders>
            <w:shd w:val="clear" w:color="auto" w:fill="auto"/>
            <w:noWrap/>
            <w:vAlign w:val="center"/>
            <w:hideMark/>
          </w:tcPr>
          <w:p w14:paraId="4B5D7255" w14:textId="35861192"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76.2401</w:t>
            </w:r>
          </w:p>
        </w:tc>
        <w:tc>
          <w:tcPr>
            <w:tcW w:w="448" w:type="pct"/>
            <w:tcBorders>
              <w:top w:val="nil"/>
              <w:bottom w:val="nil"/>
            </w:tcBorders>
            <w:shd w:val="clear" w:color="auto" w:fill="auto"/>
            <w:noWrap/>
            <w:vAlign w:val="center"/>
            <w:hideMark/>
          </w:tcPr>
          <w:p w14:paraId="5AF7FE05" w14:textId="4D4CBF0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0.4189</w:t>
            </w:r>
          </w:p>
        </w:tc>
        <w:tc>
          <w:tcPr>
            <w:tcW w:w="417" w:type="pct"/>
            <w:tcBorders>
              <w:top w:val="nil"/>
              <w:bottom w:val="nil"/>
            </w:tcBorders>
            <w:shd w:val="clear" w:color="auto" w:fill="auto"/>
            <w:noWrap/>
            <w:vAlign w:val="center"/>
            <w:hideMark/>
          </w:tcPr>
          <w:p w14:paraId="76D8E92B" w14:textId="4826DA5E"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-0.0045</w:t>
            </w:r>
          </w:p>
        </w:tc>
        <w:tc>
          <w:tcPr>
            <w:tcW w:w="398" w:type="pct"/>
            <w:tcBorders>
              <w:top w:val="nil"/>
              <w:bottom w:val="nil"/>
            </w:tcBorders>
            <w:shd w:val="clear" w:color="auto" w:fill="auto"/>
            <w:noWrap/>
            <w:vAlign w:val="center"/>
            <w:hideMark/>
          </w:tcPr>
          <w:p w14:paraId="7A761147" w14:textId="6FD46DFA"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0.0256</w:t>
            </w:r>
          </w:p>
        </w:tc>
        <w:tc>
          <w:tcPr>
            <w:tcW w:w="398" w:type="pct"/>
            <w:tcBorders>
              <w:top w:val="nil"/>
              <w:bottom w:val="nil"/>
            </w:tcBorders>
            <w:shd w:val="clear" w:color="auto" w:fill="auto"/>
            <w:noWrap/>
            <w:vAlign w:val="center"/>
            <w:hideMark/>
          </w:tcPr>
          <w:p w14:paraId="1E81B7F9" w14:textId="6A983E3E"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0.1181</w:t>
            </w:r>
          </w:p>
        </w:tc>
        <w:tc>
          <w:tcPr>
            <w:tcW w:w="454" w:type="pct"/>
            <w:tcBorders>
              <w:top w:val="nil"/>
              <w:bottom w:val="nil"/>
            </w:tcBorders>
            <w:shd w:val="clear" w:color="auto" w:fill="auto"/>
            <w:noWrap/>
            <w:vAlign w:val="center"/>
            <w:hideMark/>
          </w:tcPr>
          <w:p w14:paraId="717B8393" w14:textId="16731073"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0.3180</w:t>
            </w:r>
          </w:p>
        </w:tc>
        <w:tc>
          <w:tcPr>
            <w:tcW w:w="453" w:type="pct"/>
            <w:tcBorders>
              <w:top w:val="nil"/>
              <w:bottom w:val="nil"/>
            </w:tcBorders>
            <w:shd w:val="clear" w:color="auto" w:fill="auto"/>
            <w:noWrap/>
            <w:vAlign w:val="center"/>
            <w:hideMark/>
          </w:tcPr>
          <w:p w14:paraId="2A73A07B" w14:textId="6ABD2517"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145.1809</w:t>
            </w:r>
          </w:p>
        </w:tc>
      </w:tr>
      <w:tr w:rsidR="00A34434" w:rsidRPr="007621B9" w14:paraId="6D0AC11C" w14:textId="77777777" w:rsidTr="006A7793">
        <w:trPr>
          <w:cnfStyle w:val="000000100000" w:firstRow="0" w:lastRow="0" w:firstColumn="0" w:lastColumn="0" w:oddVBand="0" w:evenVBand="0" w:oddHBand="1" w:evenHBand="0" w:firstRowFirstColumn="0" w:firstRowLastColumn="0" w:lastRowFirstColumn="0" w:lastRowLastColumn="0"/>
          <w:trHeight w:val="280"/>
        </w:trPr>
        <w:tc>
          <w:tcPr>
            <w:tcW w:w="392" w:type="pct"/>
            <w:tcBorders>
              <w:top w:val="nil"/>
              <w:bottom w:val="nil"/>
            </w:tcBorders>
            <w:shd w:val="clear" w:color="auto" w:fill="auto"/>
            <w:vAlign w:val="center"/>
          </w:tcPr>
          <w:p w14:paraId="4C30061A" w14:textId="7544E4C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17</w:t>
            </w:r>
          </w:p>
        </w:tc>
        <w:tc>
          <w:tcPr>
            <w:tcW w:w="448" w:type="pct"/>
            <w:tcBorders>
              <w:top w:val="nil"/>
              <w:bottom w:val="nil"/>
            </w:tcBorders>
            <w:shd w:val="clear" w:color="auto" w:fill="auto"/>
            <w:noWrap/>
            <w:vAlign w:val="center"/>
            <w:hideMark/>
          </w:tcPr>
          <w:p w14:paraId="2839DAD7" w14:textId="3C03698D"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2016/11/8</w:t>
            </w:r>
          </w:p>
        </w:tc>
        <w:tc>
          <w:tcPr>
            <w:tcW w:w="416" w:type="pct"/>
            <w:tcBorders>
              <w:top w:val="nil"/>
              <w:bottom w:val="nil"/>
            </w:tcBorders>
            <w:shd w:val="clear" w:color="auto" w:fill="auto"/>
            <w:noWrap/>
            <w:vAlign w:val="center"/>
            <w:hideMark/>
          </w:tcPr>
          <w:p w14:paraId="4E8D41B2" w14:textId="7D1DC8FF"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2016/8/9</w:t>
            </w:r>
          </w:p>
        </w:tc>
        <w:tc>
          <w:tcPr>
            <w:tcW w:w="396" w:type="pct"/>
            <w:tcBorders>
              <w:top w:val="nil"/>
              <w:bottom w:val="nil"/>
            </w:tcBorders>
            <w:shd w:val="clear" w:color="auto" w:fill="auto"/>
            <w:noWrap/>
            <w:vAlign w:val="center"/>
            <w:hideMark/>
          </w:tcPr>
          <w:p w14:paraId="1C1E3078" w14:textId="079672B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2017/2/7</w:t>
            </w:r>
          </w:p>
        </w:tc>
        <w:tc>
          <w:tcPr>
            <w:tcW w:w="388" w:type="pct"/>
            <w:tcBorders>
              <w:top w:val="nil"/>
              <w:bottom w:val="nil"/>
            </w:tcBorders>
            <w:shd w:val="clear" w:color="auto" w:fill="auto"/>
            <w:noWrap/>
            <w:vAlign w:val="center"/>
            <w:hideMark/>
          </w:tcPr>
          <w:p w14:paraId="4D362729" w14:textId="6EBCF31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US</w:t>
            </w:r>
          </w:p>
        </w:tc>
        <w:tc>
          <w:tcPr>
            <w:tcW w:w="392" w:type="pct"/>
            <w:tcBorders>
              <w:top w:val="nil"/>
              <w:bottom w:val="nil"/>
            </w:tcBorders>
            <w:shd w:val="clear" w:color="auto" w:fill="auto"/>
            <w:noWrap/>
            <w:vAlign w:val="center"/>
            <w:hideMark/>
          </w:tcPr>
          <w:p w14:paraId="3189393F" w14:textId="28B98DC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93.2454</w:t>
            </w:r>
          </w:p>
        </w:tc>
        <w:tc>
          <w:tcPr>
            <w:tcW w:w="448" w:type="pct"/>
            <w:tcBorders>
              <w:top w:val="nil"/>
              <w:bottom w:val="nil"/>
            </w:tcBorders>
            <w:shd w:val="clear" w:color="auto" w:fill="auto"/>
            <w:noWrap/>
            <w:vAlign w:val="center"/>
            <w:hideMark/>
          </w:tcPr>
          <w:p w14:paraId="7865E832" w14:textId="54735EAF"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0.5123</w:t>
            </w:r>
          </w:p>
        </w:tc>
        <w:tc>
          <w:tcPr>
            <w:tcW w:w="417" w:type="pct"/>
            <w:tcBorders>
              <w:top w:val="nil"/>
              <w:bottom w:val="nil"/>
            </w:tcBorders>
            <w:shd w:val="clear" w:color="auto" w:fill="auto"/>
            <w:noWrap/>
            <w:vAlign w:val="center"/>
            <w:hideMark/>
          </w:tcPr>
          <w:p w14:paraId="7889BCD9" w14:textId="65688328"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-0.0316</w:t>
            </w:r>
          </w:p>
        </w:tc>
        <w:tc>
          <w:tcPr>
            <w:tcW w:w="398" w:type="pct"/>
            <w:tcBorders>
              <w:top w:val="nil"/>
              <w:bottom w:val="nil"/>
            </w:tcBorders>
            <w:shd w:val="clear" w:color="auto" w:fill="auto"/>
            <w:noWrap/>
            <w:vAlign w:val="center"/>
            <w:hideMark/>
          </w:tcPr>
          <w:p w14:paraId="571EC63E" w14:textId="441F464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0.0010</w:t>
            </w:r>
          </w:p>
        </w:tc>
        <w:tc>
          <w:tcPr>
            <w:tcW w:w="398" w:type="pct"/>
            <w:tcBorders>
              <w:top w:val="nil"/>
              <w:bottom w:val="nil"/>
            </w:tcBorders>
            <w:shd w:val="clear" w:color="auto" w:fill="auto"/>
            <w:noWrap/>
            <w:vAlign w:val="center"/>
            <w:hideMark/>
          </w:tcPr>
          <w:p w14:paraId="52A82AA3" w14:textId="45F18A5F"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0.2040</w:t>
            </w:r>
          </w:p>
        </w:tc>
        <w:tc>
          <w:tcPr>
            <w:tcW w:w="454" w:type="pct"/>
            <w:tcBorders>
              <w:top w:val="nil"/>
              <w:bottom w:val="nil"/>
            </w:tcBorders>
            <w:shd w:val="clear" w:color="auto" w:fill="auto"/>
            <w:noWrap/>
            <w:vAlign w:val="center"/>
            <w:hideMark/>
          </w:tcPr>
          <w:p w14:paraId="1878A18F" w14:textId="2E9F90A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2.7524</w:t>
            </w:r>
          </w:p>
        </w:tc>
        <w:tc>
          <w:tcPr>
            <w:tcW w:w="453" w:type="pct"/>
            <w:tcBorders>
              <w:top w:val="nil"/>
              <w:bottom w:val="nil"/>
            </w:tcBorders>
            <w:shd w:val="clear" w:color="auto" w:fill="auto"/>
            <w:noWrap/>
            <w:vAlign w:val="center"/>
            <w:hideMark/>
          </w:tcPr>
          <w:p w14:paraId="66DAA577" w14:textId="5E25476C"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101.0465</w:t>
            </w:r>
          </w:p>
        </w:tc>
      </w:tr>
      <w:tr w:rsidR="00A34434" w:rsidRPr="007621B9" w14:paraId="058D2667" w14:textId="77777777" w:rsidTr="006A7793">
        <w:trPr>
          <w:trHeight w:val="280"/>
        </w:trPr>
        <w:tc>
          <w:tcPr>
            <w:tcW w:w="392" w:type="pct"/>
            <w:tcBorders>
              <w:top w:val="nil"/>
              <w:bottom w:val="nil"/>
            </w:tcBorders>
            <w:shd w:val="clear" w:color="auto" w:fill="auto"/>
            <w:vAlign w:val="center"/>
          </w:tcPr>
          <w:p w14:paraId="2DE60CF8" w14:textId="5731DC2A"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19</w:t>
            </w:r>
          </w:p>
        </w:tc>
        <w:tc>
          <w:tcPr>
            <w:tcW w:w="448" w:type="pct"/>
            <w:tcBorders>
              <w:top w:val="nil"/>
              <w:bottom w:val="nil"/>
            </w:tcBorders>
            <w:shd w:val="clear" w:color="auto" w:fill="auto"/>
            <w:noWrap/>
            <w:vAlign w:val="center"/>
            <w:hideMark/>
          </w:tcPr>
          <w:p w14:paraId="509F4B2D" w14:textId="3467C2FC"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2008/11/4</w:t>
            </w:r>
          </w:p>
        </w:tc>
        <w:tc>
          <w:tcPr>
            <w:tcW w:w="416" w:type="pct"/>
            <w:tcBorders>
              <w:top w:val="nil"/>
              <w:bottom w:val="nil"/>
            </w:tcBorders>
            <w:shd w:val="clear" w:color="auto" w:fill="auto"/>
            <w:noWrap/>
            <w:vAlign w:val="center"/>
            <w:hideMark/>
          </w:tcPr>
          <w:p w14:paraId="0A13EEDE" w14:textId="7C10F30F"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2008/8/5</w:t>
            </w:r>
          </w:p>
        </w:tc>
        <w:tc>
          <w:tcPr>
            <w:tcW w:w="396" w:type="pct"/>
            <w:tcBorders>
              <w:top w:val="nil"/>
              <w:bottom w:val="nil"/>
            </w:tcBorders>
            <w:shd w:val="clear" w:color="auto" w:fill="auto"/>
            <w:noWrap/>
            <w:vAlign w:val="center"/>
            <w:hideMark/>
          </w:tcPr>
          <w:p w14:paraId="39BF753E" w14:textId="6AA03EEE"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2009/2/3</w:t>
            </w:r>
          </w:p>
        </w:tc>
        <w:tc>
          <w:tcPr>
            <w:tcW w:w="388" w:type="pct"/>
            <w:tcBorders>
              <w:top w:val="nil"/>
              <w:bottom w:val="nil"/>
            </w:tcBorders>
            <w:shd w:val="clear" w:color="auto" w:fill="auto"/>
            <w:noWrap/>
            <w:vAlign w:val="center"/>
            <w:hideMark/>
          </w:tcPr>
          <w:p w14:paraId="0101A704" w14:textId="7AA9F25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US</w:t>
            </w:r>
          </w:p>
        </w:tc>
        <w:tc>
          <w:tcPr>
            <w:tcW w:w="392" w:type="pct"/>
            <w:tcBorders>
              <w:top w:val="nil"/>
              <w:bottom w:val="nil"/>
            </w:tcBorders>
            <w:shd w:val="clear" w:color="auto" w:fill="auto"/>
            <w:noWrap/>
            <w:vAlign w:val="center"/>
            <w:hideMark/>
          </w:tcPr>
          <w:p w14:paraId="3770EF9D" w14:textId="03948B0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13.9609</w:t>
            </w:r>
          </w:p>
        </w:tc>
        <w:tc>
          <w:tcPr>
            <w:tcW w:w="448" w:type="pct"/>
            <w:tcBorders>
              <w:top w:val="nil"/>
              <w:bottom w:val="nil"/>
            </w:tcBorders>
            <w:shd w:val="clear" w:color="auto" w:fill="auto"/>
            <w:noWrap/>
            <w:vAlign w:val="center"/>
            <w:hideMark/>
          </w:tcPr>
          <w:p w14:paraId="02A5257E" w14:textId="339C97F3"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0.0767</w:t>
            </w:r>
          </w:p>
        </w:tc>
        <w:tc>
          <w:tcPr>
            <w:tcW w:w="417" w:type="pct"/>
            <w:tcBorders>
              <w:top w:val="nil"/>
              <w:bottom w:val="nil"/>
            </w:tcBorders>
            <w:shd w:val="clear" w:color="auto" w:fill="auto"/>
            <w:noWrap/>
            <w:vAlign w:val="center"/>
            <w:hideMark/>
          </w:tcPr>
          <w:p w14:paraId="149C0E58" w14:textId="13DBF1D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-0.0577</w:t>
            </w:r>
          </w:p>
        </w:tc>
        <w:tc>
          <w:tcPr>
            <w:tcW w:w="398" w:type="pct"/>
            <w:tcBorders>
              <w:top w:val="nil"/>
              <w:bottom w:val="nil"/>
            </w:tcBorders>
            <w:shd w:val="clear" w:color="auto" w:fill="auto"/>
            <w:noWrap/>
            <w:vAlign w:val="center"/>
            <w:hideMark/>
          </w:tcPr>
          <w:p w14:paraId="41DF08F5" w14:textId="67EBF7BD"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0.0565</w:t>
            </w:r>
          </w:p>
        </w:tc>
        <w:tc>
          <w:tcPr>
            <w:tcW w:w="398" w:type="pct"/>
            <w:tcBorders>
              <w:top w:val="nil"/>
              <w:bottom w:val="nil"/>
            </w:tcBorders>
            <w:shd w:val="clear" w:color="auto" w:fill="auto"/>
            <w:noWrap/>
            <w:vAlign w:val="center"/>
            <w:hideMark/>
          </w:tcPr>
          <w:p w14:paraId="24677852" w14:textId="2CE9636A"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0.4567</w:t>
            </w:r>
          </w:p>
        </w:tc>
        <w:tc>
          <w:tcPr>
            <w:tcW w:w="454" w:type="pct"/>
            <w:tcBorders>
              <w:top w:val="nil"/>
              <w:bottom w:val="nil"/>
            </w:tcBorders>
            <w:shd w:val="clear" w:color="auto" w:fill="auto"/>
            <w:noWrap/>
            <w:vAlign w:val="center"/>
            <w:hideMark/>
          </w:tcPr>
          <w:p w14:paraId="307FA90C" w14:textId="24278D45"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0.6954</w:t>
            </w:r>
          </w:p>
        </w:tc>
        <w:tc>
          <w:tcPr>
            <w:tcW w:w="453" w:type="pct"/>
            <w:tcBorders>
              <w:top w:val="nil"/>
              <w:bottom w:val="nil"/>
            </w:tcBorders>
            <w:shd w:val="clear" w:color="auto" w:fill="auto"/>
            <w:noWrap/>
            <w:vAlign w:val="center"/>
            <w:hideMark/>
          </w:tcPr>
          <w:p w14:paraId="2C85013C" w14:textId="27DAF4E5"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246.9260</w:t>
            </w:r>
          </w:p>
        </w:tc>
      </w:tr>
      <w:tr w:rsidR="00A34434" w:rsidRPr="007621B9" w14:paraId="37915D2F" w14:textId="77777777" w:rsidTr="006A7793">
        <w:trPr>
          <w:cnfStyle w:val="000000100000" w:firstRow="0" w:lastRow="0" w:firstColumn="0" w:lastColumn="0" w:oddVBand="0" w:evenVBand="0" w:oddHBand="1" w:evenHBand="0" w:firstRowFirstColumn="0" w:firstRowLastColumn="0" w:lastRowFirstColumn="0" w:lastRowLastColumn="0"/>
          <w:trHeight w:val="280"/>
        </w:trPr>
        <w:tc>
          <w:tcPr>
            <w:tcW w:w="392" w:type="pct"/>
            <w:tcBorders>
              <w:top w:val="nil"/>
              <w:bottom w:val="nil"/>
            </w:tcBorders>
            <w:shd w:val="clear" w:color="auto" w:fill="auto"/>
            <w:vAlign w:val="center"/>
          </w:tcPr>
          <w:p w14:paraId="38865C55" w14:textId="15F1AD0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w:t>
            </w:r>
          </w:p>
        </w:tc>
        <w:tc>
          <w:tcPr>
            <w:tcW w:w="448" w:type="pct"/>
            <w:tcBorders>
              <w:top w:val="nil"/>
              <w:bottom w:val="nil"/>
            </w:tcBorders>
            <w:shd w:val="clear" w:color="auto" w:fill="auto"/>
            <w:noWrap/>
            <w:vAlign w:val="center"/>
            <w:hideMark/>
          </w:tcPr>
          <w:p w14:paraId="1306FB76" w14:textId="24A137CC"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2004/11/2</w:t>
            </w:r>
          </w:p>
        </w:tc>
        <w:tc>
          <w:tcPr>
            <w:tcW w:w="416" w:type="pct"/>
            <w:tcBorders>
              <w:top w:val="nil"/>
              <w:bottom w:val="nil"/>
            </w:tcBorders>
            <w:shd w:val="clear" w:color="auto" w:fill="auto"/>
            <w:noWrap/>
            <w:vAlign w:val="center"/>
            <w:hideMark/>
          </w:tcPr>
          <w:p w14:paraId="0DE9A0A2" w14:textId="38CF7A9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2004/8/3</w:t>
            </w:r>
          </w:p>
        </w:tc>
        <w:tc>
          <w:tcPr>
            <w:tcW w:w="396" w:type="pct"/>
            <w:tcBorders>
              <w:top w:val="nil"/>
              <w:bottom w:val="nil"/>
            </w:tcBorders>
            <w:shd w:val="clear" w:color="auto" w:fill="auto"/>
            <w:noWrap/>
            <w:vAlign w:val="center"/>
            <w:hideMark/>
          </w:tcPr>
          <w:p w14:paraId="56C41442" w14:textId="744E4A1A"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2005/2/1</w:t>
            </w:r>
          </w:p>
        </w:tc>
        <w:tc>
          <w:tcPr>
            <w:tcW w:w="388" w:type="pct"/>
            <w:tcBorders>
              <w:top w:val="nil"/>
              <w:bottom w:val="nil"/>
            </w:tcBorders>
            <w:shd w:val="clear" w:color="auto" w:fill="auto"/>
            <w:noWrap/>
            <w:vAlign w:val="center"/>
            <w:hideMark/>
          </w:tcPr>
          <w:p w14:paraId="3B4A04AA" w14:textId="473B733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US</w:t>
            </w:r>
          </w:p>
        </w:tc>
        <w:tc>
          <w:tcPr>
            <w:tcW w:w="392" w:type="pct"/>
            <w:tcBorders>
              <w:top w:val="nil"/>
              <w:bottom w:val="nil"/>
            </w:tcBorders>
            <w:shd w:val="clear" w:color="auto" w:fill="auto"/>
            <w:noWrap/>
            <w:vAlign w:val="center"/>
            <w:hideMark/>
          </w:tcPr>
          <w:p w14:paraId="21A1BBAF" w14:textId="3D5EEB0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16.8969</w:t>
            </w:r>
          </w:p>
        </w:tc>
        <w:tc>
          <w:tcPr>
            <w:tcW w:w="448" w:type="pct"/>
            <w:tcBorders>
              <w:top w:val="nil"/>
              <w:bottom w:val="nil"/>
            </w:tcBorders>
            <w:shd w:val="clear" w:color="auto" w:fill="auto"/>
            <w:noWrap/>
            <w:vAlign w:val="center"/>
            <w:hideMark/>
          </w:tcPr>
          <w:p w14:paraId="54A9FED1" w14:textId="0388B62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0.0928</w:t>
            </w:r>
          </w:p>
        </w:tc>
        <w:tc>
          <w:tcPr>
            <w:tcW w:w="417" w:type="pct"/>
            <w:tcBorders>
              <w:top w:val="nil"/>
              <w:bottom w:val="nil"/>
            </w:tcBorders>
            <w:shd w:val="clear" w:color="auto" w:fill="auto"/>
            <w:noWrap/>
            <w:vAlign w:val="center"/>
            <w:hideMark/>
          </w:tcPr>
          <w:p w14:paraId="18A17464" w14:textId="2C00213E"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-0.0633</w:t>
            </w:r>
          </w:p>
        </w:tc>
        <w:tc>
          <w:tcPr>
            <w:tcW w:w="398" w:type="pct"/>
            <w:tcBorders>
              <w:top w:val="nil"/>
              <w:bottom w:val="nil"/>
            </w:tcBorders>
            <w:shd w:val="clear" w:color="auto" w:fill="auto"/>
            <w:noWrap/>
            <w:vAlign w:val="center"/>
            <w:hideMark/>
          </w:tcPr>
          <w:p w14:paraId="04FAD95A" w14:textId="7B62A79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0.0010</w:t>
            </w:r>
          </w:p>
        </w:tc>
        <w:tc>
          <w:tcPr>
            <w:tcW w:w="398" w:type="pct"/>
            <w:tcBorders>
              <w:top w:val="nil"/>
              <w:bottom w:val="nil"/>
            </w:tcBorders>
            <w:shd w:val="clear" w:color="auto" w:fill="auto"/>
            <w:noWrap/>
            <w:vAlign w:val="center"/>
            <w:hideMark/>
          </w:tcPr>
          <w:p w14:paraId="26710DF1" w14:textId="7F41EA02"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0.3502</w:t>
            </w:r>
          </w:p>
        </w:tc>
        <w:tc>
          <w:tcPr>
            <w:tcW w:w="454" w:type="pct"/>
            <w:tcBorders>
              <w:top w:val="nil"/>
              <w:bottom w:val="nil"/>
            </w:tcBorders>
            <w:shd w:val="clear" w:color="auto" w:fill="auto"/>
            <w:noWrap/>
            <w:vAlign w:val="center"/>
            <w:hideMark/>
          </w:tcPr>
          <w:p w14:paraId="5A308B86" w14:textId="12D871E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1.0391</w:t>
            </w:r>
          </w:p>
        </w:tc>
        <w:tc>
          <w:tcPr>
            <w:tcW w:w="453" w:type="pct"/>
            <w:tcBorders>
              <w:top w:val="nil"/>
              <w:bottom w:val="nil"/>
            </w:tcBorders>
            <w:shd w:val="clear" w:color="auto" w:fill="auto"/>
            <w:noWrap/>
            <w:vAlign w:val="center"/>
            <w:hideMark/>
          </w:tcPr>
          <w:p w14:paraId="13657DA2" w14:textId="621B7AA3"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142.5608</w:t>
            </w:r>
          </w:p>
        </w:tc>
      </w:tr>
      <w:tr w:rsidR="00A34434" w:rsidRPr="007621B9" w14:paraId="76277BB8" w14:textId="77777777" w:rsidTr="006A7793">
        <w:trPr>
          <w:trHeight w:val="280"/>
        </w:trPr>
        <w:tc>
          <w:tcPr>
            <w:tcW w:w="392" w:type="pct"/>
            <w:tcBorders>
              <w:top w:val="nil"/>
              <w:bottom w:val="nil"/>
            </w:tcBorders>
            <w:shd w:val="clear" w:color="auto" w:fill="auto"/>
            <w:vAlign w:val="center"/>
          </w:tcPr>
          <w:p w14:paraId="747BBD09" w14:textId="533CA78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22</w:t>
            </w:r>
          </w:p>
        </w:tc>
        <w:tc>
          <w:tcPr>
            <w:tcW w:w="448" w:type="pct"/>
            <w:tcBorders>
              <w:top w:val="nil"/>
              <w:bottom w:val="nil"/>
            </w:tcBorders>
            <w:shd w:val="clear" w:color="auto" w:fill="auto"/>
            <w:noWrap/>
            <w:vAlign w:val="center"/>
            <w:hideMark/>
          </w:tcPr>
          <w:p w14:paraId="5EB0A9CA" w14:textId="07EFE3C5"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2010/5/6</w:t>
            </w:r>
          </w:p>
        </w:tc>
        <w:tc>
          <w:tcPr>
            <w:tcW w:w="416" w:type="pct"/>
            <w:tcBorders>
              <w:top w:val="nil"/>
              <w:bottom w:val="nil"/>
            </w:tcBorders>
            <w:shd w:val="clear" w:color="auto" w:fill="auto"/>
            <w:noWrap/>
            <w:vAlign w:val="center"/>
            <w:hideMark/>
          </w:tcPr>
          <w:p w14:paraId="3A6EA2CB" w14:textId="6E644357"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2010/2/4</w:t>
            </w:r>
          </w:p>
        </w:tc>
        <w:tc>
          <w:tcPr>
            <w:tcW w:w="396" w:type="pct"/>
            <w:tcBorders>
              <w:top w:val="nil"/>
              <w:bottom w:val="nil"/>
            </w:tcBorders>
            <w:shd w:val="clear" w:color="auto" w:fill="auto"/>
            <w:noWrap/>
            <w:vAlign w:val="center"/>
            <w:hideMark/>
          </w:tcPr>
          <w:p w14:paraId="41681B9D" w14:textId="0004388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2010/8/5</w:t>
            </w:r>
          </w:p>
        </w:tc>
        <w:tc>
          <w:tcPr>
            <w:tcW w:w="388" w:type="pct"/>
            <w:tcBorders>
              <w:top w:val="nil"/>
              <w:bottom w:val="nil"/>
            </w:tcBorders>
            <w:shd w:val="clear" w:color="auto" w:fill="auto"/>
            <w:noWrap/>
            <w:vAlign w:val="center"/>
            <w:hideMark/>
          </w:tcPr>
          <w:p w14:paraId="51F83604" w14:textId="1C787F1B"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UK</w:t>
            </w:r>
          </w:p>
        </w:tc>
        <w:tc>
          <w:tcPr>
            <w:tcW w:w="392" w:type="pct"/>
            <w:tcBorders>
              <w:top w:val="nil"/>
              <w:bottom w:val="nil"/>
            </w:tcBorders>
            <w:shd w:val="clear" w:color="auto" w:fill="auto"/>
            <w:noWrap/>
            <w:vAlign w:val="center"/>
            <w:hideMark/>
          </w:tcPr>
          <w:p w14:paraId="3A3D2B71" w14:textId="7E81153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163.3767</w:t>
            </w:r>
          </w:p>
        </w:tc>
        <w:tc>
          <w:tcPr>
            <w:tcW w:w="448" w:type="pct"/>
            <w:tcBorders>
              <w:top w:val="nil"/>
              <w:bottom w:val="nil"/>
            </w:tcBorders>
            <w:shd w:val="clear" w:color="auto" w:fill="auto"/>
            <w:noWrap/>
            <w:vAlign w:val="center"/>
            <w:hideMark/>
          </w:tcPr>
          <w:p w14:paraId="57B86EC8" w14:textId="53AE9A0D"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0.8977</w:t>
            </w:r>
          </w:p>
        </w:tc>
        <w:tc>
          <w:tcPr>
            <w:tcW w:w="417" w:type="pct"/>
            <w:tcBorders>
              <w:top w:val="nil"/>
              <w:bottom w:val="nil"/>
            </w:tcBorders>
            <w:shd w:val="clear" w:color="auto" w:fill="auto"/>
            <w:noWrap/>
            <w:vAlign w:val="center"/>
            <w:hideMark/>
          </w:tcPr>
          <w:p w14:paraId="597EDB9A" w14:textId="22C1956D"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0.0136</w:t>
            </w:r>
          </w:p>
        </w:tc>
        <w:tc>
          <w:tcPr>
            <w:tcW w:w="398" w:type="pct"/>
            <w:tcBorders>
              <w:top w:val="nil"/>
              <w:bottom w:val="nil"/>
            </w:tcBorders>
            <w:shd w:val="clear" w:color="auto" w:fill="auto"/>
            <w:noWrap/>
            <w:vAlign w:val="center"/>
            <w:hideMark/>
          </w:tcPr>
          <w:p w14:paraId="72BB80D4" w14:textId="28B9757C"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0.0083</w:t>
            </w:r>
          </w:p>
        </w:tc>
        <w:tc>
          <w:tcPr>
            <w:tcW w:w="398" w:type="pct"/>
            <w:tcBorders>
              <w:top w:val="nil"/>
              <w:bottom w:val="nil"/>
            </w:tcBorders>
            <w:shd w:val="clear" w:color="auto" w:fill="auto"/>
            <w:noWrap/>
            <w:vAlign w:val="center"/>
            <w:hideMark/>
          </w:tcPr>
          <w:p w14:paraId="1E4A35B6" w14:textId="4B795C5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0.0858</w:t>
            </w:r>
          </w:p>
        </w:tc>
        <w:tc>
          <w:tcPr>
            <w:tcW w:w="454" w:type="pct"/>
            <w:tcBorders>
              <w:top w:val="nil"/>
              <w:bottom w:val="nil"/>
            </w:tcBorders>
            <w:shd w:val="clear" w:color="auto" w:fill="auto"/>
            <w:noWrap/>
            <w:vAlign w:val="center"/>
            <w:hideMark/>
          </w:tcPr>
          <w:p w14:paraId="1FFB41CA" w14:textId="58F9F27A"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-2.2116</w:t>
            </w:r>
          </w:p>
        </w:tc>
        <w:tc>
          <w:tcPr>
            <w:tcW w:w="453" w:type="pct"/>
            <w:tcBorders>
              <w:top w:val="nil"/>
              <w:bottom w:val="nil"/>
            </w:tcBorders>
            <w:shd w:val="clear" w:color="auto" w:fill="auto"/>
            <w:noWrap/>
            <w:vAlign w:val="center"/>
            <w:hideMark/>
          </w:tcPr>
          <w:p w14:paraId="05179E7B" w14:textId="0AC3DF9E"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142.4232</w:t>
            </w:r>
          </w:p>
        </w:tc>
      </w:tr>
      <w:tr w:rsidR="00A34434" w:rsidRPr="007621B9" w14:paraId="1D150B7F" w14:textId="77777777" w:rsidTr="006A7793">
        <w:trPr>
          <w:cnfStyle w:val="000000100000" w:firstRow="0" w:lastRow="0" w:firstColumn="0" w:lastColumn="0" w:oddVBand="0" w:evenVBand="0" w:oddHBand="1" w:evenHBand="0" w:firstRowFirstColumn="0" w:firstRowLastColumn="0" w:lastRowFirstColumn="0" w:lastRowLastColumn="0"/>
          <w:trHeight w:val="280"/>
        </w:trPr>
        <w:tc>
          <w:tcPr>
            <w:tcW w:w="392" w:type="pct"/>
            <w:tcBorders>
              <w:top w:val="nil"/>
              <w:bottom w:val="nil"/>
            </w:tcBorders>
            <w:shd w:val="clear" w:color="auto" w:fill="auto"/>
            <w:vAlign w:val="center"/>
          </w:tcPr>
          <w:p w14:paraId="5F70196A" w14:textId="176656FD"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23</w:t>
            </w:r>
          </w:p>
        </w:tc>
        <w:tc>
          <w:tcPr>
            <w:tcW w:w="448" w:type="pct"/>
            <w:tcBorders>
              <w:top w:val="nil"/>
              <w:bottom w:val="nil"/>
            </w:tcBorders>
            <w:shd w:val="clear" w:color="auto" w:fill="auto"/>
            <w:noWrap/>
            <w:vAlign w:val="center"/>
            <w:hideMark/>
          </w:tcPr>
          <w:p w14:paraId="63C23408" w14:textId="19C6328F"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2013/9/22</w:t>
            </w:r>
          </w:p>
        </w:tc>
        <w:tc>
          <w:tcPr>
            <w:tcW w:w="416" w:type="pct"/>
            <w:tcBorders>
              <w:top w:val="nil"/>
              <w:bottom w:val="nil"/>
            </w:tcBorders>
            <w:shd w:val="clear" w:color="auto" w:fill="auto"/>
            <w:noWrap/>
            <w:vAlign w:val="center"/>
            <w:hideMark/>
          </w:tcPr>
          <w:p w14:paraId="2C531037" w14:textId="650A451B"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2013/3/25</w:t>
            </w:r>
          </w:p>
        </w:tc>
        <w:tc>
          <w:tcPr>
            <w:tcW w:w="396" w:type="pct"/>
            <w:tcBorders>
              <w:top w:val="nil"/>
              <w:bottom w:val="nil"/>
            </w:tcBorders>
            <w:shd w:val="clear" w:color="auto" w:fill="auto"/>
            <w:noWrap/>
            <w:vAlign w:val="center"/>
            <w:hideMark/>
          </w:tcPr>
          <w:p w14:paraId="09A1EABF" w14:textId="5767AE8E"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2014/3/24</w:t>
            </w:r>
          </w:p>
        </w:tc>
        <w:tc>
          <w:tcPr>
            <w:tcW w:w="388" w:type="pct"/>
            <w:tcBorders>
              <w:top w:val="nil"/>
              <w:bottom w:val="nil"/>
            </w:tcBorders>
            <w:shd w:val="clear" w:color="auto" w:fill="auto"/>
            <w:noWrap/>
            <w:vAlign w:val="center"/>
            <w:hideMark/>
          </w:tcPr>
          <w:p w14:paraId="23B74FEB" w14:textId="042A2F1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Germany</w:t>
            </w:r>
          </w:p>
        </w:tc>
        <w:tc>
          <w:tcPr>
            <w:tcW w:w="392" w:type="pct"/>
            <w:tcBorders>
              <w:top w:val="nil"/>
              <w:bottom w:val="nil"/>
            </w:tcBorders>
            <w:shd w:val="clear" w:color="auto" w:fill="auto"/>
            <w:noWrap/>
            <w:vAlign w:val="center"/>
            <w:hideMark/>
          </w:tcPr>
          <w:p w14:paraId="4A81BC7E" w14:textId="3CF014A8"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45.4861</w:t>
            </w:r>
          </w:p>
        </w:tc>
        <w:tc>
          <w:tcPr>
            <w:tcW w:w="448" w:type="pct"/>
            <w:tcBorders>
              <w:top w:val="nil"/>
              <w:bottom w:val="nil"/>
            </w:tcBorders>
            <w:shd w:val="clear" w:color="auto" w:fill="auto"/>
            <w:noWrap/>
            <w:vAlign w:val="center"/>
            <w:hideMark/>
          </w:tcPr>
          <w:p w14:paraId="6E290A9B" w14:textId="1E8B112E"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0.2499</w:t>
            </w:r>
          </w:p>
        </w:tc>
        <w:tc>
          <w:tcPr>
            <w:tcW w:w="417" w:type="pct"/>
            <w:tcBorders>
              <w:top w:val="nil"/>
              <w:bottom w:val="nil"/>
            </w:tcBorders>
            <w:shd w:val="clear" w:color="auto" w:fill="auto"/>
            <w:noWrap/>
            <w:vAlign w:val="center"/>
            <w:hideMark/>
          </w:tcPr>
          <w:p w14:paraId="3788DE89" w14:textId="31821CF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0.0078</w:t>
            </w:r>
          </w:p>
        </w:tc>
        <w:tc>
          <w:tcPr>
            <w:tcW w:w="398" w:type="pct"/>
            <w:tcBorders>
              <w:top w:val="nil"/>
              <w:bottom w:val="nil"/>
            </w:tcBorders>
            <w:shd w:val="clear" w:color="auto" w:fill="auto"/>
            <w:noWrap/>
            <w:vAlign w:val="center"/>
            <w:hideMark/>
          </w:tcPr>
          <w:p w14:paraId="18CDFBEC" w14:textId="2DC0A9D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0.0084</w:t>
            </w:r>
          </w:p>
        </w:tc>
        <w:tc>
          <w:tcPr>
            <w:tcW w:w="398" w:type="pct"/>
            <w:tcBorders>
              <w:top w:val="nil"/>
              <w:bottom w:val="nil"/>
            </w:tcBorders>
            <w:shd w:val="clear" w:color="auto" w:fill="auto"/>
            <w:noWrap/>
            <w:vAlign w:val="center"/>
            <w:hideMark/>
          </w:tcPr>
          <w:p w14:paraId="31465185" w14:textId="60C88AB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0.2443</w:t>
            </w:r>
          </w:p>
        </w:tc>
        <w:tc>
          <w:tcPr>
            <w:tcW w:w="454" w:type="pct"/>
            <w:tcBorders>
              <w:top w:val="nil"/>
              <w:bottom w:val="nil"/>
            </w:tcBorders>
            <w:shd w:val="clear" w:color="auto" w:fill="auto"/>
            <w:noWrap/>
            <w:vAlign w:val="center"/>
            <w:hideMark/>
          </w:tcPr>
          <w:p w14:paraId="71B22B69" w14:textId="5746139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-0.3117</w:t>
            </w:r>
          </w:p>
        </w:tc>
        <w:tc>
          <w:tcPr>
            <w:tcW w:w="453" w:type="pct"/>
            <w:tcBorders>
              <w:top w:val="nil"/>
              <w:bottom w:val="nil"/>
            </w:tcBorders>
            <w:shd w:val="clear" w:color="auto" w:fill="auto"/>
            <w:noWrap/>
            <w:vAlign w:val="center"/>
            <w:hideMark/>
          </w:tcPr>
          <w:p w14:paraId="5B386204" w14:textId="19F91637"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135.0828</w:t>
            </w:r>
          </w:p>
        </w:tc>
      </w:tr>
      <w:tr w:rsidR="00A34434" w:rsidRPr="007621B9" w14:paraId="5A38F386" w14:textId="77777777" w:rsidTr="006A7793">
        <w:trPr>
          <w:trHeight w:val="280"/>
        </w:trPr>
        <w:tc>
          <w:tcPr>
            <w:tcW w:w="392" w:type="pct"/>
            <w:tcBorders>
              <w:top w:val="nil"/>
              <w:bottom w:val="nil"/>
            </w:tcBorders>
            <w:shd w:val="clear" w:color="auto" w:fill="auto"/>
            <w:vAlign w:val="center"/>
          </w:tcPr>
          <w:p w14:paraId="13AB5552" w14:textId="03D5F7A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24</w:t>
            </w:r>
          </w:p>
        </w:tc>
        <w:tc>
          <w:tcPr>
            <w:tcW w:w="448" w:type="pct"/>
            <w:tcBorders>
              <w:top w:val="nil"/>
              <w:bottom w:val="nil"/>
            </w:tcBorders>
            <w:shd w:val="clear" w:color="auto" w:fill="auto"/>
            <w:noWrap/>
            <w:vAlign w:val="center"/>
            <w:hideMark/>
          </w:tcPr>
          <w:p w14:paraId="4B66CB05" w14:textId="2FDD06D2"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2009/9/27</w:t>
            </w:r>
          </w:p>
        </w:tc>
        <w:tc>
          <w:tcPr>
            <w:tcW w:w="416" w:type="pct"/>
            <w:tcBorders>
              <w:top w:val="nil"/>
              <w:bottom w:val="nil"/>
            </w:tcBorders>
            <w:shd w:val="clear" w:color="auto" w:fill="auto"/>
            <w:noWrap/>
            <w:vAlign w:val="center"/>
            <w:hideMark/>
          </w:tcPr>
          <w:p w14:paraId="41876E63" w14:textId="48F09370"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2009/3/30</w:t>
            </w:r>
          </w:p>
        </w:tc>
        <w:tc>
          <w:tcPr>
            <w:tcW w:w="396" w:type="pct"/>
            <w:tcBorders>
              <w:top w:val="nil"/>
              <w:bottom w:val="nil"/>
            </w:tcBorders>
            <w:shd w:val="clear" w:color="auto" w:fill="auto"/>
            <w:noWrap/>
            <w:vAlign w:val="center"/>
            <w:hideMark/>
          </w:tcPr>
          <w:p w14:paraId="03A29134" w14:textId="69E54B8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2010/3/29</w:t>
            </w:r>
          </w:p>
        </w:tc>
        <w:tc>
          <w:tcPr>
            <w:tcW w:w="388" w:type="pct"/>
            <w:tcBorders>
              <w:top w:val="nil"/>
              <w:bottom w:val="nil"/>
            </w:tcBorders>
            <w:shd w:val="clear" w:color="auto" w:fill="auto"/>
            <w:noWrap/>
            <w:vAlign w:val="center"/>
            <w:hideMark/>
          </w:tcPr>
          <w:p w14:paraId="0EA92513" w14:textId="23DBECF9"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Germany</w:t>
            </w:r>
          </w:p>
        </w:tc>
        <w:tc>
          <w:tcPr>
            <w:tcW w:w="392" w:type="pct"/>
            <w:tcBorders>
              <w:top w:val="nil"/>
              <w:bottom w:val="nil"/>
            </w:tcBorders>
            <w:shd w:val="clear" w:color="auto" w:fill="auto"/>
            <w:noWrap/>
            <w:vAlign w:val="center"/>
            <w:hideMark/>
          </w:tcPr>
          <w:p w14:paraId="0A0011B0" w14:textId="03037680"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137.9691</w:t>
            </w:r>
          </w:p>
        </w:tc>
        <w:tc>
          <w:tcPr>
            <w:tcW w:w="448" w:type="pct"/>
            <w:tcBorders>
              <w:top w:val="nil"/>
              <w:bottom w:val="nil"/>
            </w:tcBorders>
            <w:shd w:val="clear" w:color="auto" w:fill="auto"/>
            <w:noWrap/>
            <w:vAlign w:val="center"/>
            <w:hideMark/>
          </w:tcPr>
          <w:p w14:paraId="3FB340DD" w14:textId="244B0ACB"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0.7581</w:t>
            </w:r>
          </w:p>
        </w:tc>
        <w:tc>
          <w:tcPr>
            <w:tcW w:w="417" w:type="pct"/>
            <w:tcBorders>
              <w:top w:val="nil"/>
              <w:bottom w:val="nil"/>
            </w:tcBorders>
            <w:shd w:val="clear" w:color="auto" w:fill="auto"/>
            <w:noWrap/>
            <w:vAlign w:val="center"/>
            <w:hideMark/>
          </w:tcPr>
          <w:p w14:paraId="5ACC3367" w14:textId="3F01F2B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0.0161</w:t>
            </w:r>
          </w:p>
        </w:tc>
        <w:tc>
          <w:tcPr>
            <w:tcW w:w="398" w:type="pct"/>
            <w:tcBorders>
              <w:top w:val="nil"/>
              <w:bottom w:val="nil"/>
            </w:tcBorders>
            <w:shd w:val="clear" w:color="auto" w:fill="auto"/>
            <w:noWrap/>
            <w:vAlign w:val="center"/>
            <w:hideMark/>
          </w:tcPr>
          <w:p w14:paraId="66DCDD71" w14:textId="62D21636"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0.0092</w:t>
            </w:r>
          </w:p>
        </w:tc>
        <w:tc>
          <w:tcPr>
            <w:tcW w:w="398" w:type="pct"/>
            <w:tcBorders>
              <w:top w:val="nil"/>
              <w:bottom w:val="nil"/>
            </w:tcBorders>
            <w:shd w:val="clear" w:color="auto" w:fill="auto"/>
            <w:noWrap/>
            <w:vAlign w:val="center"/>
            <w:hideMark/>
          </w:tcPr>
          <w:p w14:paraId="42282EE3" w14:textId="29242801"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0.0607</w:t>
            </w:r>
          </w:p>
        </w:tc>
        <w:tc>
          <w:tcPr>
            <w:tcW w:w="454" w:type="pct"/>
            <w:tcBorders>
              <w:top w:val="nil"/>
              <w:bottom w:val="nil"/>
            </w:tcBorders>
            <w:shd w:val="clear" w:color="auto" w:fill="auto"/>
            <w:noWrap/>
            <w:vAlign w:val="center"/>
            <w:hideMark/>
          </w:tcPr>
          <w:p w14:paraId="1A9B9774" w14:textId="31F2D8FF"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-2.2338</w:t>
            </w:r>
          </w:p>
        </w:tc>
        <w:tc>
          <w:tcPr>
            <w:tcW w:w="453" w:type="pct"/>
            <w:tcBorders>
              <w:top w:val="nil"/>
              <w:bottom w:val="nil"/>
            </w:tcBorders>
            <w:shd w:val="clear" w:color="auto" w:fill="auto"/>
            <w:noWrap/>
            <w:vAlign w:val="center"/>
            <w:hideMark/>
          </w:tcPr>
          <w:p w14:paraId="5E0E0093" w14:textId="39F60494" w:rsidR="00A34434" w:rsidRPr="00A34434" w:rsidRDefault="00A34434" w:rsidP="007621B9">
            <w:pPr>
              <w:rPr>
                <w:rFonts w:ascii="Arial" w:eastAsia="宋体" w:hAnsi="Arial" w:cs="Arial"/>
                <w:color w:val="000000"/>
                <w:sz w:val="20"/>
                <w:szCs w:val="20"/>
              </w:rPr>
            </w:pPr>
            <w:r w:rsidRPr="00A34434">
              <w:rPr>
                <w:rFonts w:ascii="Arial" w:eastAsia="宋体" w:hAnsi="Arial" w:cs="Arial"/>
                <w:color w:val="000000"/>
                <w:sz w:val="20"/>
                <w:szCs w:val="20"/>
              </w:rPr>
              <w:t>142.9616</w:t>
            </w:r>
          </w:p>
        </w:tc>
      </w:tr>
      <w:tr w:rsidR="006A7793" w:rsidRPr="007621B9" w14:paraId="13EC092A" w14:textId="77777777" w:rsidTr="006A7793">
        <w:trPr>
          <w:cnfStyle w:val="000000100000" w:firstRow="0" w:lastRow="0" w:firstColumn="0" w:lastColumn="0" w:oddVBand="0" w:evenVBand="0" w:oddHBand="1" w:evenHBand="0" w:firstRowFirstColumn="0" w:firstRowLastColumn="0" w:lastRowFirstColumn="0" w:lastRowLastColumn="0"/>
          <w:trHeight w:val="280"/>
        </w:trPr>
        <w:tc>
          <w:tcPr>
            <w:tcW w:w="392" w:type="pct"/>
            <w:tcBorders>
              <w:top w:val="nil"/>
              <w:bottom w:val="nil"/>
            </w:tcBorders>
            <w:shd w:val="clear" w:color="auto" w:fill="auto"/>
            <w:vAlign w:val="center"/>
          </w:tcPr>
          <w:p w14:paraId="3FA70286" w14:textId="77777777" w:rsidR="006A7793" w:rsidRPr="00A34434" w:rsidRDefault="006A7793" w:rsidP="00D229ED">
            <w:pPr>
              <w:rPr>
                <w:rFonts w:ascii="Arial" w:eastAsia="宋体" w:hAnsi="Arial" w:cs="Arial"/>
                <w:color w:val="000000"/>
                <w:sz w:val="20"/>
                <w:szCs w:val="20"/>
              </w:rPr>
            </w:pPr>
            <w:r w:rsidRPr="00A34434">
              <w:rPr>
                <w:rFonts w:ascii="Arial" w:eastAsia="宋体" w:hAnsi="Arial" w:cs="Arial"/>
                <w:color w:val="000000"/>
                <w:sz w:val="20"/>
                <w:szCs w:val="20"/>
              </w:rPr>
              <w:t>25</w:t>
            </w:r>
          </w:p>
        </w:tc>
        <w:tc>
          <w:tcPr>
            <w:tcW w:w="448" w:type="pct"/>
            <w:tcBorders>
              <w:top w:val="nil"/>
              <w:bottom w:val="nil"/>
            </w:tcBorders>
            <w:shd w:val="clear" w:color="auto" w:fill="auto"/>
            <w:noWrap/>
            <w:vAlign w:val="center"/>
            <w:hideMark/>
          </w:tcPr>
          <w:p w14:paraId="051896C4" w14:textId="77777777" w:rsidR="006A7793" w:rsidRPr="00A34434" w:rsidRDefault="006A7793" w:rsidP="00D229ED">
            <w:pPr>
              <w:rPr>
                <w:rFonts w:ascii="Arial" w:eastAsia="宋体" w:hAnsi="Arial" w:cs="Arial"/>
                <w:color w:val="000000"/>
                <w:sz w:val="20"/>
                <w:szCs w:val="20"/>
              </w:rPr>
            </w:pPr>
            <w:r w:rsidRPr="00A34434">
              <w:rPr>
                <w:rFonts w:ascii="Arial" w:eastAsia="宋体" w:hAnsi="Arial" w:cs="Arial"/>
                <w:color w:val="000000"/>
                <w:sz w:val="20"/>
                <w:szCs w:val="20"/>
              </w:rPr>
              <w:t>2005/9/18</w:t>
            </w:r>
          </w:p>
        </w:tc>
        <w:tc>
          <w:tcPr>
            <w:tcW w:w="416" w:type="pct"/>
            <w:tcBorders>
              <w:top w:val="nil"/>
              <w:bottom w:val="nil"/>
            </w:tcBorders>
            <w:shd w:val="clear" w:color="auto" w:fill="auto"/>
            <w:noWrap/>
            <w:vAlign w:val="center"/>
            <w:hideMark/>
          </w:tcPr>
          <w:p w14:paraId="1B5C86A4" w14:textId="77777777" w:rsidR="006A7793" w:rsidRPr="00A34434" w:rsidRDefault="006A7793" w:rsidP="00D229ED">
            <w:pPr>
              <w:rPr>
                <w:rFonts w:ascii="Arial" w:eastAsia="宋体" w:hAnsi="Arial" w:cs="Arial"/>
                <w:color w:val="000000"/>
                <w:sz w:val="20"/>
                <w:szCs w:val="20"/>
              </w:rPr>
            </w:pPr>
            <w:r w:rsidRPr="00A34434">
              <w:rPr>
                <w:rFonts w:ascii="Arial" w:eastAsia="宋体" w:hAnsi="Arial" w:cs="Arial"/>
                <w:color w:val="000000"/>
                <w:sz w:val="20"/>
                <w:szCs w:val="20"/>
              </w:rPr>
              <w:t>2005/3/21</w:t>
            </w:r>
          </w:p>
        </w:tc>
        <w:tc>
          <w:tcPr>
            <w:tcW w:w="396" w:type="pct"/>
            <w:tcBorders>
              <w:top w:val="nil"/>
              <w:bottom w:val="nil"/>
            </w:tcBorders>
            <w:shd w:val="clear" w:color="auto" w:fill="auto"/>
            <w:noWrap/>
            <w:vAlign w:val="center"/>
            <w:hideMark/>
          </w:tcPr>
          <w:p w14:paraId="47A60636" w14:textId="77777777" w:rsidR="006A7793" w:rsidRPr="00A34434" w:rsidRDefault="006A7793" w:rsidP="00D229ED">
            <w:pPr>
              <w:rPr>
                <w:rFonts w:ascii="Arial" w:eastAsia="宋体" w:hAnsi="Arial" w:cs="Arial"/>
                <w:color w:val="000000"/>
                <w:sz w:val="20"/>
                <w:szCs w:val="20"/>
              </w:rPr>
            </w:pPr>
            <w:r w:rsidRPr="00A34434">
              <w:rPr>
                <w:rFonts w:ascii="Arial" w:eastAsia="宋体" w:hAnsi="Arial" w:cs="Arial"/>
                <w:color w:val="000000"/>
                <w:sz w:val="20"/>
                <w:szCs w:val="20"/>
              </w:rPr>
              <w:t>2006/3/20</w:t>
            </w:r>
          </w:p>
        </w:tc>
        <w:tc>
          <w:tcPr>
            <w:tcW w:w="388" w:type="pct"/>
            <w:tcBorders>
              <w:top w:val="nil"/>
              <w:bottom w:val="nil"/>
            </w:tcBorders>
            <w:shd w:val="clear" w:color="auto" w:fill="auto"/>
            <w:noWrap/>
            <w:vAlign w:val="center"/>
            <w:hideMark/>
          </w:tcPr>
          <w:p w14:paraId="47492E24" w14:textId="77777777" w:rsidR="006A7793" w:rsidRPr="00A34434" w:rsidRDefault="006A7793" w:rsidP="00D229ED">
            <w:pPr>
              <w:rPr>
                <w:rFonts w:ascii="Arial" w:eastAsia="宋体" w:hAnsi="Arial" w:cs="Arial"/>
                <w:color w:val="000000"/>
                <w:sz w:val="20"/>
                <w:szCs w:val="20"/>
              </w:rPr>
            </w:pPr>
            <w:r w:rsidRPr="00A34434">
              <w:rPr>
                <w:rFonts w:ascii="Arial" w:eastAsia="宋体" w:hAnsi="Arial" w:cs="Arial"/>
                <w:color w:val="000000"/>
                <w:sz w:val="20"/>
                <w:szCs w:val="20"/>
              </w:rPr>
              <w:t>Germany</w:t>
            </w:r>
          </w:p>
        </w:tc>
        <w:tc>
          <w:tcPr>
            <w:tcW w:w="392" w:type="pct"/>
            <w:tcBorders>
              <w:top w:val="nil"/>
              <w:bottom w:val="nil"/>
            </w:tcBorders>
            <w:shd w:val="clear" w:color="auto" w:fill="auto"/>
            <w:noWrap/>
            <w:vAlign w:val="center"/>
            <w:hideMark/>
          </w:tcPr>
          <w:p w14:paraId="5D7C03D4" w14:textId="77777777" w:rsidR="006A7793" w:rsidRPr="00A34434" w:rsidRDefault="006A7793" w:rsidP="00D229ED">
            <w:pPr>
              <w:rPr>
                <w:rFonts w:ascii="Arial" w:eastAsia="宋体" w:hAnsi="Arial" w:cs="Arial"/>
                <w:color w:val="000000"/>
                <w:sz w:val="20"/>
                <w:szCs w:val="20"/>
              </w:rPr>
            </w:pPr>
            <w:r w:rsidRPr="00A34434">
              <w:rPr>
                <w:rFonts w:ascii="Arial" w:eastAsia="宋体" w:hAnsi="Arial" w:cs="Arial"/>
                <w:color w:val="000000"/>
                <w:sz w:val="20"/>
                <w:szCs w:val="20"/>
              </w:rPr>
              <w:t>58.3794</w:t>
            </w:r>
          </w:p>
        </w:tc>
        <w:tc>
          <w:tcPr>
            <w:tcW w:w="448" w:type="pct"/>
            <w:tcBorders>
              <w:top w:val="nil"/>
              <w:bottom w:val="nil"/>
            </w:tcBorders>
            <w:shd w:val="clear" w:color="auto" w:fill="auto"/>
            <w:noWrap/>
            <w:vAlign w:val="center"/>
            <w:hideMark/>
          </w:tcPr>
          <w:p w14:paraId="79ABB34E" w14:textId="77777777" w:rsidR="006A7793" w:rsidRPr="00A34434" w:rsidRDefault="006A7793" w:rsidP="00D229ED">
            <w:pPr>
              <w:rPr>
                <w:rFonts w:ascii="Arial" w:eastAsia="宋体" w:hAnsi="Arial" w:cs="Arial"/>
                <w:color w:val="000000"/>
                <w:sz w:val="20"/>
                <w:szCs w:val="20"/>
              </w:rPr>
            </w:pPr>
            <w:r w:rsidRPr="00A34434">
              <w:rPr>
                <w:rFonts w:ascii="Arial" w:eastAsia="宋体" w:hAnsi="Arial" w:cs="Arial"/>
                <w:color w:val="000000"/>
                <w:sz w:val="20"/>
                <w:szCs w:val="20"/>
              </w:rPr>
              <w:t>0.3208</w:t>
            </w:r>
          </w:p>
        </w:tc>
        <w:tc>
          <w:tcPr>
            <w:tcW w:w="417" w:type="pct"/>
            <w:tcBorders>
              <w:top w:val="nil"/>
              <w:bottom w:val="nil"/>
            </w:tcBorders>
            <w:shd w:val="clear" w:color="auto" w:fill="auto"/>
            <w:noWrap/>
            <w:vAlign w:val="center"/>
            <w:hideMark/>
          </w:tcPr>
          <w:p w14:paraId="4B0AA8A1" w14:textId="77777777" w:rsidR="006A7793" w:rsidRPr="00A34434" w:rsidRDefault="006A7793" w:rsidP="00D229ED">
            <w:pPr>
              <w:rPr>
                <w:rFonts w:ascii="Arial" w:eastAsia="宋体" w:hAnsi="Arial" w:cs="Arial"/>
                <w:color w:val="000000"/>
                <w:sz w:val="20"/>
                <w:szCs w:val="20"/>
              </w:rPr>
            </w:pPr>
            <w:r w:rsidRPr="00A34434">
              <w:rPr>
                <w:rFonts w:ascii="Arial" w:eastAsia="宋体" w:hAnsi="Arial" w:cs="Arial"/>
                <w:color w:val="000000"/>
                <w:sz w:val="20"/>
                <w:szCs w:val="20"/>
              </w:rPr>
              <w:t>0.0209</w:t>
            </w:r>
          </w:p>
        </w:tc>
        <w:tc>
          <w:tcPr>
            <w:tcW w:w="398" w:type="pct"/>
            <w:tcBorders>
              <w:top w:val="nil"/>
              <w:bottom w:val="nil"/>
            </w:tcBorders>
            <w:shd w:val="clear" w:color="auto" w:fill="auto"/>
            <w:noWrap/>
            <w:vAlign w:val="center"/>
            <w:hideMark/>
          </w:tcPr>
          <w:p w14:paraId="72F3F48A" w14:textId="77777777" w:rsidR="006A7793" w:rsidRPr="00A34434" w:rsidRDefault="006A7793" w:rsidP="00D229ED">
            <w:pPr>
              <w:rPr>
                <w:rFonts w:ascii="Arial" w:eastAsia="宋体" w:hAnsi="Arial" w:cs="Arial"/>
                <w:color w:val="000000"/>
                <w:sz w:val="20"/>
                <w:szCs w:val="20"/>
              </w:rPr>
            </w:pPr>
            <w:r w:rsidRPr="00A34434">
              <w:rPr>
                <w:rFonts w:ascii="Arial" w:eastAsia="宋体" w:hAnsi="Arial" w:cs="Arial"/>
                <w:color w:val="000000"/>
                <w:sz w:val="20"/>
                <w:szCs w:val="20"/>
              </w:rPr>
              <w:t>0.0010</w:t>
            </w:r>
          </w:p>
        </w:tc>
        <w:tc>
          <w:tcPr>
            <w:tcW w:w="398" w:type="pct"/>
            <w:tcBorders>
              <w:top w:val="nil"/>
              <w:bottom w:val="nil"/>
            </w:tcBorders>
            <w:shd w:val="clear" w:color="auto" w:fill="auto"/>
            <w:noWrap/>
            <w:vAlign w:val="center"/>
            <w:hideMark/>
          </w:tcPr>
          <w:p w14:paraId="13F939FD" w14:textId="77777777" w:rsidR="006A7793" w:rsidRPr="00A34434" w:rsidRDefault="006A7793" w:rsidP="00D229ED">
            <w:pPr>
              <w:rPr>
                <w:rFonts w:ascii="Arial" w:eastAsia="宋体" w:hAnsi="Arial" w:cs="Arial"/>
                <w:color w:val="000000"/>
                <w:sz w:val="20"/>
                <w:szCs w:val="20"/>
              </w:rPr>
            </w:pPr>
            <w:r w:rsidRPr="00A34434">
              <w:rPr>
                <w:rFonts w:ascii="Arial" w:eastAsia="宋体" w:hAnsi="Arial" w:cs="Arial"/>
                <w:color w:val="000000"/>
                <w:sz w:val="20"/>
                <w:szCs w:val="20"/>
              </w:rPr>
              <w:t>0.1095</w:t>
            </w:r>
          </w:p>
        </w:tc>
        <w:tc>
          <w:tcPr>
            <w:tcW w:w="454" w:type="pct"/>
            <w:tcBorders>
              <w:top w:val="nil"/>
              <w:bottom w:val="nil"/>
            </w:tcBorders>
            <w:shd w:val="clear" w:color="auto" w:fill="auto"/>
            <w:noWrap/>
            <w:vAlign w:val="center"/>
            <w:hideMark/>
          </w:tcPr>
          <w:p w14:paraId="5B324918" w14:textId="77777777" w:rsidR="006A7793" w:rsidRPr="00A34434" w:rsidRDefault="006A7793" w:rsidP="00D229ED">
            <w:pPr>
              <w:rPr>
                <w:rFonts w:ascii="Arial" w:eastAsia="宋体" w:hAnsi="Arial" w:cs="Arial"/>
                <w:color w:val="000000"/>
                <w:sz w:val="20"/>
                <w:szCs w:val="20"/>
              </w:rPr>
            </w:pPr>
            <w:r w:rsidRPr="00A34434">
              <w:rPr>
                <w:rFonts w:ascii="Arial" w:eastAsia="宋体" w:hAnsi="Arial" w:cs="Arial"/>
                <w:color w:val="000000"/>
                <w:sz w:val="20"/>
                <w:szCs w:val="20"/>
              </w:rPr>
              <w:t>-1.2682</w:t>
            </w:r>
          </w:p>
        </w:tc>
        <w:tc>
          <w:tcPr>
            <w:tcW w:w="453" w:type="pct"/>
            <w:tcBorders>
              <w:top w:val="nil"/>
              <w:bottom w:val="nil"/>
            </w:tcBorders>
            <w:shd w:val="clear" w:color="auto" w:fill="auto"/>
            <w:noWrap/>
            <w:vAlign w:val="center"/>
            <w:hideMark/>
          </w:tcPr>
          <w:p w14:paraId="332B01AD" w14:textId="77777777" w:rsidR="006A7793" w:rsidRPr="00A34434" w:rsidRDefault="006A7793" w:rsidP="00D229ED">
            <w:pPr>
              <w:rPr>
                <w:rFonts w:ascii="Arial" w:eastAsia="宋体" w:hAnsi="Arial" w:cs="Arial"/>
                <w:color w:val="000000"/>
                <w:sz w:val="20"/>
                <w:szCs w:val="20"/>
              </w:rPr>
            </w:pPr>
            <w:r w:rsidRPr="00A34434">
              <w:rPr>
                <w:rFonts w:ascii="Arial" w:eastAsia="宋体" w:hAnsi="Arial" w:cs="Arial"/>
                <w:color w:val="000000"/>
                <w:sz w:val="20"/>
                <w:szCs w:val="20"/>
              </w:rPr>
              <w:t>122.5086</w:t>
            </w:r>
          </w:p>
        </w:tc>
      </w:tr>
      <w:tr w:rsidR="00B95850" w:rsidRPr="007621B9" w14:paraId="56E6BB90" w14:textId="77777777" w:rsidTr="006A7793">
        <w:trPr>
          <w:trHeight w:val="280"/>
        </w:trPr>
        <w:tc>
          <w:tcPr>
            <w:tcW w:w="392" w:type="pct"/>
            <w:tcBorders>
              <w:top w:val="nil"/>
              <w:bottom w:val="nil"/>
            </w:tcBorders>
            <w:shd w:val="clear" w:color="auto" w:fill="auto"/>
            <w:vAlign w:val="center"/>
          </w:tcPr>
          <w:p w14:paraId="6B677B42" w14:textId="032FACC0" w:rsidR="00B95850" w:rsidRPr="00A34434" w:rsidRDefault="00B95850" w:rsidP="007621B9">
            <w:pPr>
              <w:rPr>
                <w:rFonts w:ascii="Arial" w:eastAsia="宋体" w:hAnsi="Arial" w:cs="Arial"/>
                <w:color w:val="000000"/>
                <w:sz w:val="20"/>
                <w:szCs w:val="20"/>
              </w:rPr>
            </w:pPr>
            <w:r>
              <w:rPr>
                <w:rFonts w:ascii="Arial" w:eastAsia="宋体" w:hAnsi="Arial" w:cs="Arial"/>
                <w:color w:val="000000"/>
                <w:sz w:val="20"/>
                <w:szCs w:val="20"/>
              </w:rPr>
              <w:t>Mean</w:t>
            </w:r>
          </w:p>
        </w:tc>
        <w:tc>
          <w:tcPr>
            <w:tcW w:w="448" w:type="pct"/>
            <w:tcBorders>
              <w:top w:val="nil"/>
              <w:bottom w:val="nil"/>
            </w:tcBorders>
            <w:shd w:val="clear" w:color="auto" w:fill="auto"/>
            <w:noWrap/>
            <w:vAlign w:val="center"/>
          </w:tcPr>
          <w:p w14:paraId="7BF074C1" w14:textId="77777777" w:rsidR="00B95850" w:rsidRPr="00A34434" w:rsidRDefault="00B95850" w:rsidP="007621B9">
            <w:pPr>
              <w:rPr>
                <w:rFonts w:ascii="Arial" w:eastAsia="宋体" w:hAnsi="Arial" w:cs="Arial"/>
                <w:color w:val="000000"/>
                <w:sz w:val="20"/>
                <w:szCs w:val="20"/>
              </w:rPr>
            </w:pPr>
          </w:p>
        </w:tc>
        <w:tc>
          <w:tcPr>
            <w:tcW w:w="416" w:type="pct"/>
            <w:tcBorders>
              <w:top w:val="nil"/>
              <w:bottom w:val="nil"/>
            </w:tcBorders>
            <w:shd w:val="clear" w:color="auto" w:fill="auto"/>
            <w:noWrap/>
            <w:vAlign w:val="center"/>
          </w:tcPr>
          <w:p w14:paraId="52BC11F7" w14:textId="77777777" w:rsidR="00B95850" w:rsidRPr="00A34434" w:rsidRDefault="00B95850" w:rsidP="007621B9">
            <w:pPr>
              <w:rPr>
                <w:rFonts w:ascii="Arial" w:eastAsia="宋体" w:hAnsi="Arial" w:cs="Arial"/>
                <w:color w:val="000000"/>
                <w:sz w:val="20"/>
                <w:szCs w:val="20"/>
              </w:rPr>
            </w:pPr>
          </w:p>
        </w:tc>
        <w:tc>
          <w:tcPr>
            <w:tcW w:w="396" w:type="pct"/>
            <w:tcBorders>
              <w:top w:val="nil"/>
              <w:bottom w:val="nil"/>
            </w:tcBorders>
            <w:shd w:val="clear" w:color="auto" w:fill="auto"/>
            <w:noWrap/>
            <w:vAlign w:val="center"/>
          </w:tcPr>
          <w:p w14:paraId="140A0255" w14:textId="77777777" w:rsidR="00B95850" w:rsidRPr="00A34434" w:rsidRDefault="00B95850" w:rsidP="007621B9">
            <w:pPr>
              <w:rPr>
                <w:rFonts w:ascii="Arial" w:eastAsia="宋体" w:hAnsi="Arial" w:cs="Arial"/>
                <w:color w:val="000000"/>
                <w:sz w:val="20"/>
                <w:szCs w:val="20"/>
              </w:rPr>
            </w:pPr>
          </w:p>
        </w:tc>
        <w:tc>
          <w:tcPr>
            <w:tcW w:w="388" w:type="pct"/>
            <w:tcBorders>
              <w:top w:val="nil"/>
              <w:bottom w:val="nil"/>
            </w:tcBorders>
            <w:shd w:val="clear" w:color="auto" w:fill="auto"/>
            <w:noWrap/>
            <w:vAlign w:val="center"/>
          </w:tcPr>
          <w:p w14:paraId="5F0822EF" w14:textId="77777777" w:rsidR="00B95850" w:rsidRPr="00A34434" w:rsidRDefault="00B95850" w:rsidP="007621B9">
            <w:pPr>
              <w:rPr>
                <w:rFonts w:ascii="Arial" w:eastAsia="宋体" w:hAnsi="Arial" w:cs="Arial"/>
                <w:color w:val="000000"/>
                <w:sz w:val="20"/>
                <w:szCs w:val="20"/>
              </w:rPr>
            </w:pPr>
          </w:p>
        </w:tc>
        <w:tc>
          <w:tcPr>
            <w:tcW w:w="392" w:type="pct"/>
            <w:tcBorders>
              <w:top w:val="nil"/>
              <w:bottom w:val="nil"/>
            </w:tcBorders>
            <w:shd w:val="clear" w:color="auto" w:fill="auto"/>
            <w:noWrap/>
            <w:vAlign w:val="center"/>
          </w:tcPr>
          <w:p w14:paraId="56312388" w14:textId="3C766267" w:rsidR="00B95850" w:rsidRPr="00B95850" w:rsidRDefault="00B95850" w:rsidP="007621B9">
            <w:pPr>
              <w:rPr>
                <w:rFonts w:ascii="Arial" w:eastAsia="宋体" w:hAnsi="Arial" w:cs="Arial"/>
                <w:color w:val="000000"/>
                <w:sz w:val="20"/>
                <w:szCs w:val="20"/>
              </w:rPr>
            </w:pPr>
            <w:r w:rsidRPr="00B95850">
              <w:rPr>
                <w:rFonts w:ascii="Arial" w:eastAsia="宋体" w:hAnsi="Arial" w:cs="Arial"/>
                <w:color w:val="000000"/>
                <w:sz w:val="20"/>
                <w:szCs w:val="20"/>
              </w:rPr>
              <w:t>58.7519</w:t>
            </w:r>
          </w:p>
        </w:tc>
        <w:tc>
          <w:tcPr>
            <w:tcW w:w="448" w:type="pct"/>
            <w:tcBorders>
              <w:top w:val="nil"/>
              <w:bottom w:val="nil"/>
            </w:tcBorders>
            <w:shd w:val="clear" w:color="auto" w:fill="auto"/>
            <w:noWrap/>
            <w:vAlign w:val="center"/>
          </w:tcPr>
          <w:p w14:paraId="362D0A26" w14:textId="24A9EE59" w:rsidR="00B95850" w:rsidRPr="00B95850" w:rsidRDefault="00B95850" w:rsidP="007621B9">
            <w:pPr>
              <w:rPr>
                <w:rFonts w:ascii="Arial" w:eastAsia="宋体" w:hAnsi="Arial" w:cs="Arial"/>
                <w:color w:val="000000"/>
                <w:sz w:val="20"/>
                <w:szCs w:val="20"/>
              </w:rPr>
            </w:pPr>
            <w:r w:rsidRPr="00B95850">
              <w:rPr>
                <w:rFonts w:ascii="Arial" w:eastAsia="宋体" w:hAnsi="Arial" w:cs="Arial"/>
                <w:color w:val="000000"/>
                <w:sz w:val="20"/>
                <w:szCs w:val="20"/>
              </w:rPr>
              <w:t>0.3228</w:t>
            </w:r>
          </w:p>
        </w:tc>
        <w:tc>
          <w:tcPr>
            <w:tcW w:w="417" w:type="pct"/>
            <w:tcBorders>
              <w:top w:val="nil"/>
              <w:bottom w:val="nil"/>
            </w:tcBorders>
            <w:shd w:val="clear" w:color="auto" w:fill="auto"/>
            <w:noWrap/>
            <w:vAlign w:val="center"/>
          </w:tcPr>
          <w:p w14:paraId="78EB234D" w14:textId="26299983" w:rsidR="00B95850" w:rsidRPr="00B95850" w:rsidRDefault="00B95850" w:rsidP="007621B9">
            <w:pPr>
              <w:rPr>
                <w:rFonts w:ascii="Arial" w:eastAsia="宋体" w:hAnsi="Arial" w:cs="Arial"/>
                <w:color w:val="000000"/>
                <w:sz w:val="20"/>
                <w:szCs w:val="20"/>
              </w:rPr>
            </w:pPr>
            <w:r w:rsidRPr="00B95850">
              <w:rPr>
                <w:rFonts w:ascii="Arial" w:eastAsia="宋体" w:hAnsi="Arial" w:cs="Arial"/>
                <w:color w:val="000000"/>
                <w:sz w:val="20"/>
                <w:szCs w:val="20"/>
              </w:rPr>
              <w:t>-0.0111</w:t>
            </w:r>
          </w:p>
        </w:tc>
        <w:tc>
          <w:tcPr>
            <w:tcW w:w="398" w:type="pct"/>
            <w:tcBorders>
              <w:top w:val="nil"/>
              <w:bottom w:val="nil"/>
            </w:tcBorders>
            <w:shd w:val="clear" w:color="auto" w:fill="auto"/>
            <w:noWrap/>
            <w:vAlign w:val="center"/>
          </w:tcPr>
          <w:p w14:paraId="6FB63675" w14:textId="24F2ED84" w:rsidR="00B95850" w:rsidRPr="00B95850" w:rsidRDefault="00B95850" w:rsidP="007621B9">
            <w:pPr>
              <w:rPr>
                <w:rFonts w:ascii="Arial" w:eastAsia="宋体" w:hAnsi="Arial" w:cs="Arial"/>
                <w:color w:val="000000"/>
                <w:sz w:val="20"/>
                <w:szCs w:val="20"/>
              </w:rPr>
            </w:pPr>
            <w:r w:rsidRPr="00B95850">
              <w:rPr>
                <w:rFonts w:ascii="Arial" w:eastAsia="宋体" w:hAnsi="Arial" w:cs="Arial"/>
                <w:color w:val="000000"/>
                <w:sz w:val="20"/>
                <w:szCs w:val="20"/>
              </w:rPr>
              <w:t>0.0234</w:t>
            </w:r>
          </w:p>
        </w:tc>
        <w:tc>
          <w:tcPr>
            <w:tcW w:w="398" w:type="pct"/>
            <w:tcBorders>
              <w:top w:val="nil"/>
              <w:bottom w:val="nil"/>
            </w:tcBorders>
            <w:shd w:val="clear" w:color="auto" w:fill="auto"/>
            <w:noWrap/>
            <w:vAlign w:val="center"/>
          </w:tcPr>
          <w:p w14:paraId="3C541F83" w14:textId="168E99E7" w:rsidR="00B95850" w:rsidRPr="00B95850" w:rsidRDefault="00B95850" w:rsidP="007621B9">
            <w:pPr>
              <w:rPr>
                <w:rFonts w:ascii="Arial" w:eastAsia="宋体" w:hAnsi="Arial" w:cs="Arial"/>
                <w:color w:val="000000"/>
                <w:sz w:val="20"/>
                <w:szCs w:val="20"/>
              </w:rPr>
            </w:pPr>
            <w:r w:rsidRPr="00B95850">
              <w:rPr>
                <w:rFonts w:ascii="Arial" w:eastAsia="宋体" w:hAnsi="Arial" w:cs="Arial"/>
                <w:color w:val="000000"/>
                <w:sz w:val="20"/>
                <w:szCs w:val="20"/>
              </w:rPr>
              <w:t>0.2201</w:t>
            </w:r>
          </w:p>
        </w:tc>
        <w:tc>
          <w:tcPr>
            <w:tcW w:w="454" w:type="pct"/>
            <w:tcBorders>
              <w:top w:val="nil"/>
              <w:bottom w:val="nil"/>
            </w:tcBorders>
            <w:shd w:val="clear" w:color="auto" w:fill="auto"/>
            <w:noWrap/>
            <w:vAlign w:val="center"/>
          </w:tcPr>
          <w:p w14:paraId="0249CBEC" w14:textId="77B2E830" w:rsidR="00B95850" w:rsidRPr="00B95850" w:rsidRDefault="00B95850" w:rsidP="007621B9">
            <w:pPr>
              <w:rPr>
                <w:rFonts w:ascii="Arial" w:eastAsia="宋体" w:hAnsi="Arial" w:cs="Arial"/>
                <w:color w:val="000000"/>
                <w:sz w:val="20"/>
                <w:szCs w:val="20"/>
              </w:rPr>
            </w:pPr>
            <w:r w:rsidRPr="00B95850">
              <w:rPr>
                <w:rFonts w:ascii="Arial" w:eastAsia="宋体" w:hAnsi="Arial" w:cs="Arial"/>
                <w:color w:val="000000"/>
                <w:sz w:val="20"/>
                <w:szCs w:val="20"/>
              </w:rPr>
              <w:t>-0.0472</w:t>
            </w:r>
          </w:p>
        </w:tc>
        <w:tc>
          <w:tcPr>
            <w:tcW w:w="453" w:type="pct"/>
            <w:tcBorders>
              <w:top w:val="nil"/>
              <w:bottom w:val="nil"/>
            </w:tcBorders>
            <w:shd w:val="clear" w:color="auto" w:fill="auto"/>
            <w:noWrap/>
            <w:vAlign w:val="center"/>
          </w:tcPr>
          <w:p w14:paraId="6420BC5A" w14:textId="25827F43" w:rsidR="00B95850" w:rsidRPr="00B95850" w:rsidRDefault="00B95850" w:rsidP="007621B9">
            <w:pPr>
              <w:rPr>
                <w:rFonts w:ascii="Arial" w:eastAsia="宋体" w:hAnsi="Arial" w:cs="Arial"/>
                <w:color w:val="000000"/>
                <w:sz w:val="20"/>
                <w:szCs w:val="20"/>
              </w:rPr>
            </w:pPr>
            <w:r w:rsidRPr="00B95850">
              <w:rPr>
                <w:rFonts w:ascii="Arial" w:eastAsia="宋体" w:hAnsi="Arial" w:cs="Arial"/>
                <w:color w:val="000000"/>
                <w:sz w:val="20"/>
                <w:szCs w:val="20"/>
              </w:rPr>
              <w:t>149.1672</w:t>
            </w:r>
          </w:p>
        </w:tc>
      </w:tr>
      <w:tr w:rsidR="00B95850" w:rsidRPr="007621B9" w14:paraId="411280D5" w14:textId="77777777" w:rsidTr="006A7793">
        <w:trPr>
          <w:cnfStyle w:val="000000100000" w:firstRow="0" w:lastRow="0" w:firstColumn="0" w:lastColumn="0" w:oddVBand="0" w:evenVBand="0" w:oddHBand="1" w:evenHBand="0" w:firstRowFirstColumn="0" w:firstRowLastColumn="0" w:lastRowFirstColumn="0" w:lastRowLastColumn="0"/>
          <w:trHeight w:val="280"/>
        </w:trPr>
        <w:tc>
          <w:tcPr>
            <w:tcW w:w="392" w:type="pct"/>
            <w:tcBorders>
              <w:top w:val="nil"/>
              <w:bottom w:val="nil"/>
            </w:tcBorders>
            <w:shd w:val="clear" w:color="auto" w:fill="auto"/>
            <w:vAlign w:val="center"/>
          </w:tcPr>
          <w:p w14:paraId="2EEF104B" w14:textId="5702F2E7" w:rsidR="00B95850" w:rsidRPr="00A34434" w:rsidRDefault="00B95850" w:rsidP="007621B9">
            <w:pPr>
              <w:rPr>
                <w:rFonts w:ascii="Arial" w:eastAsia="宋体" w:hAnsi="Arial" w:cs="Arial"/>
                <w:color w:val="000000"/>
                <w:sz w:val="20"/>
                <w:szCs w:val="20"/>
              </w:rPr>
            </w:pPr>
            <w:r>
              <w:rPr>
                <w:rFonts w:ascii="Arial" w:eastAsia="宋体" w:hAnsi="Arial" w:cs="Arial"/>
                <w:color w:val="000000"/>
                <w:sz w:val="20"/>
                <w:szCs w:val="20"/>
              </w:rPr>
              <w:t>Median</w:t>
            </w:r>
          </w:p>
        </w:tc>
        <w:tc>
          <w:tcPr>
            <w:tcW w:w="448" w:type="pct"/>
            <w:tcBorders>
              <w:top w:val="nil"/>
              <w:bottom w:val="nil"/>
            </w:tcBorders>
            <w:shd w:val="clear" w:color="auto" w:fill="auto"/>
            <w:noWrap/>
            <w:vAlign w:val="center"/>
          </w:tcPr>
          <w:p w14:paraId="2450E105" w14:textId="77777777" w:rsidR="00B95850" w:rsidRPr="00A34434" w:rsidRDefault="00B95850" w:rsidP="007621B9">
            <w:pPr>
              <w:rPr>
                <w:rFonts w:ascii="Arial" w:eastAsia="宋体" w:hAnsi="Arial" w:cs="Arial"/>
                <w:color w:val="000000"/>
                <w:sz w:val="20"/>
                <w:szCs w:val="20"/>
              </w:rPr>
            </w:pPr>
          </w:p>
        </w:tc>
        <w:tc>
          <w:tcPr>
            <w:tcW w:w="416" w:type="pct"/>
            <w:tcBorders>
              <w:top w:val="nil"/>
              <w:bottom w:val="nil"/>
            </w:tcBorders>
            <w:shd w:val="clear" w:color="auto" w:fill="auto"/>
            <w:noWrap/>
            <w:vAlign w:val="center"/>
          </w:tcPr>
          <w:p w14:paraId="4DD53324" w14:textId="77777777" w:rsidR="00B95850" w:rsidRPr="00A34434" w:rsidRDefault="00B95850" w:rsidP="007621B9">
            <w:pPr>
              <w:rPr>
                <w:rFonts w:ascii="Arial" w:eastAsia="宋体" w:hAnsi="Arial" w:cs="Arial"/>
                <w:color w:val="000000"/>
                <w:sz w:val="20"/>
                <w:szCs w:val="20"/>
              </w:rPr>
            </w:pPr>
          </w:p>
        </w:tc>
        <w:tc>
          <w:tcPr>
            <w:tcW w:w="396" w:type="pct"/>
            <w:tcBorders>
              <w:top w:val="nil"/>
              <w:bottom w:val="nil"/>
            </w:tcBorders>
            <w:shd w:val="clear" w:color="auto" w:fill="auto"/>
            <w:noWrap/>
            <w:vAlign w:val="center"/>
          </w:tcPr>
          <w:p w14:paraId="0717BA02" w14:textId="77777777" w:rsidR="00B95850" w:rsidRPr="00A34434" w:rsidRDefault="00B95850" w:rsidP="007621B9">
            <w:pPr>
              <w:rPr>
                <w:rFonts w:ascii="Arial" w:eastAsia="宋体" w:hAnsi="Arial" w:cs="Arial"/>
                <w:color w:val="000000"/>
                <w:sz w:val="20"/>
                <w:szCs w:val="20"/>
              </w:rPr>
            </w:pPr>
          </w:p>
        </w:tc>
        <w:tc>
          <w:tcPr>
            <w:tcW w:w="388" w:type="pct"/>
            <w:tcBorders>
              <w:top w:val="nil"/>
              <w:bottom w:val="nil"/>
            </w:tcBorders>
            <w:shd w:val="clear" w:color="auto" w:fill="auto"/>
            <w:noWrap/>
            <w:vAlign w:val="center"/>
          </w:tcPr>
          <w:p w14:paraId="34478E9B" w14:textId="77777777" w:rsidR="00B95850" w:rsidRPr="00A34434" w:rsidRDefault="00B95850" w:rsidP="007621B9">
            <w:pPr>
              <w:rPr>
                <w:rFonts w:ascii="Arial" w:eastAsia="宋体" w:hAnsi="Arial" w:cs="Arial"/>
                <w:color w:val="000000"/>
                <w:sz w:val="20"/>
                <w:szCs w:val="20"/>
              </w:rPr>
            </w:pPr>
          </w:p>
        </w:tc>
        <w:tc>
          <w:tcPr>
            <w:tcW w:w="392" w:type="pct"/>
            <w:tcBorders>
              <w:top w:val="nil"/>
              <w:bottom w:val="nil"/>
            </w:tcBorders>
            <w:shd w:val="clear" w:color="auto" w:fill="auto"/>
            <w:noWrap/>
            <w:vAlign w:val="center"/>
          </w:tcPr>
          <w:p w14:paraId="3836ACC5" w14:textId="1A58F0B4" w:rsidR="00B95850" w:rsidRPr="00B95850" w:rsidRDefault="00B95850" w:rsidP="007621B9">
            <w:pPr>
              <w:rPr>
                <w:rFonts w:ascii="Arial" w:eastAsia="宋体" w:hAnsi="Arial" w:cs="Arial"/>
                <w:color w:val="000000"/>
                <w:sz w:val="20"/>
                <w:szCs w:val="20"/>
              </w:rPr>
            </w:pPr>
            <w:r w:rsidRPr="00B95850">
              <w:rPr>
                <w:rFonts w:ascii="Arial" w:eastAsia="宋体" w:hAnsi="Arial" w:cs="Arial"/>
                <w:color w:val="000000"/>
                <w:sz w:val="20"/>
                <w:szCs w:val="20"/>
              </w:rPr>
              <w:t>55.9222</w:t>
            </w:r>
          </w:p>
        </w:tc>
        <w:tc>
          <w:tcPr>
            <w:tcW w:w="448" w:type="pct"/>
            <w:tcBorders>
              <w:top w:val="nil"/>
              <w:bottom w:val="nil"/>
            </w:tcBorders>
            <w:shd w:val="clear" w:color="auto" w:fill="auto"/>
            <w:noWrap/>
            <w:vAlign w:val="center"/>
          </w:tcPr>
          <w:p w14:paraId="248EE0F4" w14:textId="6116E82E" w:rsidR="00B95850" w:rsidRPr="00B95850" w:rsidRDefault="00B95850" w:rsidP="007621B9">
            <w:pPr>
              <w:rPr>
                <w:rFonts w:ascii="Arial" w:eastAsia="宋体" w:hAnsi="Arial" w:cs="Arial"/>
                <w:color w:val="000000"/>
                <w:sz w:val="20"/>
                <w:szCs w:val="20"/>
              </w:rPr>
            </w:pPr>
            <w:r w:rsidRPr="00B95850">
              <w:rPr>
                <w:rFonts w:ascii="Arial" w:eastAsia="宋体" w:hAnsi="Arial" w:cs="Arial"/>
                <w:color w:val="000000"/>
                <w:sz w:val="20"/>
                <w:szCs w:val="20"/>
              </w:rPr>
              <w:t>0.3073</w:t>
            </w:r>
          </w:p>
        </w:tc>
        <w:tc>
          <w:tcPr>
            <w:tcW w:w="417" w:type="pct"/>
            <w:tcBorders>
              <w:top w:val="nil"/>
              <w:bottom w:val="nil"/>
            </w:tcBorders>
            <w:shd w:val="clear" w:color="auto" w:fill="auto"/>
            <w:noWrap/>
            <w:vAlign w:val="center"/>
          </w:tcPr>
          <w:p w14:paraId="1858ACE3" w14:textId="46D60ECB" w:rsidR="00B95850" w:rsidRPr="00B95850" w:rsidRDefault="00B95850" w:rsidP="007621B9">
            <w:pPr>
              <w:rPr>
                <w:rFonts w:ascii="Arial" w:eastAsia="宋体" w:hAnsi="Arial" w:cs="Arial"/>
                <w:color w:val="000000"/>
                <w:sz w:val="20"/>
                <w:szCs w:val="20"/>
              </w:rPr>
            </w:pPr>
            <w:r w:rsidRPr="00B95850">
              <w:rPr>
                <w:rFonts w:ascii="Arial" w:eastAsia="宋体" w:hAnsi="Arial" w:cs="Arial"/>
                <w:color w:val="000000"/>
                <w:sz w:val="20"/>
                <w:szCs w:val="20"/>
              </w:rPr>
              <w:t>-0.0033</w:t>
            </w:r>
          </w:p>
        </w:tc>
        <w:tc>
          <w:tcPr>
            <w:tcW w:w="398" w:type="pct"/>
            <w:tcBorders>
              <w:top w:val="nil"/>
              <w:bottom w:val="nil"/>
            </w:tcBorders>
            <w:shd w:val="clear" w:color="auto" w:fill="auto"/>
            <w:noWrap/>
            <w:vAlign w:val="center"/>
          </w:tcPr>
          <w:p w14:paraId="1CED3571" w14:textId="1D0252AC" w:rsidR="00B95850" w:rsidRPr="00B95850" w:rsidRDefault="00B95850" w:rsidP="007621B9">
            <w:pPr>
              <w:rPr>
                <w:rFonts w:ascii="Arial" w:eastAsia="宋体" w:hAnsi="Arial" w:cs="Arial"/>
                <w:color w:val="000000"/>
                <w:sz w:val="20"/>
                <w:szCs w:val="20"/>
              </w:rPr>
            </w:pPr>
            <w:r w:rsidRPr="00B95850">
              <w:rPr>
                <w:rFonts w:ascii="Arial" w:eastAsia="宋体" w:hAnsi="Arial" w:cs="Arial"/>
                <w:color w:val="000000"/>
                <w:sz w:val="20"/>
                <w:szCs w:val="20"/>
              </w:rPr>
              <w:t>0.0092</w:t>
            </w:r>
          </w:p>
        </w:tc>
        <w:tc>
          <w:tcPr>
            <w:tcW w:w="398" w:type="pct"/>
            <w:tcBorders>
              <w:top w:val="nil"/>
              <w:bottom w:val="nil"/>
            </w:tcBorders>
            <w:shd w:val="clear" w:color="auto" w:fill="auto"/>
            <w:noWrap/>
            <w:vAlign w:val="center"/>
          </w:tcPr>
          <w:p w14:paraId="5327F3A3" w14:textId="7D2A4A8D" w:rsidR="00B95850" w:rsidRPr="00B95850" w:rsidRDefault="00B95850" w:rsidP="007621B9">
            <w:pPr>
              <w:rPr>
                <w:rFonts w:ascii="Arial" w:eastAsia="宋体" w:hAnsi="Arial" w:cs="Arial"/>
                <w:color w:val="000000"/>
                <w:sz w:val="20"/>
                <w:szCs w:val="20"/>
              </w:rPr>
            </w:pPr>
            <w:r w:rsidRPr="00B95850">
              <w:rPr>
                <w:rFonts w:ascii="Arial" w:eastAsia="宋体" w:hAnsi="Arial" w:cs="Arial"/>
                <w:color w:val="000000"/>
                <w:sz w:val="20"/>
                <w:szCs w:val="20"/>
              </w:rPr>
              <w:t>0.2361</w:t>
            </w:r>
          </w:p>
        </w:tc>
        <w:tc>
          <w:tcPr>
            <w:tcW w:w="454" w:type="pct"/>
            <w:tcBorders>
              <w:top w:val="nil"/>
              <w:bottom w:val="nil"/>
            </w:tcBorders>
            <w:shd w:val="clear" w:color="auto" w:fill="auto"/>
            <w:noWrap/>
            <w:vAlign w:val="center"/>
          </w:tcPr>
          <w:p w14:paraId="3EBA87E9" w14:textId="5A7AFAA8" w:rsidR="00B95850" w:rsidRPr="00B95850" w:rsidRDefault="00B95850" w:rsidP="007621B9">
            <w:pPr>
              <w:rPr>
                <w:rFonts w:ascii="Arial" w:eastAsia="宋体" w:hAnsi="Arial" w:cs="Arial"/>
                <w:color w:val="000000"/>
                <w:sz w:val="20"/>
                <w:szCs w:val="20"/>
              </w:rPr>
            </w:pPr>
            <w:r w:rsidRPr="00B95850">
              <w:rPr>
                <w:rFonts w:ascii="Arial" w:eastAsia="宋体" w:hAnsi="Arial" w:cs="Arial"/>
                <w:color w:val="000000"/>
                <w:sz w:val="20"/>
                <w:szCs w:val="20"/>
              </w:rPr>
              <w:t>0.1805</w:t>
            </w:r>
          </w:p>
        </w:tc>
        <w:tc>
          <w:tcPr>
            <w:tcW w:w="453" w:type="pct"/>
            <w:tcBorders>
              <w:top w:val="nil"/>
              <w:bottom w:val="nil"/>
            </w:tcBorders>
            <w:shd w:val="clear" w:color="auto" w:fill="auto"/>
            <w:noWrap/>
            <w:vAlign w:val="center"/>
          </w:tcPr>
          <w:p w14:paraId="14FCCB5E" w14:textId="3AEEED8D" w:rsidR="00B95850" w:rsidRPr="00B95850" w:rsidRDefault="00B95850" w:rsidP="007621B9">
            <w:pPr>
              <w:rPr>
                <w:rFonts w:ascii="Arial" w:eastAsia="宋体" w:hAnsi="Arial" w:cs="Arial"/>
                <w:color w:val="000000"/>
                <w:sz w:val="20"/>
                <w:szCs w:val="20"/>
              </w:rPr>
            </w:pPr>
            <w:r w:rsidRPr="00B95850">
              <w:rPr>
                <w:rFonts w:ascii="Arial" w:eastAsia="宋体" w:hAnsi="Arial" w:cs="Arial"/>
                <w:color w:val="000000"/>
                <w:sz w:val="20"/>
                <w:szCs w:val="20"/>
              </w:rPr>
              <w:t>145.1809</w:t>
            </w:r>
          </w:p>
        </w:tc>
      </w:tr>
      <w:tr w:rsidR="00B95850" w:rsidRPr="007621B9" w14:paraId="6B6673DC" w14:textId="77777777" w:rsidTr="006A7793">
        <w:trPr>
          <w:trHeight w:val="280"/>
        </w:trPr>
        <w:tc>
          <w:tcPr>
            <w:tcW w:w="392" w:type="pct"/>
            <w:tcBorders>
              <w:top w:val="nil"/>
            </w:tcBorders>
            <w:shd w:val="clear" w:color="auto" w:fill="auto"/>
            <w:vAlign w:val="center"/>
          </w:tcPr>
          <w:p w14:paraId="66EE082A" w14:textId="272D67C1" w:rsidR="00B95850" w:rsidRPr="00A34434" w:rsidRDefault="00B95850" w:rsidP="007621B9">
            <w:pPr>
              <w:rPr>
                <w:rFonts w:ascii="Arial" w:eastAsia="宋体" w:hAnsi="Arial" w:cs="Arial"/>
                <w:color w:val="000000"/>
                <w:sz w:val="20"/>
                <w:szCs w:val="20"/>
              </w:rPr>
            </w:pPr>
            <w:r>
              <w:rPr>
                <w:rFonts w:ascii="Arial" w:eastAsia="宋体" w:hAnsi="Arial" w:cs="Arial"/>
                <w:color w:val="000000"/>
                <w:sz w:val="20"/>
                <w:szCs w:val="20"/>
              </w:rPr>
              <w:t>s.d.</w:t>
            </w:r>
          </w:p>
        </w:tc>
        <w:tc>
          <w:tcPr>
            <w:tcW w:w="448" w:type="pct"/>
            <w:tcBorders>
              <w:top w:val="nil"/>
            </w:tcBorders>
            <w:shd w:val="clear" w:color="auto" w:fill="auto"/>
            <w:noWrap/>
            <w:vAlign w:val="center"/>
          </w:tcPr>
          <w:p w14:paraId="54BC1557" w14:textId="77777777" w:rsidR="00B95850" w:rsidRPr="00A34434" w:rsidRDefault="00B95850" w:rsidP="007621B9">
            <w:pPr>
              <w:rPr>
                <w:rFonts w:ascii="Arial" w:eastAsia="宋体" w:hAnsi="Arial" w:cs="Arial"/>
                <w:color w:val="000000"/>
                <w:sz w:val="20"/>
                <w:szCs w:val="20"/>
              </w:rPr>
            </w:pPr>
          </w:p>
        </w:tc>
        <w:tc>
          <w:tcPr>
            <w:tcW w:w="416" w:type="pct"/>
            <w:tcBorders>
              <w:top w:val="nil"/>
            </w:tcBorders>
            <w:shd w:val="clear" w:color="auto" w:fill="auto"/>
            <w:noWrap/>
            <w:vAlign w:val="center"/>
          </w:tcPr>
          <w:p w14:paraId="4E8B7B87" w14:textId="77777777" w:rsidR="00B95850" w:rsidRPr="00A34434" w:rsidRDefault="00B95850" w:rsidP="007621B9">
            <w:pPr>
              <w:rPr>
                <w:rFonts w:ascii="Arial" w:eastAsia="宋体" w:hAnsi="Arial" w:cs="Arial"/>
                <w:color w:val="000000"/>
                <w:sz w:val="20"/>
                <w:szCs w:val="20"/>
              </w:rPr>
            </w:pPr>
          </w:p>
        </w:tc>
        <w:tc>
          <w:tcPr>
            <w:tcW w:w="396" w:type="pct"/>
            <w:tcBorders>
              <w:top w:val="nil"/>
            </w:tcBorders>
            <w:shd w:val="clear" w:color="auto" w:fill="auto"/>
            <w:noWrap/>
            <w:vAlign w:val="center"/>
          </w:tcPr>
          <w:p w14:paraId="580ECA79" w14:textId="77777777" w:rsidR="00B95850" w:rsidRPr="00A34434" w:rsidRDefault="00B95850" w:rsidP="007621B9">
            <w:pPr>
              <w:rPr>
                <w:rFonts w:ascii="Arial" w:eastAsia="宋体" w:hAnsi="Arial" w:cs="Arial"/>
                <w:color w:val="000000"/>
                <w:sz w:val="20"/>
                <w:szCs w:val="20"/>
              </w:rPr>
            </w:pPr>
          </w:p>
        </w:tc>
        <w:tc>
          <w:tcPr>
            <w:tcW w:w="388" w:type="pct"/>
            <w:tcBorders>
              <w:top w:val="nil"/>
            </w:tcBorders>
            <w:shd w:val="clear" w:color="auto" w:fill="auto"/>
            <w:noWrap/>
            <w:vAlign w:val="center"/>
          </w:tcPr>
          <w:p w14:paraId="4A7A7B64" w14:textId="77777777" w:rsidR="00B95850" w:rsidRPr="00A34434" w:rsidRDefault="00B95850" w:rsidP="007621B9">
            <w:pPr>
              <w:rPr>
                <w:rFonts w:ascii="Arial" w:eastAsia="宋体" w:hAnsi="Arial" w:cs="Arial"/>
                <w:color w:val="000000"/>
                <w:sz w:val="20"/>
                <w:szCs w:val="20"/>
              </w:rPr>
            </w:pPr>
          </w:p>
        </w:tc>
        <w:tc>
          <w:tcPr>
            <w:tcW w:w="392" w:type="pct"/>
            <w:tcBorders>
              <w:top w:val="nil"/>
            </w:tcBorders>
            <w:shd w:val="clear" w:color="auto" w:fill="auto"/>
            <w:noWrap/>
            <w:vAlign w:val="center"/>
          </w:tcPr>
          <w:p w14:paraId="57DC99B2" w14:textId="7B1C10FD" w:rsidR="00B95850" w:rsidRPr="00B95850" w:rsidRDefault="00B95850" w:rsidP="007621B9">
            <w:pPr>
              <w:rPr>
                <w:rFonts w:ascii="Arial" w:eastAsia="宋体" w:hAnsi="Arial" w:cs="Arial"/>
                <w:color w:val="000000"/>
                <w:sz w:val="20"/>
                <w:szCs w:val="20"/>
              </w:rPr>
            </w:pPr>
            <w:r w:rsidRPr="00B95850">
              <w:rPr>
                <w:rFonts w:ascii="Arial" w:eastAsia="宋体" w:hAnsi="Arial" w:cs="Arial"/>
                <w:color w:val="000000"/>
                <w:sz w:val="20"/>
                <w:szCs w:val="20"/>
              </w:rPr>
              <w:t>43.9895</w:t>
            </w:r>
          </w:p>
        </w:tc>
        <w:tc>
          <w:tcPr>
            <w:tcW w:w="448" w:type="pct"/>
            <w:tcBorders>
              <w:top w:val="nil"/>
            </w:tcBorders>
            <w:shd w:val="clear" w:color="auto" w:fill="auto"/>
            <w:noWrap/>
            <w:vAlign w:val="center"/>
          </w:tcPr>
          <w:p w14:paraId="450130DC" w14:textId="7EC4A0C8" w:rsidR="00B95850" w:rsidRPr="00B95850" w:rsidRDefault="00B95850" w:rsidP="007621B9">
            <w:pPr>
              <w:rPr>
                <w:rFonts w:ascii="Arial" w:eastAsia="宋体" w:hAnsi="Arial" w:cs="Arial"/>
                <w:color w:val="000000"/>
                <w:sz w:val="20"/>
                <w:szCs w:val="20"/>
              </w:rPr>
            </w:pPr>
            <w:r w:rsidRPr="00B95850">
              <w:rPr>
                <w:rFonts w:ascii="Arial" w:eastAsia="宋体" w:hAnsi="Arial" w:cs="Arial"/>
                <w:color w:val="000000"/>
                <w:sz w:val="20"/>
                <w:szCs w:val="20"/>
              </w:rPr>
              <w:t>0.2417</w:t>
            </w:r>
          </w:p>
        </w:tc>
        <w:tc>
          <w:tcPr>
            <w:tcW w:w="417" w:type="pct"/>
            <w:tcBorders>
              <w:top w:val="nil"/>
            </w:tcBorders>
            <w:shd w:val="clear" w:color="auto" w:fill="auto"/>
            <w:noWrap/>
            <w:vAlign w:val="center"/>
          </w:tcPr>
          <w:p w14:paraId="59BC30AD" w14:textId="585927FE" w:rsidR="00B95850" w:rsidRPr="00B95850" w:rsidRDefault="00B95850" w:rsidP="007621B9">
            <w:pPr>
              <w:rPr>
                <w:rFonts w:ascii="Arial" w:eastAsia="宋体" w:hAnsi="Arial" w:cs="Arial"/>
                <w:color w:val="000000"/>
                <w:sz w:val="20"/>
                <w:szCs w:val="20"/>
              </w:rPr>
            </w:pPr>
            <w:r w:rsidRPr="00B95850">
              <w:rPr>
                <w:rFonts w:ascii="Arial" w:eastAsia="宋体" w:hAnsi="Arial" w:cs="Arial"/>
                <w:color w:val="000000"/>
                <w:sz w:val="20"/>
                <w:szCs w:val="20"/>
              </w:rPr>
              <w:t>0.0322</w:t>
            </w:r>
          </w:p>
        </w:tc>
        <w:tc>
          <w:tcPr>
            <w:tcW w:w="398" w:type="pct"/>
            <w:tcBorders>
              <w:top w:val="nil"/>
            </w:tcBorders>
            <w:shd w:val="clear" w:color="auto" w:fill="auto"/>
            <w:noWrap/>
            <w:vAlign w:val="center"/>
          </w:tcPr>
          <w:p w14:paraId="23A44500" w14:textId="6F60278B" w:rsidR="00B95850" w:rsidRPr="00B95850" w:rsidRDefault="00B95850" w:rsidP="007621B9">
            <w:pPr>
              <w:rPr>
                <w:rFonts w:ascii="Arial" w:eastAsia="宋体" w:hAnsi="Arial" w:cs="Arial"/>
                <w:color w:val="000000"/>
                <w:sz w:val="20"/>
                <w:szCs w:val="20"/>
              </w:rPr>
            </w:pPr>
            <w:r w:rsidRPr="00B95850">
              <w:rPr>
                <w:rFonts w:ascii="Arial" w:eastAsia="宋体" w:hAnsi="Arial" w:cs="Arial"/>
                <w:color w:val="000000"/>
                <w:sz w:val="20"/>
                <w:szCs w:val="20"/>
              </w:rPr>
              <w:t>0.0225</w:t>
            </w:r>
          </w:p>
        </w:tc>
        <w:tc>
          <w:tcPr>
            <w:tcW w:w="398" w:type="pct"/>
            <w:tcBorders>
              <w:top w:val="nil"/>
            </w:tcBorders>
            <w:shd w:val="clear" w:color="auto" w:fill="auto"/>
            <w:noWrap/>
            <w:vAlign w:val="center"/>
          </w:tcPr>
          <w:p w14:paraId="6FF7D6E8" w14:textId="56D9EB64" w:rsidR="00B95850" w:rsidRPr="00B95850" w:rsidRDefault="00B95850" w:rsidP="007621B9">
            <w:pPr>
              <w:rPr>
                <w:rFonts w:ascii="Arial" w:eastAsia="宋体" w:hAnsi="Arial" w:cs="Arial"/>
                <w:color w:val="000000"/>
                <w:sz w:val="20"/>
                <w:szCs w:val="20"/>
              </w:rPr>
            </w:pPr>
            <w:r w:rsidRPr="00B95850">
              <w:rPr>
                <w:rFonts w:ascii="Arial" w:eastAsia="宋体" w:hAnsi="Arial" w:cs="Arial"/>
                <w:color w:val="000000"/>
                <w:sz w:val="20"/>
                <w:szCs w:val="20"/>
              </w:rPr>
              <w:t>0.1004</w:t>
            </w:r>
          </w:p>
        </w:tc>
        <w:tc>
          <w:tcPr>
            <w:tcW w:w="454" w:type="pct"/>
            <w:tcBorders>
              <w:top w:val="nil"/>
            </w:tcBorders>
            <w:shd w:val="clear" w:color="auto" w:fill="auto"/>
            <w:noWrap/>
            <w:vAlign w:val="center"/>
          </w:tcPr>
          <w:p w14:paraId="11FC6E2E" w14:textId="01284AC0" w:rsidR="00B95850" w:rsidRPr="00B95850" w:rsidRDefault="00B95850" w:rsidP="007621B9">
            <w:pPr>
              <w:rPr>
                <w:rFonts w:ascii="Arial" w:eastAsia="宋体" w:hAnsi="Arial" w:cs="Arial"/>
                <w:color w:val="000000"/>
                <w:sz w:val="20"/>
                <w:szCs w:val="20"/>
              </w:rPr>
            </w:pPr>
            <w:r w:rsidRPr="00B95850">
              <w:rPr>
                <w:rFonts w:ascii="Arial" w:eastAsia="宋体" w:hAnsi="Arial" w:cs="Arial"/>
                <w:color w:val="000000"/>
                <w:sz w:val="20"/>
                <w:szCs w:val="20"/>
              </w:rPr>
              <w:t>1.2339</w:t>
            </w:r>
          </w:p>
        </w:tc>
        <w:tc>
          <w:tcPr>
            <w:tcW w:w="453" w:type="pct"/>
            <w:tcBorders>
              <w:top w:val="nil"/>
            </w:tcBorders>
            <w:shd w:val="clear" w:color="auto" w:fill="auto"/>
            <w:noWrap/>
            <w:vAlign w:val="center"/>
          </w:tcPr>
          <w:p w14:paraId="1C1BA3C5" w14:textId="01C85F0D" w:rsidR="00B95850" w:rsidRPr="00B95850" w:rsidRDefault="00B95850" w:rsidP="007621B9">
            <w:pPr>
              <w:rPr>
                <w:rFonts w:ascii="Arial" w:eastAsia="宋体" w:hAnsi="Arial" w:cs="Arial"/>
                <w:color w:val="000000"/>
                <w:sz w:val="20"/>
                <w:szCs w:val="20"/>
              </w:rPr>
            </w:pPr>
            <w:r w:rsidRPr="00B95850">
              <w:rPr>
                <w:rFonts w:ascii="Arial" w:eastAsia="宋体" w:hAnsi="Arial" w:cs="Arial"/>
                <w:color w:val="000000"/>
                <w:sz w:val="20"/>
                <w:szCs w:val="20"/>
              </w:rPr>
              <w:t>30.1942</w:t>
            </w:r>
          </w:p>
        </w:tc>
      </w:tr>
    </w:tbl>
    <w:p w14:paraId="137A3037" w14:textId="084E3795" w:rsidR="008C3C0C" w:rsidRDefault="008C3C0C" w:rsidP="007621B9">
      <w:pPr>
        <w:ind w:left="240" w:hangingChars="100" w:hanging="240"/>
      </w:pPr>
    </w:p>
    <w:p w14:paraId="3BB7103E" w14:textId="77777777" w:rsidR="008C3C0C" w:rsidRDefault="008C3C0C">
      <w:r>
        <w:br w:type="page"/>
      </w:r>
    </w:p>
    <w:p w14:paraId="42BCF1B1" w14:textId="77777777" w:rsidR="008C3C0C" w:rsidRDefault="008C3C0C" w:rsidP="008F3548"/>
    <w:p w14:paraId="2543026C" w14:textId="50574B36" w:rsidR="008F3548" w:rsidRPr="00016020" w:rsidRDefault="008F3548" w:rsidP="008F3548">
      <w:pPr>
        <w:pStyle w:val="af2"/>
        <w:keepNext/>
        <w:jc w:val="center"/>
        <w:rPr>
          <w:rFonts w:ascii="Arial" w:hAnsi="Arial" w:cs="Arial"/>
          <w:sz w:val="22"/>
          <w:szCs w:val="22"/>
        </w:rPr>
      </w:pPr>
      <w:bookmarkStart w:id="17" w:name="F1"/>
      <w:r w:rsidRPr="00016020">
        <w:rPr>
          <w:rFonts w:ascii="Arial" w:hAnsi="Arial" w:cs="Arial"/>
          <w:sz w:val="22"/>
          <w:szCs w:val="22"/>
        </w:rPr>
        <w:t xml:space="preserve">Figure </w:t>
      </w:r>
      <w:r w:rsidRPr="00016020">
        <w:rPr>
          <w:rFonts w:ascii="Arial" w:hAnsi="Arial" w:cs="Arial"/>
          <w:sz w:val="22"/>
          <w:szCs w:val="22"/>
        </w:rPr>
        <w:fldChar w:fldCharType="begin"/>
      </w:r>
      <w:r w:rsidRPr="00016020">
        <w:rPr>
          <w:rFonts w:ascii="Arial" w:hAnsi="Arial" w:cs="Arial"/>
          <w:sz w:val="22"/>
          <w:szCs w:val="22"/>
        </w:rPr>
        <w:instrText xml:space="preserve"> SEQ Figure \* ARABIC </w:instrText>
      </w:r>
      <w:r w:rsidRPr="00016020">
        <w:rPr>
          <w:rFonts w:ascii="Arial" w:hAnsi="Arial" w:cs="Arial"/>
          <w:sz w:val="22"/>
          <w:szCs w:val="22"/>
        </w:rPr>
        <w:fldChar w:fldCharType="separate"/>
      </w:r>
      <w:r w:rsidR="00AD0B10">
        <w:rPr>
          <w:rFonts w:ascii="Arial" w:hAnsi="Arial" w:cs="Arial"/>
          <w:noProof/>
          <w:sz w:val="22"/>
          <w:szCs w:val="22"/>
        </w:rPr>
        <w:t>1</w:t>
      </w:r>
      <w:r w:rsidRPr="00016020">
        <w:rPr>
          <w:rFonts w:ascii="Arial" w:hAnsi="Arial" w:cs="Arial"/>
          <w:sz w:val="22"/>
          <w:szCs w:val="22"/>
        </w:rPr>
        <w:fldChar w:fldCharType="end"/>
      </w:r>
      <w:r w:rsidRPr="00016020">
        <w:rPr>
          <w:rFonts w:ascii="Arial" w:hAnsi="Arial" w:cs="Arial"/>
          <w:sz w:val="22"/>
          <w:szCs w:val="22"/>
        </w:rPr>
        <w:t xml:space="preserve"> Jump Risk Against Time</w:t>
      </w:r>
    </w:p>
    <w:bookmarkEnd w:id="17"/>
    <w:p w14:paraId="78F6EE71" w14:textId="7B6D4C46" w:rsidR="008C3C0C" w:rsidRDefault="00126515" w:rsidP="008C3C0C">
      <w:pPr>
        <w:ind w:left="240" w:hangingChars="100" w:hanging="240"/>
        <w:jc w:val="center"/>
      </w:pPr>
      <w:r>
        <w:rPr>
          <w:noProof/>
        </w:rPr>
        <w:drawing>
          <wp:inline distT="0" distB="0" distL="0" distR="0" wp14:anchorId="5140DEFC" wp14:editId="065819AF">
            <wp:extent cx="7722505" cy="3597694"/>
            <wp:effectExtent l="0" t="0" r="0"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90D8C2" w14:textId="00D872EE" w:rsidR="008C3C0C" w:rsidRDefault="008C3C0C">
      <w:r>
        <w:br w:type="page"/>
      </w:r>
    </w:p>
    <w:p w14:paraId="0ABDCFE2" w14:textId="77777777" w:rsidR="008C3C0C" w:rsidRDefault="008C3C0C" w:rsidP="008C3C0C">
      <w:pPr>
        <w:ind w:left="240" w:hangingChars="100" w:hanging="240"/>
      </w:pPr>
    </w:p>
    <w:p w14:paraId="33C65DD4" w14:textId="443BA463" w:rsidR="008F3548" w:rsidRPr="00016020" w:rsidRDefault="008F3548" w:rsidP="008F3548">
      <w:pPr>
        <w:pStyle w:val="af2"/>
        <w:keepNext/>
        <w:jc w:val="center"/>
        <w:rPr>
          <w:rFonts w:ascii="Arial" w:hAnsi="Arial" w:cs="Arial"/>
          <w:sz w:val="22"/>
          <w:szCs w:val="22"/>
        </w:rPr>
      </w:pPr>
      <w:bookmarkStart w:id="18" w:name="T6"/>
      <w:r w:rsidRPr="00016020">
        <w:rPr>
          <w:rFonts w:ascii="Arial" w:hAnsi="Arial" w:cs="Arial"/>
          <w:sz w:val="22"/>
          <w:szCs w:val="22"/>
        </w:rPr>
        <w:t xml:space="preserve">Table </w:t>
      </w:r>
      <w:r w:rsidRPr="00016020">
        <w:rPr>
          <w:rFonts w:ascii="Arial" w:hAnsi="Arial" w:cs="Arial"/>
          <w:sz w:val="22"/>
          <w:szCs w:val="22"/>
        </w:rPr>
        <w:fldChar w:fldCharType="begin"/>
      </w:r>
      <w:r w:rsidRPr="00016020">
        <w:rPr>
          <w:rFonts w:ascii="Arial" w:hAnsi="Arial" w:cs="Arial"/>
          <w:sz w:val="22"/>
          <w:szCs w:val="22"/>
        </w:rPr>
        <w:instrText xml:space="preserve"> SEQ Table \* ARABIC </w:instrText>
      </w:r>
      <w:r w:rsidRPr="00016020">
        <w:rPr>
          <w:rFonts w:ascii="Arial" w:hAnsi="Arial" w:cs="Arial"/>
          <w:sz w:val="22"/>
          <w:szCs w:val="22"/>
        </w:rPr>
        <w:fldChar w:fldCharType="separate"/>
      </w:r>
      <w:r w:rsidR="008647B5" w:rsidRPr="00016020">
        <w:rPr>
          <w:rFonts w:ascii="Arial" w:hAnsi="Arial" w:cs="Arial"/>
          <w:noProof/>
          <w:sz w:val="22"/>
          <w:szCs w:val="22"/>
        </w:rPr>
        <w:t>6</w:t>
      </w:r>
      <w:r w:rsidRPr="00016020">
        <w:rPr>
          <w:rFonts w:ascii="Arial" w:hAnsi="Arial" w:cs="Arial"/>
          <w:sz w:val="22"/>
          <w:szCs w:val="22"/>
        </w:rPr>
        <w:fldChar w:fldCharType="end"/>
      </w:r>
      <w:r w:rsidRPr="00016020">
        <w:rPr>
          <w:rFonts w:ascii="Arial" w:hAnsi="Arial" w:cs="Arial"/>
          <w:sz w:val="22"/>
          <w:szCs w:val="22"/>
        </w:rPr>
        <w:t xml:space="preserve"> Comparison of Different Time Periods</w:t>
      </w:r>
    </w:p>
    <w:tbl>
      <w:tblPr>
        <w:tblStyle w:val="2"/>
        <w:tblW w:w="5000" w:type="pct"/>
        <w:tblLook w:val="0420" w:firstRow="1" w:lastRow="0" w:firstColumn="0" w:lastColumn="0" w:noHBand="0" w:noVBand="1"/>
      </w:tblPr>
      <w:tblGrid>
        <w:gridCol w:w="1509"/>
        <w:gridCol w:w="1528"/>
        <w:gridCol w:w="1527"/>
        <w:gridCol w:w="1527"/>
        <w:gridCol w:w="1508"/>
        <w:gridCol w:w="1508"/>
        <w:gridCol w:w="1600"/>
        <w:gridCol w:w="1600"/>
        <w:gridCol w:w="1653"/>
      </w:tblGrid>
      <w:tr w:rsidR="00023E77" w:rsidRPr="00023E77" w14:paraId="73027CD1" w14:textId="77777777" w:rsidTr="00023E77">
        <w:trPr>
          <w:cnfStyle w:val="100000000000" w:firstRow="1" w:lastRow="0" w:firstColumn="0" w:lastColumn="0" w:oddVBand="0" w:evenVBand="0" w:oddHBand="0" w:evenHBand="0" w:firstRowFirstColumn="0" w:firstRowLastColumn="0" w:lastRowFirstColumn="0" w:lastRowLastColumn="0"/>
          <w:trHeight w:val="320"/>
        </w:trPr>
        <w:tc>
          <w:tcPr>
            <w:tcW w:w="540" w:type="pct"/>
            <w:shd w:val="clear" w:color="auto" w:fill="auto"/>
            <w:noWrap/>
            <w:hideMark/>
          </w:tcPr>
          <w:bookmarkEnd w:id="18"/>
          <w:p w14:paraId="0C3F97CE" w14:textId="47BAD4B2" w:rsidR="00023E77" w:rsidRPr="00023E77" w:rsidRDefault="00023E77" w:rsidP="00023E77">
            <w:pPr>
              <w:rPr>
                <w:rFonts w:ascii="Arial" w:eastAsia="宋体" w:hAnsi="Arial" w:cs="Arial"/>
                <w:color w:val="000000"/>
                <w:sz w:val="20"/>
                <w:szCs w:val="20"/>
              </w:rPr>
            </w:pPr>
            <w:r>
              <w:rPr>
                <w:rFonts w:ascii="Arial" w:eastAsia="宋体" w:hAnsi="Arial" w:cs="Arial"/>
                <w:color w:val="000000"/>
                <w:sz w:val="20"/>
                <w:szCs w:val="20"/>
              </w:rPr>
              <w:t>E</w:t>
            </w:r>
            <w:r w:rsidRPr="00023E77">
              <w:rPr>
                <w:rFonts w:ascii="Arial" w:eastAsia="宋体" w:hAnsi="Arial" w:cs="Arial"/>
                <w:color w:val="000000"/>
                <w:sz w:val="20"/>
                <w:szCs w:val="20"/>
              </w:rPr>
              <w:t>vent id</w:t>
            </w:r>
          </w:p>
        </w:tc>
        <w:tc>
          <w:tcPr>
            <w:tcW w:w="547" w:type="pct"/>
            <w:shd w:val="clear" w:color="auto" w:fill="auto"/>
            <w:noWrap/>
            <w:hideMark/>
          </w:tcPr>
          <w:p w14:paraId="7EAF715B"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Event Date</w:t>
            </w:r>
          </w:p>
        </w:tc>
        <w:tc>
          <w:tcPr>
            <w:tcW w:w="547" w:type="pct"/>
            <w:shd w:val="clear" w:color="auto" w:fill="auto"/>
            <w:noWrap/>
            <w:hideMark/>
          </w:tcPr>
          <w:p w14:paraId="2B9CA0C1"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Start Date</w:t>
            </w:r>
          </w:p>
        </w:tc>
        <w:tc>
          <w:tcPr>
            <w:tcW w:w="547" w:type="pct"/>
            <w:shd w:val="clear" w:color="auto" w:fill="auto"/>
            <w:noWrap/>
            <w:hideMark/>
          </w:tcPr>
          <w:p w14:paraId="32CFC6C9"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End Date</w:t>
            </w:r>
          </w:p>
        </w:tc>
        <w:tc>
          <w:tcPr>
            <w:tcW w:w="540" w:type="pct"/>
            <w:shd w:val="clear" w:color="auto" w:fill="auto"/>
            <w:noWrap/>
            <w:hideMark/>
          </w:tcPr>
          <w:p w14:paraId="6809C91C"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Country</w:t>
            </w:r>
          </w:p>
        </w:tc>
        <w:tc>
          <w:tcPr>
            <w:tcW w:w="540" w:type="pct"/>
            <w:shd w:val="clear" w:color="auto" w:fill="auto"/>
            <w:noWrap/>
            <w:hideMark/>
          </w:tcPr>
          <w:p w14:paraId="5A752AEF" w14:textId="56B0352D"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12</w:t>
            </w:r>
            <w:r w:rsidR="008F3548">
              <w:rPr>
                <w:rFonts w:ascii="Arial" w:eastAsia="宋体" w:hAnsi="Arial" w:cs="Arial"/>
                <w:color w:val="000000"/>
                <w:sz w:val="20"/>
                <w:szCs w:val="20"/>
              </w:rPr>
              <w:t xml:space="preserve"> months</w:t>
            </w:r>
          </w:p>
        </w:tc>
        <w:tc>
          <w:tcPr>
            <w:tcW w:w="573" w:type="pct"/>
            <w:shd w:val="clear" w:color="auto" w:fill="auto"/>
            <w:noWrap/>
            <w:hideMark/>
          </w:tcPr>
          <w:p w14:paraId="5BFD0503" w14:textId="0F1F96E0"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9</w:t>
            </w:r>
            <w:r w:rsidR="008F3548">
              <w:rPr>
                <w:rFonts w:ascii="Arial" w:eastAsia="宋体" w:hAnsi="Arial" w:cs="Arial"/>
                <w:color w:val="000000"/>
                <w:sz w:val="20"/>
                <w:szCs w:val="20"/>
              </w:rPr>
              <w:t xml:space="preserve"> months</w:t>
            </w:r>
          </w:p>
        </w:tc>
        <w:tc>
          <w:tcPr>
            <w:tcW w:w="573" w:type="pct"/>
            <w:shd w:val="clear" w:color="auto" w:fill="auto"/>
            <w:noWrap/>
            <w:hideMark/>
          </w:tcPr>
          <w:p w14:paraId="14B63D67" w14:textId="76CF7DA5"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6</w:t>
            </w:r>
            <w:r w:rsidR="008F3548">
              <w:rPr>
                <w:rFonts w:ascii="Arial" w:eastAsia="宋体" w:hAnsi="Arial" w:cs="Arial"/>
                <w:color w:val="000000"/>
                <w:sz w:val="20"/>
                <w:szCs w:val="20"/>
              </w:rPr>
              <w:t xml:space="preserve"> months</w:t>
            </w:r>
          </w:p>
        </w:tc>
        <w:tc>
          <w:tcPr>
            <w:tcW w:w="592" w:type="pct"/>
            <w:shd w:val="clear" w:color="auto" w:fill="auto"/>
            <w:noWrap/>
            <w:hideMark/>
          </w:tcPr>
          <w:p w14:paraId="2E5E4ED1"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Consistency</w:t>
            </w:r>
          </w:p>
        </w:tc>
      </w:tr>
      <w:tr w:rsidR="00023E77" w:rsidRPr="00023E77" w14:paraId="7A4CADD6" w14:textId="77777777" w:rsidTr="00023E77">
        <w:trPr>
          <w:cnfStyle w:val="000000100000" w:firstRow="0" w:lastRow="0" w:firstColumn="0" w:lastColumn="0" w:oddVBand="0" w:evenVBand="0" w:oddHBand="1" w:evenHBand="0" w:firstRowFirstColumn="0" w:firstRowLastColumn="0" w:lastRowFirstColumn="0" w:lastRowLastColumn="0"/>
          <w:trHeight w:val="342"/>
        </w:trPr>
        <w:tc>
          <w:tcPr>
            <w:tcW w:w="540" w:type="pct"/>
            <w:tcBorders>
              <w:bottom w:val="nil"/>
            </w:tcBorders>
            <w:shd w:val="clear" w:color="auto" w:fill="auto"/>
            <w:noWrap/>
            <w:hideMark/>
          </w:tcPr>
          <w:p w14:paraId="417B5669"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1</w:t>
            </w:r>
          </w:p>
        </w:tc>
        <w:tc>
          <w:tcPr>
            <w:tcW w:w="547" w:type="pct"/>
            <w:tcBorders>
              <w:bottom w:val="nil"/>
            </w:tcBorders>
            <w:shd w:val="clear" w:color="auto" w:fill="auto"/>
            <w:noWrap/>
            <w:hideMark/>
          </w:tcPr>
          <w:p w14:paraId="33AED6FB"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2012/4/22</w:t>
            </w:r>
          </w:p>
        </w:tc>
        <w:tc>
          <w:tcPr>
            <w:tcW w:w="547" w:type="pct"/>
            <w:tcBorders>
              <w:bottom w:val="nil"/>
            </w:tcBorders>
            <w:shd w:val="clear" w:color="auto" w:fill="auto"/>
            <w:noWrap/>
            <w:hideMark/>
          </w:tcPr>
          <w:p w14:paraId="557A370B"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2011/10/24</w:t>
            </w:r>
          </w:p>
        </w:tc>
        <w:tc>
          <w:tcPr>
            <w:tcW w:w="547" w:type="pct"/>
            <w:tcBorders>
              <w:bottom w:val="nil"/>
            </w:tcBorders>
            <w:shd w:val="clear" w:color="auto" w:fill="auto"/>
            <w:noWrap/>
            <w:hideMark/>
          </w:tcPr>
          <w:p w14:paraId="4C9E955C"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2012/10/22</w:t>
            </w:r>
          </w:p>
        </w:tc>
        <w:tc>
          <w:tcPr>
            <w:tcW w:w="540" w:type="pct"/>
            <w:tcBorders>
              <w:bottom w:val="nil"/>
            </w:tcBorders>
            <w:shd w:val="clear" w:color="auto" w:fill="auto"/>
            <w:noWrap/>
            <w:hideMark/>
          </w:tcPr>
          <w:p w14:paraId="7AD4C7A1"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France</w:t>
            </w:r>
          </w:p>
        </w:tc>
        <w:tc>
          <w:tcPr>
            <w:tcW w:w="540" w:type="pct"/>
            <w:tcBorders>
              <w:bottom w:val="nil"/>
            </w:tcBorders>
            <w:shd w:val="clear" w:color="auto" w:fill="auto"/>
            <w:noWrap/>
            <w:hideMark/>
          </w:tcPr>
          <w:p w14:paraId="4FFB6A31"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 xml:space="preserve">0.0235 </w:t>
            </w:r>
          </w:p>
        </w:tc>
        <w:tc>
          <w:tcPr>
            <w:tcW w:w="573" w:type="pct"/>
            <w:tcBorders>
              <w:bottom w:val="nil"/>
            </w:tcBorders>
            <w:shd w:val="clear" w:color="auto" w:fill="auto"/>
            <w:noWrap/>
            <w:hideMark/>
          </w:tcPr>
          <w:p w14:paraId="7B25B9A1"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0.1120</w:t>
            </w:r>
          </w:p>
        </w:tc>
        <w:tc>
          <w:tcPr>
            <w:tcW w:w="573" w:type="pct"/>
            <w:tcBorders>
              <w:bottom w:val="nil"/>
            </w:tcBorders>
            <w:shd w:val="clear" w:color="auto" w:fill="auto"/>
            <w:noWrap/>
            <w:hideMark/>
          </w:tcPr>
          <w:p w14:paraId="714F61E7"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0.0251</w:t>
            </w:r>
          </w:p>
        </w:tc>
        <w:tc>
          <w:tcPr>
            <w:tcW w:w="592" w:type="pct"/>
            <w:tcBorders>
              <w:bottom w:val="nil"/>
            </w:tcBorders>
            <w:shd w:val="clear" w:color="auto" w:fill="auto"/>
            <w:noWrap/>
            <w:hideMark/>
          </w:tcPr>
          <w:p w14:paraId="0D6BC40C" w14:textId="77777777" w:rsidR="00023E77" w:rsidRPr="00023E77" w:rsidRDefault="00023E77" w:rsidP="00023E77">
            <w:pPr>
              <w:rPr>
                <w:rFonts w:ascii="Arial" w:eastAsia="宋体" w:hAnsi="Arial" w:cs="Arial"/>
                <w:color w:val="000000"/>
                <w:sz w:val="20"/>
                <w:szCs w:val="20"/>
              </w:rPr>
            </w:pPr>
          </w:p>
        </w:tc>
      </w:tr>
      <w:tr w:rsidR="00023E77" w:rsidRPr="00023E77" w14:paraId="6317FE7E" w14:textId="77777777" w:rsidTr="00023E77">
        <w:trPr>
          <w:trHeight w:val="280"/>
        </w:trPr>
        <w:tc>
          <w:tcPr>
            <w:tcW w:w="540" w:type="pct"/>
            <w:tcBorders>
              <w:top w:val="nil"/>
              <w:bottom w:val="nil"/>
            </w:tcBorders>
            <w:shd w:val="clear" w:color="auto" w:fill="auto"/>
            <w:noWrap/>
            <w:hideMark/>
          </w:tcPr>
          <w:p w14:paraId="6AB5F4C2"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3</w:t>
            </w:r>
          </w:p>
        </w:tc>
        <w:tc>
          <w:tcPr>
            <w:tcW w:w="547" w:type="pct"/>
            <w:tcBorders>
              <w:top w:val="nil"/>
              <w:bottom w:val="nil"/>
            </w:tcBorders>
            <w:shd w:val="clear" w:color="auto" w:fill="auto"/>
            <w:noWrap/>
            <w:hideMark/>
          </w:tcPr>
          <w:p w14:paraId="617BA6CB"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2007/6/10</w:t>
            </w:r>
          </w:p>
        </w:tc>
        <w:tc>
          <w:tcPr>
            <w:tcW w:w="547" w:type="pct"/>
            <w:tcBorders>
              <w:top w:val="nil"/>
              <w:bottom w:val="nil"/>
            </w:tcBorders>
            <w:shd w:val="clear" w:color="auto" w:fill="auto"/>
            <w:noWrap/>
            <w:hideMark/>
          </w:tcPr>
          <w:p w14:paraId="5FBA9E4C"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2006/12/11</w:t>
            </w:r>
          </w:p>
        </w:tc>
        <w:tc>
          <w:tcPr>
            <w:tcW w:w="547" w:type="pct"/>
            <w:tcBorders>
              <w:top w:val="nil"/>
              <w:bottom w:val="nil"/>
            </w:tcBorders>
            <w:shd w:val="clear" w:color="auto" w:fill="auto"/>
            <w:noWrap/>
            <w:hideMark/>
          </w:tcPr>
          <w:p w14:paraId="1557C0AC"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2007/12/10</w:t>
            </w:r>
          </w:p>
        </w:tc>
        <w:tc>
          <w:tcPr>
            <w:tcW w:w="540" w:type="pct"/>
            <w:tcBorders>
              <w:top w:val="nil"/>
              <w:bottom w:val="nil"/>
            </w:tcBorders>
            <w:shd w:val="clear" w:color="auto" w:fill="auto"/>
            <w:noWrap/>
            <w:hideMark/>
          </w:tcPr>
          <w:p w14:paraId="62875203"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France</w:t>
            </w:r>
          </w:p>
        </w:tc>
        <w:tc>
          <w:tcPr>
            <w:tcW w:w="540" w:type="pct"/>
            <w:tcBorders>
              <w:top w:val="nil"/>
              <w:bottom w:val="nil"/>
            </w:tcBorders>
            <w:shd w:val="clear" w:color="auto" w:fill="auto"/>
            <w:noWrap/>
            <w:hideMark/>
          </w:tcPr>
          <w:p w14:paraId="7C621A86"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 xml:space="preserve">0.7998 </w:t>
            </w:r>
          </w:p>
        </w:tc>
        <w:tc>
          <w:tcPr>
            <w:tcW w:w="573" w:type="pct"/>
            <w:tcBorders>
              <w:top w:val="nil"/>
              <w:bottom w:val="nil"/>
            </w:tcBorders>
            <w:shd w:val="clear" w:color="auto" w:fill="auto"/>
            <w:noWrap/>
            <w:hideMark/>
          </w:tcPr>
          <w:p w14:paraId="5AA073ED"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0.0235</w:t>
            </w:r>
          </w:p>
        </w:tc>
        <w:tc>
          <w:tcPr>
            <w:tcW w:w="573" w:type="pct"/>
            <w:tcBorders>
              <w:top w:val="nil"/>
              <w:bottom w:val="nil"/>
            </w:tcBorders>
            <w:shd w:val="clear" w:color="auto" w:fill="auto"/>
            <w:noWrap/>
            <w:hideMark/>
          </w:tcPr>
          <w:p w14:paraId="588C1EA4"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w:t>
            </w:r>
          </w:p>
        </w:tc>
        <w:tc>
          <w:tcPr>
            <w:tcW w:w="592" w:type="pct"/>
            <w:tcBorders>
              <w:top w:val="nil"/>
              <w:bottom w:val="nil"/>
            </w:tcBorders>
            <w:shd w:val="clear" w:color="auto" w:fill="auto"/>
            <w:noWrap/>
            <w:hideMark/>
          </w:tcPr>
          <w:p w14:paraId="128067BA" w14:textId="77777777" w:rsidR="00023E77" w:rsidRPr="00023E77" w:rsidRDefault="00023E77" w:rsidP="00023E77">
            <w:pPr>
              <w:rPr>
                <w:rFonts w:ascii="Arial" w:eastAsia="宋体" w:hAnsi="Arial" w:cs="Arial"/>
                <w:color w:val="000000"/>
                <w:sz w:val="20"/>
                <w:szCs w:val="20"/>
              </w:rPr>
            </w:pPr>
          </w:p>
        </w:tc>
      </w:tr>
      <w:tr w:rsidR="00023E77" w:rsidRPr="00023E77" w14:paraId="1DF3F7CC" w14:textId="77777777" w:rsidTr="00023E77">
        <w:trPr>
          <w:cnfStyle w:val="000000100000" w:firstRow="0" w:lastRow="0" w:firstColumn="0" w:lastColumn="0" w:oddVBand="0" w:evenVBand="0" w:oddHBand="1" w:evenHBand="0" w:firstRowFirstColumn="0" w:firstRowLastColumn="0" w:lastRowFirstColumn="0" w:lastRowLastColumn="0"/>
          <w:trHeight w:val="280"/>
        </w:trPr>
        <w:tc>
          <w:tcPr>
            <w:tcW w:w="540" w:type="pct"/>
            <w:tcBorders>
              <w:top w:val="nil"/>
              <w:bottom w:val="nil"/>
            </w:tcBorders>
            <w:shd w:val="clear" w:color="auto" w:fill="auto"/>
            <w:noWrap/>
            <w:hideMark/>
          </w:tcPr>
          <w:p w14:paraId="2A8B2342"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4</w:t>
            </w:r>
          </w:p>
        </w:tc>
        <w:tc>
          <w:tcPr>
            <w:tcW w:w="547" w:type="pct"/>
            <w:tcBorders>
              <w:top w:val="nil"/>
              <w:bottom w:val="nil"/>
            </w:tcBorders>
            <w:shd w:val="clear" w:color="auto" w:fill="auto"/>
            <w:noWrap/>
            <w:hideMark/>
          </w:tcPr>
          <w:p w14:paraId="36D45BA4"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2012/6/10</w:t>
            </w:r>
          </w:p>
        </w:tc>
        <w:tc>
          <w:tcPr>
            <w:tcW w:w="547" w:type="pct"/>
            <w:tcBorders>
              <w:top w:val="nil"/>
              <w:bottom w:val="nil"/>
            </w:tcBorders>
            <w:shd w:val="clear" w:color="auto" w:fill="auto"/>
            <w:noWrap/>
            <w:hideMark/>
          </w:tcPr>
          <w:p w14:paraId="0BCC730E"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2011/12/12</w:t>
            </w:r>
          </w:p>
        </w:tc>
        <w:tc>
          <w:tcPr>
            <w:tcW w:w="547" w:type="pct"/>
            <w:tcBorders>
              <w:top w:val="nil"/>
              <w:bottom w:val="nil"/>
            </w:tcBorders>
            <w:shd w:val="clear" w:color="auto" w:fill="auto"/>
            <w:noWrap/>
            <w:hideMark/>
          </w:tcPr>
          <w:p w14:paraId="3D6696B6"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2012/12/10</w:t>
            </w:r>
          </w:p>
        </w:tc>
        <w:tc>
          <w:tcPr>
            <w:tcW w:w="540" w:type="pct"/>
            <w:tcBorders>
              <w:top w:val="nil"/>
              <w:bottom w:val="nil"/>
            </w:tcBorders>
            <w:shd w:val="clear" w:color="auto" w:fill="auto"/>
            <w:noWrap/>
            <w:hideMark/>
          </w:tcPr>
          <w:p w14:paraId="23B0878E"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France</w:t>
            </w:r>
          </w:p>
        </w:tc>
        <w:tc>
          <w:tcPr>
            <w:tcW w:w="540" w:type="pct"/>
            <w:tcBorders>
              <w:top w:val="nil"/>
              <w:bottom w:val="nil"/>
            </w:tcBorders>
            <w:shd w:val="clear" w:color="auto" w:fill="auto"/>
            <w:noWrap/>
            <w:hideMark/>
          </w:tcPr>
          <w:p w14:paraId="464D1858"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 xml:space="preserve">0.1105 </w:t>
            </w:r>
          </w:p>
        </w:tc>
        <w:tc>
          <w:tcPr>
            <w:tcW w:w="573" w:type="pct"/>
            <w:tcBorders>
              <w:top w:val="nil"/>
              <w:bottom w:val="nil"/>
            </w:tcBorders>
            <w:shd w:val="clear" w:color="auto" w:fill="auto"/>
            <w:noWrap/>
            <w:hideMark/>
          </w:tcPr>
          <w:p w14:paraId="16ABC5EF"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0.1591</w:t>
            </w:r>
          </w:p>
        </w:tc>
        <w:tc>
          <w:tcPr>
            <w:tcW w:w="573" w:type="pct"/>
            <w:tcBorders>
              <w:top w:val="nil"/>
              <w:bottom w:val="nil"/>
            </w:tcBorders>
            <w:shd w:val="clear" w:color="auto" w:fill="auto"/>
            <w:noWrap/>
            <w:hideMark/>
          </w:tcPr>
          <w:p w14:paraId="56D50CC2"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0.0258</w:t>
            </w:r>
          </w:p>
        </w:tc>
        <w:tc>
          <w:tcPr>
            <w:tcW w:w="592" w:type="pct"/>
            <w:tcBorders>
              <w:top w:val="nil"/>
              <w:bottom w:val="nil"/>
            </w:tcBorders>
            <w:shd w:val="clear" w:color="auto" w:fill="auto"/>
            <w:noWrap/>
            <w:hideMark/>
          </w:tcPr>
          <w:p w14:paraId="46574B63" w14:textId="77777777" w:rsidR="00023E77" w:rsidRPr="00023E77" w:rsidRDefault="00023E77" w:rsidP="00023E77">
            <w:pPr>
              <w:rPr>
                <w:rFonts w:ascii="Arial" w:eastAsia="宋体" w:hAnsi="Arial" w:cs="Arial"/>
                <w:color w:val="000000"/>
                <w:sz w:val="20"/>
                <w:szCs w:val="20"/>
              </w:rPr>
            </w:pPr>
          </w:p>
        </w:tc>
      </w:tr>
      <w:tr w:rsidR="00023E77" w:rsidRPr="00023E77" w14:paraId="1DBF8038" w14:textId="77777777" w:rsidTr="00023E77">
        <w:trPr>
          <w:trHeight w:val="280"/>
        </w:trPr>
        <w:tc>
          <w:tcPr>
            <w:tcW w:w="540" w:type="pct"/>
            <w:tcBorders>
              <w:top w:val="nil"/>
              <w:bottom w:val="nil"/>
            </w:tcBorders>
            <w:shd w:val="clear" w:color="auto" w:fill="auto"/>
            <w:noWrap/>
            <w:hideMark/>
          </w:tcPr>
          <w:p w14:paraId="337616FD"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5</w:t>
            </w:r>
          </w:p>
        </w:tc>
        <w:tc>
          <w:tcPr>
            <w:tcW w:w="547" w:type="pct"/>
            <w:tcBorders>
              <w:top w:val="nil"/>
              <w:bottom w:val="nil"/>
            </w:tcBorders>
            <w:shd w:val="clear" w:color="auto" w:fill="auto"/>
            <w:noWrap/>
            <w:hideMark/>
          </w:tcPr>
          <w:p w14:paraId="545CC57F"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2015/1/29</w:t>
            </w:r>
          </w:p>
        </w:tc>
        <w:tc>
          <w:tcPr>
            <w:tcW w:w="547" w:type="pct"/>
            <w:tcBorders>
              <w:top w:val="nil"/>
              <w:bottom w:val="nil"/>
            </w:tcBorders>
            <w:shd w:val="clear" w:color="auto" w:fill="auto"/>
            <w:noWrap/>
            <w:hideMark/>
          </w:tcPr>
          <w:p w14:paraId="06116DF6"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2014/7/31</w:t>
            </w:r>
          </w:p>
        </w:tc>
        <w:tc>
          <w:tcPr>
            <w:tcW w:w="547" w:type="pct"/>
            <w:tcBorders>
              <w:top w:val="nil"/>
              <w:bottom w:val="nil"/>
            </w:tcBorders>
            <w:shd w:val="clear" w:color="auto" w:fill="auto"/>
            <w:noWrap/>
            <w:hideMark/>
          </w:tcPr>
          <w:p w14:paraId="65B41B28"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2015/7/31</w:t>
            </w:r>
          </w:p>
        </w:tc>
        <w:tc>
          <w:tcPr>
            <w:tcW w:w="540" w:type="pct"/>
            <w:tcBorders>
              <w:top w:val="nil"/>
              <w:bottom w:val="nil"/>
            </w:tcBorders>
            <w:shd w:val="clear" w:color="auto" w:fill="auto"/>
            <w:noWrap/>
            <w:hideMark/>
          </w:tcPr>
          <w:p w14:paraId="4982AE7D"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Italy</w:t>
            </w:r>
          </w:p>
        </w:tc>
        <w:tc>
          <w:tcPr>
            <w:tcW w:w="540" w:type="pct"/>
            <w:tcBorders>
              <w:top w:val="nil"/>
              <w:bottom w:val="nil"/>
            </w:tcBorders>
            <w:shd w:val="clear" w:color="auto" w:fill="auto"/>
            <w:noWrap/>
            <w:hideMark/>
          </w:tcPr>
          <w:p w14:paraId="356CCCE6"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 xml:space="preserve">0.4134 </w:t>
            </w:r>
          </w:p>
        </w:tc>
        <w:tc>
          <w:tcPr>
            <w:tcW w:w="573" w:type="pct"/>
            <w:tcBorders>
              <w:top w:val="nil"/>
              <w:bottom w:val="nil"/>
            </w:tcBorders>
            <w:shd w:val="clear" w:color="auto" w:fill="auto"/>
            <w:noWrap/>
            <w:hideMark/>
          </w:tcPr>
          <w:p w14:paraId="29FD6514"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0.2823</w:t>
            </w:r>
          </w:p>
        </w:tc>
        <w:tc>
          <w:tcPr>
            <w:tcW w:w="573" w:type="pct"/>
            <w:tcBorders>
              <w:top w:val="nil"/>
              <w:bottom w:val="nil"/>
            </w:tcBorders>
            <w:shd w:val="clear" w:color="auto" w:fill="auto"/>
            <w:noWrap/>
            <w:hideMark/>
          </w:tcPr>
          <w:p w14:paraId="791B7BB7"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w:t>
            </w:r>
          </w:p>
        </w:tc>
        <w:tc>
          <w:tcPr>
            <w:tcW w:w="592" w:type="pct"/>
            <w:tcBorders>
              <w:top w:val="nil"/>
              <w:bottom w:val="nil"/>
            </w:tcBorders>
            <w:shd w:val="clear" w:color="auto" w:fill="auto"/>
            <w:noWrap/>
            <w:hideMark/>
          </w:tcPr>
          <w:p w14:paraId="2E661850" w14:textId="77777777" w:rsidR="00023E77" w:rsidRPr="00023E77" w:rsidRDefault="00023E77" w:rsidP="00023E77">
            <w:pPr>
              <w:rPr>
                <w:rFonts w:ascii="Arial" w:eastAsia="宋体" w:hAnsi="Arial" w:cs="Arial"/>
                <w:color w:val="000000"/>
                <w:sz w:val="20"/>
                <w:szCs w:val="20"/>
              </w:rPr>
            </w:pPr>
          </w:p>
        </w:tc>
      </w:tr>
      <w:tr w:rsidR="00023E77" w:rsidRPr="00023E77" w14:paraId="5EFE5794" w14:textId="77777777" w:rsidTr="00023E77">
        <w:trPr>
          <w:cnfStyle w:val="000000100000" w:firstRow="0" w:lastRow="0" w:firstColumn="0" w:lastColumn="0" w:oddVBand="0" w:evenVBand="0" w:oddHBand="1" w:evenHBand="0" w:firstRowFirstColumn="0" w:firstRowLastColumn="0" w:lastRowFirstColumn="0" w:lastRowLastColumn="0"/>
          <w:trHeight w:val="280"/>
        </w:trPr>
        <w:tc>
          <w:tcPr>
            <w:tcW w:w="540" w:type="pct"/>
            <w:tcBorders>
              <w:top w:val="nil"/>
              <w:bottom w:val="nil"/>
            </w:tcBorders>
            <w:shd w:val="clear" w:color="auto" w:fill="auto"/>
            <w:noWrap/>
            <w:hideMark/>
          </w:tcPr>
          <w:p w14:paraId="56A69EF0"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6</w:t>
            </w:r>
          </w:p>
        </w:tc>
        <w:tc>
          <w:tcPr>
            <w:tcW w:w="547" w:type="pct"/>
            <w:tcBorders>
              <w:top w:val="nil"/>
              <w:bottom w:val="nil"/>
            </w:tcBorders>
            <w:shd w:val="clear" w:color="auto" w:fill="auto"/>
            <w:noWrap/>
            <w:hideMark/>
          </w:tcPr>
          <w:p w14:paraId="512C38AD"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2006/5/2</w:t>
            </w:r>
          </w:p>
        </w:tc>
        <w:tc>
          <w:tcPr>
            <w:tcW w:w="547" w:type="pct"/>
            <w:tcBorders>
              <w:top w:val="nil"/>
              <w:bottom w:val="nil"/>
            </w:tcBorders>
            <w:shd w:val="clear" w:color="auto" w:fill="auto"/>
            <w:noWrap/>
            <w:hideMark/>
          </w:tcPr>
          <w:p w14:paraId="2887165F"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2005/11/1</w:t>
            </w:r>
          </w:p>
        </w:tc>
        <w:tc>
          <w:tcPr>
            <w:tcW w:w="547" w:type="pct"/>
            <w:tcBorders>
              <w:top w:val="nil"/>
              <w:bottom w:val="nil"/>
            </w:tcBorders>
            <w:shd w:val="clear" w:color="auto" w:fill="auto"/>
            <w:noWrap/>
            <w:hideMark/>
          </w:tcPr>
          <w:p w14:paraId="617205F6"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2006/11/1</w:t>
            </w:r>
          </w:p>
        </w:tc>
        <w:tc>
          <w:tcPr>
            <w:tcW w:w="540" w:type="pct"/>
            <w:tcBorders>
              <w:top w:val="nil"/>
              <w:bottom w:val="nil"/>
            </w:tcBorders>
            <w:shd w:val="clear" w:color="auto" w:fill="auto"/>
            <w:noWrap/>
            <w:hideMark/>
          </w:tcPr>
          <w:p w14:paraId="6E5BAB32"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Italy</w:t>
            </w:r>
          </w:p>
        </w:tc>
        <w:tc>
          <w:tcPr>
            <w:tcW w:w="540" w:type="pct"/>
            <w:tcBorders>
              <w:top w:val="nil"/>
              <w:bottom w:val="nil"/>
            </w:tcBorders>
            <w:shd w:val="clear" w:color="auto" w:fill="auto"/>
            <w:noWrap/>
            <w:hideMark/>
          </w:tcPr>
          <w:p w14:paraId="4DC38E88"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 xml:space="preserve">0.3462 </w:t>
            </w:r>
          </w:p>
        </w:tc>
        <w:tc>
          <w:tcPr>
            <w:tcW w:w="573" w:type="pct"/>
            <w:tcBorders>
              <w:top w:val="nil"/>
              <w:bottom w:val="nil"/>
            </w:tcBorders>
            <w:shd w:val="clear" w:color="auto" w:fill="auto"/>
            <w:noWrap/>
            <w:hideMark/>
          </w:tcPr>
          <w:p w14:paraId="623FCA80"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w:t>
            </w:r>
          </w:p>
        </w:tc>
        <w:tc>
          <w:tcPr>
            <w:tcW w:w="573" w:type="pct"/>
            <w:tcBorders>
              <w:top w:val="nil"/>
              <w:bottom w:val="nil"/>
            </w:tcBorders>
            <w:shd w:val="clear" w:color="auto" w:fill="auto"/>
            <w:noWrap/>
            <w:hideMark/>
          </w:tcPr>
          <w:p w14:paraId="44487B33"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w:t>
            </w:r>
          </w:p>
        </w:tc>
        <w:tc>
          <w:tcPr>
            <w:tcW w:w="592" w:type="pct"/>
            <w:tcBorders>
              <w:top w:val="nil"/>
              <w:bottom w:val="nil"/>
            </w:tcBorders>
            <w:shd w:val="clear" w:color="auto" w:fill="auto"/>
            <w:noWrap/>
            <w:hideMark/>
          </w:tcPr>
          <w:p w14:paraId="2BAB202E" w14:textId="77777777" w:rsidR="00023E77" w:rsidRPr="00023E77" w:rsidRDefault="00023E77" w:rsidP="00023E77">
            <w:pPr>
              <w:rPr>
                <w:rFonts w:ascii="Arial" w:eastAsia="宋体" w:hAnsi="Arial" w:cs="Arial"/>
                <w:color w:val="000000"/>
                <w:sz w:val="20"/>
                <w:szCs w:val="20"/>
              </w:rPr>
            </w:pPr>
          </w:p>
        </w:tc>
      </w:tr>
      <w:tr w:rsidR="00023E77" w:rsidRPr="00023E77" w14:paraId="001F02FE" w14:textId="77777777" w:rsidTr="00023E77">
        <w:trPr>
          <w:trHeight w:val="280"/>
        </w:trPr>
        <w:tc>
          <w:tcPr>
            <w:tcW w:w="540" w:type="pct"/>
            <w:tcBorders>
              <w:top w:val="nil"/>
              <w:bottom w:val="nil"/>
            </w:tcBorders>
            <w:shd w:val="clear" w:color="auto" w:fill="auto"/>
            <w:noWrap/>
            <w:hideMark/>
          </w:tcPr>
          <w:p w14:paraId="5E72C4EC"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7</w:t>
            </w:r>
          </w:p>
        </w:tc>
        <w:tc>
          <w:tcPr>
            <w:tcW w:w="547" w:type="pct"/>
            <w:tcBorders>
              <w:top w:val="nil"/>
              <w:bottom w:val="nil"/>
            </w:tcBorders>
            <w:shd w:val="clear" w:color="auto" w:fill="auto"/>
            <w:noWrap/>
            <w:hideMark/>
          </w:tcPr>
          <w:p w14:paraId="73F96ABF"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2013/2/24</w:t>
            </w:r>
          </w:p>
        </w:tc>
        <w:tc>
          <w:tcPr>
            <w:tcW w:w="547" w:type="pct"/>
            <w:tcBorders>
              <w:top w:val="nil"/>
              <w:bottom w:val="nil"/>
            </w:tcBorders>
            <w:shd w:val="clear" w:color="auto" w:fill="auto"/>
            <w:noWrap/>
            <w:hideMark/>
          </w:tcPr>
          <w:p w14:paraId="4281197F"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2012/8/27</w:t>
            </w:r>
          </w:p>
        </w:tc>
        <w:tc>
          <w:tcPr>
            <w:tcW w:w="547" w:type="pct"/>
            <w:tcBorders>
              <w:top w:val="nil"/>
              <w:bottom w:val="nil"/>
            </w:tcBorders>
            <w:shd w:val="clear" w:color="auto" w:fill="auto"/>
            <w:noWrap/>
            <w:hideMark/>
          </w:tcPr>
          <w:p w14:paraId="6DBBFD91"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2013/8/26</w:t>
            </w:r>
          </w:p>
        </w:tc>
        <w:tc>
          <w:tcPr>
            <w:tcW w:w="540" w:type="pct"/>
            <w:tcBorders>
              <w:top w:val="nil"/>
              <w:bottom w:val="nil"/>
            </w:tcBorders>
            <w:shd w:val="clear" w:color="auto" w:fill="auto"/>
            <w:noWrap/>
            <w:hideMark/>
          </w:tcPr>
          <w:p w14:paraId="5FFB9B1C"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Italy</w:t>
            </w:r>
          </w:p>
        </w:tc>
        <w:tc>
          <w:tcPr>
            <w:tcW w:w="540" w:type="pct"/>
            <w:tcBorders>
              <w:top w:val="nil"/>
              <w:bottom w:val="nil"/>
            </w:tcBorders>
            <w:shd w:val="clear" w:color="auto" w:fill="auto"/>
            <w:noWrap/>
            <w:hideMark/>
          </w:tcPr>
          <w:p w14:paraId="527A6FB1"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 xml:space="preserve">0.1073 </w:t>
            </w:r>
          </w:p>
        </w:tc>
        <w:tc>
          <w:tcPr>
            <w:tcW w:w="573" w:type="pct"/>
            <w:tcBorders>
              <w:top w:val="nil"/>
              <w:bottom w:val="nil"/>
            </w:tcBorders>
            <w:shd w:val="clear" w:color="auto" w:fill="auto"/>
            <w:noWrap/>
            <w:hideMark/>
          </w:tcPr>
          <w:p w14:paraId="3E1BB011"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0.0329</w:t>
            </w:r>
          </w:p>
        </w:tc>
        <w:tc>
          <w:tcPr>
            <w:tcW w:w="573" w:type="pct"/>
            <w:tcBorders>
              <w:top w:val="nil"/>
              <w:bottom w:val="nil"/>
            </w:tcBorders>
            <w:shd w:val="clear" w:color="auto" w:fill="auto"/>
            <w:noWrap/>
            <w:hideMark/>
          </w:tcPr>
          <w:p w14:paraId="473E630D"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w:t>
            </w:r>
          </w:p>
        </w:tc>
        <w:tc>
          <w:tcPr>
            <w:tcW w:w="592" w:type="pct"/>
            <w:tcBorders>
              <w:top w:val="nil"/>
              <w:bottom w:val="nil"/>
            </w:tcBorders>
            <w:shd w:val="clear" w:color="auto" w:fill="auto"/>
            <w:noWrap/>
            <w:hideMark/>
          </w:tcPr>
          <w:p w14:paraId="3F6AD29F" w14:textId="77777777" w:rsidR="00023E77" w:rsidRPr="00023E77" w:rsidRDefault="00023E77" w:rsidP="00023E77">
            <w:pPr>
              <w:rPr>
                <w:rFonts w:ascii="Arial" w:eastAsia="宋体" w:hAnsi="Arial" w:cs="Arial"/>
                <w:color w:val="000000"/>
                <w:sz w:val="20"/>
                <w:szCs w:val="20"/>
              </w:rPr>
            </w:pPr>
          </w:p>
        </w:tc>
      </w:tr>
      <w:tr w:rsidR="00023E77" w:rsidRPr="00023E77" w14:paraId="4CAECD72" w14:textId="77777777" w:rsidTr="00023E77">
        <w:trPr>
          <w:cnfStyle w:val="000000100000" w:firstRow="0" w:lastRow="0" w:firstColumn="0" w:lastColumn="0" w:oddVBand="0" w:evenVBand="0" w:oddHBand="1" w:evenHBand="0" w:firstRowFirstColumn="0" w:firstRowLastColumn="0" w:lastRowFirstColumn="0" w:lastRowLastColumn="0"/>
          <w:trHeight w:val="280"/>
        </w:trPr>
        <w:tc>
          <w:tcPr>
            <w:tcW w:w="540" w:type="pct"/>
            <w:tcBorders>
              <w:top w:val="nil"/>
              <w:bottom w:val="nil"/>
            </w:tcBorders>
            <w:shd w:val="clear" w:color="auto" w:fill="auto"/>
            <w:noWrap/>
            <w:hideMark/>
          </w:tcPr>
          <w:p w14:paraId="40C28CF6"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9</w:t>
            </w:r>
          </w:p>
        </w:tc>
        <w:tc>
          <w:tcPr>
            <w:tcW w:w="547" w:type="pct"/>
            <w:tcBorders>
              <w:top w:val="nil"/>
              <w:bottom w:val="nil"/>
            </w:tcBorders>
            <w:shd w:val="clear" w:color="auto" w:fill="auto"/>
            <w:noWrap/>
            <w:hideMark/>
          </w:tcPr>
          <w:p w14:paraId="02A6862D"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2011/11/20</w:t>
            </w:r>
          </w:p>
        </w:tc>
        <w:tc>
          <w:tcPr>
            <w:tcW w:w="547" w:type="pct"/>
            <w:tcBorders>
              <w:top w:val="nil"/>
              <w:bottom w:val="nil"/>
            </w:tcBorders>
            <w:shd w:val="clear" w:color="auto" w:fill="auto"/>
            <w:noWrap/>
            <w:hideMark/>
          </w:tcPr>
          <w:p w14:paraId="49760ED0"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2011/5/23</w:t>
            </w:r>
          </w:p>
        </w:tc>
        <w:tc>
          <w:tcPr>
            <w:tcW w:w="547" w:type="pct"/>
            <w:tcBorders>
              <w:top w:val="nil"/>
              <w:bottom w:val="nil"/>
            </w:tcBorders>
            <w:shd w:val="clear" w:color="auto" w:fill="auto"/>
            <w:noWrap/>
            <w:hideMark/>
          </w:tcPr>
          <w:p w14:paraId="512330AF"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2012/5/21</w:t>
            </w:r>
          </w:p>
        </w:tc>
        <w:tc>
          <w:tcPr>
            <w:tcW w:w="540" w:type="pct"/>
            <w:tcBorders>
              <w:top w:val="nil"/>
              <w:bottom w:val="nil"/>
            </w:tcBorders>
            <w:shd w:val="clear" w:color="auto" w:fill="auto"/>
            <w:noWrap/>
            <w:hideMark/>
          </w:tcPr>
          <w:p w14:paraId="4E0F825D"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Spain</w:t>
            </w:r>
          </w:p>
        </w:tc>
        <w:tc>
          <w:tcPr>
            <w:tcW w:w="540" w:type="pct"/>
            <w:tcBorders>
              <w:top w:val="nil"/>
              <w:bottom w:val="nil"/>
            </w:tcBorders>
            <w:shd w:val="clear" w:color="auto" w:fill="auto"/>
            <w:noWrap/>
            <w:hideMark/>
          </w:tcPr>
          <w:p w14:paraId="44090CFE"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 xml:space="preserve">0.2388 </w:t>
            </w:r>
          </w:p>
        </w:tc>
        <w:tc>
          <w:tcPr>
            <w:tcW w:w="573" w:type="pct"/>
            <w:tcBorders>
              <w:top w:val="nil"/>
              <w:bottom w:val="nil"/>
            </w:tcBorders>
            <w:shd w:val="clear" w:color="auto" w:fill="auto"/>
            <w:noWrap/>
            <w:hideMark/>
          </w:tcPr>
          <w:p w14:paraId="2A4432A2"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0.3071</w:t>
            </w:r>
          </w:p>
        </w:tc>
        <w:tc>
          <w:tcPr>
            <w:tcW w:w="573" w:type="pct"/>
            <w:tcBorders>
              <w:top w:val="nil"/>
              <w:bottom w:val="nil"/>
            </w:tcBorders>
            <w:shd w:val="clear" w:color="auto" w:fill="auto"/>
            <w:noWrap/>
            <w:hideMark/>
          </w:tcPr>
          <w:p w14:paraId="155739D6"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0.3465</w:t>
            </w:r>
          </w:p>
        </w:tc>
        <w:tc>
          <w:tcPr>
            <w:tcW w:w="592" w:type="pct"/>
            <w:tcBorders>
              <w:top w:val="nil"/>
              <w:bottom w:val="nil"/>
            </w:tcBorders>
            <w:shd w:val="clear" w:color="auto" w:fill="auto"/>
            <w:noWrap/>
            <w:hideMark/>
          </w:tcPr>
          <w:p w14:paraId="4E527712"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Y</w:t>
            </w:r>
          </w:p>
        </w:tc>
      </w:tr>
      <w:tr w:rsidR="00023E77" w:rsidRPr="00023E77" w14:paraId="45B1B803" w14:textId="77777777" w:rsidTr="00023E77">
        <w:trPr>
          <w:trHeight w:val="280"/>
        </w:trPr>
        <w:tc>
          <w:tcPr>
            <w:tcW w:w="540" w:type="pct"/>
            <w:tcBorders>
              <w:top w:val="nil"/>
              <w:bottom w:val="nil"/>
            </w:tcBorders>
            <w:shd w:val="clear" w:color="auto" w:fill="auto"/>
            <w:noWrap/>
            <w:hideMark/>
          </w:tcPr>
          <w:p w14:paraId="690C7B6F"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10</w:t>
            </w:r>
          </w:p>
        </w:tc>
        <w:tc>
          <w:tcPr>
            <w:tcW w:w="547" w:type="pct"/>
            <w:tcBorders>
              <w:top w:val="nil"/>
              <w:bottom w:val="nil"/>
            </w:tcBorders>
            <w:shd w:val="clear" w:color="auto" w:fill="auto"/>
            <w:noWrap/>
            <w:hideMark/>
          </w:tcPr>
          <w:p w14:paraId="1EE8362E"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2004/10/9</w:t>
            </w:r>
          </w:p>
        </w:tc>
        <w:tc>
          <w:tcPr>
            <w:tcW w:w="547" w:type="pct"/>
            <w:tcBorders>
              <w:top w:val="nil"/>
              <w:bottom w:val="nil"/>
            </w:tcBorders>
            <w:shd w:val="clear" w:color="auto" w:fill="auto"/>
            <w:noWrap/>
            <w:hideMark/>
          </w:tcPr>
          <w:p w14:paraId="4D7348EB"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2004/4/13</w:t>
            </w:r>
          </w:p>
        </w:tc>
        <w:tc>
          <w:tcPr>
            <w:tcW w:w="547" w:type="pct"/>
            <w:tcBorders>
              <w:top w:val="nil"/>
              <w:bottom w:val="nil"/>
            </w:tcBorders>
            <w:shd w:val="clear" w:color="auto" w:fill="auto"/>
            <w:noWrap/>
            <w:hideMark/>
          </w:tcPr>
          <w:p w14:paraId="5AC140C7"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2005/4/11</w:t>
            </w:r>
          </w:p>
        </w:tc>
        <w:tc>
          <w:tcPr>
            <w:tcW w:w="540" w:type="pct"/>
            <w:tcBorders>
              <w:top w:val="nil"/>
              <w:bottom w:val="nil"/>
            </w:tcBorders>
            <w:shd w:val="clear" w:color="auto" w:fill="auto"/>
            <w:noWrap/>
            <w:hideMark/>
          </w:tcPr>
          <w:p w14:paraId="42DEF13A"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Australia</w:t>
            </w:r>
          </w:p>
        </w:tc>
        <w:tc>
          <w:tcPr>
            <w:tcW w:w="540" w:type="pct"/>
            <w:tcBorders>
              <w:top w:val="nil"/>
              <w:bottom w:val="nil"/>
            </w:tcBorders>
            <w:shd w:val="clear" w:color="auto" w:fill="auto"/>
            <w:noWrap/>
            <w:hideMark/>
          </w:tcPr>
          <w:p w14:paraId="7DD91D3A"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 xml:space="preserve">0.0000 </w:t>
            </w:r>
          </w:p>
        </w:tc>
        <w:tc>
          <w:tcPr>
            <w:tcW w:w="573" w:type="pct"/>
            <w:tcBorders>
              <w:top w:val="nil"/>
              <w:bottom w:val="nil"/>
            </w:tcBorders>
            <w:shd w:val="clear" w:color="auto" w:fill="auto"/>
            <w:noWrap/>
            <w:hideMark/>
          </w:tcPr>
          <w:p w14:paraId="0D432E23"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w:t>
            </w:r>
          </w:p>
        </w:tc>
        <w:tc>
          <w:tcPr>
            <w:tcW w:w="573" w:type="pct"/>
            <w:tcBorders>
              <w:top w:val="nil"/>
              <w:bottom w:val="nil"/>
            </w:tcBorders>
            <w:shd w:val="clear" w:color="auto" w:fill="auto"/>
            <w:noWrap/>
            <w:hideMark/>
          </w:tcPr>
          <w:p w14:paraId="654DB620"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w:t>
            </w:r>
          </w:p>
        </w:tc>
        <w:tc>
          <w:tcPr>
            <w:tcW w:w="592" w:type="pct"/>
            <w:tcBorders>
              <w:top w:val="nil"/>
              <w:bottom w:val="nil"/>
            </w:tcBorders>
            <w:shd w:val="clear" w:color="auto" w:fill="auto"/>
            <w:noWrap/>
            <w:hideMark/>
          </w:tcPr>
          <w:p w14:paraId="7150D96A" w14:textId="77777777" w:rsidR="00023E77" w:rsidRPr="00023E77" w:rsidRDefault="00023E77" w:rsidP="00023E77">
            <w:pPr>
              <w:rPr>
                <w:rFonts w:ascii="Arial" w:eastAsia="宋体" w:hAnsi="Arial" w:cs="Arial"/>
                <w:color w:val="000000"/>
                <w:sz w:val="20"/>
                <w:szCs w:val="20"/>
              </w:rPr>
            </w:pPr>
          </w:p>
        </w:tc>
      </w:tr>
      <w:tr w:rsidR="00023E77" w:rsidRPr="00023E77" w14:paraId="12A296FD" w14:textId="77777777" w:rsidTr="00023E77">
        <w:trPr>
          <w:cnfStyle w:val="000000100000" w:firstRow="0" w:lastRow="0" w:firstColumn="0" w:lastColumn="0" w:oddVBand="0" w:evenVBand="0" w:oddHBand="1" w:evenHBand="0" w:firstRowFirstColumn="0" w:firstRowLastColumn="0" w:lastRowFirstColumn="0" w:lastRowLastColumn="0"/>
          <w:trHeight w:val="280"/>
        </w:trPr>
        <w:tc>
          <w:tcPr>
            <w:tcW w:w="540" w:type="pct"/>
            <w:tcBorders>
              <w:top w:val="nil"/>
              <w:bottom w:val="nil"/>
            </w:tcBorders>
            <w:shd w:val="clear" w:color="auto" w:fill="auto"/>
            <w:noWrap/>
            <w:hideMark/>
          </w:tcPr>
          <w:p w14:paraId="4DED1259"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11</w:t>
            </w:r>
          </w:p>
        </w:tc>
        <w:tc>
          <w:tcPr>
            <w:tcW w:w="547" w:type="pct"/>
            <w:tcBorders>
              <w:top w:val="nil"/>
              <w:bottom w:val="nil"/>
            </w:tcBorders>
            <w:shd w:val="clear" w:color="auto" w:fill="auto"/>
            <w:noWrap/>
            <w:hideMark/>
          </w:tcPr>
          <w:p w14:paraId="1AE5B035"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2014/12/17</w:t>
            </w:r>
          </w:p>
        </w:tc>
        <w:tc>
          <w:tcPr>
            <w:tcW w:w="547" w:type="pct"/>
            <w:tcBorders>
              <w:top w:val="nil"/>
              <w:bottom w:val="nil"/>
            </w:tcBorders>
            <w:shd w:val="clear" w:color="auto" w:fill="auto"/>
            <w:noWrap/>
            <w:hideMark/>
          </w:tcPr>
          <w:p w14:paraId="78A5ACDA"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2014/6/18</w:t>
            </w:r>
          </w:p>
        </w:tc>
        <w:tc>
          <w:tcPr>
            <w:tcW w:w="547" w:type="pct"/>
            <w:tcBorders>
              <w:top w:val="nil"/>
              <w:bottom w:val="nil"/>
            </w:tcBorders>
            <w:shd w:val="clear" w:color="auto" w:fill="auto"/>
            <w:noWrap/>
            <w:hideMark/>
          </w:tcPr>
          <w:p w14:paraId="06E531F7"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2015/6/18</w:t>
            </w:r>
          </w:p>
        </w:tc>
        <w:tc>
          <w:tcPr>
            <w:tcW w:w="540" w:type="pct"/>
            <w:tcBorders>
              <w:top w:val="nil"/>
              <w:bottom w:val="nil"/>
            </w:tcBorders>
            <w:shd w:val="clear" w:color="auto" w:fill="auto"/>
            <w:noWrap/>
            <w:hideMark/>
          </w:tcPr>
          <w:p w14:paraId="21BA937E"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Greece</w:t>
            </w:r>
          </w:p>
        </w:tc>
        <w:tc>
          <w:tcPr>
            <w:tcW w:w="540" w:type="pct"/>
            <w:tcBorders>
              <w:top w:val="nil"/>
              <w:bottom w:val="nil"/>
            </w:tcBorders>
            <w:shd w:val="clear" w:color="auto" w:fill="auto"/>
            <w:noWrap/>
            <w:hideMark/>
          </w:tcPr>
          <w:p w14:paraId="0DB91C8C"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 xml:space="preserve">0.2587 </w:t>
            </w:r>
          </w:p>
        </w:tc>
        <w:tc>
          <w:tcPr>
            <w:tcW w:w="573" w:type="pct"/>
            <w:tcBorders>
              <w:top w:val="nil"/>
              <w:bottom w:val="nil"/>
            </w:tcBorders>
            <w:shd w:val="clear" w:color="auto" w:fill="auto"/>
            <w:noWrap/>
            <w:hideMark/>
          </w:tcPr>
          <w:p w14:paraId="1188DD30"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0.2778</w:t>
            </w:r>
          </w:p>
        </w:tc>
        <w:tc>
          <w:tcPr>
            <w:tcW w:w="573" w:type="pct"/>
            <w:tcBorders>
              <w:top w:val="nil"/>
              <w:bottom w:val="nil"/>
            </w:tcBorders>
            <w:shd w:val="clear" w:color="auto" w:fill="auto"/>
            <w:noWrap/>
            <w:hideMark/>
          </w:tcPr>
          <w:p w14:paraId="4A9A2200"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0.3073</w:t>
            </w:r>
          </w:p>
        </w:tc>
        <w:tc>
          <w:tcPr>
            <w:tcW w:w="592" w:type="pct"/>
            <w:tcBorders>
              <w:top w:val="nil"/>
              <w:bottom w:val="nil"/>
            </w:tcBorders>
            <w:shd w:val="clear" w:color="auto" w:fill="auto"/>
            <w:noWrap/>
            <w:hideMark/>
          </w:tcPr>
          <w:p w14:paraId="1617303F"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Y</w:t>
            </w:r>
          </w:p>
        </w:tc>
      </w:tr>
      <w:tr w:rsidR="00023E77" w:rsidRPr="00023E77" w14:paraId="5C46069D" w14:textId="77777777" w:rsidTr="00023E77">
        <w:trPr>
          <w:trHeight w:val="280"/>
        </w:trPr>
        <w:tc>
          <w:tcPr>
            <w:tcW w:w="540" w:type="pct"/>
            <w:tcBorders>
              <w:top w:val="nil"/>
              <w:bottom w:val="nil"/>
            </w:tcBorders>
            <w:shd w:val="clear" w:color="auto" w:fill="auto"/>
            <w:noWrap/>
            <w:hideMark/>
          </w:tcPr>
          <w:p w14:paraId="028720EF"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12</w:t>
            </w:r>
          </w:p>
        </w:tc>
        <w:tc>
          <w:tcPr>
            <w:tcW w:w="547" w:type="pct"/>
            <w:tcBorders>
              <w:top w:val="nil"/>
              <w:bottom w:val="nil"/>
            </w:tcBorders>
            <w:shd w:val="clear" w:color="auto" w:fill="auto"/>
            <w:noWrap/>
            <w:hideMark/>
          </w:tcPr>
          <w:p w14:paraId="15072D12"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2014/12/29</w:t>
            </w:r>
          </w:p>
        </w:tc>
        <w:tc>
          <w:tcPr>
            <w:tcW w:w="547" w:type="pct"/>
            <w:tcBorders>
              <w:top w:val="nil"/>
              <w:bottom w:val="nil"/>
            </w:tcBorders>
            <w:shd w:val="clear" w:color="auto" w:fill="auto"/>
            <w:noWrap/>
            <w:hideMark/>
          </w:tcPr>
          <w:p w14:paraId="4F58C084"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2014/6/30</w:t>
            </w:r>
          </w:p>
        </w:tc>
        <w:tc>
          <w:tcPr>
            <w:tcW w:w="547" w:type="pct"/>
            <w:tcBorders>
              <w:top w:val="nil"/>
              <w:bottom w:val="nil"/>
            </w:tcBorders>
            <w:shd w:val="clear" w:color="auto" w:fill="auto"/>
            <w:noWrap/>
            <w:hideMark/>
          </w:tcPr>
          <w:p w14:paraId="1ADE628B"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2015/6/30</w:t>
            </w:r>
          </w:p>
        </w:tc>
        <w:tc>
          <w:tcPr>
            <w:tcW w:w="540" w:type="pct"/>
            <w:tcBorders>
              <w:top w:val="nil"/>
              <w:bottom w:val="nil"/>
            </w:tcBorders>
            <w:shd w:val="clear" w:color="auto" w:fill="auto"/>
            <w:noWrap/>
            <w:hideMark/>
          </w:tcPr>
          <w:p w14:paraId="6077391F"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Greece</w:t>
            </w:r>
          </w:p>
        </w:tc>
        <w:tc>
          <w:tcPr>
            <w:tcW w:w="540" w:type="pct"/>
            <w:tcBorders>
              <w:top w:val="nil"/>
              <w:bottom w:val="nil"/>
            </w:tcBorders>
            <w:shd w:val="clear" w:color="auto" w:fill="auto"/>
            <w:noWrap/>
            <w:hideMark/>
          </w:tcPr>
          <w:p w14:paraId="58D7572A"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 xml:space="preserve">0.2223 </w:t>
            </w:r>
          </w:p>
        </w:tc>
        <w:tc>
          <w:tcPr>
            <w:tcW w:w="573" w:type="pct"/>
            <w:tcBorders>
              <w:top w:val="nil"/>
              <w:bottom w:val="nil"/>
            </w:tcBorders>
            <w:shd w:val="clear" w:color="auto" w:fill="auto"/>
            <w:noWrap/>
            <w:hideMark/>
          </w:tcPr>
          <w:p w14:paraId="5837DE97"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0.2642</w:t>
            </w:r>
          </w:p>
        </w:tc>
        <w:tc>
          <w:tcPr>
            <w:tcW w:w="573" w:type="pct"/>
            <w:tcBorders>
              <w:top w:val="nil"/>
              <w:bottom w:val="nil"/>
            </w:tcBorders>
            <w:shd w:val="clear" w:color="auto" w:fill="auto"/>
            <w:noWrap/>
            <w:hideMark/>
          </w:tcPr>
          <w:p w14:paraId="72633C1E"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0.3356</w:t>
            </w:r>
          </w:p>
        </w:tc>
        <w:tc>
          <w:tcPr>
            <w:tcW w:w="592" w:type="pct"/>
            <w:tcBorders>
              <w:top w:val="nil"/>
              <w:bottom w:val="nil"/>
            </w:tcBorders>
            <w:shd w:val="clear" w:color="auto" w:fill="auto"/>
            <w:noWrap/>
            <w:hideMark/>
          </w:tcPr>
          <w:p w14:paraId="64062F00"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Y</w:t>
            </w:r>
          </w:p>
        </w:tc>
      </w:tr>
      <w:tr w:rsidR="00023E77" w:rsidRPr="00023E77" w14:paraId="61C80171" w14:textId="77777777" w:rsidTr="00023E77">
        <w:trPr>
          <w:cnfStyle w:val="000000100000" w:firstRow="0" w:lastRow="0" w:firstColumn="0" w:lastColumn="0" w:oddVBand="0" w:evenVBand="0" w:oddHBand="1" w:evenHBand="0" w:firstRowFirstColumn="0" w:firstRowLastColumn="0" w:lastRowFirstColumn="0" w:lastRowLastColumn="0"/>
          <w:trHeight w:val="280"/>
        </w:trPr>
        <w:tc>
          <w:tcPr>
            <w:tcW w:w="540" w:type="pct"/>
            <w:tcBorders>
              <w:top w:val="nil"/>
              <w:bottom w:val="nil"/>
            </w:tcBorders>
            <w:shd w:val="clear" w:color="auto" w:fill="auto"/>
            <w:noWrap/>
            <w:hideMark/>
          </w:tcPr>
          <w:p w14:paraId="0578994B"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13</w:t>
            </w:r>
          </w:p>
        </w:tc>
        <w:tc>
          <w:tcPr>
            <w:tcW w:w="547" w:type="pct"/>
            <w:tcBorders>
              <w:top w:val="nil"/>
              <w:bottom w:val="nil"/>
            </w:tcBorders>
            <w:shd w:val="clear" w:color="auto" w:fill="auto"/>
            <w:noWrap/>
            <w:hideMark/>
          </w:tcPr>
          <w:p w14:paraId="7E9D8711"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2010/2/3</w:t>
            </w:r>
          </w:p>
        </w:tc>
        <w:tc>
          <w:tcPr>
            <w:tcW w:w="547" w:type="pct"/>
            <w:tcBorders>
              <w:top w:val="nil"/>
              <w:bottom w:val="nil"/>
            </w:tcBorders>
            <w:shd w:val="clear" w:color="auto" w:fill="auto"/>
            <w:noWrap/>
            <w:hideMark/>
          </w:tcPr>
          <w:p w14:paraId="7C53998C"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2009/8/5</w:t>
            </w:r>
          </w:p>
        </w:tc>
        <w:tc>
          <w:tcPr>
            <w:tcW w:w="547" w:type="pct"/>
            <w:tcBorders>
              <w:top w:val="nil"/>
              <w:bottom w:val="nil"/>
            </w:tcBorders>
            <w:shd w:val="clear" w:color="auto" w:fill="auto"/>
            <w:noWrap/>
            <w:hideMark/>
          </w:tcPr>
          <w:p w14:paraId="2E369229"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2010/8/5</w:t>
            </w:r>
          </w:p>
        </w:tc>
        <w:tc>
          <w:tcPr>
            <w:tcW w:w="540" w:type="pct"/>
            <w:tcBorders>
              <w:top w:val="nil"/>
              <w:bottom w:val="nil"/>
            </w:tcBorders>
            <w:shd w:val="clear" w:color="auto" w:fill="auto"/>
            <w:noWrap/>
            <w:hideMark/>
          </w:tcPr>
          <w:p w14:paraId="7E9203EF"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Greece</w:t>
            </w:r>
          </w:p>
        </w:tc>
        <w:tc>
          <w:tcPr>
            <w:tcW w:w="540" w:type="pct"/>
            <w:tcBorders>
              <w:top w:val="nil"/>
              <w:bottom w:val="nil"/>
            </w:tcBorders>
            <w:shd w:val="clear" w:color="auto" w:fill="auto"/>
            <w:noWrap/>
            <w:hideMark/>
          </w:tcPr>
          <w:p w14:paraId="42ADEE3F"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 xml:space="preserve">0.1184 </w:t>
            </w:r>
          </w:p>
        </w:tc>
        <w:tc>
          <w:tcPr>
            <w:tcW w:w="573" w:type="pct"/>
            <w:tcBorders>
              <w:top w:val="nil"/>
              <w:bottom w:val="nil"/>
            </w:tcBorders>
            <w:shd w:val="clear" w:color="auto" w:fill="auto"/>
            <w:noWrap/>
            <w:hideMark/>
          </w:tcPr>
          <w:p w14:paraId="2599BBA2"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0.1062</w:t>
            </w:r>
          </w:p>
        </w:tc>
        <w:tc>
          <w:tcPr>
            <w:tcW w:w="573" w:type="pct"/>
            <w:tcBorders>
              <w:top w:val="nil"/>
              <w:bottom w:val="nil"/>
            </w:tcBorders>
            <w:shd w:val="clear" w:color="auto" w:fill="auto"/>
            <w:noWrap/>
            <w:hideMark/>
          </w:tcPr>
          <w:p w14:paraId="15BFFA0A"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0.2317</w:t>
            </w:r>
          </w:p>
        </w:tc>
        <w:tc>
          <w:tcPr>
            <w:tcW w:w="592" w:type="pct"/>
            <w:tcBorders>
              <w:top w:val="nil"/>
              <w:bottom w:val="nil"/>
            </w:tcBorders>
            <w:shd w:val="clear" w:color="auto" w:fill="auto"/>
            <w:noWrap/>
            <w:hideMark/>
          </w:tcPr>
          <w:p w14:paraId="00E8105A"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Y</w:t>
            </w:r>
          </w:p>
        </w:tc>
      </w:tr>
      <w:tr w:rsidR="00023E77" w:rsidRPr="00023E77" w14:paraId="4C580B48" w14:textId="77777777" w:rsidTr="00023E77">
        <w:trPr>
          <w:trHeight w:val="280"/>
        </w:trPr>
        <w:tc>
          <w:tcPr>
            <w:tcW w:w="540" w:type="pct"/>
            <w:tcBorders>
              <w:top w:val="nil"/>
              <w:bottom w:val="nil"/>
            </w:tcBorders>
            <w:shd w:val="clear" w:color="auto" w:fill="auto"/>
            <w:noWrap/>
            <w:hideMark/>
          </w:tcPr>
          <w:p w14:paraId="50EC4775"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14</w:t>
            </w:r>
          </w:p>
        </w:tc>
        <w:tc>
          <w:tcPr>
            <w:tcW w:w="547" w:type="pct"/>
            <w:tcBorders>
              <w:top w:val="nil"/>
              <w:bottom w:val="nil"/>
            </w:tcBorders>
            <w:shd w:val="clear" w:color="auto" w:fill="auto"/>
            <w:noWrap/>
            <w:hideMark/>
          </w:tcPr>
          <w:p w14:paraId="137E3F07"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2016/1/24</w:t>
            </w:r>
          </w:p>
        </w:tc>
        <w:tc>
          <w:tcPr>
            <w:tcW w:w="547" w:type="pct"/>
            <w:tcBorders>
              <w:top w:val="nil"/>
              <w:bottom w:val="nil"/>
            </w:tcBorders>
            <w:shd w:val="clear" w:color="auto" w:fill="auto"/>
            <w:noWrap/>
            <w:hideMark/>
          </w:tcPr>
          <w:p w14:paraId="6D44BC1E"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2015/7/27</w:t>
            </w:r>
          </w:p>
        </w:tc>
        <w:tc>
          <w:tcPr>
            <w:tcW w:w="547" w:type="pct"/>
            <w:tcBorders>
              <w:top w:val="nil"/>
              <w:bottom w:val="nil"/>
            </w:tcBorders>
            <w:shd w:val="clear" w:color="auto" w:fill="auto"/>
            <w:noWrap/>
            <w:hideMark/>
          </w:tcPr>
          <w:p w14:paraId="00F1BD2B"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2016/7/25</w:t>
            </w:r>
          </w:p>
        </w:tc>
        <w:tc>
          <w:tcPr>
            <w:tcW w:w="540" w:type="pct"/>
            <w:tcBorders>
              <w:top w:val="nil"/>
              <w:bottom w:val="nil"/>
            </w:tcBorders>
            <w:shd w:val="clear" w:color="auto" w:fill="auto"/>
            <w:noWrap/>
            <w:hideMark/>
          </w:tcPr>
          <w:p w14:paraId="54F2CE3F"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Portugal</w:t>
            </w:r>
          </w:p>
        </w:tc>
        <w:tc>
          <w:tcPr>
            <w:tcW w:w="540" w:type="pct"/>
            <w:tcBorders>
              <w:top w:val="nil"/>
              <w:bottom w:val="nil"/>
            </w:tcBorders>
            <w:shd w:val="clear" w:color="auto" w:fill="auto"/>
            <w:noWrap/>
            <w:hideMark/>
          </w:tcPr>
          <w:p w14:paraId="01DF2680"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 xml:space="preserve">0.0313 </w:t>
            </w:r>
          </w:p>
        </w:tc>
        <w:tc>
          <w:tcPr>
            <w:tcW w:w="573" w:type="pct"/>
            <w:tcBorders>
              <w:top w:val="nil"/>
              <w:bottom w:val="nil"/>
            </w:tcBorders>
            <w:shd w:val="clear" w:color="auto" w:fill="auto"/>
            <w:noWrap/>
            <w:hideMark/>
          </w:tcPr>
          <w:p w14:paraId="68D4B2BF"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0.0371</w:t>
            </w:r>
          </w:p>
        </w:tc>
        <w:tc>
          <w:tcPr>
            <w:tcW w:w="573" w:type="pct"/>
            <w:tcBorders>
              <w:top w:val="nil"/>
              <w:bottom w:val="nil"/>
            </w:tcBorders>
            <w:shd w:val="clear" w:color="auto" w:fill="auto"/>
            <w:noWrap/>
            <w:hideMark/>
          </w:tcPr>
          <w:p w14:paraId="42DA36B6"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0.2429</w:t>
            </w:r>
          </w:p>
        </w:tc>
        <w:tc>
          <w:tcPr>
            <w:tcW w:w="592" w:type="pct"/>
            <w:tcBorders>
              <w:top w:val="nil"/>
              <w:bottom w:val="nil"/>
            </w:tcBorders>
            <w:shd w:val="clear" w:color="auto" w:fill="auto"/>
            <w:noWrap/>
            <w:hideMark/>
          </w:tcPr>
          <w:p w14:paraId="4871AF1F"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Y</w:t>
            </w:r>
          </w:p>
        </w:tc>
      </w:tr>
      <w:tr w:rsidR="00023E77" w:rsidRPr="00023E77" w14:paraId="2C20C1F1" w14:textId="77777777" w:rsidTr="00023E77">
        <w:trPr>
          <w:cnfStyle w:val="000000100000" w:firstRow="0" w:lastRow="0" w:firstColumn="0" w:lastColumn="0" w:oddVBand="0" w:evenVBand="0" w:oddHBand="1" w:evenHBand="0" w:firstRowFirstColumn="0" w:firstRowLastColumn="0" w:lastRowFirstColumn="0" w:lastRowLastColumn="0"/>
          <w:trHeight w:val="280"/>
        </w:trPr>
        <w:tc>
          <w:tcPr>
            <w:tcW w:w="540" w:type="pct"/>
            <w:tcBorders>
              <w:top w:val="nil"/>
              <w:bottom w:val="nil"/>
            </w:tcBorders>
            <w:shd w:val="clear" w:color="auto" w:fill="auto"/>
            <w:noWrap/>
            <w:hideMark/>
          </w:tcPr>
          <w:p w14:paraId="68B5ACE2"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15</w:t>
            </w:r>
          </w:p>
        </w:tc>
        <w:tc>
          <w:tcPr>
            <w:tcW w:w="547" w:type="pct"/>
            <w:tcBorders>
              <w:top w:val="nil"/>
              <w:bottom w:val="nil"/>
            </w:tcBorders>
            <w:shd w:val="clear" w:color="auto" w:fill="auto"/>
            <w:noWrap/>
            <w:hideMark/>
          </w:tcPr>
          <w:p w14:paraId="1CB6513D"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2011/1/23</w:t>
            </w:r>
          </w:p>
        </w:tc>
        <w:tc>
          <w:tcPr>
            <w:tcW w:w="547" w:type="pct"/>
            <w:tcBorders>
              <w:top w:val="nil"/>
              <w:bottom w:val="nil"/>
            </w:tcBorders>
            <w:shd w:val="clear" w:color="auto" w:fill="auto"/>
            <w:noWrap/>
            <w:hideMark/>
          </w:tcPr>
          <w:p w14:paraId="195763A9"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2010/7/26</w:t>
            </w:r>
          </w:p>
        </w:tc>
        <w:tc>
          <w:tcPr>
            <w:tcW w:w="547" w:type="pct"/>
            <w:tcBorders>
              <w:top w:val="nil"/>
              <w:bottom w:val="nil"/>
            </w:tcBorders>
            <w:shd w:val="clear" w:color="auto" w:fill="auto"/>
            <w:noWrap/>
            <w:hideMark/>
          </w:tcPr>
          <w:p w14:paraId="4896FD58"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2011/7/25</w:t>
            </w:r>
          </w:p>
        </w:tc>
        <w:tc>
          <w:tcPr>
            <w:tcW w:w="540" w:type="pct"/>
            <w:tcBorders>
              <w:top w:val="nil"/>
              <w:bottom w:val="nil"/>
            </w:tcBorders>
            <w:shd w:val="clear" w:color="auto" w:fill="auto"/>
            <w:noWrap/>
            <w:hideMark/>
          </w:tcPr>
          <w:p w14:paraId="63820696"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Portugal</w:t>
            </w:r>
          </w:p>
        </w:tc>
        <w:tc>
          <w:tcPr>
            <w:tcW w:w="540" w:type="pct"/>
            <w:tcBorders>
              <w:top w:val="nil"/>
              <w:bottom w:val="nil"/>
            </w:tcBorders>
            <w:shd w:val="clear" w:color="auto" w:fill="auto"/>
            <w:noWrap/>
            <w:hideMark/>
          </w:tcPr>
          <w:p w14:paraId="0E439EBB"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 xml:space="preserve">0.2979 </w:t>
            </w:r>
          </w:p>
        </w:tc>
        <w:tc>
          <w:tcPr>
            <w:tcW w:w="573" w:type="pct"/>
            <w:tcBorders>
              <w:top w:val="nil"/>
              <w:bottom w:val="nil"/>
            </w:tcBorders>
            <w:shd w:val="clear" w:color="auto" w:fill="auto"/>
            <w:noWrap/>
            <w:hideMark/>
          </w:tcPr>
          <w:p w14:paraId="532D3789"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0.4827</w:t>
            </w:r>
          </w:p>
        </w:tc>
        <w:tc>
          <w:tcPr>
            <w:tcW w:w="573" w:type="pct"/>
            <w:tcBorders>
              <w:top w:val="nil"/>
              <w:bottom w:val="nil"/>
            </w:tcBorders>
            <w:shd w:val="clear" w:color="auto" w:fill="auto"/>
            <w:noWrap/>
            <w:hideMark/>
          </w:tcPr>
          <w:p w14:paraId="08B8672D"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0.4189</w:t>
            </w:r>
          </w:p>
        </w:tc>
        <w:tc>
          <w:tcPr>
            <w:tcW w:w="592" w:type="pct"/>
            <w:tcBorders>
              <w:top w:val="nil"/>
              <w:bottom w:val="nil"/>
            </w:tcBorders>
            <w:shd w:val="clear" w:color="auto" w:fill="auto"/>
            <w:noWrap/>
            <w:hideMark/>
          </w:tcPr>
          <w:p w14:paraId="255AEC1C" w14:textId="77777777" w:rsidR="00023E77" w:rsidRPr="00023E77" w:rsidRDefault="00023E77" w:rsidP="00023E77">
            <w:pPr>
              <w:rPr>
                <w:rFonts w:ascii="Arial" w:eastAsia="宋体" w:hAnsi="Arial" w:cs="Arial"/>
                <w:color w:val="000000"/>
                <w:sz w:val="20"/>
                <w:szCs w:val="20"/>
              </w:rPr>
            </w:pPr>
          </w:p>
        </w:tc>
      </w:tr>
      <w:tr w:rsidR="00023E77" w:rsidRPr="00023E77" w14:paraId="01BF6D77" w14:textId="77777777" w:rsidTr="00023E77">
        <w:trPr>
          <w:trHeight w:val="280"/>
        </w:trPr>
        <w:tc>
          <w:tcPr>
            <w:tcW w:w="540" w:type="pct"/>
            <w:tcBorders>
              <w:top w:val="nil"/>
              <w:bottom w:val="nil"/>
            </w:tcBorders>
            <w:shd w:val="clear" w:color="auto" w:fill="auto"/>
            <w:noWrap/>
            <w:hideMark/>
          </w:tcPr>
          <w:p w14:paraId="7FBD173C"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16</w:t>
            </w:r>
          </w:p>
        </w:tc>
        <w:tc>
          <w:tcPr>
            <w:tcW w:w="547" w:type="pct"/>
            <w:tcBorders>
              <w:top w:val="nil"/>
              <w:bottom w:val="nil"/>
            </w:tcBorders>
            <w:shd w:val="clear" w:color="auto" w:fill="auto"/>
            <w:noWrap/>
            <w:hideMark/>
          </w:tcPr>
          <w:p w14:paraId="14314D17"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2006/1/22</w:t>
            </w:r>
          </w:p>
        </w:tc>
        <w:tc>
          <w:tcPr>
            <w:tcW w:w="547" w:type="pct"/>
            <w:tcBorders>
              <w:top w:val="nil"/>
              <w:bottom w:val="nil"/>
            </w:tcBorders>
            <w:shd w:val="clear" w:color="auto" w:fill="auto"/>
            <w:noWrap/>
            <w:hideMark/>
          </w:tcPr>
          <w:p w14:paraId="42671B3C"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2005/7/25</w:t>
            </w:r>
          </w:p>
        </w:tc>
        <w:tc>
          <w:tcPr>
            <w:tcW w:w="547" w:type="pct"/>
            <w:tcBorders>
              <w:top w:val="nil"/>
              <w:bottom w:val="nil"/>
            </w:tcBorders>
            <w:shd w:val="clear" w:color="auto" w:fill="auto"/>
            <w:noWrap/>
            <w:hideMark/>
          </w:tcPr>
          <w:p w14:paraId="088CA943"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2006/7/24</w:t>
            </w:r>
          </w:p>
        </w:tc>
        <w:tc>
          <w:tcPr>
            <w:tcW w:w="540" w:type="pct"/>
            <w:tcBorders>
              <w:top w:val="nil"/>
              <w:bottom w:val="nil"/>
            </w:tcBorders>
            <w:shd w:val="clear" w:color="auto" w:fill="auto"/>
            <w:noWrap/>
            <w:hideMark/>
          </w:tcPr>
          <w:p w14:paraId="1746285D"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Portugal</w:t>
            </w:r>
          </w:p>
        </w:tc>
        <w:tc>
          <w:tcPr>
            <w:tcW w:w="540" w:type="pct"/>
            <w:tcBorders>
              <w:top w:val="nil"/>
              <w:bottom w:val="nil"/>
            </w:tcBorders>
            <w:shd w:val="clear" w:color="auto" w:fill="auto"/>
            <w:noWrap/>
            <w:hideMark/>
          </w:tcPr>
          <w:p w14:paraId="79873406"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 xml:space="preserve">0.9369 </w:t>
            </w:r>
          </w:p>
        </w:tc>
        <w:tc>
          <w:tcPr>
            <w:tcW w:w="573" w:type="pct"/>
            <w:tcBorders>
              <w:top w:val="nil"/>
              <w:bottom w:val="nil"/>
            </w:tcBorders>
            <w:shd w:val="clear" w:color="auto" w:fill="auto"/>
            <w:noWrap/>
            <w:hideMark/>
          </w:tcPr>
          <w:p w14:paraId="52E3CBE1"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0.1382</w:t>
            </w:r>
          </w:p>
        </w:tc>
        <w:tc>
          <w:tcPr>
            <w:tcW w:w="573" w:type="pct"/>
            <w:tcBorders>
              <w:top w:val="nil"/>
              <w:bottom w:val="nil"/>
            </w:tcBorders>
            <w:shd w:val="clear" w:color="auto" w:fill="auto"/>
            <w:noWrap/>
            <w:hideMark/>
          </w:tcPr>
          <w:p w14:paraId="081160C4"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w:t>
            </w:r>
          </w:p>
        </w:tc>
        <w:tc>
          <w:tcPr>
            <w:tcW w:w="592" w:type="pct"/>
            <w:tcBorders>
              <w:top w:val="nil"/>
              <w:bottom w:val="nil"/>
            </w:tcBorders>
            <w:shd w:val="clear" w:color="auto" w:fill="auto"/>
            <w:noWrap/>
            <w:hideMark/>
          </w:tcPr>
          <w:p w14:paraId="1DB9F381" w14:textId="77777777" w:rsidR="00023E77" w:rsidRPr="00023E77" w:rsidRDefault="00023E77" w:rsidP="00023E77">
            <w:pPr>
              <w:rPr>
                <w:rFonts w:ascii="Arial" w:eastAsia="宋体" w:hAnsi="Arial" w:cs="Arial"/>
                <w:color w:val="000000"/>
                <w:sz w:val="20"/>
                <w:szCs w:val="20"/>
              </w:rPr>
            </w:pPr>
          </w:p>
        </w:tc>
      </w:tr>
      <w:tr w:rsidR="00023E77" w:rsidRPr="00023E77" w14:paraId="2D21ADF9" w14:textId="77777777" w:rsidTr="00023E77">
        <w:trPr>
          <w:cnfStyle w:val="000000100000" w:firstRow="0" w:lastRow="0" w:firstColumn="0" w:lastColumn="0" w:oddVBand="0" w:evenVBand="0" w:oddHBand="1" w:evenHBand="0" w:firstRowFirstColumn="0" w:firstRowLastColumn="0" w:lastRowFirstColumn="0" w:lastRowLastColumn="0"/>
          <w:trHeight w:val="280"/>
        </w:trPr>
        <w:tc>
          <w:tcPr>
            <w:tcW w:w="540" w:type="pct"/>
            <w:tcBorders>
              <w:top w:val="nil"/>
              <w:bottom w:val="nil"/>
            </w:tcBorders>
            <w:shd w:val="clear" w:color="auto" w:fill="auto"/>
            <w:noWrap/>
            <w:hideMark/>
          </w:tcPr>
          <w:p w14:paraId="27D71A4A"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17</w:t>
            </w:r>
          </w:p>
        </w:tc>
        <w:tc>
          <w:tcPr>
            <w:tcW w:w="547" w:type="pct"/>
            <w:tcBorders>
              <w:top w:val="nil"/>
              <w:bottom w:val="nil"/>
            </w:tcBorders>
            <w:shd w:val="clear" w:color="auto" w:fill="auto"/>
            <w:noWrap/>
            <w:hideMark/>
          </w:tcPr>
          <w:p w14:paraId="02185B3C"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2016/11/8</w:t>
            </w:r>
          </w:p>
        </w:tc>
        <w:tc>
          <w:tcPr>
            <w:tcW w:w="547" w:type="pct"/>
            <w:tcBorders>
              <w:top w:val="nil"/>
              <w:bottom w:val="nil"/>
            </w:tcBorders>
            <w:shd w:val="clear" w:color="auto" w:fill="auto"/>
            <w:noWrap/>
            <w:hideMark/>
          </w:tcPr>
          <w:p w14:paraId="7B70C8D0"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2016/5/10</w:t>
            </w:r>
          </w:p>
        </w:tc>
        <w:tc>
          <w:tcPr>
            <w:tcW w:w="547" w:type="pct"/>
            <w:tcBorders>
              <w:top w:val="nil"/>
              <w:bottom w:val="nil"/>
            </w:tcBorders>
            <w:shd w:val="clear" w:color="auto" w:fill="auto"/>
            <w:noWrap/>
            <w:hideMark/>
          </w:tcPr>
          <w:p w14:paraId="30D4C05D"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2017/5/1</w:t>
            </w:r>
          </w:p>
        </w:tc>
        <w:tc>
          <w:tcPr>
            <w:tcW w:w="540" w:type="pct"/>
            <w:tcBorders>
              <w:top w:val="nil"/>
              <w:bottom w:val="nil"/>
            </w:tcBorders>
            <w:shd w:val="clear" w:color="auto" w:fill="auto"/>
            <w:noWrap/>
            <w:hideMark/>
          </w:tcPr>
          <w:p w14:paraId="6CE47072"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US</w:t>
            </w:r>
          </w:p>
        </w:tc>
        <w:tc>
          <w:tcPr>
            <w:tcW w:w="540" w:type="pct"/>
            <w:tcBorders>
              <w:top w:val="nil"/>
              <w:bottom w:val="nil"/>
            </w:tcBorders>
            <w:shd w:val="clear" w:color="auto" w:fill="auto"/>
            <w:noWrap/>
            <w:hideMark/>
          </w:tcPr>
          <w:p w14:paraId="12BABC41"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 xml:space="preserve">0.0886 </w:t>
            </w:r>
          </w:p>
        </w:tc>
        <w:tc>
          <w:tcPr>
            <w:tcW w:w="573" w:type="pct"/>
            <w:tcBorders>
              <w:top w:val="nil"/>
              <w:bottom w:val="nil"/>
            </w:tcBorders>
            <w:shd w:val="clear" w:color="auto" w:fill="auto"/>
            <w:noWrap/>
            <w:hideMark/>
          </w:tcPr>
          <w:p w14:paraId="20D4C063"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0.6529</w:t>
            </w:r>
          </w:p>
        </w:tc>
        <w:tc>
          <w:tcPr>
            <w:tcW w:w="573" w:type="pct"/>
            <w:tcBorders>
              <w:top w:val="nil"/>
              <w:bottom w:val="nil"/>
            </w:tcBorders>
            <w:shd w:val="clear" w:color="auto" w:fill="auto"/>
            <w:noWrap/>
            <w:hideMark/>
          </w:tcPr>
          <w:p w14:paraId="1CE56757"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0.5123</w:t>
            </w:r>
          </w:p>
        </w:tc>
        <w:tc>
          <w:tcPr>
            <w:tcW w:w="592" w:type="pct"/>
            <w:tcBorders>
              <w:top w:val="nil"/>
              <w:bottom w:val="nil"/>
            </w:tcBorders>
            <w:shd w:val="clear" w:color="auto" w:fill="auto"/>
            <w:noWrap/>
            <w:hideMark/>
          </w:tcPr>
          <w:p w14:paraId="27BA3220"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Y</w:t>
            </w:r>
          </w:p>
        </w:tc>
      </w:tr>
      <w:tr w:rsidR="00023E77" w:rsidRPr="00023E77" w14:paraId="02457573" w14:textId="77777777" w:rsidTr="00023E77">
        <w:trPr>
          <w:trHeight w:val="280"/>
        </w:trPr>
        <w:tc>
          <w:tcPr>
            <w:tcW w:w="540" w:type="pct"/>
            <w:tcBorders>
              <w:top w:val="nil"/>
              <w:bottom w:val="nil"/>
            </w:tcBorders>
            <w:shd w:val="clear" w:color="auto" w:fill="auto"/>
            <w:noWrap/>
            <w:hideMark/>
          </w:tcPr>
          <w:p w14:paraId="001BF3B7"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19</w:t>
            </w:r>
          </w:p>
        </w:tc>
        <w:tc>
          <w:tcPr>
            <w:tcW w:w="547" w:type="pct"/>
            <w:tcBorders>
              <w:top w:val="nil"/>
              <w:bottom w:val="nil"/>
            </w:tcBorders>
            <w:shd w:val="clear" w:color="auto" w:fill="auto"/>
            <w:noWrap/>
            <w:hideMark/>
          </w:tcPr>
          <w:p w14:paraId="4B61672E"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2008/11/4</w:t>
            </w:r>
          </w:p>
        </w:tc>
        <w:tc>
          <w:tcPr>
            <w:tcW w:w="547" w:type="pct"/>
            <w:tcBorders>
              <w:top w:val="nil"/>
              <w:bottom w:val="nil"/>
            </w:tcBorders>
            <w:shd w:val="clear" w:color="auto" w:fill="auto"/>
            <w:noWrap/>
            <w:hideMark/>
          </w:tcPr>
          <w:p w14:paraId="72C03649"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2008/5/6</w:t>
            </w:r>
          </w:p>
        </w:tc>
        <w:tc>
          <w:tcPr>
            <w:tcW w:w="547" w:type="pct"/>
            <w:tcBorders>
              <w:top w:val="nil"/>
              <w:bottom w:val="nil"/>
            </w:tcBorders>
            <w:shd w:val="clear" w:color="auto" w:fill="auto"/>
            <w:noWrap/>
            <w:hideMark/>
          </w:tcPr>
          <w:p w14:paraId="52EF904B"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2009/5/6</w:t>
            </w:r>
          </w:p>
        </w:tc>
        <w:tc>
          <w:tcPr>
            <w:tcW w:w="540" w:type="pct"/>
            <w:tcBorders>
              <w:top w:val="nil"/>
              <w:bottom w:val="nil"/>
            </w:tcBorders>
            <w:shd w:val="clear" w:color="auto" w:fill="auto"/>
            <w:noWrap/>
            <w:hideMark/>
          </w:tcPr>
          <w:p w14:paraId="4B7F7E2A"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US</w:t>
            </w:r>
          </w:p>
        </w:tc>
        <w:tc>
          <w:tcPr>
            <w:tcW w:w="540" w:type="pct"/>
            <w:tcBorders>
              <w:top w:val="nil"/>
              <w:bottom w:val="nil"/>
            </w:tcBorders>
            <w:shd w:val="clear" w:color="auto" w:fill="auto"/>
            <w:noWrap/>
            <w:hideMark/>
          </w:tcPr>
          <w:p w14:paraId="7517E0D4"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 xml:space="preserve">0.0318 </w:t>
            </w:r>
          </w:p>
        </w:tc>
        <w:tc>
          <w:tcPr>
            <w:tcW w:w="573" w:type="pct"/>
            <w:tcBorders>
              <w:top w:val="nil"/>
              <w:bottom w:val="nil"/>
            </w:tcBorders>
            <w:shd w:val="clear" w:color="auto" w:fill="auto"/>
            <w:noWrap/>
            <w:hideMark/>
          </w:tcPr>
          <w:p w14:paraId="30192179"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0.0517</w:t>
            </w:r>
          </w:p>
        </w:tc>
        <w:tc>
          <w:tcPr>
            <w:tcW w:w="573" w:type="pct"/>
            <w:tcBorders>
              <w:top w:val="nil"/>
              <w:bottom w:val="nil"/>
            </w:tcBorders>
            <w:shd w:val="clear" w:color="auto" w:fill="auto"/>
            <w:noWrap/>
            <w:hideMark/>
          </w:tcPr>
          <w:p w14:paraId="4F25ED8E"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0.0767</w:t>
            </w:r>
          </w:p>
        </w:tc>
        <w:tc>
          <w:tcPr>
            <w:tcW w:w="592" w:type="pct"/>
            <w:tcBorders>
              <w:top w:val="nil"/>
              <w:bottom w:val="nil"/>
            </w:tcBorders>
            <w:shd w:val="clear" w:color="auto" w:fill="auto"/>
            <w:noWrap/>
            <w:hideMark/>
          </w:tcPr>
          <w:p w14:paraId="7D174F2D"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Y</w:t>
            </w:r>
          </w:p>
        </w:tc>
      </w:tr>
      <w:tr w:rsidR="00023E77" w:rsidRPr="00023E77" w14:paraId="5D0F1F14" w14:textId="77777777" w:rsidTr="00023E77">
        <w:trPr>
          <w:cnfStyle w:val="000000100000" w:firstRow="0" w:lastRow="0" w:firstColumn="0" w:lastColumn="0" w:oddVBand="0" w:evenVBand="0" w:oddHBand="1" w:evenHBand="0" w:firstRowFirstColumn="0" w:firstRowLastColumn="0" w:lastRowFirstColumn="0" w:lastRowLastColumn="0"/>
          <w:trHeight w:val="280"/>
        </w:trPr>
        <w:tc>
          <w:tcPr>
            <w:tcW w:w="540" w:type="pct"/>
            <w:tcBorders>
              <w:top w:val="nil"/>
              <w:bottom w:val="nil"/>
            </w:tcBorders>
            <w:shd w:val="clear" w:color="auto" w:fill="auto"/>
            <w:noWrap/>
            <w:hideMark/>
          </w:tcPr>
          <w:p w14:paraId="3DB7793F"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24</w:t>
            </w:r>
          </w:p>
        </w:tc>
        <w:tc>
          <w:tcPr>
            <w:tcW w:w="547" w:type="pct"/>
            <w:tcBorders>
              <w:top w:val="nil"/>
              <w:bottom w:val="nil"/>
            </w:tcBorders>
            <w:shd w:val="clear" w:color="auto" w:fill="auto"/>
            <w:noWrap/>
            <w:hideMark/>
          </w:tcPr>
          <w:p w14:paraId="42B32FC5"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2009/9/27</w:t>
            </w:r>
          </w:p>
        </w:tc>
        <w:tc>
          <w:tcPr>
            <w:tcW w:w="547" w:type="pct"/>
            <w:tcBorders>
              <w:top w:val="nil"/>
              <w:bottom w:val="nil"/>
            </w:tcBorders>
            <w:shd w:val="clear" w:color="auto" w:fill="auto"/>
            <w:noWrap/>
            <w:hideMark/>
          </w:tcPr>
          <w:p w14:paraId="6F3C66CA"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2009/3/30</w:t>
            </w:r>
          </w:p>
        </w:tc>
        <w:tc>
          <w:tcPr>
            <w:tcW w:w="547" w:type="pct"/>
            <w:tcBorders>
              <w:top w:val="nil"/>
              <w:bottom w:val="nil"/>
            </w:tcBorders>
            <w:shd w:val="clear" w:color="auto" w:fill="auto"/>
            <w:noWrap/>
            <w:hideMark/>
          </w:tcPr>
          <w:p w14:paraId="7B40457F"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2010/3/29</w:t>
            </w:r>
          </w:p>
        </w:tc>
        <w:tc>
          <w:tcPr>
            <w:tcW w:w="540" w:type="pct"/>
            <w:tcBorders>
              <w:top w:val="nil"/>
              <w:bottom w:val="nil"/>
            </w:tcBorders>
            <w:shd w:val="clear" w:color="auto" w:fill="auto"/>
            <w:noWrap/>
            <w:hideMark/>
          </w:tcPr>
          <w:p w14:paraId="6BB70B8D"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Germany</w:t>
            </w:r>
          </w:p>
        </w:tc>
        <w:tc>
          <w:tcPr>
            <w:tcW w:w="540" w:type="pct"/>
            <w:tcBorders>
              <w:top w:val="nil"/>
              <w:bottom w:val="nil"/>
            </w:tcBorders>
            <w:shd w:val="clear" w:color="auto" w:fill="auto"/>
            <w:noWrap/>
            <w:hideMark/>
          </w:tcPr>
          <w:p w14:paraId="68430825"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 xml:space="preserve">0.9998 </w:t>
            </w:r>
          </w:p>
        </w:tc>
        <w:tc>
          <w:tcPr>
            <w:tcW w:w="573" w:type="pct"/>
            <w:tcBorders>
              <w:top w:val="nil"/>
              <w:bottom w:val="nil"/>
            </w:tcBorders>
            <w:shd w:val="clear" w:color="auto" w:fill="auto"/>
            <w:noWrap/>
            <w:hideMark/>
          </w:tcPr>
          <w:p w14:paraId="6E9C713E"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0.6462</w:t>
            </w:r>
          </w:p>
        </w:tc>
        <w:tc>
          <w:tcPr>
            <w:tcW w:w="573" w:type="pct"/>
            <w:tcBorders>
              <w:top w:val="nil"/>
              <w:bottom w:val="nil"/>
            </w:tcBorders>
            <w:shd w:val="clear" w:color="auto" w:fill="auto"/>
            <w:noWrap/>
            <w:hideMark/>
          </w:tcPr>
          <w:p w14:paraId="02B156C1"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0.7581</w:t>
            </w:r>
          </w:p>
        </w:tc>
        <w:tc>
          <w:tcPr>
            <w:tcW w:w="592" w:type="pct"/>
            <w:tcBorders>
              <w:top w:val="nil"/>
              <w:bottom w:val="nil"/>
            </w:tcBorders>
            <w:shd w:val="clear" w:color="auto" w:fill="auto"/>
            <w:noWrap/>
            <w:hideMark/>
          </w:tcPr>
          <w:p w14:paraId="6859EE12" w14:textId="77777777" w:rsidR="00023E77" w:rsidRPr="00023E77" w:rsidRDefault="00023E77" w:rsidP="00023E77">
            <w:pPr>
              <w:rPr>
                <w:rFonts w:ascii="Arial" w:eastAsia="宋体" w:hAnsi="Arial" w:cs="Arial"/>
                <w:color w:val="000000"/>
                <w:sz w:val="20"/>
                <w:szCs w:val="20"/>
              </w:rPr>
            </w:pPr>
          </w:p>
        </w:tc>
      </w:tr>
      <w:tr w:rsidR="00023E77" w:rsidRPr="00023E77" w14:paraId="0A9A8AB6" w14:textId="77777777" w:rsidTr="00023E77">
        <w:trPr>
          <w:trHeight w:val="280"/>
        </w:trPr>
        <w:tc>
          <w:tcPr>
            <w:tcW w:w="540" w:type="pct"/>
            <w:tcBorders>
              <w:top w:val="nil"/>
            </w:tcBorders>
            <w:shd w:val="clear" w:color="auto" w:fill="auto"/>
            <w:noWrap/>
            <w:hideMark/>
          </w:tcPr>
          <w:p w14:paraId="28281A62"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25</w:t>
            </w:r>
          </w:p>
        </w:tc>
        <w:tc>
          <w:tcPr>
            <w:tcW w:w="547" w:type="pct"/>
            <w:tcBorders>
              <w:top w:val="nil"/>
            </w:tcBorders>
            <w:shd w:val="clear" w:color="auto" w:fill="auto"/>
            <w:noWrap/>
            <w:hideMark/>
          </w:tcPr>
          <w:p w14:paraId="2588EC75"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2005/9/18</w:t>
            </w:r>
          </w:p>
        </w:tc>
        <w:tc>
          <w:tcPr>
            <w:tcW w:w="547" w:type="pct"/>
            <w:tcBorders>
              <w:top w:val="nil"/>
            </w:tcBorders>
            <w:shd w:val="clear" w:color="auto" w:fill="auto"/>
            <w:noWrap/>
            <w:hideMark/>
          </w:tcPr>
          <w:p w14:paraId="10E40997"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2005/3/21</w:t>
            </w:r>
          </w:p>
        </w:tc>
        <w:tc>
          <w:tcPr>
            <w:tcW w:w="547" w:type="pct"/>
            <w:tcBorders>
              <w:top w:val="nil"/>
            </w:tcBorders>
            <w:shd w:val="clear" w:color="auto" w:fill="auto"/>
            <w:noWrap/>
            <w:hideMark/>
          </w:tcPr>
          <w:p w14:paraId="1750AB77"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2006/3/20</w:t>
            </w:r>
          </w:p>
        </w:tc>
        <w:tc>
          <w:tcPr>
            <w:tcW w:w="540" w:type="pct"/>
            <w:tcBorders>
              <w:top w:val="nil"/>
            </w:tcBorders>
            <w:shd w:val="clear" w:color="auto" w:fill="auto"/>
            <w:noWrap/>
            <w:hideMark/>
          </w:tcPr>
          <w:p w14:paraId="0CCEC442"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Germany</w:t>
            </w:r>
          </w:p>
        </w:tc>
        <w:tc>
          <w:tcPr>
            <w:tcW w:w="540" w:type="pct"/>
            <w:tcBorders>
              <w:top w:val="nil"/>
            </w:tcBorders>
            <w:shd w:val="clear" w:color="auto" w:fill="auto"/>
            <w:noWrap/>
            <w:hideMark/>
          </w:tcPr>
          <w:p w14:paraId="734BCB26"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 xml:space="preserve">0.8462 </w:t>
            </w:r>
          </w:p>
        </w:tc>
        <w:tc>
          <w:tcPr>
            <w:tcW w:w="573" w:type="pct"/>
            <w:tcBorders>
              <w:top w:val="nil"/>
            </w:tcBorders>
            <w:shd w:val="clear" w:color="auto" w:fill="auto"/>
            <w:noWrap/>
            <w:hideMark/>
          </w:tcPr>
          <w:p w14:paraId="3DBD7355"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w:t>
            </w:r>
          </w:p>
        </w:tc>
        <w:tc>
          <w:tcPr>
            <w:tcW w:w="573" w:type="pct"/>
            <w:tcBorders>
              <w:top w:val="nil"/>
            </w:tcBorders>
            <w:shd w:val="clear" w:color="auto" w:fill="auto"/>
            <w:noWrap/>
            <w:hideMark/>
          </w:tcPr>
          <w:p w14:paraId="27FE478A" w14:textId="77777777" w:rsidR="00023E77" w:rsidRPr="00023E77" w:rsidRDefault="00023E77" w:rsidP="00023E77">
            <w:pPr>
              <w:rPr>
                <w:rFonts w:ascii="Arial" w:eastAsia="宋体" w:hAnsi="Arial" w:cs="Arial"/>
                <w:color w:val="000000"/>
                <w:sz w:val="20"/>
                <w:szCs w:val="20"/>
              </w:rPr>
            </w:pPr>
            <w:r w:rsidRPr="00023E77">
              <w:rPr>
                <w:rFonts w:ascii="Arial" w:eastAsia="宋体" w:hAnsi="Arial" w:cs="Arial"/>
                <w:color w:val="000000"/>
                <w:sz w:val="20"/>
                <w:szCs w:val="20"/>
              </w:rPr>
              <w:t>0.3208</w:t>
            </w:r>
          </w:p>
        </w:tc>
        <w:tc>
          <w:tcPr>
            <w:tcW w:w="592" w:type="pct"/>
            <w:tcBorders>
              <w:top w:val="nil"/>
            </w:tcBorders>
            <w:shd w:val="clear" w:color="auto" w:fill="auto"/>
            <w:noWrap/>
            <w:hideMark/>
          </w:tcPr>
          <w:p w14:paraId="610B53CB" w14:textId="77777777" w:rsidR="00023E77" w:rsidRPr="00023E77" w:rsidRDefault="00023E77" w:rsidP="00023E77">
            <w:pPr>
              <w:rPr>
                <w:rFonts w:ascii="Arial" w:eastAsia="宋体" w:hAnsi="Arial" w:cs="Arial"/>
                <w:color w:val="000000"/>
                <w:sz w:val="20"/>
                <w:szCs w:val="20"/>
              </w:rPr>
            </w:pPr>
          </w:p>
        </w:tc>
      </w:tr>
    </w:tbl>
    <w:p w14:paraId="2EDCC627" w14:textId="431F1C44" w:rsidR="008647B5" w:rsidRDefault="008647B5" w:rsidP="00023E77">
      <w:pPr>
        <w:ind w:left="240" w:hangingChars="100" w:hanging="240"/>
      </w:pPr>
    </w:p>
    <w:p w14:paraId="1B8C2ADB" w14:textId="77777777" w:rsidR="008647B5" w:rsidRDefault="008647B5">
      <w:r>
        <w:br w:type="page"/>
      </w:r>
    </w:p>
    <w:p w14:paraId="60EB6F71" w14:textId="77777777" w:rsidR="008C3C0C" w:rsidRDefault="008C3C0C" w:rsidP="00023E77">
      <w:pPr>
        <w:ind w:left="240" w:hangingChars="100" w:hanging="240"/>
      </w:pPr>
    </w:p>
    <w:p w14:paraId="363D8011" w14:textId="223B9C65" w:rsidR="008647B5" w:rsidRPr="00016020" w:rsidRDefault="008647B5" w:rsidP="008647B5">
      <w:pPr>
        <w:pStyle w:val="af2"/>
        <w:keepNext/>
        <w:jc w:val="center"/>
        <w:rPr>
          <w:rFonts w:ascii="Arial" w:hAnsi="Arial" w:cs="Arial"/>
          <w:sz w:val="22"/>
          <w:szCs w:val="22"/>
        </w:rPr>
      </w:pPr>
      <w:bookmarkStart w:id="19" w:name="T7"/>
      <w:r w:rsidRPr="00016020">
        <w:rPr>
          <w:rFonts w:ascii="Arial" w:hAnsi="Arial" w:cs="Arial"/>
          <w:sz w:val="22"/>
          <w:szCs w:val="22"/>
        </w:rPr>
        <w:t xml:space="preserve">Table </w:t>
      </w:r>
      <w:r w:rsidRPr="00016020">
        <w:rPr>
          <w:rFonts w:ascii="Arial" w:hAnsi="Arial" w:cs="Arial"/>
          <w:sz w:val="22"/>
          <w:szCs w:val="22"/>
        </w:rPr>
        <w:fldChar w:fldCharType="begin"/>
      </w:r>
      <w:r w:rsidRPr="00016020">
        <w:rPr>
          <w:rFonts w:ascii="Arial" w:hAnsi="Arial" w:cs="Arial"/>
          <w:sz w:val="22"/>
          <w:szCs w:val="22"/>
        </w:rPr>
        <w:instrText xml:space="preserve"> SEQ Table \* ARABIC </w:instrText>
      </w:r>
      <w:r w:rsidRPr="00016020">
        <w:rPr>
          <w:rFonts w:ascii="Arial" w:hAnsi="Arial" w:cs="Arial"/>
          <w:sz w:val="22"/>
          <w:szCs w:val="22"/>
        </w:rPr>
        <w:fldChar w:fldCharType="separate"/>
      </w:r>
      <w:r w:rsidRPr="00016020">
        <w:rPr>
          <w:rFonts w:ascii="Arial" w:hAnsi="Arial" w:cs="Arial"/>
          <w:noProof/>
          <w:sz w:val="22"/>
          <w:szCs w:val="22"/>
        </w:rPr>
        <w:t>7</w:t>
      </w:r>
      <w:r w:rsidRPr="00016020">
        <w:rPr>
          <w:rFonts w:ascii="Arial" w:hAnsi="Arial" w:cs="Arial"/>
          <w:sz w:val="22"/>
          <w:szCs w:val="22"/>
        </w:rPr>
        <w:fldChar w:fldCharType="end"/>
      </w:r>
      <w:r w:rsidRPr="00016020">
        <w:rPr>
          <w:rFonts w:ascii="Arial" w:hAnsi="Arial" w:cs="Arial"/>
          <w:sz w:val="22"/>
          <w:szCs w:val="22"/>
        </w:rPr>
        <w:t xml:space="preserve"> Electoral Systems Comparison</w:t>
      </w:r>
    </w:p>
    <w:tbl>
      <w:tblPr>
        <w:tblStyle w:val="20"/>
        <w:tblW w:w="5000" w:type="pct"/>
        <w:tblLook w:val="0420" w:firstRow="1" w:lastRow="0" w:firstColumn="0" w:lastColumn="0" w:noHBand="0" w:noVBand="1"/>
      </w:tblPr>
      <w:tblGrid>
        <w:gridCol w:w="2638"/>
        <w:gridCol w:w="2217"/>
        <w:gridCol w:w="2217"/>
        <w:gridCol w:w="3560"/>
        <w:gridCol w:w="3328"/>
      </w:tblGrid>
      <w:tr w:rsidR="008647B5" w:rsidRPr="008647B5" w14:paraId="65C76330" w14:textId="77777777" w:rsidTr="008647B5">
        <w:trPr>
          <w:cnfStyle w:val="100000000000" w:firstRow="1" w:lastRow="0" w:firstColumn="0" w:lastColumn="0" w:oddVBand="0" w:evenVBand="0" w:oddHBand="0" w:evenHBand="0" w:firstRowFirstColumn="0" w:firstRowLastColumn="0" w:lastRowFirstColumn="0" w:lastRowLastColumn="0"/>
          <w:trHeight w:val="465"/>
        </w:trPr>
        <w:tc>
          <w:tcPr>
            <w:tcW w:w="945" w:type="pct"/>
            <w:noWrap/>
            <w:hideMark/>
          </w:tcPr>
          <w:bookmarkEnd w:id="19"/>
          <w:p w14:paraId="12E33904"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bCs w:val="0"/>
                <w:color w:val="000000" w:themeColor="text1"/>
                <w:sz w:val="20"/>
                <w:szCs w:val="20"/>
              </w:rPr>
              <w:t>Country</w:t>
            </w:r>
          </w:p>
        </w:tc>
        <w:tc>
          <w:tcPr>
            <w:tcW w:w="794" w:type="pct"/>
            <w:noWrap/>
            <w:hideMark/>
          </w:tcPr>
          <w:p w14:paraId="320F05D4" w14:textId="77777777" w:rsidR="008647B5" w:rsidRPr="008647B5" w:rsidRDefault="008647B5">
            <w:pPr>
              <w:jc w:val="center"/>
              <w:rPr>
                <w:rFonts w:ascii="Arial" w:eastAsia="宋体" w:hAnsi="Arial" w:cs="Arial"/>
                <w:bCs w:val="0"/>
                <w:color w:val="000000" w:themeColor="text1"/>
                <w:sz w:val="20"/>
                <w:szCs w:val="20"/>
              </w:rPr>
            </w:pPr>
            <w:r w:rsidRPr="008647B5">
              <w:rPr>
                <w:rFonts w:ascii="Arial" w:eastAsia="宋体" w:hAnsi="Arial" w:cs="Arial"/>
                <w:bCs w:val="0"/>
                <w:color w:val="000000" w:themeColor="text1"/>
                <w:sz w:val="20"/>
                <w:szCs w:val="20"/>
              </w:rPr>
              <w:t>Sample</w:t>
            </w:r>
          </w:p>
        </w:tc>
        <w:tc>
          <w:tcPr>
            <w:tcW w:w="794" w:type="pct"/>
            <w:noWrap/>
            <w:hideMark/>
          </w:tcPr>
          <w:p w14:paraId="055F5269" w14:textId="77777777" w:rsidR="008647B5" w:rsidRPr="008647B5" w:rsidRDefault="008647B5">
            <w:pPr>
              <w:jc w:val="center"/>
              <w:rPr>
                <w:rFonts w:ascii="Arial" w:eastAsia="宋体" w:hAnsi="Arial" w:cs="Arial"/>
                <w:bCs w:val="0"/>
                <w:color w:val="000000" w:themeColor="text1"/>
                <w:sz w:val="20"/>
                <w:szCs w:val="20"/>
              </w:rPr>
            </w:pPr>
            <w:r w:rsidRPr="008647B5">
              <w:rPr>
                <w:rFonts w:ascii="Arial" w:eastAsia="宋体" w:hAnsi="Arial" w:cs="Arial"/>
                <w:bCs w:val="0"/>
                <w:color w:val="000000" w:themeColor="text1"/>
                <w:sz w:val="20"/>
                <w:szCs w:val="20"/>
              </w:rPr>
              <w:t>G7</w:t>
            </w:r>
          </w:p>
        </w:tc>
        <w:tc>
          <w:tcPr>
            <w:tcW w:w="1275" w:type="pct"/>
            <w:hideMark/>
          </w:tcPr>
          <w:p w14:paraId="34E9490E" w14:textId="77777777" w:rsidR="008647B5" w:rsidRPr="008647B5" w:rsidRDefault="008647B5">
            <w:pPr>
              <w:jc w:val="center"/>
              <w:rPr>
                <w:rFonts w:ascii="Arial" w:eastAsia="宋体" w:hAnsi="Arial" w:cs="Arial"/>
                <w:bCs w:val="0"/>
                <w:color w:val="000000" w:themeColor="text1"/>
                <w:sz w:val="20"/>
                <w:szCs w:val="20"/>
              </w:rPr>
            </w:pPr>
            <w:r w:rsidRPr="008647B5">
              <w:rPr>
                <w:rFonts w:ascii="Arial" w:eastAsia="宋体" w:hAnsi="Arial" w:cs="Arial"/>
                <w:bCs w:val="0"/>
                <w:color w:val="000000" w:themeColor="text1"/>
                <w:sz w:val="20"/>
                <w:szCs w:val="20"/>
              </w:rPr>
              <w:t>Electoral System</w:t>
            </w:r>
          </w:p>
        </w:tc>
        <w:tc>
          <w:tcPr>
            <w:tcW w:w="1192" w:type="pct"/>
            <w:noWrap/>
            <w:hideMark/>
          </w:tcPr>
          <w:p w14:paraId="74A47FCA" w14:textId="242116F6" w:rsidR="008647B5" w:rsidRPr="008647B5" w:rsidRDefault="008647B5">
            <w:pPr>
              <w:jc w:val="center"/>
              <w:rPr>
                <w:rFonts w:ascii="Arial" w:eastAsia="宋体" w:hAnsi="Arial" w:cs="Arial"/>
                <w:bCs w:val="0"/>
                <w:color w:val="000000" w:themeColor="text1"/>
                <w:sz w:val="20"/>
                <w:szCs w:val="20"/>
              </w:rPr>
            </w:pPr>
            <w:r w:rsidRPr="008647B5">
              <w:rPr>
                <w:rFonts w:ascii="Arial" w:eastAsia="宋体" w:hAnsi="Arial" w:cs="Arial"/>
                <w:bCs w:val="0"/>
                <w:color w:val="000000" w:themeColor="text1"/>
                <w:sz w:val="20"/>
                <w:szCs w:val="20"/>
              </w:rPr>
              <w:t>Duration</w:t>
            </w:r>
            <w:r w:rsidRPr="008647B5">
              <w:rPr>
                <w:rFonts w:ascii="Arial" w:eastAsia="宋体" w:hAnsi="Arial" w:cs="Arial"/>
                <w:bCs w:val="0"/>
                <w:color w:val="000000" w:themeColor="text1"/>
                <w:sz w:val="20"/>
                <w:szCs w:val="20"/>
              </w:rPr>
              <w:t xml:space="preserve"> of Election</w:t>
            </w:r>
          </w:p>
        </w:tc>
      </w:tr>
      <w:tr w:rsidR="008647B5" w:rsidRPr="008647B5" w14:paraId="29C456AE" w14:textId="77777777" w:rsidTr="008647B5">
        <w:trPr>
          <w:cnfStyle w:val="000000100000" w:firstRow="0" w:lastRow="0" w:firstColumn="0" w:lastColumn="0" w:oddVBand="0" w:evenVBand="0" w:oddHBand="1" w:evenHBand="0" w:firstRowFirstColumn="0" w:firstRowLastColumn="0" w:lastRowFirstColumn="0" w:lastRowLastColumn="0"/>
          <w:trHeight w:val="416"/>
        </w:trPr>
        <w:tc>
          <w:tcPr>
            <w:tcW w:w="945" w:type="pct"/>
            <w:tcBorders>
              <w:bottom w:val="nil"/>
            </w:tcBorders>
            <w:noWrap/>
            <w:hideMark/>
          </w:tcPr>
          <w:p w14:paraId="2D351D8D"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Australia</w:t>
            </w:r>
          </w:p>
        </w:tc>
        <w:tc>
          <w:tcPr>
            <w:tcW w:w="794" w:type="pct"/>
            <w:tcBorders>
              <w:bottom w:val="nil"/>
            </w:tcBorders>
            <w:noWrap/>
            <w:hideMark/>
          </w:tcPr>
          <w:p w14:paraId="69BB8063"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1</w:t>
            </w:r>
          </w:p>
        </w:tc>
        <w:tc>
          <w:tcPr>
            <w:tcW w:w="794" w:type="pct"/>
            <w:tcBorders>
              <w:bottom w:val="nil"/>
            </w:tcBorders>
            <w:noWrap/>
            <w:hideMark/>
          </w:tcPr>
          <w:p w14:paraId="593951D2"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 xml:space="preserve">　</w:t>
            </w:r>
          </w:p>
        </w:tc>
        <w:tc>
          <w:tcPr>
            <w:tcW w:w="1275" w:type="pct"/>
            <w:tcBorders>
              <w:bottom w:val="nil"/>
            </w:tcBorders>
            <w:noWrap/>
            <w:hideMark/>
          </w:tcPr>
          <w:p w14:paraId="0704C8CC"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two-party</w:t>
            </w:r>
          </w:p>
        </w:tc>
        <w:tc>
          <w:tcPr>
            <w:tcW w:w="1192" w:type="pct"/>
            <w:tcBorders>
              <w:bottom w:val="nil"/>
            </w:tcBorders>
            <w:noWrap/>
            <w:hideMark/>
          </w:tcPr>
          <w:p w14:paraId="5D97F5FA"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51</w:t>
            </w:r>
          </w:p>
        </w:tc>
      </w:tr>
      <w:tr w:rsidR="008647B5" w:rsidRPr="008647B5" w14:paraId="11939C1A" w14:textId="77777777" w:rsidTr="008647B5">
        <w:trPr>
          <w:trHeight w:val="691"/>
        </w:trPr>
        <w:tc>
          <w:tcPr>
            <w:tcW w:w="945" w:type="pct"/>
            <w:tcBorders>
              <w:top w:val="nil"/>
              <w:bottom w:val="nil"/>
            </w:tcBorders>
            <w:noWrap/>
            <w:hideMark/>
          </w:tcPr>
          <w:p w14:paraId="6C3E2966"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France</w:t>
            </w:r>
          </w:p>
        </w:tc>
        <w:tc>
          <w:tcPr>
            <w:tcW w:w="794" w:type="pct"/>
            <w:tcBorders>
              <w:top w:val="nil"/>
              <w:bottom w:val="nil"/>
            </w:tcBorders>
            <w:noWrap/>
            <w:hideMark/>
          </w:tcPr>
          <w:p w14:paraId="27C7263E"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4</w:t>
            </w:r>
          </w:p>
        </w:tc>
        <w:tc>
          <w:tcPr>
            <w:tcW w:w="794" w:type="pct"/>
            <w:tcBorders>
              <w:top w:val="nil"/>
              <w:bottom w:val="nil"/>
            </w:tcBorders>
            <w:noWrap/>
            <w:hideMark/>
          </w:tcPr>
          <w:p w14:paraId="1E12D97D" w14:textId="30148B70" w:rsidR="008647B5" w:rsidRPr="008647B5" w:rsidRDefault="008647B5">
            <w:pPr>
              <w:jc w:val="center"/>
              <w:rPr>
                <w:rFonts w:ascii="Arial" w:eastAsia="宋体" w:hAnsi="Arial" w:cs="Arial"/>
                <w:color w:val="000000" w:themeColor="text1"/>
                <w:sz w:val="20"/>
                <w:szCs w:val="20"/>
              </w:rPr>
            </w:pPr>
            <w:r>
              <w:rPr>
                <w:rFonts w:ascii="Arial" w:eastAsia="宋体" w:hAnsi="Arial" w:cs="Arial"/>
                <w:color w:val="000000" w:themeColor="text1"/>
                <w:sz w:val="20"/>
                <w:szCs w:val="20"/>
              </w:rPr>
              <w:t>Y</w:t>
            </w:r>
          </w:p>
        </w:tc>
        <w:tc>
          <w:tcPr>
            <w:tcW w:w="1275" w:type="pct"/>
            <w:tcBorders>
              <w:top w:val="nil"/>
              <w:bottom w:val="nil"/>
            </w:tcBorders>
            <w:hideMark/>
          </w:tcPr>
          <w:p w14:paraId="542E5664"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 xml:space="preserve">multi-party, </w:t>
            </w:r>
            <w:r w:rsidRPr="008647B5">
              <w:rPr>
                <w:rFonts w:ascii="Arial" w:eastAsia="宋体" w:hAnsi="Arial" w:cs="Arial"/>
                <w:color w:val="000000" w:themeColor="text1"/>
                <w:sz w:val="20"/>
                <w:szCs w:val="20"/>
              </w:rPr>
              <w:br/>
              <w:t>two-round</w:t>
            </w:r>
          </w:p>
        </w:tc>
        <w:tc>
          <w:tcPr>
            <w:tcW w:w="1192" w:type="pct"/>
            <w:tcBorders>
              <w:top w:val="nil"/>
              <w:bottom w:val="nil"/>
            </w:tcBorders>
            <w:noWrap/>
            <w:hideMark/>
          </w:tcPr>
          <w:p w14:paraId="10B52D32"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47</w:t>
            </w:r>
          </w:p>
        </w:tc>
      </w:tr>
      <w:tr w:rsidR="008647B5" w:rsidRPr="008647B5" w14:paraId="00F7B641" w14:textId="77777777" w:rsidTr="008647B5">
        <w:trPr>
          <w:cnfStyle w:val="000000100000" w:firstRow="0" w:lastRow="0" w:firstColumn="0" w:lastColumn="0" w:oddVBand="0" w:evenVBand="0" w:oddHBand="1" w:evenHBand="0" w:firstRowFirstColumn="0" w:firstRowLastColumn="0" w:lastRowFirstColumn="0" w:lastRowLastColumn="0"/>
          <w:trHeight w:val="523"/>
        </w:trPr>
        <w:tc>
          <w:tcPr>
            <w:tcW w:w="945" w:type="pct"/>
            <w:tcBorders>
              <w:top w:val="nil"/>
              <w:bottom w:val="nil"/>
            </w:tcBorders>
            <w:noWrap/>
            <w:hideMark/>
          </w:tcPr>
          <w:p w14:paraId="66D8491D"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Germany</w:t>
            </w:r>
          </w:p>
        </w:tc>
        <w:tc>
          <w:tcPr>
            <w:tcW w:w="794" w:type="pct"/>
            <w:tcBorders>
              <w:top w:val="nil"/>
              <w:bottom w:val="nil"/>
            </w:tcBorders>
            <w:noWrap/>
            <w:hideMark/>
          </w:tcPr>
          <w:p w14:paraId="1279DC2B"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3</w:t>
            </w:r>
          </w:p>
        </w:tc>
        <w:tc>
          <w:tcPr>
            <w:tcW w:w="794" w:type="pct"/>
            <w:tcBorders>
              <w:top w:val="nil"/>
              <w:bottom w:val="nil"/>
            </w:tcBorders>
            <w:noWrap/>
            <w:hideMark/>
          </w:tcPr>
          <w:p w14:paraId="6800100C" w14:textId="7752B082" w:rsidR="008647B5" w:rsidRPr="008647B5" w:rsidRDefault="008647B5">
            <w:pPr>
              <w:jc w:val="center"/>
              <w:rPr>
                <w:rFonts w:ascii="Arial" w:eastAsia="宋体" w:hAnsi="Arial" w:cs="Arial"/>
                <w:color w:val="000000" w:themeColor="text1"/>
                <w:sz w:val="20"/>
                <w:szCs w:val="20"/>
              </w:rPr>
            </w:pPr>
            <w:r>
              <w:rPr>
                <w:rFonts w:ascii="Arial" w:eastAsia="宋体" w:hAnsi="Arial" w:cs="Arial"/>
                <w:color w:val="000000" w:themeColor="text1"/>
                <w:sz w:val="20"/>
                <w:szCs w:val="20"/>
              </w:rPr>
              <w:t>Y</w:t>
            </w:r>
          </w:p>
        </w:tc>
        <w:tc>
          <w:tcPr>
            <w:tcW w:w="1275" w:type="pct"/>
            <w:tcBorders>
              <w:top w:val="nil"/>
              <w:bottom w:val="nil"/>
            </w:tcBorders>
            <w:noWrap/>
            <w:hideMark/>
          </w:tcPr>
          <w:p w14:paraId="65747F90"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multi-party,</w:t>
            </w:r>
            <w:r w:rsidRPr="008647B5">
              <w:rPr>
                <w:rFonts w:ascii="Arial" w:eastAsia="宋体" w:hAnsi="Arial" w:cs="Arial"/>
                <w:color w:val="000000" w:themeColor="text1"/>
                <w:sz w:val="20"/>
                <w:szCs w:val="20"/>
              </w:rPr>
              <w:br/>
              <w:t xml:space="preserve"> two votes</w:t>
            </w:r>
          </w:p>
        </w:tc>
        <w:tc>
          <w:tcPr>
            <w:tcW w:w="1192" w:type="pct"/>
            <w:tcBorders>
              <w:top w:val="nil"/>
              <w:bottom w:val="nil"/>
            </w:tcBorders>
            <w:noWrap/>
            <w:hideMark/>
          </w:tcPr>
          <w:p w14:paraId="414EA409"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2</w:t>
            </w:r>
          </w:p>
        </w:tc>
      </w:tr>
      <w:tr w:rsidR="008647B5" w:rsidRPr="008647B5" w14:paraId="22BA2620" w14:textId="77777777" w:rsidTr="008647B5">
        <w:trPr>
          <w:trHeight w:val="425"/>
        </w:trPr>
        <w:tc>
          <w:tcPr>
            <w:tcW w:w="945" w:type="pct"/>
            <w:tcBorders>
              <w:top w:val="nil"/>
              <w:bottom w:val="nil"/>
            </w:tcBorders>
            <w:noWrap/>
            <w:hideMark/>
          </w:tcPr>
          <w:p w14:paraId="3A178BF1"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Greece</w:t>
            </w:r>
          </w:p>
        </w:tc>
        <w:tc>
          <w:tcPr>
            <w:tcW w:w="794" w:type="pct"/>
            <w:tcBorders>
              <w:top w:val="nil"/>
              <w:bottom w:val="nil"/>
            </w:tcBorders>
            <w:noWrap/>
            <w:hideMark/>
          </w:tcPr>
          <w:p w14:paraId="34607C76"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3</w:t>
            </w:r>
          </w:p>
        </w:tc>
        <w:tc>
          <w:tcPr>
            <w:tcW w:w="794" w:type="pct"/>
            <w:tcBorders>
              <w:top w:val="nil"/>
              <w:bottom w:val="nil"/>
            </w:tcBorders>
            <w:noWrap/>
            <w:hideMark/>
          </w:tcPr>
          <w:p w14:paraId="74938CFC"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 xml:space="preserve">　</w:t>
            </w:r>
          </w:p>
        </w:tc>
        <w:tc>
          <w:tcPr>
            <w:tcW w:w="1275" w:type="pct"/>
            <w:tcBorders>
              <w:top w:val="nil"/>
              <w:bottom w:val="nil"/>
            </w:tcBorders>
            <w:hideMark/>
          </w:tcPr>
          <w:p w14:paraId="77D7B9F5" w14:textId="77777777" w:rsid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 xml:space="preserve">multi-party, </w:t>
            </w:r>
          </w:p>
          <w:p w14:paraId="5B94A2BF" w14:textId="2A05DCFF"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reinforced proportionality</w:t>
            </w:r>
          </w:p>
        </w:tc>
        <w:tc>
          <w:tcPr>
            <w:tcW w:w="1192" w:type="pct"/>
            <w:tcBorders>
              <w:top w:val="nil"/>
              <w:bottom w:val="nil"/>
            </w:tcBorders>
            <w:noWrap/>
            <w:hideMark/>
          </w:tcPr>
          <w:p w14:paraId="70345552"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40</w:t>
            </w:r>
          </w:p>
        </w:tc>
      </w:tr>
      <w:tr w:rsidR="008647B5" w:rsidRPr="008647B5" w14:paraId="616D56D2" w14:textId="77777777" w:rsidTr="008647B5">
        <w:trPr>
          <w:cnfStyle w:val="000000100000" w:firstRow="0" w:lastRow="0" w:firstColumn="0" w:lastColumn="0" w:oddVBand="0" w:evenVBand="0" w:oddHBand="1" w:evenHBand="0" w:firstRowFirstColumn="0" w:firstRowLastColumn="0" w:lastRowFirstColumn="0" w:lastRowLastColumn="0"/>
          <w:trHeight w:val="286"/>
        </w:trPr>
        <w:tc>
          <w:tcPr>
            <w:tcW w:w="945" w:type="pct"/>
            <w:tcBorders>
              <w:top w:val="nil"/>
              <w:bottom w:val="nil"/>
            </w:tcBorders>
            <w:noWrap/>
            <w:hideMark/>
          </w:tcPr>
          <w:p w14:paraId="5A554C80"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Italy</w:t>
            </w:r>
          </w:p>
        </w:tc>
        <w:tc>
          <w:tcPr>
            <w:tcW w:w="794" w:type="pct"/>
            <w:tcBorders>
              <w:top w:val="nil"/>
              <w:bottom w:val="nil"/>
            </w:tcBorders>
            <w:noWrap/>
            <w:hideMark/>
          </w:tcPr>
          <w:p w14:paraId="1564B128"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4</w:t>
            </w:r>
          </w:p>
        </w:tc>
        <w:tc>
          <w:tcPr>
            <w:tcW w:w="794" w:type="pct"/>
            <w:tcBorders>
              <w:top w:val="nil"/>
              <w:bottom w:val="nil"/>
            </w:tcBorders>
            <w:noWrap/>
            <w:hideMark/>
          </w:tcPr>
          <w:p w14:paraId="52ECF929" w14:textId="55445E7B" w:rsidR="008647B5" w:rsidRPr="008647B5" w:rsidRDefault="008647B5">
            <w:pPr>
              <w:jc w:val="center"/>
              <w:rPr>
                <w:rFonts w:ascii="Arial" w:eastAsia="宋体" w:hAnsi="Arial" w:cs="Arial"/>
                <w:color w:val="000000" w:themeColor="text1"/>
                <w:sz w:val="20"/>
                <w:szCs w:val="20"/>
              </w:rPr>
            </w:pPr>
            <w:r>
              <w:rPr>
                <w:rFonts w:ascii="Arial" w:eastAsia="宋体" w:hAnsi="Arial" w:cs="Arial"/>
                <w:color w:val="000000" w:themeColor="text1"/>
                <w:sz w:val="20"/>
                <w:szCs w:val="20"/>
              </w:rPr>
              <w:t>Y</w:t>
            </w:r>
          </w:p>
        </w:tc>
        <w:tc>
          <w:tcPr>
            <w:tcW w:w="1275" w:type="pct"/>
            <w:tcBorders>
              <w:top w:val="nil"/>
              <w:bottom w:val="nil"/>
            </w:tcBorders>
            <w:noWrap/>
            <w:hideMark/>
          </w:tcPr>
          <w:p w14:paraId="681F8B7C"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multi-party</w:t>
            </w:r>
          </w:p>
        </w:tc>
        <w:tc>
          <w:tcPr>
            <w:tcW w:w="1192" w:type="pct"/>
            <w:tcBorders>
              <w:top w:val="nil"/>
              <w:bottom w:val="nil"/>
            </w:tcBorders>
            <w:noWrap/>
            <w:hideMark/>
          </w:tcPr>
          <w:p w14:paraId="1D36FBFA"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27</w:t>
            </w:r>
          </w:p>
        </w:tc>
      </w:tr>
      <w:tr w:rsidR="008647B5" w:rsidRPr="008647B5" w14:paraId="0D242577" w14:textId="77777777" w:rsidTr="008647B5">
        <w:trPr>
          <w:trHeight w:val="579"/>
        </w:trPr>
        <w:tc>
          <w:tcPr>
            <w:tcW w:w="945" w:type="pct"/>
            <w:tcBorders>
              <w:top w:val="nil"/>
              <w:bottom w:val="nil"/>
            </w:tcBorders>
            <w:noWrap/>
            <w:hideMark/>
          </w:tcPr>
          <w:p w14:paraId="3AA8AE8D"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Portugal</w:t>
            </w:r>
          </w:p>
        </w:tc>
        <w:tc>
          <w:tcPr>
            <w:tcW w:w="794" w:type="pct"/>
            <w:tcBorders>
              <w:top w:val="nil"/>
              <w:bottom w:val="nil"/>
            </w:tcBorders>
            <w:noWrap/>
            <w:hideMark/>
          </w:tcPr>
          <w:p w14:paraId="743D1F27"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3</w:t>
            </w:r>
          </w:p>
        </w:tc>
        <w:tc>
          <w:tcPr>
            <w:tcW w:w="794" w:type="pct"/>
            <w:tcBorders>
              <w:top w:val="nil"/>
              <w:bottom w:val="nil"/>
            </w:tcBorders>
            <w:noWrap/>
            <w:hideMark/>
          </w:tcPr>
          <w:p w14:paraId="67E10364"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 xml:space="preserve">　</w:t>
            </w:r>
          </w:p>
        </w:tc>
        <w:tc>
          <w:tcPr>
            <w:tcW w:w="1275" w:type="pct"/>
            <w:tcBorders>
              <w:top w:val="nil"/>
              <w:bottom w:val="nil"/>
            </w:tcBorders>
            <w:hideMark/>
          </w:tcPr>
          <w:p w14:paraId="3E4C06A5"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 xml:space="preserve">multi-party,  </w:t>
            </w:r>
            <w:r w:rsidRPr="008647B5">
              <w:rPr>
                <w:rFonts w:ascii="Arial" w:eastAsia="宋体" w:hAnsi="Arial" w:cs="Arial"/>
                <w:color w:val="000000" w:themeColor="text1"/>
                <w:sz w:val="20"/>
                <w:szCs w:val="20"/>
              </w:rPr>
              <w:br/>
              <w:t>two-round</w:t>
            </w:r>
          </w:p>
        </w:tc>
        <w:tc>
          <w:tcPr>
            <w:tcW w:w="1192" w:type="pct"/>
            <w:tcBorders>
              <w:top w:val="nil"/>
              <w:bottom w:val="nil"/>
            </w:tcBorders>
            <w:noWrap/>
            <w:hideMark/>
          </w:tcPr>
          <w:p w14:paraId="05A7B053"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24</w:t>
            </w:r>
          </w:p>
        </w:tc>
      </w:tr>
      <w:tr w:rsidR="008647B5" w:rsidRPr="008647B5" w14:paraId="303B67BB" w14:textId="77777777" w:rsidTr="008647B5">
        <w:trPr>
          <w:cnfStyle w:val="000000100000" w:firstRow="0" w:lastRow="0" w:firstColumn="0" w:lastColumn="0" w:oddVBand="0" w:evenVBand="0" w:oddHBand="1" w:evenHBand="0" w:firstRowFirstColumn="0" w:firstRowLastColumn="0" w:lastRowFirstColumn="0" w:lastRowLastColumn="0"/>
          <w:trHeight w:val="800"/>
        </w:trPr>
        <w:tc>
          <w:tcPr>
            <w:tcW w:w="945" w:type="pct"/>
            <w:tcBorders>
              <w:top w:val="nil"/>
              <w:bottom w:val="nil"/>
            </w:tcBorders>
            <w:noWrap/>
            <w:hideMark/>
          </w:tcPr>
          <w:p w14:paraId="3EBDFA62"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Spain</w:t>
            </w:r>
          </w:p>
        </w:tc>
        <w:tc>
          <w:tcPr>
            <w:tcW w:w="794" w:type="pct"/>
            <w:tcBorders>
              <w:top w:val="nil"/>
              <w:bottom w:val="nil"/>
            </w:tcBorders>
            <w:noWrap/>
            <w:hideMark/>
          </w:tcPr>
          <w:p w14:paraId="193B4544"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1</w:t>
            </w:r>
          </w:p>
        </w:tc>
        <w:tc>
          <w:tcPr>
            <w:tcW w:w="794" w:type="pct"/>
            <w:tcBorders>
              <w:top w:val="nil"/>
              <w:bottom w:val="nil"/>
            </w:tcBorders>
            <w:noWrap/>
            <w:hideMark/>
          </w:tcPr>
          <w:p w14:paraId="11DCF602"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 xml:space="preserve">　</w:t>
            </w:r>
          </w:p>
        </w:tc>
        <w:tc>
          <w:tcPr>
            <w:tcW w:w="1275" w:type="pct"/>
            <w:tcBorders>
              <w:top w:val="nil"/>
              <w:bottom w:val="nil"/>
            </w:tcBorders>
            <w:hideMark/>
          </w:tcPr>
          <w:p w14:paraId="64D655F5"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 xml:space="preserve">multi-party, </w:t>
            </w:r>
            <w:r w:rsidRPr="008647B5">
              <w:rPr>
                <w:rFonts w:ascii="Arial" w:eastAsia="宋体" w:hAnsi="Arial" w:cs="Arial"/>
                <w:color w:val="000000" w:themeColor="text1"/>
                <w:sz w:val="20"/>
                <w:szCs w:val="20"/>
              </w:rPr>
              <w:br/>
              <w:t xml:space="preserve">party list proportional </w:t>
            </w:r>
            <w:r w:rsidRPr="008647B5">
              <w:rPr>
                <w:rFonts w:ascii="Arial" w:eastAsia="宋体" w:hAnsi="Arial" w:cs="Arial"/>
                <w:color w:val="000000" w:themeColor="text1"/>
                <w:sz w:val="20"/>
                <w:szCs w:val="20"/>
              </w:rPr>
              <w:br/>
              <w:t>representation</w:t>
            </w:r>
          </w:p>
        </w:tc>
        <w:tc>
          <w:tcPr>
            <w:tcW w:w="1192" w:type="pct"/>
            <w:tcBorders>
              <w:top w:val="nil"/>
              <w:bottom w:val="nil"/>
            </w:tcBorders>
            <w:noWrap/>
            <w:hideMark/>
          </w:tcPr>
          <w:p w14:paraId="0DAC90CB"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20</w:t>
            </w:r>
          </w:p>
        </w:tc>
      </w:tr>
      <w:tr w:rsidR="008647B5" w:rsidRPr="008647B5" w14:paraId="4FCD7592" w14:textId="77777777" w:rsidTr="008647B5">
        <w:trPr>
          <w:trHeight w:val="649"/>
        </w:trPr>
        <w:tc>
          <w:tcPr>
            <w:tcW w:w="945" w:type="pct"/>
            <w:tcBorders>
              <w:top w:val="nil"/>
              <w:bottom w:val="nil"/>
            </w:tcBorders>
            <w:noWrap/>
            <w:hideMark/>
          </w:tcPr>
          <w:p w14:paraId="72073C4F"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UK</w:t>
            </w:r>
          </w:p>
        </w:tc>
        <w:tc>
          <w:tcPr>
            <w:tcW w:w="794" w:type="pct"/>
            <w:tcBorders>
              <w:top w:val="nil"/>
              <w:bottom w:val="nil"/>
            </w:tcBorders>
            <w:noWrap/>
            <w:hideMark/>
          </w:tcPr>
          <w:p w14:paraId="1AA19890"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2</w:t>
            </w:r>
          </w:p>
        </w:tc>
        <w:tc>
          <w:tcPr>
            <w:tcW w:w="794" w:type="pct"/>
            <w:tcBorders>
              <w:top w:val="nil"/>
              <w:bottom w:val="nil"/>
            </w:tcBorders>
            <w:noWrap/>
            <w:hideMark/>
          </w:tcPr>
          <w:p w14:paraId="44669B83" w14:textId="2A4A24F2" w:rsidR="008647B5" w:rsidRPr="008647B5" w:rsidRDefault="008647B5">
            <w:pPr>
              <w:jc w:val="center"/>
              <w:rPr>
                <w:rFonts w:ascii="Arial" w:eastAsia="宋体" w:hAnsi="Arial" w:cs="Arial"/>
                <w:color w:val="000000" w:themeColor="text1"/>
                <w:sz w:val="20"/>
                <w:szCs w:val="20"/>
              </w:rPr>
            </w:pPr>
            <w:r>
              <w:rPr>
                <w:rFonts w:ascii="Arial" w:eastAsia="宋体" w:hAnsi="Arial" w:cs="Arial"/>
                <w:color w:val="000000" w:themeColor="text1"/>
                <w:sz w:val="20"/>
                <w:szCs w:val="20"/>
              </w:rPr>
              <w:t>Y</w:t>
            </w:r>
          </w:p>
        </w:tc>
        <w:tc>
          <w:tcPr>
            <w:tcW w:w="1275" w:type="pct"/>
            <w:tcBorders>
              <w:top w:val="nil"/>
              <w:bottom w:val="nil"/>
            </w:tcBorders>
            <w:hideMark/>
          </w:tcPr>
          <w:p w14:paraId="2F68CA35"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 xml:space="preserve">two-party, </w:t>
            </w:r>
            <w:r w:rsidRPr="008647B5">
              <w:rPr>
                <w:rFonts w:ascii="Arial" w:eastAsia="宋体" w:hAnsi="Arial" w:cs="Arial"/>
                <w:color w:val="000000" w:themeColor="text1"/>
                <w:sz w:val="20"/>
                <w:szCs w:val="20"/>
              </w:rPr>
              <w:br/>
              <w:t>first past the post</w:t>
            </w:r>
          </w:p>
        </w:tc>
        <w:tc>
          <w:tcPr>
            <w:tcW w:w="1192" w:type="pct"/>
            <w:tcBorders>
              <w:top w:val="nil"/>
              <w:bottom w:val="nil"/>
            </w:tcBorders>
            <w:noWrap/>
            <w:hideMark/>
          </w:tcPr>
          <w:p w14:paraId="62221005"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42</w:t>
            </w:r>
          </w:p>
        </w:tc>
      </w:tr>
      <w:tr w:rsidR="008647B5" w:rsidRPr="008647B5" w14:paraId="12E63237" w14:textId="77777777" w:rsidTr="008647B5">
        <w:trPr>
          <w:cnfStyle w:val="000000100000" w:firstRow="0" w:lastRow="0" w:firstColumn="0" w:lastColumn="0" w:oddVBand="0" w:evenVBand="0" w:oddHBand="1" w:evenHBand="0" w:firstRowFirstColumn="0" w:firstRowLastColumn="0" w:lastRowFirstColumn="0" w:lastRowLastColumn="0"/>
          <w:trHeight w:val="705"/>
        </w:trPr>
        <w:tc>
          <w:tcPr>
            <w:tcW w:w="945" w:type="pct"/>
            <w:tcBorders>
              <w:top w:val="nil"/>
            </w:tcBorders>
            <w:noWrap/>
            <w:hideMark/>
          </w:tcPr>
          <w:p w14:paraId="18242F25"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US</w:t>
            </w:r>
          </w:p>
        </w:tc>
        <w:tc>
          <w:tcPr>
            <w:tcW w:w="794" w:type="pct"/>
            <w:tcBorders>
              <w:top w:val="nil"/>
            </w:tcBorders>
            <w:noWrap/>
            <w:hideMark/>
          </w:tcPr>
          <w:p w14:paraId="3F314E65"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4</w:t>
            </w:r>
          </w:p>
        </w:tc>
        <w:tc>
          <w:tcPr>
            <w:tcW w:w="794" w:type="pct"/>
            <w:tcBorders>
              <w:top w:val="nil"/>
            </w:tcBorders>
            <w:noWrap/>
            <w:hideMark/>
          </w:tcPr>
          <w:p w14:paraId="61995C1F" w14:textId="107BC8EC" w:rsidR="008647B5" w:rsidRPr="008647B5" w:rsidRDefault="008647B5">
            <w:pPr>
              <w:jc w:val="center"/>
              <w:rPr>
                <w:rFonts w:ascii="Arial" w:eastAsia="宋体" w:hAnsi="Arial" w:cs="Arial"/>
                <w:color w:val="000000" w:themeColor="text1"/>
                <w:sz w:val="20"/>
                <w:szCs w:val="20"/>
              </w:rPr>
            </w:pPr>
            <w:r>
              <w:rPr>
                <w:rFonts w:ascii="Arial" w:eastAsia="宋体" w:hAnsi="Arial" w:cs="Arial"/>
                <w:color w:val="000000" w:themeColor="text1"/>
                <w:sz w:val="20"/>
                <w:szCs w:val="20"/>
              </w:rPr>
              <w:t>Y</w:t>
            </w:r>
          </w:p>
        </w:tc>
        <w:tc>
          <w:tcPr>
            <w:tcW w:w="1275" w:type="pct"/>
            <w:tcBorders>
              <w:top w:val="nil"/>
            </w:tcBorders>
            <w:hideMark/>
          </w:tcPr>
          <w:p w14:paraId="536FEC86"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 xml:space="preserve">two-party, </w:t>
            </w:r>
            <w:r w:rsidRPr="008647B5">
              <w:rPr>
                <w:rFonts w:ascii="Arial" w:eastAsia="宋体" w:hAnsi="Arial" w:cs="Arial"/>
                <w:color w:val="000000" w:themeColor="text1"/>
                <w:sz w:val="20"/>
                <w:szCs w:val="20"/>
              </w:rPr>
              <w:br/>
              <w:t>first past the post</w:t>
            </w:r>
          </w:p>
        </w:tc>
        <w:tc>
          <w:tcPr>
            <w:tcW w:w="1192" w:type="pct"/>
            <w:tcBorders>
              <w:top w:val="nil"/>
            </w:tcBorders>
            <w:noWrap/>
            <w:hideMark/>
          </w:tcPr>
          <w:p w14:paraId="07D1B3AA" w14:textId="77777777" w:rsidR="008647B5" w:rsidRPr="008647B5" w:rsidRDefault="008647B5">
            <w:pPr>
              <w:jc w:val="center"/>
              <w:rPr>
                <w:rFonts w:ascii="Arial" w:eastAsia="宋体" w:hAnsi="Arial" w:cs="Arial"/>
                <w:color w:val="000000" w:themeColor="text1"/>
                <w:sz w:val="20"/>
                <w:szCs w:val="20"/>
              </w:rPr>
            </w:pPr>
            <w:r w:rsidRPr="008647B5">
              <w:rPr>
                <w:rFonts w:ascii="Arial" w:eastAsia="宋体" w:hAnsi="Arial" w:cs="Arial"/>
                <w:color w:val="000000" w:themeColor="text1"/>
                <w:sz w:val="20"/>
                <w:szCs w:val="20"/>
              </w:rPr>
              <w:t>46</w:t>
            </w:r>
          </w:p>
        </w:tc>
      </w:tr>
    </w:tbl>
    <w:p w14:paraId="6B54D857" w14:textId="756831BD" w:rsidR="005D0C1D" w:rsidRDefault="005D0C1D" w:rsidP="00023E77">
      <w:pPr>
        <w:ind w:left="240" w:hangingChars="100" w:hanging="240"/>
      </w:pPr>
    </w:p>
    <w:p w14:paraId="394908DC" w14:textId="77777777" w:rsidR="005D0C1D" w:rsidRDefault="005D0C1D">
      <w:r>
        <w:br w:type="page"/>
      </w:r>
    </w:p>
    <w:p w14:paraId="407323BB" w14:textId="2FDD9B4D" w:rsidR="00AD0B10" w:rsidRPr="00F6301D" w:rsidRDefault="00AD0B10" w:rsidP="00AD0B10">
      <w:pPr>
        <w:pStyle w:val="af2"/>
        <w:keepNext/>
        <w:jc w:val="center"/>
        <w:rPr>
          <w:rFonts w:ascii="Arial" w:hAnsi="Arial" w:cs="Arial"/>
          <w:sz w:val="22"/>
          <w:szCs w:val="22"/>
        </w:rPr>
      </w:pPr>
      <w:bookmarkStart w:id="20" w:name="F2"/>
      <w:r w:rsidRPr="00F6301D">
        <w:rPr>
          <w:rFonts w:ascii="Arial" w:hAnsi="Arial" w:cs="Arial"/>
          <w:sz w:val="22"/>
          <w:szCs w:val="22"/>
        </w:rPr>
        <w:lastRenderedPageBreak/>
        <w:t xml:space="preserve">Figure </w:t>
      </w:r>
      <w:r w:rsidRPr="00F6301D">
        <w:rPr>
          <w:rFonts w:ascii="Arial" w:hAnsi="Arial" w:cs="Arial"/>
          <w:sz w:val="22"/>
          <w:szCs w:val="22"/>
        </w:rPr>
        <w:fldChar w:fldCharType="begin"/>
      </w:r>
      <w:r w:rsidRPr="00F6301D">
        <w:rPr>
          <w:rFonts w:ascii="Arial" w:hAnsi="Arial" w:cs="Arial"/>
          <w:sz w:val="22"/>
          <w:szCs w:val="22"/>
        </w:rPr>
        <w:instrText xml:space="preserve"> SEQ Figure \* ARABIC </w:instrText>
      </w:r>
      <w:r w:rsidRPr="00F6301D">
        <w:rPr>
          <w:rFonts w:ascii="Arial" w:hAnsi="Arial" w:cs="Arial"/>
          <w:sz w:val="22"/>
          <w:szCs w:val="22"/>
        </w:rPr>
        <w:fldChar w:fldCharType="separate"/>
      </w:r>
      <w:r w:rsidRPr="00F6301D">
        <w:rPr>
          <w:rFonts w:ascii="Arial" w:hAnsi="Arial" w:cs="Arial"/>
          <w:noProof/>
          <w:sz w:val="22"/>
          <w:szCs w:val="22"/>
        </w:rPr>
        <w:t>2</w:t>
      </w:r>
      <w:r w:rsidRPr="00F6301D">
        <w:rPr>
          <w:rFonts w:ascii="Arial" w:hAnsi="Arial" w:cs="Arial"/>
          <w:sz w:val="22"/>
          <w:szCs w:val="22"/>
        </w:rPr>
        <w:fldChar w:fldCharType="end"/>
      </w:r>
      <w:r w:rsidRPr="00F6301D">
        <w:rPr>
          <w:rFonts w:ascii="Arial" w:hAnsi="Arial" w:cs="Arial"/>
          <w:sz w:val="22"/>
          <w:szCs w:val="22"/>
        </w:rPr>
        <w:t xml:space="preserve"> Prediction of Interest Rate Path</w:t>
      </w:r>
    </w:p>
    <w:tbl>
      <w:tblPr>
        <w:tblStyle w:val="af3"/>
        <w:tblW w:w="13720" w:type="dxa"/>
        <w:tblInd w:w="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4"/>
        <w:gridCol w:w="4573"/>
        <w:gridCol w:w="4573"/>
      </w:tblGrid>
      <w:tr w:rsidR="00AD0B10" w14:paraId="652914F5" w14:textId="77777777" w:rsidTr="00AD0B10">
        <w:trPr>
          <w:trHeight w:val="3935"/>
        </w:trPr>
        <w:tc>
          <w:tcPr>
            <w:tcW w:w="4574" w:type="dxa"/>
            <w:tcBorders>
              <w:top w:val="single" w:sz="4" w:space="0" w:color="000000"/>
            </w:tcBorders>
          </w:tcPr>
          <w:bookmarkEnd w:id="20"/>
          <w:p w14:paraId="17687F79" w14:textId="2D74A82F" w:rsidR="00AD0B10" w:rsidRDefault="00AD0B10" w:rsidP="00686E7D">
            <w:r>
              <w:t>France</w:t>
            </w:r>
            <w:r w:rsidR="00F6301D">
              <w:t xml:space="preserve"> 2012 President Election (first round)</w:t>
            </w:r>
          </w:p>
          <w:p w14:paraId="66C706D4" w14:textId="1EEF088B" w:rsidR="00AD0B10" w:rsidRDefault="00AD0B10" w:rsidP="00686E7D">
            <w:pPr>
              <w:rPr>
                <w:rFonts w:hint="eastAsia"/>
              </w:rPr>
            </w:pPr>
            <w:r>
              <w:rPr>
                <w:rFonts w:hint="eastAsia"/>
                <w:noProof/>
              </w:rPr>
              <w:drawing>
                <wp:inline distT="0" distB="0" distL="0" distR="0" wp14:anchorId="53279031" wp14:editId="2FD37D85">
                  <wp:extent cx="2874163" cy="2155622"/>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nce_1.jpg"/>
                          <pic:cNvPicPr/>
                        </pic:nvPicPr>
                        <pic:blipFill>
                          <a:blip r:embed="rId10">
                            <a:extLst>
                              <a:ext uri="{28A0092B-C50C-407E-A947-70E740481C1C}">
                                <a14:useLocalDpi xmlns:a14="http://schemas.microsoft.com/office/drawing/2010/main" val="0"/>
                              </a:ext>
                            </a:extLst>
                          </a:blip>
                          <a:stretch>
                            <a:fillRect/>
                          </a:stretch>
                        </pic:blipFill>
                        <pic:spPr>
                          <a:xfrm>
                            <a:off x="0" y="0"/>
                            <a:ext cx="2901881" cy="2176410"/>
                          </a:xfrm>
                          <a:prstGeom prst="rect">
                            <a:avLst/>
                          </a:prstGeom>
                        </pic:spPr>
                      </pic:pic>
                    </a:graphicData>
                  </a:graphic>
                </wp:inline>
              </w:drawing>
            </w:r>
          </w:p>
        </w:tc>
        <w:tc>
          <w:tcPr>
            <w:tcW w:w="4573" w:type="dxa"/>
            <w:tcBorders>
              <w:top w:val="single" w:sz="4" w:space="0" w:color="000000" w:themeColor="text1"/>
            </w:tcBorders>
          </w:tcPr>
          <w:p w14:paraId="45D6AAA7" w14:textId="04E4D90B" w:rsidR="00AD0B10" w:rsidRDefault="00AD0B10" w:rsidP="00686E7D">
            <w:r>
              <w:t>France</w:t>
            </w:r>
            <w:r w:rsidR="00F6301D">
              <w:t xml:space="preserve"> 2007 Parliament Election</w:t>
            </w:r>
          </w:p>
          <w:p w14:paraId="7C5DEBA6" w14:textId="3F1BDC4B" w:rsidR="00AD0B10" w:rsidRDefault="00AD0B10" w:rsidP="00686E7D">
            <w:pPr>
              <w:rPr>
                <w:rFonts w:hint="eastAsia"/>
              </w:rPr>
            </w:pPr>
            <w:r>
              <w:rPr>
                <w:rFonts w:hint="eastAsia"/>
                <w:noProof/>
              </w:rPr>
              <w:drawing>
                <wp:inline distT="0" distB="0" distL="0" distR="0" wp14:anchorId="2ADF09FB" wp14:editId="6DB87FB6">
                  <wp:extent cx="2875200" cy="2156400"/>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nce_2.jpg"/>
                          <pic:cNvPicPr/>
                        </pic:nvPicPr>
                        <pic:blipFill>
                          <a:blip r:embed="rId11">
                            <a:extLst>
                              <a:ext uri="{28A0092B-C50C-407E-A947-70E740481C1C}">
                                <a14:useLocalDpi xmlns:a14="http://schemas.microsoft.com/office/drawing/2010/main" val="0"/>
                              </a:ext>
                            </a:extLst>
                          </a:blip>
                          <a:stretch>
                            <a:fillRect/>
                          </a:stretch>
                        </pic:blipFill>
                        <pic:spPr>
                          <a:xfrm>
                            <a:off x="0" y="0"/>
                            <a:ext cx="2875200" cy="2156400"/>
                          </a:xfrm>
                          <a:prstGeom prst="rect">
                            <a:avLst/>
                          </a:prstGeom>
                        </pic:spPr>
                      </pic:pic>
                    </a:graphicData>
                  </a:graphic>
                </wp:inline>
              </w:drawing>
            </w:r>
          </w:p>
        </w:tc>
        <w:tc>
          <w:tcPr>
            <w:tcW w:w="4573" w:type="dxa"/>
            <w:tcBorders>
              <w:top w:val="single" w:sz="4" w:space="0" w:color="000000" w:themeColor="text1"/>
            </w:tcBorders>
          </w:tcPr>
          <w:p w14:paraId="0CB3CC43" w14:textId="6599F3E2" w:rsidR="00F6301D" w:rsidRDefault="00F6301D" w:rsidP="00F6301D">
            <w:r>
              <w:t>France 2012 Election</w:t>
            </w:r>
            <w:r>
              <w:t xml:space="preserve"> (second</w:t>
            </w:r>
            <w:r>
              <w:t xml:space="preserve"> round)</w:t>
            </w:r>
          </w:p>
          <w:p w14:paraId="3A262A14" w14:textId="1BD489C6" w:rsidR="00AD0B10" w:rsidRDefault="00AD0B10" w:rsidP="00686E7D">
            <w:pPr>
              <w:rPr>
                <w:rFonts w:hint="eastAsia"/>
              </w:rPr>
            </w:pPr>
            <w:r>
              <w:rPr>
                <w:rFonts w:hint="eastAsia"/>
                <w:noProof/>
              </w:rPr>
              <w:drawing>
                <wp:inline distT="0" distB="0" distL="0" distR="0" wp14:anchorId="43B62741" wp14:editId="1D70ED04">
                  <wp:extent cx="2875200" cy="2156400"/>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nce_3.jpg"/>
                          <pic:cNvPicPr/>
                        </pic:nvPicPr>
                        <pic:blipFill>
                          <a:blip r:embed="rId12">
                            <a:extLst>
                              <a:ext uri="{28A0092B-C50C-407E-A947-70E740481C1C}">
                                <a14:useLocalDpi xmlns:a14="http://schemas.microsoft.com/office/drawing/2010/main" val="0"/>
                              </a:ext>
                            </a:extLst>
                          </a:blip>
                          <a:stretch>
                            <a:fillRect/>
                          </a:stretch>
                        </pic:blipFill>
                        <pic:spPr>
                          <a:xfrm>
                            <a:off x="0" y="0"/>
                            <a:ext cx="2875200" cy="2156400"/>
                          </a:xfrm>
                          <a:prstGeom prst="rect">
                            <a:avLst/>
                          </a:prstGeom>
                        </pic:spPr>
                      </pic:pic>
                    </a:graphicData>
                  </a:graphic>
                </wp:inline>
              </w:drawing>
            </w:r>
          </w:p>
        </w:tc>
      </w:tr>
      <w:tr w:rsidR="00AD0B10" w14:paraId="1A29305B" w14:textId="77777777" w:rsidTr="00AD0B10">
        <w:trPr>
          <w:trHeight w:val="3935"/>
        </w:trPr>
        <w:tc>
          <w:tcPr>
            <w:tcW w:w="4574" w:type="dxa"/>
            <w:tcBorders>
              <w:bottom w:val="single" w:sz="4" w:space="0" w:color="000000"/>
            </w:tcBorders>
          </w:tcPr>
          <w:p w14:paraId="3CC43586" w14:textId="43912814" w:rsidR="00AD0B10" w:rsidRDefault="00AD0B10" w:rsidP="00686E7D">
            <w:r>
              <w:t>Germany</w:t>
            </w:r>
            <w:r w:rsidR="00F6301D">
              <w:t xml:space="preserve"> 2009 Federal Election</w:t>
            </w:r>
          </w:p>
          <w:p w14:paraId="7415F715" w14:textId="746EE06F" w:rsidR="00AD0B10" w:rsidRDefault="00AD0B10" w:rsidP="00686E7D">
            <w:pPr>
              <w:rPr>
                <w:rFonts w:hint="eastAsia"/>
              </w:rPr>
            </w:pPr>
            <w:r>
              <w:rPr>
                <w:rFonts w:hint="eastAsia"/>
                <w:noProof/>
              </w:rPr>
              <w:drawing>
                <wp:inline distT="0" distB="0" distL="0" distR="0" wp14:anchorId="5CA508AB" wp14:editId="2468031D">
                  <wp:extent cx="2875200" cy="2156400"/>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rmany_1.jpg"/>
                          <pic:cNvPicPr/>
                        </pic:nvPicPr>
                        <pic:blipFill>
                          <a:blip r:embed="rId13">
                            <a:extLst>
                              <a:ext uri="{28A0092B-C50C-407E-A947-70E740481C1C}">
                                <a14:useLocalDpi xmlns:a14="http://schemas.microsoft.com/office/drawing/2010/main" val="0"/>
                              </a:ext>
                            </a:extLst>
                          </a:blip>
                          <a:stretch>
                            <a:fillRect/>
                          </a:stretch>
                        </pic:blipFill>
                        <pic:spPr>
                          <a:xfrm>
                            <a:off x="0" y="0"/>
                            <a:ext cx="2875200" cy="2156400"/>
                          </a:xfrm>
                          <a:prstGeom prst="rect">
                            <a:avLst/>
                          </a:prstGeom>
                        </pic:spPr>
                      </pic:pic>
                    </a:graphicData>
                  </a:graphic>
                </wp:inline>
              </w:drawing>
            </w:r>
          </w:p>
        </w:tc>
        <w:tc>
          <w:tcPr>
            <w:tcW w:w="4573" w:type="dxa"/>
            <w:tcBorders>
              <w:bottom w:val="single" w:sz="4" w:space="0" w:color="000000"/>
            </w:tcBorders>
          </w:tcPr>
          <w:p w14:paraId="1643CC1E" w14:textId="32BB5591" w:rsidR="00AD0B10" w:rsidRDefault="00AD0B10" w:rsidP="00686E7D">
            <w:r>
              <w:t>Greece</w:t>
            </w:r>
            <w:r w:rsidR="00F6301D">
              <w:t xml:space="preserve"> 2014 President Election (first round)</w:t>
            </w:r>
          </w:p>
          <w:p w14:paraId="09B4D90B" w14:textId="3A8F2B32" w:rsidR="00AD0B10" w:rsidRDefault="00AD0B10" w:rsidP="00686E7D">
            <w:pPr>
              <w:rPr>
                <w:rFonts w:hint="eastAsia"/>
              </w:rPr>
            </w:pPr>
            <w:r>
              <w:rPr>
                <w:rFonts w:hint="eastAsia"/>
                <w:noProof/>
              </w:rPr>
              <w:drawing>
                <wp:inline distT="0" distB="0" distL="0" distR="0" wp14:anchorId="2178E4CC" wp14:editId="042691D0">
                  <wp:extent cx="2875200" cy="2156400"/>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eece_1.jpg"/>
                          <pic:cNvPicPr/>
                        </pic:nvPicPr>
                        <pic:blipFill>
                          <a:blip r:embed="rId14">
                            <a:extLst>
                              <a:ext uri="{28A0092B-C50C-407E-A947-70E740481C1C}">
                                <a14:useLocalDpi xmlns:a14="http://schemas.microsoft.com/office/drawing/2010/main" val="0"/>
                              </a:ext>
                            </a:extLst>
                          </a:blip>
                          <a:stretch>
                            <a:fillRect/>
                          </a:stretch>
                        </pic:blipFill>
                        <pic:spPr>
                          <a:xfrm>
                            <a:off x="0" y="0"/>
                            <a:ext cx="2875200" cy="2156400"/>
                          </a:xfrm>
                          <a:prstGeom prst="rect">
                            <a:avLst/>
                          </a:prstGeom>
                        </pic:spPr>
                      </pic:pic>
                    </a:graphicData>
                  </a:graphic>
                </wp:inline>
              </w:drawing>
            </w:r>
          </w:p>
        </w:tc>
        <w:tc>
          <w:tcPr>
            <w:tcW w:w="4573" w:type="dxa"/>
            <w:tcBorders>
              <w:bottom w:val="single" w:sz="4" w:space="0" w:color="000000"/>
            </w:tcBorders>
          </w:tcPr>
          <w:p w14:paraId="69B1D32E" w14:textId="2B7EE3EB" w:rsidR="00AD0B10" w:rsidRDefault="00AD0B10" w:rsidP="00686E7D">
            <w:r>
              <w:t>Greece</w:t>
            </w:r>
            <w:r w:rsidR="00F6301D">
              <w:t xml:space="preserve"> 2014 Election (second round)</w:t>
            </w:r>
          </w:p>
          <w:p w14:paraId="79F72A93" w14:textId="139110C2" w:rsidR="00AD0B10" w:rsidRDefault="00AD0B10" w:rsidP="00686E7D">
            <w:pPr>
              <w:rPr>
                <w:rFonts w:hint="eastAsia"/>
              </w:rPr>
            </w:pPr>
            <w:r>
              <w:rPr>
                <w:rFonts w:hint="eastAsia"/>
                <w:noProof/>
              </w:rPr>
              <w:drawing>
                <wp:inline distT="0" distB="0" distL="0" distR="0" wp14:anchorId="3F3C9966" wp14:editId="46FFD8E2">
                  <wp:extent cx="2875200" cy="2156400"/>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eece_2.jpg"/>
                          <pic:cNvPicPr/>
                        </pic:nvPicPr>
                        <pic:blipFill>
                          <a:blip r:embed="rId15">
                            <a:extLst>
                              <a:ext uri="{28A0092B-C50C-407E-A947-70E740481C1C}">
                                <a14:useLocalDpi xmlns:a14="http://schemas.microsoft.com/office/drawing/2010/main" val="0"/>
                              </a:ext>
                            </a:extLst>
                          </a:blip>
                          <a:stretch>
                            <a:fillRect/>
                          </a:stretch>
                        </pic:blipFill>
                        <pic:spPr>
                          <a:xfrm>
                            <a:off x="0" y="0"/>
                            <a:ext cx="2875200" cy="2156400"/>
                          </a:xfrm>
                          <a:prstGeom prst="rect">
                            <a:avLst/>
                          </a:prstGeom>
                        </pic:spPr>
                      </pic:pic>
                    </a:graphicData>
                  </a:graphic>
                </wp:inline>
              </w:drawing>
            </w:r>
          </w:p>
        </w:tc>
      </w:tr>
    </w:tbl>
    <w:p w14:paraId="6731AAEB" w14:textId="1368B5A0" w:rsidR="00AD0B10" w:rsidRDefault="00AD0B10" w:rsidP="00AD0B10">
      <w:pPr>
        <w:pStyle w:val="af2"/>
        <w:keepNext/>
      </w:pPr>
    </w:p>
    <w:tbl>
      <w:tblPr>
        <w:tblStyle w:val="af3"/>
        <w:tblW w:w="13720" w:type="dxa"/>
        <w:tblInd w:w="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4"/>
        <w:gridCol w:w="4573"/>
        <w:gridCol w:w="4573"/>
      </w:tblGrid>
      <w:tr w:rsidR="00AD0B10" w14:paraId="367BB5D2" w14:textId="77777777" w:rsidTr="00AD0B10">
        <w:trPr>
          <w:trHeight w:val="3935"/>
        </w:trPr>
        <w:tc>
          <w:tcPr>
            <w:tcW w:w="4574" w:type="dxa"/>
            <w:tcBorders>
              <w:top w:val="single" w:sz="4" w:space="0" w:color="000000"/>
            </w:tcBorders>
          </w:tcPr>
          <w:p w14:paraId="20B3F6AF" w14:textId="154AFF69" w:rsidR="00AD0B10" w:rsidRDefault="00AD0B10" w:rsidP="00686E7D">
            <w:r>
              <w:t>Greece</w:t>
            </w:r>
            <w:r w:rsidR="00F6301D">
              <w:t xml:space="preserve"> 2010 President Election</w:t>
            </w:r>
          </w:p>
          <w:p w14:paraId="330B5671" w14:textId="05CA958F" w:rsidR="00AD0B10" w:rsidRDefault="00AD0B10" w:rsidP="00686E7D">
            <w:pPr>
              <w:rPr>
                <w:rFonts w:hint="eastAsia"/>
              </w:rPr>
            </w:pPr>
            <w:r>
              <w:rPr>
                <w:rFonts w:hint="eastAsia"/>
                <w:noProof/>
              </w:rPr>
              <w:drawing>
                <wp:inline distT="0" distB="0" distL="0" distR="0" wp14:anchorId="47D854B5" wp14:editId="319E1496">
                  <wp:extent cx="2875200" cy="2156400"/>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eece_3.jpg"/>
                          <pic:cNvPicPr/>
                        </pic:nvPicPr>
                        <pic:blipFill>
                          <a:blip r:embed="rId16">
                            <a:extLst>
                              <a:ext uri="{28A0092B-C50C-407E-A947-70E740481C1C}">
                                <a14:useLocalDpi xmlns:a14="http://schemas.microsoft.com/office/drawing/2010/main" val="0"/>
                              </a:ext>
                            </a:extLst>
                          </a:blip>
                          <a:stretch>
                            <a:fillRect/>
                          </a:stretch>
                        </pic:blipFill>
                        <pic:spPr>
                          <a:xfrm>
                            <a:off x="0" y="0"/>
                            <a:ext cx="2875200" cy="2156400"/>
                          </a:xfrm>
                          <a:prstGeom prst="rect">
                            <a:avLst/>
                          </a:prstGeom>
                        </pic:spPr>
                      </pic:pic>
                    </a:graphicData>
                  </a:graphic>
                </wp:inline>
              </w:drawing>
            </w:r>
          </w:p>
        </w:tc>
        <w:tc>
          <w:tcPr>
            <w:tcW w:w="4573" w:type="dxa"/>
            <w:tcBorders>
              <w:top w:val="single" w:sz="4" w:space="0" w:color="000000" w:themeColor="text1"/>
            </w:tcBorders>
          </w:tcPr>
          <w:p w14:paraId="54FFEFBC" w14:textId="3DFA6F69" w:rsidR="00AD0B10" w:rsidRDefault="00AD0B10" w:rsidP="00686E7D">
            <w:r>
              <w:t>Italy</w:t>
            </w:r>
            <w:r w:rsidR="00F6301D">
              <w:t xml:space="preserve"> 2015 President Election</w:t>
            </w:r>
          </w:p>
          <w:p w14:paraId="799CF275" w14:textId="371DFAC5" w:rsidR="00AD0B10" w:rsidRDefault="00AD0B10" w:rsidP="00686E7D">
            <w:pPr>
              <w:rPr>
                <w:rFonts w:hint="eastAsia"/>
              </w:rPr>
            </w:pPr>
            <w:r>
              <w:rPr>
                <w:rFonts w:hint="eastAsia"/>
                <w:noProof/>
              </w:rPr>
              <w:drawing>
                <wp:inline distT="0" distB="0" distL="0" distR="0" wp14:anchorId="142A2E09" wp14:editId="7890A137">
                  <wp:extent cx="2875200" cy="2156400"/>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taly_1.jpg"/>
                          <pic:cNvPicPr/>
                        </pic:nvPicPr>
                        <pic:blipFill>
                          <a:blip r:embed="rId17">
                            <a:extLst>
                              <a:ext uri="{28A0092B-C50C-407E-A947-70E740481C1C}">
                                <a14:useLocalDpi xmlns:a14="http://schemas.microsoft.com/office/drawing/2010/main" val="0"/>
                              </a:ext>
                            </a:extLst>
                          </a:blip>
                          <a:stretch>
                            <a:fillRect/>
                          </a:stretch>
                        </pic:blipFill>
                        <pic:spPr>
                          <a:xfrm>
                            <a:off x="0" y="0"/>
                            <a:ext cx="2875200" cy="2156400"/>
                          </a:xfrm>
                          <a:prstGeom prst="rect">
                            <a:avLst/>
                          </a:prstGeom>
                        </pic:spPr>
                      </pic:pic>
                    </a:graphicData>
                  </a:graphic>
                </wp:inline>
              </w:drawing>
            </w:r>
          </w:p>
        </w:tc>
        <w:tc>
          <w:tcPr>
            <w:tcW w:w="4573" w:type="dxa"/>
            <w:tcBorders>
              <w:top w:val="single" w:sz="4" w:space="0" w:color="000000" w:themeColor="text1"/>
            </w:tcBorders>
          </w:tcPr>
          <w:p w14:paraId="150E79AD" w14:textId="4B90DC18" w:rsidR="00AD0B10" w:rsidRDefault="00AD0B10" w:rsidP="00686E7D">
            <w:r>
              <w:t>Italy</w:t>
            </w:r>
            <w:r w:rsidR="00F6301D">
              <w:t xml:space="preserve"> 2013 Parliament Election</w:t>
            </w:r>
          </w:p>
          <w:p w14:paraId="675EAF65" w14:textId="59FB3BB2" w:rsidR="00AD0B10" w:rsidRDefault="00AD0B10" w:rsidP="00686E7D">
            <w:pPr>
              <w:rPr>
                <w:rFonts w:hint="eastAsia"/>
              </w:rPr>
            </w:pPr>
            <w:r>
              <w:rPr>
                <w:rFonts w:hint="eastAsia"/>
                <w:noProof/>
              </w:rPr>
              <w:drawing>
                <wp:inline distT="0" distB="0" distL="0" distR="0" wp14:anchorId="162DFB93" wp14:editId="112F8580">
                  <wp:extent cx="2875200" cy="2156400"/>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taly_2.jpg"/>
                          <pic:cNvPicPr/>
                        </pic:nvPicPr>
                        <pic:blipFill>
                          <a:blip r:embed="rId18">
                            <a:extLst>
                              <a:ext uri="{28A0092B-C50C-407E-A947-70E740481C1C}">
                                <a14:useLocalDpi xmlns:a14="http://schemas.microsoft.com/office/drawing/2010/main" val="0"/>
                              </a:ext>
                            </a:extLst>
                          </a:blip>
                          <a:stretch>
                            <a:fillRect/>
                          </a:stretch>
                        </pic:blipFill>
                        <pic:spPr>
                          <a:xfrm>
                            <a:off x="0" y="0"/>
                            <a:ext cx="2875200" cy="2156400"/>
                          </a:xfrm>
                          <a:prstGeom prst="rect">
                            <a:avLst/>
                          </a:prstGeom>
                        </pic:spPr>
                      </pic:pic>
                    </a:graphicData>
                  </a:graphic>
                </wp:inline>
              </w:drawing>
            </w:r>
          </w:p>
        </w:tc>
      </w:tr>
      <w:tr w:rsidR="00AD0B10" w14:paraId="53A82E45" w14:textId="77777777" w:rsidTr="00AD0B10">
        <w:trPr>
          <w:trHeight w:val="3935"/>
        </w:trPr>
        <w:tc>
          <w:tcPr>
            <w:tcW w:w="4574" w:type="dxa"/>
            <w:tcBorders>
              <w:bottom w:val="single" w:sz="4" w:space="0" w:color="000000"/>
            </w:tcBorders>
          </w:tcPr>
          <w:p w14:paraId="42FB03FE" w14:textId="0F587377" w:rsidR="00AD0B10" w:rsidRDefault="00AD0B10" w:rsidP="00686E7D">
            <w:r>
              <w:t>Italy</w:t>
            </w:r>
            <w:r w:rsidR="00F6301D">
              <w:t xml:space="preserve"> 2008 Parliament Election</w:t>
            </w:r>
          </w:p>
          <w:p w14:paraId="32D504C9" w14:textId="66163525" w:rsidR="00AD0B10" w:rsidRDefault="00AD0B10" w:rsidP="00686E7D">
            <w:pPr>
              <w:rPr>
                <w:rFonts w:hint="eastAsia"/>
              </w:rPr>
            </w:pPr>
            <w:r>
              <w:rPr>
                <w:rFonts w:hint="eastAsia"/>
                <w:noProof/>
              </w:rPr>
              <w:drawing>
                <wp:inline distT="0" distB="0" distL="0" distR="0" wp14:anchorId="7D01C36D" wp14:editId="22541D73">
                  <wp:extent cx="2875200" cy="2156400"/>
                  <wp:effectExtent l="0" t="0" r="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S_1.jpg"/>
                          <pic:cNvPicPr/>
                        </pic:nvPicPr>
                        <pic:blipFill>
                          <a:blip r:embed="rId19">
                            <a:extLst>
                              <a:ext uri="{28A0092B-C50C-407E-A947-70E740481C1C}">
                                <a14:useLocalDpi xmlns:a14="http://schemas.microsoft.com/office/drawing/2010/main" val="0"/>
                              </a:ext>
                            </a:extLst>
                          </a:blip>
                          <a:stretch>
                            <a:fillRect/>
                          </a:stretch>
                        </pic:blipFill>
                        <pic:spPr>
                          <a:xfrm>
                            <a:off x="0" y="0"/>
                            <a:ext cx="2875200" cy="2156400"/>
                          </a:xfrm>
                          <a:prstGeom prst="rect">
                            <a:avLst/>
                          </a:prstGeom>
                        </pic:spPr>
                      </pic:pic>
                    </a:graphicData>
                  </a:graphic>
                </wp:inline>
              </w:drawing>
            </w:r>
          </w:p>
        </w:tc>
        <w:tc>
          <w:tcPr>
            <w:tcW w:w="4573" w:type="dxa"/>
            <w:tcBorders>
              <w:bottom w:val="single" w:sz="4" w:space="0" w:color="000000"/>
            </w:tcBorders>
          </w:tcPr>
          <w:p w14:paraId="312560DF" w14:textId="4F52618A" w:rsidR="00AD0B10" w:rsidRDefault="00AD0B10" w:rsidP="00686E7D">
            <w:r>
              <w:t>Portugal</w:t>
            </w:r>
            <w:r w:rsidR="00F6301D">
              <w:t xml:space="preserve"> 2016 President Election</w:t>
            </w:r>
          </w:p>
          <w:p w14:paraId="02021A4A" w14:textId="112698E1" w:rsidR="00AD0B10" w:rsidRDefault="00AD0B10" w:rsidP="00686E7D">
            <w:pPr>
              <w:rPr>
                <w:rFonts w:hint="eastAsia"/>
              </w:rPr>
            </w:pPr>
            <w:r>
              <w:rPr>
                <w:rFonts w:hint="eastAsia"/>
                <w:noProof/>
              </w:rPr>
              <w:drawing>
                <wp:inline distT="0" distB="0" distL="0" distR="0" wp14:anchorId="10C3A28B" wp14:editId="6EFABDCA">
                  <wp:extent cx="2875200" cy="2156400"/>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rtugal_1.jpg"/>
                          <pic:cNvPicPr/>
                        </pic:nvPicPr>
                        <pic:blipFill>
                          <a:blip r:embed="rId20">
                            <a:extLst>
                              <a:ext uri="{28A0092B-C50C-407E-A947-70E740481C1C}">
                                <a14:useLocalDpi xmlns:a14="http://schemas.microsoft.com/office/drawing/2010/main" val="0"/>
                              </a:ext>
                            </a:extLst>
                          </a:blip>
                          <a:stretch>
                            <a:fillRect/>
                          </a:stretch>
                        </pic:blipFill>
                        <pic:spPr>
                          <a:xfrm>
                            <a:off x="0" y="0"/>
                            <a:ext cx="2875200" cy="2156400"/>
                          </a:xfrm>
                          <a:prstGeom prst="rect">
                            <a:avLst/>
                          </a:prstGeom>
                        </pic:spPr>
                      </pic:pic>
                    </a:graphicData>
                  </a:graphic>
                </wp:inline>
              </w:drawing>
            </w:r>
          </w:p>
        </w:tc>
        <w:tc>
          <w:tcPr>
            <w:tcW w:w="4573" w:type="dxa"/>
            <w:tcBorders>
              <w:bottom w:val="single" w:sz="4" w:space="0" w:color="000000"/>
            </w:tcBorders>
          </w:tcPr>
          <w:p w14:paraId="25B7431B" w14:textId="702FC264" w:rsidR="00AD0B10" w:rsidRDefault="00AD0B10" w:rsidP="00686E7D">
            <w:r>
              <w:t>Portugal</w:t>
            </w:r>
            <w:r w:rsidR="00F6301D">
              <w:t xml:space="preserve"> 2011 President Election</w:t>
            </w:r>
          </w:p>
          <w:p w14:paraId="02961B76" w14:textId="1CA1478B" w:rsidR="00AD0B10" w:rsidRDefault="00AD0B10" w:rsidP="00686E7D">
            <w:pPr>
              <w:rPr>
                <w:rFonts w:hint="eastAsia"/>
              </w:rPr>
            </w:pPr>
            <w:r>
              <w:rPr>
                <w:rFonts w:hint="eastAsia"/>
                <w:noProof/>
              </w:rPr>
              <w:drawing>
                <wp:inline distT="0" distB="0" distL="0" distR="0" wp14:anchorId="7242645A" wp14:editId="08AAB9F5">
                  <wp:extent cx="2875200" cy="2156400"/>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rtugal_2.jpg"/>
                          <pic:cNvPicPr/>
                        </pic:nvPicPr>
                        <pic:blipFill>
                          <a:blip r:embed="rId21">
                            <a:extLst>
                              <a:ext uri="{28A0092B-C50C-407E-A947-70E740481C1C}">
                                <a14:useLocalDpi xmlns:a14="http://schemas.microsoft.com/office/drawing/2010/main" val="0"/>
                              </a:ext>
                            </a:extLst>
                          </a:blip>
                          <a:stretch>
                            <a:fillRect/>
                          </a:stretch>
                        </pic:blipFill>
                        <pic:spPr>
                          <a:xfrm>
                            <a:off x="0" y="0"/>
                            <a:ext cx="2875200" cy="2156400"/>
                          </a:xfrm>
                          <a:prstGeom prst="rect">
                            <a:avLst/>
                          </a:prstGeom>
                        </pic:spPr>
                      </pic:pic>
                    </a:graphicData>
                  </a:graphic>
                </wp:inline>
              </w:drawing>
            </w:r>
          </w:p>
        </w:tc>
      </w:tr>
    </w:tbl>
    <w:p w14:paraId="7163E779" w14:textId="77777777" w:rsidR="00AD0B10" w:rsidRDefault="00AD0B10" w:rsidP="00023E77">
      <w:pPr>
        <w:ind w:left="240" w:hangingChars="100" w:hanging="240"/>
      </w:pPr>
    </w:p>
    <w:tbl>
      <w:tblPr>
        <w:tblStyle w:val="af3"/>
        <w:tblW w:w="13701" w:type="dxa"/>
        <w:tblInd w:w="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4"/>
        <w:gridCol w:w="4573"/>
        <w:gridCol w:w="4573"/>
      </w:tblGrid>
      <w:tr w:rsidR="00AD0B10" w14:paraId="271E6BE5" w14:textId="77777777" w:rsidTr="00686E7D">
        <w:trPr>
          <w:trHeight w:val="3935"/>
        </w:trPr>
        <w:tc>
          <w:tcPr>
            <w:tcW w:w="4567" w:type="dxa"/>
            <w:tcBorders>
              <w:top w:val="single" w:sz="4" w:space="0" w:color="000000"/>
            </w:tcBorders>
          </w:tcPr>
          <w:p w14:paraId="6594100A" w14:textId="73416E49" w:rsidR="00AD0B10" w:rsidRDefault="00AD0B10" w:rsidP="00686E7D">
            <w:r>
              <w:t>Portugal</w:t>
            </w:r>
            <w:r w:rsidR="00F6301D">
              <w:t xml:space="preserve"> 2006 President Election</w:t>
            </w:r>
          </w:p>
          <w:p w14:paraId="7C382DBD" w14:textId="3E1F60A0" w:rsidR="00AD0B10" w:rsidRDefault="00AD0B10" w:rsidP="00686E7D">
            <w:pPr>
              <w:rPr>
                <w:rFonts w:hint="eastAsia"/>
              </w:rPr>
            </w:pPr>
            <w:r>
              <w:rPr>
                <w:rFonts w:hint="eastAsia"/>
                <w:noProof/>
              </w:rPr>
              <w:drawing>
                <wp:inline distT="0" distB="0" distL="0" distR="0" wp14:anchorId="54CAA02F" wp14:editId="085CFD8B">
                  <wp:extent cx="2875200" cy="2156400"/>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ortugal_3.jpg"/>
                          <pic:cNvPicPr/>
                        </pic:nvPicPr>
                        <pic:blipFill>
                          <a:blip r:embed="rId22">
                            <a:extLst>
                              <a:ext uri="{28A0092B-C50C-407E-A947-70E740481C1C}">
                                <a14:useLocalDpi xmlns:a14="http://schemas.microsoft.com/office/drawing/2010/main" val="0"/>
                              </a:ext>
                            </a:extLst>
                          </a:blip>
                          <a:stretch>
                            <a:fillRect/>
                          </a:stretch>
                        </pic:blipFill>
                        <pic:spPr>
                          <a:xfrm>
                            <a:off x="0" y="0"/>
                            <a:ext cx="2875200" cy="2156400"/>
                          </a:xfrm>
                          <a:prstGeom prst="rect">
                            <a:avLst/>
                          </a:prstGeom>
                        </pic:spPr>
                      </pic:pic>
                    </a:graphicData>
                  </a:graphic>
                </wp:inline>
              </w:drawing>
            </w:r>
          </w:p>
        </w:tc>
        <w:tc>
          <w:tcPr>
            <w:tcW w:w="4567" w:type="dxa"/>
            <w:tcBorders>
              <w:top w:val="single" w:sz="4" w:space="0" w:color="000000" w:themeColor="text1"/>
            </w:tcBorders>
          </w:tcPr>
          <w:p w14:paraId="123FB143" w14:textId="3030DF61" w:rsidR="00AD0B10" w:rsidRDefault="00AD0B10" w:rsidP="00686E7D">
            <w:r>
              <w:t>Spain</w:t>
            </w:r>
            <w:r w:rsidR="00F6301D">
              <w:t xml:space="preserve"> 2011 Parliament Election</w:t>
            </w:r>
          </w:p>
          <w:p w14:paraId="308005B9" w14:textId="42E71BDE" w:rsidR="00AD0B10" w:rsidRDefault="00AD0B10" w:rsidP="00686E7D">
            <w:pPr>
              <w:rPr>
                <w:rFonts w:hint="eastAsia"/>
              </w:rPr>
            </w:pPr>
            <w:r>
              <w:rPr>
                <w:rFonts w:hint="eastAsia"/>
                <w:noProof/>
              </w:rPr>
              <w:drawing>
                <wp:inline distT="0" distB="0" distL="0" distR="0" wp14:anchorId="3724E5D8" wp14:editId="20826C82">
                  <wp:extent cx="2875200" cy="2156400"/>
                  <wp:effectExtent l="0" t="0" r="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pain_1.jpg"/>
                          <pic:cNvPicPr/>
                        </pic:nvPicPr>
                        <pic:blipFill>
                          <a:blip r:embed="rId23">
                            <a:extLst>
                              <a:ext uri="{28A0092B-C50C-407E-A947-70E740481C1C}">
                                <a14:useLocalDpi xmlns:a14="http://schemas.microsoft.com/office/drawing/2010/main" val="0"/>
                              </a:ext>
                            </a:extLst>
                          </a:blip>
                          <a:stretch>
                            <a:fillRect/>
                          </a:stretch>
                        </pic:blipFill>
                        <pic:spPr>
                          <a:xfrm>
                            <a:off x="0" y="0"/>
                            <a:ext cx="2875200" cy="2156400"/>
                          </a:xfrm>
                          <a:prstGeom prst="rect">
                            <a:avLst/>
                          </a:prstGeom>
                        </pic:spPr>
                      </pic:pic>
                    </a:graphicData>
                  </a:graphic>
                </wp:inline>
              </w:drawing>
            </w:r>
          </w:p>
        </w:tc>
        <w:tc>
          <w:tcPr>
            <w:tcW w:w="4567" w:type="dxa"/>
            <w:tcBorders>
              <w:top w:val="single" w:sz="4" w:space="0" w:color="000000" w:themeColor="text1"/>
            </w:tcBorders>
          </w:tcPr>
          <w:p w14:paraId="3A684E64" w14:textId="5DF665A0" w:rsidR="00AD0B10" w:rsidRDefault="00AD0B10" w:rsidP="00686E7D">
            <w:r>
              <w:t>UK</w:t>
            </w:r>
            <w:r w:rsidR="00F6301D">
              <w:t xml:space="preserve"> 2015 President Election</w:t>
            </w:r>
          </w:p>
          <w:p w14:paraId="4E943768" w14:textId="3610E27E" w:rsidR="00AD0B10" w:rsidRDefault="00AD0B10" w:rsidP="00686E7D">
            <w:pPr>
              <w:rPr>
                <w:rFonts w:hint="eastAsia"/>
              </w:rPr>
            </w:pPr>
            <w:r>
              <w:rPr>
                <w:rFonts w:hint="eastAsia"/>
                <w:noProof/>
              </w:rPr>
              <w:drawing>
                <wp:inline distT="0" distB="0" distL="0" distR="0" wp14:anchorId="40CDD324" wp14:editId="7638DBD2">
                  <wp:extent cx="2875200" cy="2156400"/>
                  <wp:effectExtent l="0" t="0" r="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K_1.jpg"/>
                          <pic:cNvPicPr/>
                        </pic:nvPicPr>
                        <pic:blipFill>
                          <a:blip r:embed="rId24">
                            <a:extLst>
                              <a:ext uri="{28A0092B-C50C-407E-A947-70E740481C1C}">
                                <a14:useLocalDpi xmlns:a14="http://schemas.microsoft.com/office/drawing/2010/main" val="0"/>
                              </a:ext>
                            </a:extLst>
                          </a:blip>
                          <a:stretch>
                            <a:fillRect/>
                          </a:stretch>
                        </pic:blipFill>
                        <pic:spPr>
                          <a:xfrm>
                            <a:off x="0" y="0"/>
                            <a:ext cx="2875200" cy="2156400"/>
                          </a:xfrm>
                          <a:prstGeom prst="rect">
                            <a:avLst/>
                          </a:prstGeom>
                        </pic:spPr>
                      </pic:pic>
                    </a:graphicData>
                  </a:graphic>
                </wp:inline>
              </w:drawing>
            </w:r>
          </w:p>
        </w:tc>
      </w:tr>
      <w:tr w:rsidR="00AD0B10" w14:paraId="382CC958" w14:textId="77777777" w:rsidTr="00686E7D">
        <w:trPr>
          <w:trHeight w:val="3935"/>
        </w:trPr>
        <w:tc>
          <w:tcPr>
            <w:tcW w:w="4567" w:type="dxa"/>
            <w:tcBorders>
              <w:bottom w:val="single" w:sz="4" w:space="0" w:color="000000"/>
            </w:tcBorders>
          </w:tcPr>
          <w:p w14:paraId="551E053C" w14:textId="54BA8929" w:rsidR="00AD0B10" w:rsidRDefault="00AD0B10" w:rsidP="00686E7D">
            <w:r>
              <w:t>US</w:t>
            </w:r>
            <w:r w:rsidR="00F6301D">
              <w:t xml:space="preserve"> 2016 President Election</w:t>
            </w:r>
          </w:p>
          <w:p w14:paraId="7BBBAEDA" w14:textId="77777777" w:rsidR="00AD0B10" w:rsidRDefault="00AD0B10" w:rsidP="00686E7D">
            <w:pPr>
              <w:rPr>
                <w:rFonts w:hint="eastAsia"/>
              </w:rPr>
            </w:pPr>
            <w:r>
              <w:rPr>
                <w:rFonts w:hint="eastAsia"/>
                <w:noProof/>
              </w:rPr>
              <w:drawing>
                <wp:inline distT="0" distB="0" distL="0" distR="0" wp14:anchorId="0AE645D7" wp14:editId="3F11ECFF">
                  <wp:extent cx="2875200" cy="2156400"/>
                  <wp:effectExtent l="0" t="0" r="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taly_3.jpg"/>
                          <pic:cNvPicPr/>
                        </pic:nvPicPr>
                        <pic:blipFill>
                          <a:blip r:embed="rId25">
                            <a:extLst>
                              <a:ext uri="{28A0092B-C50C-407E-A947-70E740481C1C}">
                                <a14:useLocalDpi xmlns:a14="http://schemas.microsoft.com/office/drawing/2010/main" val="0"/>
                              </a:ext>
                            </a:extLst>
                          </a:blip>
                          <a:stretch>
                            <a:fillRect/>
                          </a:stretch>
                        </pic:blipFill>
                        <pic:spPr>
                          <a:xfrm>
                            <a:off x="0" y="0"/>
                            <a:ext cx="2875200" cy="2156400"/>
                          </a:xfrm>
                          <a:prstGeom prst="rect">
                            <a:avLst/>
                          </a:prstGeom>
                        </pic:spPr>
                      </pic:pic>
                    </a:graphicData>
                  </a:graphic>
                </wp:inline>
              </w:drawing>
            </w:r>
          </w:p>
        </w:tc>
        <w:tc>
          <w:tcPr>
            <w:tcW w:w="4567" w:type="dxa"/>
            <w:tcBorders>
              <w:bottom w:val="single" w:sz="4" w:space="0" w:color="000000"/>
            </w:tcBorders>
          </w:tcPr>
          <w:p w14:paraId="6A2FDC27" w14:textId="1757C514" w:rsidR="00AD0B10" w:rsidRDefault="00AD0B10" w:rsidP="00686E7D">
            <w:r>
              <w:t>US</w:t>
            </w:r>
            <w:r w:rsidR="00F6301D">
              <w:t xml:space="preserve"> 2008 President Election</w:t>
            </w:r>
          </w:p>
          <w:p w14:paraId="491DA0DB" w14:textId="1383960A" w:rsidR="00AD0B10" w:rsidRDefault="00AD0B10" w:rsidP="00686E7D">
            <w:pPr>
              <w:rPr>
                <w:rFonts w:hint="eastAsia"/>
              </w:rPr>
            </w:pPr>
            <w:r>
              <w:rPr>
                <w:rFonts w:hint="eastAsia"/>
                <w:noProof/>
              </w:rPr>
              <w:drawing>
                <wp:inline distT="0" distB="0" distL="0" distR="0" wp14:anchorId="3A1FB9FD" wp14:editId="1328E56B">
                  <wp:extent cx="2875200" cy="2156400"/>
                  <wp:effectExtent l="0" t="0" r="0"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S_2.jpg"/>
                          <pic:cNvPicPr/>
                        </pic:nvPicPr>
                        <pic:blipFill>
                          <a:blip r:embed="rId26">
                            <a:extLst>
                              <a:ext uri="{28A0092B-C50C-407E-A947-70E740481C1C}">
                                <a14:useLocalDpi xmlns:a14="http://schemas.microsoft.com/office/drawing/2010/main" val="0"/>
                              </a:ext>
                            </a:extLst>
                          </a:blip>
                          <a:stretch>
                            <a:fillRect/>
                          </a:stretch>
                        </pic:blipFill>
                        <pic:spPr>
                          <a:xfrm>
                            <a:off x="0" y="0"/>
                            <a:ext cx="2875200" cy="2156400"/>
                          </a:xfrm>
                          <a:prstGeom prst="rect">
                            <a:avLst/>
                          </a:prstGeom>
                        </pic:spPr>
                      </pic:pic>
                    </a:graphicData>
                  </a:graphic>
                </wp:inline>
              </w:drawing>
            </w:r>
          </w:p>
        </w:tc>
        <w:tc>
          <w:tcPr>
            <w:tcW w:w="4567" w:type="dxa"/>
            <w:tcBorders>
              <w:bottom w:val="single" w:sz="4" w:space="0" w:color="000000"/>
            </w:tcBorders>
          </w:tcPr>
          <w:p w14:paraId="10B0BF7D" w14:textId="1D3041CC" w:rsidR="00AD0B10" w:rsidRDefault="00AD0B10" w:rsidP="00686E7D">
            <w:r>
              <w:t>US</w:t>
            </w:r>
            <w:r w:rsidR="00F6301D">
              <w:t xml:space="preserve"> 2004 President Election</w:t>
            </w:r>
          </w:p>
          <w:p w14:paraId="67AECE4A" w14:textId="3BD82CA4" w:rsidR="00AD0B10" w:rsidRDefault="00AD0B10" w:rsidP="00686E7D">
            <w:pPr>
              <w:rPr>
                <w:rFonts w:hint="eastAsia"/>
              </w:rPr>
            </w:pPr>
            <w:r>
              <w:rPr>
                <w:rFonts w:hint="eastAsia"/>
                <w:noProof/>
              </w:rPr>
              <w:drawing>
                <wp:inline distT="0" distB="0" distL="0" distR="0" wp14:anchorId="6F357507" wp14:editId="0EDEA58B">
                  <wp:extent cx="2875200" cy="2156400"/>
                  <wp:effectExtent l="0" t="0" r="0" b="317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S_3.jpg"/>
                          <pic:cNvPicPr/>
                        </pic:nvPicPr>
                        <pic:blipFill>
                          <a:blip r:embed="rId27">
                            <a:extLst>
                              <a:ext uri="{28A0092B-C50C-407E-A947-70E740481C1C}">
                                <a14:useLocalDpi xmlns:a14="http://schemas.microsoft.com/office/drawing/2010/main" val="0"/>
                              </a:ext>
                            </a:extLst>
                          </a:blip>
                          <a:stretch>
                            <a:fillRect/>
                          </a:stretch>
                        </pic:blipFill>
                        <pic:spPr>
                          <a:xfrm>
                            <a:off x="0" y="0"/>
                            <a:ext cx="2875200" cy="2156400"/>
                          </a:xfrm>
                          <a:prstGeom prst="rect">
                            <a:avLst/>
                          </a:prstGeom>
                        </pic:spPr>
                      </pic:pic>
                    </a:graphicData>
                  </a:graphic>
                </wp:inline>
              </w:drawing>
            </w:r>
          </w:p>
        </w:tc>
      </w:tr>
    </w:tbl>
    <w:p w14:paraId="063620C6" w14:textId="77777777" w:rsidR="00AD0B10" w:rsidRPr="003A07E7" w:rsidRDefault="00AD0B10" w:rsidP="003D1951"/>
    <w:sectPr w:rsidR="00AD0B10" w:rsidRPr="003A07E7" w:rsidSect="006067B3">
      <w:pgSz w:w="16840" w:h="11901" w:orient="landscape"/>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387103" w14:textId="77777777" w:rsidR="00D80FC4" w:rsidRDefault="00D80FC4" w:rsidP="003A07E7">
      <w:r>
        <w:separator/>
      </w:r>
    </w:p>
  </w:endnote>
  <w:endnote w:type="continuationSeparator" w:id="0">
    <w:p w14:paraId="6F1039ED" w14:textId="77777777" w:rsidR="00D80FC4" w:rsidRDefault="00D80FC4" w:rsidP="003A0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楷体_GB2312">
    <w:altName w:val="Yuppy TC"/>
    <w:charset w:val="86"/>
    <w:family w:val="modern"/>
    <w:pitch w:val="fixed"/>
    <w:sig w:usb0="00000001" w:usb1="080E0000" w:usb2="00000010" w:usb3="00000000" w:csb0="00040000" w:csb1="00000000"/>
  </w:font>
  <w:font w:name="SimSun">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27DF4" w14:textId="77777777" w:rsidR="00FC0BD2" w:rsidRDefault="00FC0BD2" w:rsidP="004F2849">
    <w:pPr>
      <w:pStyle w:val="af0"/>
      <w:framePr w:wrap="none" w:vAnchor="text" w:hAnchor="margin" w:xAlign="center" w:y="1"/>
      <w:rPr>
        <w:rStyle w:val="af4"/>
      </w:rPr>
    </w:pPr>
    <w:r>
      <w:rPr>
        <w:rStyle w:val="af4"/>
      </w:rPr>
      <w:fldChar w:fldCharType="begin"/>
    </w:r>
    <w:r>
      <w:rPr>
        <w:rStyle w:val="af4"/>
      </w:rPr>
      <w:instrText xml:space="preserve">PAGE  </w:instrText>
    </w:r>
    <w:r>
      <w:rPr>
        <w:rStyle w:val="af4"/>
      </w:rPr>
      <w:fldChar w:fldCharType="end"/>
    </w:r>
  </w:p>
  <w:p w14:paraId="3F1EDC9E" w14:textId="77777777" w:rsidR="00FC0BD2" w:rsidRDefault="00FC0BD2">
    <w:pPr>
      <w:pStyle w:val="af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F0CB" w14:textId="77777777" w:rsidR="00FC0BD2" w:rsidRDefault="00FC0BD2" w:rsidP="004F2849">
    <w:pPr>
      <w:pStyle w:val="af0"/>
      <w:framePr w:wrap="none" w:vAnchor="text" w:hAnchor="margin" w:xAlign="center" w:y="1"/>
      <w:rPr>
        <w:rStyle w:val="af4"/>
      </w:rPr>
    </w:pPr>
    <w:r>
      <w:rPr>
        <w:rStyle w:val="af4"/>
      </w:rPr>
      <w:fldChar w:fldCharType="begin"/>
    </w:r>
    <w:r>
      <w:rPr>
        <w:rStyle w:val="af4"/>
      </w:rPr>
      <w:instrText xml:space="preserve">PAGE  </w:instrText>
    </w:r>
    <w:r>
      <w:rPr>
        <w:rStyle w:val="af4"/>
      </w:rPr>
      <w:fldChar w:fldCharType="separate"/>
    </w:r>
    <w:r w:rsidR="00C7274F">
      <w:rPr>
        <w:rStyle w:val="af4"/>
        <w:noProof/>
      </w:rPr>
      <w:t>2</w:t>
    </w:r>
    <w:r>
      <w:rPr>
        <w:rStyle w:val="af4"/>
      </w:rPr>
      <w:fldChar w:fldCharType="end"/>
    </w:r>
  </w:p>
  <w:p w14:paraId="79AD3721" w14:textId="77777777" w:rsidR="00FC0BD2" w:rsidRDefault="00FC0BD2">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E3D09" w14:textId="77777777" w:rsidR="00D80FC4" w:rsidRDefault="00D80FC4" w:rsidP="003A07E7">
      <w:r>
        <w:separator/>
      </w:r>
    </w:p>
  </w:footnote>
  <w:footnote w:type="continuationSeparator" w:id="0">
    <w:p w14:paraId="4FF7A8CE" w14:textId="77777777" w:rsidR="00D80FC4" w:rsidRDefault="00D80FC4" w:rsidP="003A07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012AB"/>
    <w:multiLevelType w:val="multilevel"/>
    <w:tmpl w:val="D97E3274"/>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76C703C7"/>
    <w:multiLevelType w:val="multilevel"/>
    <w:tmpl w:val="F75AB842"/>
    <w:lvl w:ilvl="0">
      <w:start w:val="1"/>
      <w:numFmt w:val="decimal"/>
      <w:pStyle w:val="Title"/>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40"/>
    <w:rsid w:val="00016020"/>
    <w:rsid w:val="00023E77"/>
    <w:rsid w:val="000248BE"/>
    <w:rsid w:val="00045D76"/>
    <w:rsid w:val="000709DF"/>
    <w:rsid w:val="000719B5"/>
    <w:rsid w:val="000F4E88"/>
    <w:rsid w:val="00101628"/>
    <w:rsid w:val="00126515"/>
    <w:rsid w:val="001318E7"/>
    <w:rsid w:val="00140FEA"/>
    <w:rsid w:val="001461DA"/>
    <w:rsid w:val="00181CFA"/>
    <w:rsid w:val="001D3201"/>
    <w:rsid w:val="0024268A"/>
    <w:rsid w:val="0027521D"/>
    <w:rsid w:val="002B7A18"/>
    <w:rsid w:val="00310DC8"/>
    <w:rsid w:val="00383CBB"/>
    <w:rsid w:val="003A07E7"/>
    <w:rsid w:val="003D1951"/>
    <w:rsid w:val="00402CAF"/>
    <w:rsid w:val="00412AAE"/>
    <w:rsid w:val="0041301B"/>
    <w:rsid w:val="00432BF0"/>
    <w:rsid w:val="00447A95"/>
    <w:rsid w:val="00457C60"/>
    <w:rsid w:val="00474F00"/>
    <w:rsid w:val="00493842"/>
    <w:rsid w:val="004B1261"/>
    <w:rsid w:val="004F0288"/>
    <w:rsid w:val="00511E69"/>
    <w:rsid w:val="00523520"/>
    <w:rsid w:val="00523D2C"/>
    <w:rsid w:val="00530A2C"/>
    <w:rsid w:val="00550BAF"/>
    <w:rsid w:val="0057225E"/>
    <w:rsid w:val="005740CE"/>
    <w:rsid w:val="005D0C1D"/>
    <w:rsid w:val="005D7DC5"/>
    <w:rsid w:val="006067B3"/>
    <w:rsid w:val="0065245C"/>
    <w:rsid w:val="00691CC4"/>
    <w:rsid w:val="006A7793"/>
    <w:rsid w:val="006B64CE"/>
    <w:rsid w:val="006D22EB"/>
    <w:rsid w:val="00747652"/>
    <w:rsid w:val="007621B9"/>
    <w:rsid w:val="007758A5"/>
    <w:rsid w:val="007D07E9"/>
    <w:rsid w:val="007E5B54"/>
    <w:rsid w:val="00836F55"/>
    <w:rsid w:val="00842E23"/>
    <w:rsid w:val="008647B5"/>
    <w:rsid w:val="00866797"/>
    <w:rsid w:val="00875224"/>
    <w:rsid w:val="00875A1B"/>
    <w:rsid w:val="008C3C0C"/>
    <w:rsid w:val="008D2823"/>
    <w:rsid w:val="008F3547"/>
    <w:rsid w:val="008F3548"/>
    <w:rsid w:val="00917A12"/>
    <w:rsid w:val="00933B40"/>
    <w:rsid w:val="0096071A"/>
    <w:rsid w:val="009A3497"/>
    <w:rsid w:val="009C458E"/>
    <w:rsid w:val="009D7723"/>
    <w:rsid w:val="009E6D0B"/>
    <w:rsid w:val="009F01CB"/>
    <w:rsid w:val="009F4929"/>
    <w:rsid w:val="00A1761D"/>
    <w:rsid w:val="00A34434"/>
    <w:rsid w:val="00A66845"/>
    <w:rsid w:val="00AD0B10"/>
    <w:rsid w:val="00B02860"/>
    <w:rsid w:val="00B077C4"/>
    <w:rsid w:val="00B07A1C"/>
    <w:rsid w:val="00B16712"/>
    <w:rsid w:val="00B4413D"/>
    <w:rsid w:val="00B60C4E"/>
    <w:rsid w:val="00B65EF7"/>
    <w:rsid w:val="00B73CD5"/>
    <w:rsid w:val="00B95850"/>
    <w:rsid w:val="00BB74A0"/>
    <w:rsid w:val="00BD44F2"/>
    <w:rsid w:val="00BD7C53"/>
    <w:rsid w:val="00C51F5B"/>
    <w:rsid w:val="00C72633"/>
    <w:rsid w:val="00C7274F"/>
    <w:rsid w:val="00C75E90"/>
    <w:rsid w:val="00CF244C"/>
    <w:rsid w:val="00D11364"/>
    <w:rsid w:val="00D229ED"/>
    <w:rsid w:val="00D26A21"/>
    <w:rsid w:val="00D43752"/>
    <w:rsid w:val="00D732AD"/>
    <w:rsid w:val="00D80FC4"/>
    <w:rsid w:val="00DC0EA6"/>
    <w:rsid w:val="00DD2747"/>
    <w:rsid w:val="00DD68DB"/>
    <w:rsid w:val="00DF2E11"/>
    <w:rsid w:val="00E05F8A"/>
    <w:rsid w:val="00E118A9"/>
    <w:rsid w:val="00E150E7"/>
    <w:rsid w:val="00E50EC2"/>
    <w:rsid w:val="00E52E9C"/>
    <w:rsid w:val="00E5464D"/>
    <w:rsid w:val="00E62BA4"/>
    <w:rsid w:val="00EB27BB"/>
    <w:rsid w:val="00ED5443"/>
    <w:rsid w:val="00F01AD4"/>
    <w:rsid w:val="00F26BF1"/>
    <w:rsid w:val="00F43C50"/>
    <w:rsid w:val="00F47FB9"/>
    <w:rsid w:val="00F60CA4"/>
    <w:rsid w:val="00F6301D"/>
    <w:rsid w:val="00F649ED"/>
    <w:rsid w:val="00F93818"/>
    <w:rsid w:val="00F95B06"/>
    <w:rsid w:val="00F9785D"/>
    <w:rsid w:val="00FA23F9"/>
    <w:rsid w:val="00FA3132"/>
    <w:rsid w:val="00FB4ADE"/>
    <w:rsid w:val="00FC0BD2"/>
    <w:rsid w:val="00FE14F5"/>
    <w:rsid w:val="00FF5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CB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7B5"/>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3B40"/>
    <w:pPr>
      <w:widowControl w:val="0"/>
      <w:ind w:firstLineChars="200" w:firstLine="420"/>
      <w:jc w:val="both"/>
    </w:pPr>
    <w:rPr>
      <w:rFonts w:asciiTheme="minorHAnsi" w:hAnsiTheme="minorHAnsi" w:cstheme="minorBidi"/>
      <w:kern w:val="2"/>
    </w:rPr>
  </w:style>
  <w:style w:type="character" w:styleId="a4">
    <w:name w:val="annotation reference"/>
    <w:basedOn w:val="a0"/>
    <w:uiPriority w:val="99"/>
    <w:semiHidden/>
    <w:unhideWhenUsed/>
    <w:rsid w:val="00045D76"/>
    <w:rPr>
      <w:sz w:val="21"/>
      <w:szCs w:val="21"/>
    </w:rPr>
  </w:style>
  <w:style w:type="paragraph" w:styleId="a5">
    <w:name w:val="annotation text"/>
    <w:basedOn w:val="a"/>
    <w:link w:val="a6"/>
    <w:uiPriority w:val="99"/>
    <w:semiHidden/>
    <w:unhideWhenUsed/>
    <w:rsid w:val="00045D76"/>
    <w:pPr>
      <w:widowControl w:val="0"/>
    </w:pPr>
    <w:rPr>
      <w:rFonts w:asciiTheme="minorHAnsi" w:hAnsiTheme="minorHAnsi" w:cstheme="minorBidi"/>
      <w:kern w:val="2"/>
    </w:rPr>
  </w:style>
  <w:style w:type="character" w:customStyle="1" w:styleId="a6">
    <w:name w:val="批注文字字符"/>
    <w:basedOn w:val="a0"/>
    <w:link w:val="a5"/>
    <w:uiPriority w:val="99"/>
    <w:semiHidden/>
    <w:rsid w:val="00045D76"/>
  </w:style>
  <w:style w:type="paragraph" w:styleId="a7">
    <w:name w:val="annotation subject"/>
    <w:basedOn w:val="a5"/>
    <w:next w:val="a5"/>
    <w:link w:val="a8"/>
    <w:uiPriority w:val="99"/>
    <w:semiHidden/>
    <w:unhideWhenUsed/>
    <w:rsid w:val="00045D76"/>
    <w:rPr>
      <w:b/>
      <w:bCs/>
    </w:rPr>
  </w:style>
  <w:style w:type="character" w:customStyle="1" w:styleId="a8">
    <w:name w:val="批注主题字符"/>
    <w:basedOn w:val="a6"/>
    <w:link w:val="a7"/>
    <w:uiPriority w:val="99"/>
    <w:semiHidden/>
    <w:rsid w:val="00045D76"/>
    <w:rPr>
      <w:b/>
      <w:bCs/>
    </w:rPr>
  </w:style>
  <w:style w:type="paragraph" w:styleId="a9">
    <w:name w:val="Balloon Text"/>
    <w:basedOn w:val="a"/>
    <w:link w:val="aa"/>
    <w:uiPriority w:val="99"/>
    <w:semiHidden/>
    <w:unhideWhenUsed/>
    <w:rsid w:val="00045D76"/>
    <w:pPr>
      <w:widowControl w:val="0"/>
      <w:jc w:val="both"/>
    </w:pPr>
    <w:rPr>
      <w:kern w:val="2"/>
      <w:sz w:val="18"/>
      <w:szCs w:val="18"/>
    </w:rPr>
  </w:style>
  <w:style w:type="character" w:customStyle="1" w:styleId="aa">
    <w:name w:val="批注框文本字符"/>
    <w:basedOn w:val="a0"/>
    <w:link w:val="a9"/>
    <w:uiPriority w:val="99"/>
    <w:semiHidden/>
    <w:rsid w:val="00045D76"/>
    <w:rPr>
      <w:rFonts w:ascii="Times New Roman" w:hAnsi="Times New Roman" w:cs="Times New Roman"/>
      <w:sz w:val="18"/>
      <w:szCs w:val="18"/>
    </w:rPr>
  </w:style>
  <w:style w:type="character" w:styleId="ab">
    <w:name w:val="Placeholder Text"/>
    <w:basedOn w:val="a0"/>
    <w:uiPriority w:val="99"/>
    <w:semiHidden/>
    <w:rsid w:val="00B077C4"/>
    <w:rPr>
      <w:color w:val="808080"/>
    </w:rPr>
  </w:style>
  <w:style w:type="paragraph" w:styleId="ac">
    <w:name w:val="Normal (Web)"/>
    <w:basedOn w:val="a"/>
    <w:uiPriority w:val="99"/>
    <w:semiHidden/>
    <w:unhideWhenUsed/>
    <w:rsid w:val="005740CE"/>
    <w:pPr>
      <w:spacing w:before="100" w:beforeAutospacing="1" w:after="100" w:afterAutospacing="1"/>
    </w:pPr>
  </w:style>
  <w:style w:type="character" w:styleId="ad">
    <w:name w:val="Hyperlink"/>
    <w:basedOn w:val="a0"/>
    <w:uiPriority w:val="99"/>
    <w:unhideWhenUsed/>
    <w:rsid w:val="00836F55"/>
    <w:rPr>
      <w:color w:val="0563C1" w:themeColor="hyperlink"/>
      <w:u w:val="single"/>
    </w:rPr>
  </w:style>
  <w:style w:type="paragraph" w:styleId="ae">
    <w:name w:val="header"/>
    <w:basedOn w:val="a"/>
    <w:link w:val="af"/>
    <w:uiPriority w:val="99"/>
    <w:unhideWhenUsed/>
    <w:rsid w:val="003A07E7"/>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f">
    <w:name w:val="页眉字符"/>
    <w:basedOn w:val="a0"/>
    <w:link w:val="ae"/>
    <w:uiPriority w:val="99"/>
    <w:rsid w:val="003A07E7"/>
    <w:rPr>
      <w:sz w:val="18"/>
      <w:szCs w:val="18"/>
    </w:rPr>
  </w:style>
  <w:style w:type="paragraph" w:styleId="af0">
    <w:name w:val="footer"/>
    <w:basedOn w:val="a"/>
    <w:link w:val="af1"/>
    <w:uiPriority w:val="99"/>
    <w:unhideWhenUsed/>
    <w:rsid w:val="003A07E7"/>
    <w:pPr>
      <w:widowControl w:val="0"/>
      <w:tabs>
        <w:tab w:val="center" w:pos="4153"/>
        <w:tab w:val="right" w:pos="8306"/>
      </w:tabs>
      <w:snapToGrid w:val="0"/>
    </w:pPr>
    <w:rPr>
      <w:rFonts w:asciiTheme="minorHAnsi" w:hAnsiTheme="minorHAnsi" w:cstheme="minorBidi"/>
      <w:kern w:val="2"/>
      <w:sz w:val="18"/>
      <w:szCs w:val="18"/>
    </w:rPr>
  </w:style>
  <w:style w:type="character" w:customStyle="1" w:styleId="af1">
    <w:name w:val="页脚字符"/>
    <w:basedOn w:val="a0"/>
    <w:link w:val="af0"/>
    <w:uiPriority w:val="99"/>
    <w:rsid w:val="003A07E7"/>
    <w:rPr>
      <w:sz w:val="18"/>
      <w:szCs w:val="18"/>
    </w:rPr>
  </w:style>
  <w:style w:type="table" w:styleId="2">
    <w:name w:val="List Table 2"/>
    <w:basedOn w:val="a1"/>
    <w:uiPriority w:val="47"/>
    <w:rsid w:val="00523D2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2">
    <w:name w:val="caption"/>
    <w:basedOn w:val="a"/>
    <w:next w:val="a"/>
    <w:uiPriority w:val="35"/>
    <w:unhideWhenUsed/>
    <w:qFormat/>
    <w:rsid w:val="00FB4ADE"/>
    <w:pPr>
      <w:widowControl w:val="0"/>
      <w:jc w:val="both"/>
    </w:pPr>
    <w:rPr>
      <w:rFonts w:asciiTheme="majorHAnsi" w:eastAsia="宋体" w:hAnsiTheme="majorHAnsi" w:cstheme="majorBidi"/>
      <w:kern w:val="2"/>
      <w:sz w:val="20"/>
      <w:szCs w:val="20"/>
    </w:rPr>
  </w:style>
  <w:style w:type="table" w:styleId="20">
    <w:name w:val="Plain Table 2"/>
    <w:basedOn w:val="a1"/>
    <w:uiPriority w:val="42"/>
    <w:rsid w:val="008647B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itle">
    <w:name w:val="Title"/>
    <w:basedOn w:val="a3"/>
    <w:qFormat/>
    <w:rsid w:val="007D07E9"/>
    <w:pPr>
      <w:numPr>
        <w:numId w:val="1"/>
      </w:numPr>
      <w:spacing w:before="120" w:after="120" w:line="276" w:lineRule="auto"/>
      <w:ind w:firstLineChars="0"/>
    </w:pPr>
    <w:rPr>
      <w:rFonts w:ascii="Times New Roman" w:hAnsi="Times New Roman" w:cs="Times New Roman"/>
      <w:b/>
      <w:sz w:val="28"/>
    </w:rPr>
  </w:style>
  <w:style w:type="paragraph" w:customStyle="1" w:styleId="Subtitle">
    <w:name w:val="Sub title"/>
    <w:basedOn w:val="a"/>
    <w:next w:val="a"/>
    <w:qFormat/>
    <w:rsid w:val="007D07E9"/>
    <w:pPr>
      <w:spacing w:line="276" w:lineRule="auto"/>
      <w:ind w:firstLine="420"/>
      <w:outlineLvl w:val="1"/>
    </w:pPr>
    <w:rPr>
      <w:b/>
    </w:rPr>
  </w:style>
  <w:style w:type="table" w:styleId="af3">
    <w:name w:val="Table Grid"/>
    <w:basedOn w:val="a1"/>
    <w:uiPriority w:val="39"/>
    <w:rsid w:val="00AD0B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page number"/>
    <w:basedOn w:val="a0"/>
    <w:uiPriority w:val="99"/>
    <w:semiHidden/>
    <w:unhideWhenUsed/>
    <w:rsid w:val="00FC0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8221">
      <w:bodyDiv w:val="1"/>
      <w:marLeft w:val="0"/>
      <w:marRight w:val="0"/>
      <w:marTop w:val="0"/>
      <w:marBottom w:val="0"/>
      <w:divBdr>
        <w:top w:val="none" w:sz="0" w:space="0" w:color="auto"/>
        <w:left w:val="none" w:sz="0" w:space="0" w:color="auto"/>
        <w:bottom w:val="none" w:sz="0" w:space="0" w:color="auto"/>
        <w:right w:val="none" w:sz="0" w:space="0" w:color="auto"/>
      </w:divBdr>
    </w:div>
    <w:div w:id="66073524">
      <w:bodyDiv w:val="1"/>
      <w:marLeft w:val="0"/>
      <w:marRight w:val="0"/>
      <w:marTop w:val="0"/>
      <w:marBottom w:val="0"/>
      <w:divBdr>
        <w:top w:val="none" w:sz="0" w:space="0" w:color="auto"/>
        <w:left w:val="none" w:sz="0" w:space="0" w:color="auto"/>
        <w:bottom w:val="none" w:sz="0" w:space="0" w:color="auto"/>
        <w:right w:val="none" w:sz="0" w:space="0" w:color="auto"/>
      </w:divBdr>
    </w:div>
    <w:div w:id="385106829">
      <w:bodyDiv w:val="1"/>
      <w:marLeft w:val="0"/>
      <w:marRight w:val="0"/>
      <w:marTop w:val="0"/>
      <w:marBottom w:val="0"/>
      <w:divBdr>
        <w:top w:val="none" w:sz="0" w:space="0" w:color="auto"/>
        <w:left w:val="none" w:sz="0" w:space="0" w:color="auto"/>
        <w:bottom w:val="none" w:sz="0" w:space="0" w:color="auto"/>
        <w:right w:val="none" w:sz="0" w:space="0" w:color="auto"/>
      </w:divBdr>
    </w:div>
    <w:div w:id="415782349">
      <w:bodyDiv w:val="1"/>
      <w:marLeft w:val="0"/>
      <w:marRight w:val="0"/>
      <w:marTop w:val="0"/>
      <w:marBottom w:val="0"/>
      <w:divBdr>
        <w:top w:val="none" w:sz="0" w:space="0" w:color="auto"/>
        <w:left w:val="none" w:sz="0" w:space="0" w:color="auto"/>
        <w:bottom w:val="none" w:sz="0" w:space="0" w:color="auto"/>
        <w:right w:val="none" w:sz="0" w:space="0" w:color="auto"/>
      </w:divBdr>
    </w:div>
    <w:div w:id="594364446">
      <w:bodyDiv w:val="1"/>
      <w:marLeft w:val="0"/>
      <w:marRight w:val="0"/>
      <w:marTop w:val="0"/>
      <w:marBottom w:val="0"/>
      <w:divBdr>
        <w:top w:val="none" w:sz="0" w:space="0" w:color="auto"/>
        <w:left w:val="none" w:sz="0" w:space="0" w:color="auto"/>
        <w:bottom w:val="none" w:sz="0" w:space="0" w:color="auto"/>
        <w:right w:val="none" w:sz="0" w:space="0" w:color="auto"/>
      </w:divBdr>
    </w:div>
    <w:div w:id="1200820688">
      <w:bodyDiv w:val="1"/>
      <w:marLeft w:val="0"/>
      <w:marRight w:val="0"/>
      <w:marTop w:val="0"/>
      <w:marBottom w:val="0"/>
      <w:divBdr>
        <w:top w:val="none" w:sz="0" w:space="0" w:color="auto"/>
        <w:left w:val="none" w:sz="0" w:space="0" w:color="auto"/>
        <w:bottom w:val="none" w:sz="0" w:space="0" w:color="auto"/>
        <w:right w:val="none" w:sz="0" w:space="0" w:color="auto"/>
      </w:divBdr>
    </w:div>
    <w:div w:id="1294169813">
      <w:bodyDiv w:val="1"/>
      <w:marLeft w:val="0"/>
      <w:marRight w:val="0"/>
      <w:marTop w:val="0"/>
      <w:marBottom w:val="0"/>
      <w:divBdr>
        <w:top w:val="none" w:sz="0" w:space="0" w:color="auto"/>
        <w:left w:val="none" w:sz="0" w:space="0" w:color="auto"/>
        <w:bottom w:val="none" w:sz="0" w:space="0" w:color="auto"/>
        <w:right w:val="none" w:sz="0" w:space="0" w:color="auto"/>
      </w:divBdr>
    </w:div>
    <w:div w:id="1326976614">
      <w:bodyDiv w:val="1"/>
      <w:marLeft w:val="0"/>
      <w:marRight w:val="0"/>
      <w:marTop w:val="0"/>
      <w:marBottom w:val="0"/>
      <w:divBdr>
        <w:top w:val="none" w:sz="0" w:space="0" w:color="auto"/>
        <w:left w:val="none" w:sz="0" w:space="0" w:color="auto"/>
        <w:bottom w:val="none" w:sz="0" w:space="0" w:color="auto"/>
        <w:right w:val="none" w:sz="0" w:space="0" w:color="auto"/>
      </w:divBdr>
    </w:div>
    <w:div w:id="1600677303">
      <w:bodyDiv w:val="1"/>
      <w:marLeft w:val="0"/>
      <w:marRight w:val="0"/>
      <w:marTop w:val="0"/>
      <w:marBottom w:val="0"/>
      <w:divBdr>
        <w:top w:val="none" w:sz="0" w:space="0" w:color="auto"/>
        <w:left w:val="none" w:sz="0" w:space="0" w:color="auto"/>
        <w:bottom w:val="none" w:sz="0" w:space="0" w:color="auto"/>
        <w:right w:val="none" w:sz="0" w:space="0" w:color="auto"/>
      </w:divBdr>
    </w:div>
    <w:div w:id="1709179391">
      <w:bodyDiv w:val="1"/>
      <w:marLeft w:val="0"/>
      <w:marRight w:val="0"/>
      <w:marTop w:val="0"/>
      <w:marBottom w:val="0"/>
      <w:divBdr>
        <w:top w:val="none" w:sz="0" w:space="0" w:color="auto"/>
        <w:left w:val="none" w:sz="0" w:space="0" w:color="auto"/>
        <w:bottom w:val="none" w:sz="0" w:space="0" w:color="auto"/>
        <w:right w:val="none" w:sz="0" w:space="0" w:color="auto"/>
      </w:divBdr>
    </w:div>
    <w:div w:id="1799684578">
      <w:bodyDiv w:val="1"/>
      <w:marLeft w:val="0"/>
      <w:marRight w:val="0"/>
      <w:marTop w:val="0"/>
      <w:marBottom w:val="0"/>
      <w:divBdr>
        <w:top w:val="none" w:sz="0" w:space="0" w:color="auto"/>
        <w:left w:val="none" w:sz="0" w:space="0" w:color="auto"/>
        <w:bottom w:val="none" w:sz="0" w:space="0" w:color="auto"/>
        <w:right w:val="none" w:sz="0" w:space="0" w:color="auto"/>
      </w:divBdr>
    </w:div>
    <w:div w:id="1826699702">
      <w:bodyDiv w:val="1"/>
      <w:marLeft w:val="0"/>
      <w:marRight w:val="0"/>
      <w:marTop w:val="0"/>
      <w:marBottom w:val="0"/>
      <w:divBdr>
        <w:top w:val="none" w:sz="0" w:space="0" w:color="auto"/>
        <w:left w:val="none" w:sz="0" w:space="0" w:color="auto"/>
        <w:bottom w:val="none" w:sz="0" w:space="0" w:color="auto"/>
        <w:right w:val="none" w:sz="0" w:space="0" w:color="auto"/>
      </w:divBdr>
    </w:div>
    <w:div w:id="1947541457">
      <w:bodyDiv w:val="1"/>
      <w:marLeft w:val="0"/>
      <w:marRight w:val="0"/>
      <w:marTop w:val="0"/>
      <w:marBottom w:val="0"/>
      <w:divBdr>
        <w:top w:val="none" w:sz="0" w:space="0" w:color="auto"/>
        <w:left w:val="none" w:sz="0" w:space="0" w:color="auto"/>
        <w:bottom w:val="none" w:sz="0" w:space="0" w:color="auto"/>
        <w:right w:val="none" w:sz="0" w:space="0" w:color="auto"/>
      </w:divBdr>
    </w:div>
    <w:div w:id="2126460810">
      <w:bodyDiv w:val="1"/>
      <w:marLeft w:val="0"/>
      <w:marRight w:val="0"/>
      <w:marTop w:val="0"/>
      <w:marBottom w:val="0"/>
      <w:divBdr>
        <w:top w:val="none" w:sz="0" w:space="0" w:color="auto"/>
        <w:left w:val="none" w:sz="0" w:space="0" w:color="auto"/>
        <w:bottom w:val="none" w:sz="0" w:space="0" w:color="auto"/>
        <w:right w:val="none" w:sz="0" w:space="0" w:color="auto"/>
      </w:divBdr>
    </w:div>
    <w:div w:id="2129426257">
      <w:bodyDiv w:val="1"/>
      <w:marLeft w:val="0"/>
      <w:marRight w:val="0"/>
      <w:marTop w:val="0"/>
      <w:marBottom w:val="0"/>
      <w:divBdr>
        <w:top w:val="none" w:sz="0" w:space="0" w:color="auto"/>
        <w:left w:val="none" w:sz="0" w:space="0" w:color="auto"/>
        <w:bottom w:val="none" w:sz="0" w:space="0" w:color="auto"/>
        <w:right w:val="none" w:sz="0" w:space="0" w:color="auto"/>
      </w:divBdr>
      <w:divsChild>
        <w:div w:id="1718506859">
          <w:marLeft w:val="0"/>
          <w:marRight w:val="0"/>
          <w:marTop w:val="0"/>
          <w:marBottom w:val="0"/>
          <w:divBdr>
            <w:top w:val="none" w:sz="0" w:space="0" w:color="auto"/>
            <w:left w:val="none" w:sz="0" w:space="0" w:color="auto"/>
            <w:bottom w:val="none" w:sz="0" w:space="0" w:color="auto"/>
            <w:right w:val="none" w:sz="0" w:space="0" w:color="auto"/>
          </w:divBdr>
          <w:divsChild>
            <w:div w:id="673267038">
              <w:marLeft w:val="0"/>
              <w:marRight w:val="0"/>
              <w:marTop w:val="0"/>
              <w:marBottom w:val="0"/>
              <w:divBdr>
                <w:top w:val="none" w:sz="0" w:space="0" w:color="auto"/>
                <w:left w:val="none" w:sz="0" w:space="0" w:color="auto"/>
                <w:bottom w:val="none" w:sz="0" w:space="0" w:color="auto"/>
                <w:right w:val="none" w:sz="0" w:space="0" w:color="auto"/>
              </w:divBdr>
              <w:divsChild>
                <w:div w:id="4217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image" Target="media/image11.jpg"/><Relationship Id="rId21" Type="http://schemas.openxmlformats.org/officeDocument/2006/relationships/image" Target="media/image12.jpg"/><Relationship Id="rId22" Type="http://schemas.openxmlformats.org/officeDocument/2006/relationships/image" Target="media/image13.jpg"/><Relationship Id="rId23" Type="http://schemas.openxmlformats.org/officeDocument/2006/relationships/image" Target="media/image14.jpg"/><Relationship Id="rId24" Type="http://schemas.openxmlformats.org/officeDocument/2006/relationships/image" Target="media/image15.jpg"/><Relationship Id="rId25" Type="http://schemas.openxmlformats.org/officeDocument/2006/relationships/image" Target="media/image16.jpg"/><Relationship Id="rId26" Type="http://schemas.openxmlformats.org/officeDocument/2006/relationships/image" Target="media/image17.jpg"/><Relationship Id="rId27" Type="http://schemas.openxmlformats.org/officeDocument/2006/relationships/image" Target="media/image18.jp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jpg"/><Relationship Id="rId17" Type="http://schemas.openxmlformats.org/officeDocument/2006/relationships/image" Target="media/image8.jpg"/><Relationship Id="rId18" Type="http://schemas.openxmlformats.org/officeDocument/2006/relationships/image" Target="media/image9.jpg"/><Relationship Id="rId19" Type="http://schemas.openxmlformats.org/officeDocument/2006/relationships/image" Target="media/image10.jp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Volumes/NO%20NAME/EMU/bonddata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工作表2!$B$3:$B$20</c:f>
              <c:strCache>
                <c:ptCount val="18"/>
                <c:pt idx="0">
                  <c:v>2012/4/22</c:v>
                </c:pt>
                <c:pt idx="1">
                  <c:v>2007/6/10</c:v>
                </c:pt>
                <c:pt idx="2">
                  <c:v>2012/6/10</c:v>
                </c:pt>
                <c:pt idx="3">
                  <c:v>2015/1/29</c:v>
                </c:pt>
                <c:pt idx="4">
                  <c:v>2006/5/2</c:v>
                </c:pt>
                <c:pt idx="5">
                  <c:v>2013/2/24</c:v>
                </c:pt>
                <c:pt idx="6">
                  <c:v>2011/11/20</c:v>
                </c:pt>
                <c:pt idx="7">
                  <c:v>2004/10/9</c:v>
                </c:pt>
                <c:pt idx="8">
                  <c:v>2014/12/17</c:v>
                </c:pt>
                <c:pt idx="9">
                  <c:v>2014/12/29</c:v>
                </c:pt>
                <c:pt idx="10">
                  <c:v>2010/2/3</c:v>
                </c:pt>
                <c:pt idx="11">
                  <c:v>2016/1/24</c:v>
                </c:pt>
                <c:pt idx="12">
                  <c:v>2011/1/23</c:v>
                </c:pt>
                <c:pt idx="13">
                  <c:v>2006/1/22</c:v>
                </c:pt>
                <c:pt idx="14">
                  <c:v>2016/11/8</c:v>
                </c:pt>
                <c:pt idx="15">
                  <c:v>2008/11/4</c:v>
                </c:pt>
                <c:pt idx="16">
                  <c:v>2009/9/27</c:v>
                </c:pt>
                <c:pt idx="17">
                  <c:v>2005/9/18</c:v>
                </c:pt>
              </c:strCache>
            </c:strRef>
          </c:tx>
          <c:spPr>
            <a:ln w="19050" cap="rnd">
              <a:solidFill>
                <a:schemeClr val="bg1">
                  <a:lumMod val="50000"/>
                </a:schemeClr>
              </a:solidFill>
              <a:round/>
            </a:ln>
            <a:effectLst/>
          </c:spPr>
          <c:marker>
            <c:symbol val="none"/>
          </c:marker>
          <c:cat>
            <c:numRef>
              <c:f>工作表2!$B$3:$B$20</c:f>
              <c:numCache>
                <c:formatCode>m/d/yy</c:formatCode>
                <c:ptCount val="18"/>
                <c:pt idx="0">
                  <c:v>41021.0</c:v>
                </c:pt>
                <c:pt idx="1">
                  <c:v>39243.0</c:v>
                </c:pt>
                <c:pt idx="2">
                  <c:v>41070.0</c:v>
                </c:pt>
                <c:pt idx="3">
                  <c:v>42033.0</c:v>
                </c:pt>
                <c:pt idx="4">
                  <c:v>38839.0</c:v>
                </c:pt>
                <c:pt idx="5">
                  <c:v>41329.0</c:v>
                </c:pt>
                <c:pt idx="6">
                  <c:v>40867.0</c:v>
                </c:pt>
                <c:pt idx="7">
                  <c:v>38269.0</c:v>
                </c:pt>
                <c:pt idx="8">
                  <c:v>41990.0</c:v>
                </c:pt>
                <c:pt idx="9">
                  <c:v>42002.0</c:v>
                </c:pt>
                <c:pt idx="10">
                  <c:v>40212.0</c:v>
                </c:pt>
                <c:pt idx="11">
                  <c:v>42393.0</c:v>
                </c:pt>
                <c:pt idx="12">
                  <c:v>40566.0</c:v>
                </c:pt>
                <c:pt idx="13">
                  <c:v>38739.0</c:v>
                </c:pt>
                <c:pt idx="14">
                  <c:v>42682.0</c:v>
                </c:pt>
                <c:pt idx="15">
                  <c:v>39756.0</c:v>
                </c:pt>
                <c:pt idx="16">
                  <c:v>40083.0</c:v>
                </c:pt>
                <c:pt idx="17">
                  <c:v>38613.0</c:v>
                </c:pt>
              </c:numCache>
            </c:numRef>
          </c:cat>
          <c:val>
            <c:numRef>
              <c:f>工作表2!$G$25:$G$42</c:f>
              <c:numCache>
                <c:formatCode>0.0000</c:formatCode>
                <c:ptCount val="18"/>
                <c:pt idx="0">
                  <c:v>0.112007037037037</c:v>
                </c:pt>
                <c:pt idx="1">
                  <c:v>0.023527037037037</c:v>
                </c:pt>
                <c:pt idx="2">
                  <c:v>0.159104814814815</c:v>
                </c:pt>
                <c:pt idx="3">
                  <c:v>0.28233</c:v>
                </c:pt>
                <c:pt idx="4">
                  <c:v>0.0328848148148148</c:v>
                </c:pt>
                <c:pt idx="5">
                  <c:v>0.0198133333333333</c:v>
                </c:pt>
                <c:pt idx="6">
                  <c:v>0.307067777777778</c:v>
                </c:pt>
                <c:pt idx="7">
                  <c:v>0.277848148148148</c:v>
                </c:pt>
                <c:pt idx="8">
                  <c:v>0.264226296296296</c:v>
                </c:pt>
                <c:pt idx="9">
                  <c:v>0.106218888888889</c:v>
                </c:pt>
                <c:pt idx="10">
                  <c:v>0.0370766666666667</c:v>
                </c:pt>
                <c:pt idx="11">
                  <c:v>0.482714444444444</c:v>
                </c:pt>
                <c:pt idx="12">
                  <c:v>0.138159259259259</c:v>
                </c:pt>
                <c:pt idx="13">
                  <c:v>0.652945555555555</c:v>
                </c:pt>
                <c:pt idx="14">
                  <c:v>0.051707037037037</c:v>
                </c:pt>
                <c:pt idx="15">
                  <c:v>0.746544444444444</c:v>
                </c:pt>
                <c:pt idx="16">
                  <c:v>0.00747925925925926</c:v>
                </c:pt>
                <c:pt idx="17">
                  <c:v>0.646225925925926</c:v>
                </c:pt>
              </c:numCache>
            </c:numRef>
          </c:val>
          <c:smooth val="0"/>
        </c:ser>
        <c:dLbls>
          <c:showLegendKey val="0"/>
          <c:showVal val="0"/>
          <c:showCatName val="0"/>
          <c:showSerName val="0"/>
          <c:showPercent val="0"/>
          <c:showBubbleSize val="0"/>
        </c:dLbls>
        <c:smooth val="0"/>
        <c:axId val="-2119308416"/>
        <c:axId val="-2120093792"/>
      </c:lineChart>
      <c:dateAx>
        <c:axId val="-2119308416"/>
        <c:scaling>
          <c:orientation val="minMax"/>
        </c:scaling>
        <c:delete val="0"/>
        <c:axPos val="b"/>
        <c:numFmt formatCode="[$-409]mmm\-yy;@"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charset="0"/>
                <a:ea typeface="Arial" charset="0"/>
                <a:cs typeface="Arial" charset="0"/>
              </a:defRPr>
            </a:pPr>
            <a:endParaRPr lang="zh-CN"/>
          </a:p>
        </c:txPr>
        <c:crossAx val="-2120093792"/>
        <c:crosses val="autoZero"/>
        <c:auto val="1"/>
        <c:lblOffset val="100"/>
        <c:baseTimeUnit val="days"/>
      </c:dateAx>
      <c:valAx>
        <c:axId val="-2120093792"/>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charset="0"/>
                <a:ea typeface="Arial" charset="0"/>
                <a:cs typeface="Arial" charset="0"/>
              </a:defRPr>
            </a:pPr>
            <a:endParaRPr lang="zh-CN"/>
          </a:p>
        </c:txPr>
        <c:crossAx val="-211930841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27</Pages>
  <Words>6326</Words>
  <Characters>36062</Characters>
  <Application>Microsoft Macintosh Word</Application>
  <DocSecurity>0</DocSecurity>
  <Lines>300</Lines>
  <Paragraphs>84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何文清</dc:creator>
  <cp:keywords/>
  <dc:description/>
  <cp:lastModifiedBy>何文清</cp:lastModifiedBy>
  <cp:revision>34</cp:revision>
  <dcterms:created xsi:type="dcterms:W3CDTF">2017-10-15T12:56:00Z</dcterms:created>
  <dcterms:modified xsi:type="dcterms:W3CDTF">2017-10-24T00:16:00Z</dcterms:modified>
</cp:coreProperties>
</file>