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6E6BF">
      <w:pPr>
        <w:pStyle w:val="51"/>
        <w:keepLines w:val="0"/>
        <w:kinsoku/>
        <w:wordWrap/>
        <w:overflowPunct/>
        <w:topLinePunct w:val="0"/>
        <w:bidi w:val="0"/>
        <w:snapToGrid/>
        <w:spacing w:line="240" w:lineRule="auto"/>
        <w:ind w:firstLine="0" w:firstLineChars="0"/>
        <w:jc w:val="center"/>
        <w:rPr>
          <w:rFonts w:hint="eastAsia" w:ascii="微软雅黑" w:hAnsi="微软雅黑" w:eastAsia="黑体" w:cs="微软雅黑"/>
          <w:b w:val="0"/>
          <w:bCs/>
          <w:i w:val="0"/>
          <w:strike w:val="0"/>
          <w:color w:val="auto"/>
          <w:sz w:val="36"/>
          <w:u w:val="none"/>
          <w:lang w:eastAsia="zh-CN"/>
        </w:rPr>
      </w:pPr>
      <w:r>
        <w:rPr>
          <w:rFonts w:hint="eastAsia" w:ascii="微软雅黑" w:hAnsi="微软雅黑" w:eastAsia="黑体" w:cs="微软雅黑"/>
          <w:b w:val="0"/>
          <w:bCs/>
          <w:i w:val="0"/>
          <w:strike w:val="0"/>
          <w:color w:val="auto"/>
          <w:sz w:val="36"/>
          <w:u w:val="none"/>
          <w:lang w:eastAsia="zh-CN"/>
        </w:rPr>
        <w:t>上海市奉贤区政府采购 2026-013</w:t>
      </w:r>
    </w:p>
    <w:p w14:paraId="3E8B968B">
      <w:pPr>
        <w:keepLines w:val="0"/>
        <w:kinsoku/>
        <w:wordWrap/>
        <w:overflowPunct/>
        <w:topLinePunct w:val="0"/>
        <w:bidi w:val="0"/>
        <w:snapToGrid/>
        <w:spacing w:line="240" w:lineRule="auto"/>
        <w:ind w:firstLine="0" w:firstLineChars="0"/>
        <w:jc w:val="center"/>
        <w:rPr>
          <w:rFonts w:hint="eastAsia" w:ascii="微软雅黑" w:hAnsi="微软雅黑" w:eastAsia="黑体" w:cs="微软雅黑"/>
          <w:b w:val="0"/>
          <w:bCs/>
          <w:i w:val="0"/>
          <w:strike w:val="0"/>
          <w:color w:val="auto"/>
          <w:sz w:val="36"/>
          <w:szCs w:val="24"/>
          <w:u w:val="none"/>
          <w:lang w:val="en-US" w:eastAsia="zh-CN" w:bidi="ar-SA"/>
        </w:rPr>
      </w:pPr>
      <w:r>
        <w:rPr>
          <w:rFonts w:hint="eastAsia" w:ascii="微软雅黑" w:hAnsi="微软雅黑" w:eastAsia="黑体" w:cs="微软雅黑"/>
          <w:b w:val="0"/>
          <w:bCs/>
          <w:i w:val="0"/>
          <w:strike w:val="0"/>
          <w:color w:val="auto"/>
          <w:sz w:val="36"/>
          <w:szCs w:val="24"/>
          <w:u w:val="none"/>
          <w:lang w:val="en-US" w:eastAsia="zh-CN" w:bidi="ar-SA"/>
        </w:rPr>
        <w:t>上海市奉贤区建管委政务信息系统整合平台—         奉贤区城市治理风险监管子系统项目需求规格说明书</w:t>
      </w:r>
    </w:p>
    <w:p w14:paraId="6592F205">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4A107944">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32A43F81">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1E8DF298">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66F8BFF8">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76EB1137">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14F0B66E">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3885C27F">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6AA4FD39">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35D463C1">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16638674">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63D05B5B">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597BD710">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lang w:eastAsia="zh-CN"/>
        </w:rPr>
      </w:pPr>
    </w:p>
    <w:p w14:paraId="1FC1B42F">
      <w:pPr>
        <w:pStyle w:val="51"/>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sz w:val="32"/>
          <w:szCs w:val="32"/>
          <w:lang w:eastAsia="zh-CN"/>
        </w:rPr>
        <w:sectPr>
          <w:footerReference r:id="rId5" w:type="first"/>
          <w:pgSz w:w="11907" w:h="16840"/>
          <w:pgMar w:top="1440" w:right="1440" w:bottom="1440" w:left="1440" w:header="720" w:footer="720" w:gutter="0"/>
          <w:pgBorders>
            <w:top w:val="none" w:sz="0" w:space="0"/>
            <w:left w:val="none" w:sz="0" w:space="0"/>
            <w:bottom w:val="none" w:sz="0" w:space="0"/>
            <w:right w:val="none" w:sz="0" w:space="0"/>
          </w:pgBorders>
          <w:cols w:space="720" w:num="1"/>
          <w:titlePg/>
          <w:docGrid w:linePitch="360" w:charSpace="0"/>
        </w:sectPr>
      </w:pPr>
      <w:r>
        <w:rPr>
          <w:rFonts w:hint="eastAsia" w:ascii="微软雅黑" w:hAnsi="微软雅黑" w:eastAsia="微软雅黑" w:cs="微软雅黑"/>
          <w:sz w:val="32"/>
          <w:szCs w:val="32"/>
          <w:lang w:eastAsia="zh-CN"/>
        </w:rPr>
        <w:t>上海联平科技有限公司2026年8月5日</w:t>
      </w:r>
    </w:p>
    <w:p w14:paraId="03EEF8C9">
      <w:pPr>
        <w:keepLines w:val="0"/>
        <w:kinsoku/>
        <w:wordWrap/>
        <w:overflowPunct/>
        <w:topLinePunct w:val="0"/>
        <w:bidi w:val="0"/>
        <w:snapToGrid/>
        <w:spacing w:line="360" w:lineRule="auto"/>
        <w:ind w:firstLine="0" w:firstLineChars="0"/>
        <w:jc w:val="center"/>
        <w:rPr>
          <w:rFonts w:hint="eastAsia" w:ascii="微软雅黑" w:hAnsi="微软雅黑" w:eastAsia="微软雅黑" w:cs="微软雅黑"/>
          <w:sz w:val="32"/>
          <w:szCs w:val="24"/>
          <w:lang w:val="en-US" w:eastAsia="zh-CN" w:bidi="ar-SA"/>
        </w:rPr>
      </w:pPr>
      <w:r>
        <w:rPr>
          <w:rFonts w:hint="eastAsia" w:ascii="微软雅黑" w:hAnsi="微软雅黑" w:eastAsia="微软雅黑" w:cs="微软雅黑"/>
          <w:sz w:val="32"/>
          <w:szCs w:val="24"/>
          <w:lang w:val="en-US" w:eastAsia="zh-CN" w:bidi="ar-SA"/>
        </w:rPr>
        <mc:AlternateContent>
          <mc:Choice Requires="wps">
            <w:drawing>
              <wp:anchor distT="0" distB="0" distL="114300" distR="114300" simplePos="0" relativeHeight="251659264" behindDoc="1" locked="0" layoutInCell="1" allowOverlap="1">
                <wp:simplePos x="0" y="0"/>
                <wp:positionH relativeFrom="page">
                  <wp:posOffset>1125220</wp:posOffset>
                </wp:positionH>
                <wp:positionV relativeFrom="paragraph">
                  <wp:posOffset>320675</wp:posOffset>
                </wp:positionV>
                <wp:extent cx="5311775" cy="8890"/>
                <wp:effectExtent l="1270" t="3175" r="1905" b="0"/>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5311775"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88.6pt;margin-top:25.25pt;height:0.7pt;width:418.25pt;mso-position-horizontal-relative:page;z-index:-251657216;mso-width-relative:page;mso-height-relative:page;" fillcolor="#000000" filled="t" stroked="f" coordsize="21600,21600" o:gfxdata="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RFUHi2AAAAAoB&#10;AAAPAAAAAAAAAAEAIAAAACIAAABkcnMvZG93bnJldi54bWxQSwECFAAUAAAACACHTuJAD3Y02BsC&#10;AAAkBAAADgAAAAAAAAABACAAAAAnAQAAZHJzL2Uyb0RvYy54bWxQSwUGAAAAAAYABgBZAQAAtAUA&#10;AAAA&#10;">
                <v:fill on="t" focussize="0,0"/>
                <v:stroke on="f"/>
                <v:imagedata o:title=""/>
                <o:lock v:ext="edit" aspectratio="f"/>
              </v:rect>
            </w:pict>
          </mc:Fallback>
        </mc:AlternateContent>
      </w:r>
      <w:r>
        <w:rPr>
          <w:rFonts w:hint="eastAsia" w:ascii="微软雅黑" w:hAnsi="微软雅黑" w:eastAsia="微软雅黑" w:cs="微软雅黑"/>
          <w:sz w:val="32"/>
          <w:szCs w:val="24"/>
          <w:lang w:val="en-US" w:eastAsia="zh-CN" w:bidi="ar-SA"/>
        </w:rPr>
        <w:t xml:space="preserve">版本信息 </w:t>
      </w:r>
    </w:p>
    <w:tbl>
      <w:tblPr>
        <w:tblStyle w:val="329"/>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2126"/>
        <w:gridCol w:w="6198"/>
      </w:tblGrid>
      <w:tr w14:paraId="6202F1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277" w:type="pct"/>
            <w:vAlign w:val="center"/>
          </w:tcPr>
          <w:p w14:paraId="24B9777C">
            <w:pPr>
              <w:pStyle w:val="330"/>
              <w:keepLines w:val="0"/>
              <w:kinsoku/>
              <w:wordWrap/>
              <w:overflowPunct/>
              <w:topLinePunct w:val="0"/>
              <w:bidi w:val="0"/>
              <w:snapToGrid/>
              <w:spacing w:before="76"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项目</w:t>
            </w:r>
          </w:p>
        </w:tc>
        <w:tc>
          <w:tcPr>
            <w:tcW w:w="7047" w:type="pct"/>
          </w:tcPr>
          <w:p w14:paraId="73E6B697">
            <w:pPr>
              <w:pStyle w:val="330"/>
              <w:keepLines w:val="0"/>
              <w:kinsoku/>
              <w:wordWrap/>
              <w:overflowPunct/>
              <w:topLinePunct w:val="0"/>
              <w:bidi w:val="0"/>
              <w:snapToGrid/>
              <w:spacing w:before="76" w:line="360" w:lineRule="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上海市奉贤区政府采购2026-013上海市奉贤区建管委政务信息系统整合平台—奉贤区城市治理风险监管子系统项目</w:t>
            </w:r>
          </w:p>
        </w:tc>
      </w:tr>
      <w:tr w14:paraId="7D39EE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277" w:type="pct"/>
            <w:vAlign w:val="center"/>
          </w:tcPr>
          <w:p w14:paraId="5D360368">
            <w:pPr>
              <w:pStyle w:val="330"/>
              <w:keepLines w:val="0"/>
              <w:kinsoku/>
              <w:wordWrap/>
              <w:overflowPunct/>
              <w:topLinePunct w:val="0"/>
              <w:bidi w:val="0"/>
              <w:snapToGrid/>
              <w:spacing w:before="76"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文档名称</w:t>
            </w:r>
          </w:p>
        </w:tc>
        <w:tc>
          <w:tcPr>
            <w:tcW w:w="7047" w:type="pct"/>
          </w:tcPr>
          <w:p w14:paraId="5B64BF92">
            <w:pPr>
              <w:pStyle w:val="330"/>
              <w:keepLines w:val="0"/>
              <w:kinsoku/>
              <w:wordWrap/>
              <w:overflowPunct/>
              <w:topLinePunct w:val="0"/>
              <w:bidi w:val="0"/>
              <w:snapToGrid/>
              <w:spacing w:before="76" w:line="360" w:lineRule="auto"/>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 xml:space="preserve">需求规格说明书 </w:t>
            </w:r>
          </w:p>
        </w:tc>
      </w:tr>
      <w:tr w14:paraId="10E142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trPr>
        <w:tc>
          <w:tcPr>
            <w:tcW w:w="1277" w:type="pct"/>
            <w:vAlign w:val="center"/>
          </w:tcPr>
          <w:p w14:paraId="59883A70">
            <w:pPr>
              <w:pStyle w:val="330"/>
              <w:keepLines w:val="0"/>
              <w:kinsoku/>
              <w:wordWrap/>
              <w:overflowPunct/>
              <w:topLinePunct w:val="0"/>
              <w:bidi w:val="0"/>
              <w:snapToGrid/>
              <w:spacing w:before="78"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文档编号</w:t>
            </w:r>
          </w:p>
        </w:tc>
        <w:tc>
          <w:tcPr>
            <w:tcW w:w="7047" w:type="pct"/>
          </w:tcPr>
          <w:p w14:paraId="2767B772">
            <w:pPr>
              <w:pStyle w:val="330"/>
              <w:keepLines w:val="0"/>
              <w:kinsoku/>
              <w:wordWrap/>
              <w:overflowPunct/>
              <w:topLinePunct w:val="0"/>
              <w:bidi w:val="0"/>
              <w:snapToGrid/>
              <w:spacing w:before="78" w:line="360" w:lineRule="auto"/>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 xml:space="preserve"> </w:t>
            </w:r>
          </w:p>
        </w:tc>
      </w:tr>
      <w:tr w14:paraId="488AFD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277" w:type="pct"/>
            <w:vAlign w:val="center"/>
          </w:tcPr>
          <w:p w14:paraId="70810394">
            <w:pPr>
              <w:pStyle w:val="330"/>
              <w:keepLines w:val="0"/>
              <w:kinsoku/>
              <w:wordWrap/>
              <w:overflowPunct/>
              <w:topLinePunct w:val="0"/>
              <w:bidi w:val="0"/>
              <w:snapToGrid/>
              <w:spacing w:before="76"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版本</w:t>
            </w:r>
          </w:p>
        </w:tc>
        <w:tc>
          <w:tcPr>
            <w:tcW w:w="7047" w:type="pct"/>
          </w:tcPr>
          <w:p w14:paraId="675CE3F9">
            <w:pPr>
              <w:pStyle w:val="330"/>
              <w:keepLines w:val="0"/>
              <w:kinsoku/>
              <w:wordWrap/>
              <w:overflowPunct/>
              <w:topLinePunct w:val="0"/>
              <w:bidi w:val="0"/>
              <w:snapToGrid/>
              <w:spacing w:before="76" w:line="360" w:lineRule="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1.0</w:t>
            </w:r>
          </w:p>
        </w:tc>
      </w:tr>
      <w:tr w14:paraId="4D84EC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277" w:type="pct"/>
            <w:vAlign w:val="center"/>
          </w:tcPr>
          <w:p w14:paraId="65A56D5F">
            <w:pPr>
              <w:pStyle w:val="330"/>
              <w:keepLines w:val="0"/>
              <w:kinsoku/>
              <w:wordWrap/>
              <w:overflowPunct/>
              <w:topLinePunct w:val="0"/>
              <w:bidi w:val="0"/>
              <w:snapToGrid/>
              <w:spacing w:before="76"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作者</w:t>
            </w:r>
          </w:p>
        </w:tc>
        <w:tc>
          <w:tcPr>
            <w:tcW w:w="7047" w:type="pct"/>
          </w:tcPr>
          <w:p w14:paraId="7232428A">
            <w:pPr>
              <w:pStyle w:val="330"/>
              <w:keepLines w:val="0"/>
              <w:kinsoku/>
              <w:wordWrap/>
              <w:overflowPunct/>
              <w:topLinePunct w:val="0"/>
              <w:bidi w:val="0"/>
              <w:snapToGrid/>
              <w:spacing w:before="76" w:line="360" w:lineRule="auto"/>
              <w:rPr>
                <w:rFonts w:hint="eastAsia" w:ascii="微软雅黑" w:hAnsi="微软雅黑" w:eastAsia="微软雅黑" w:cs="微软雅黑"/>
                <w:sz w:val="24"/>
                <w:lang w:eastAsia="en-US"/>
              </w:rPr>
            </w:pPr>
          </w:p>
        </w:tc>
      </w:tr>
      <w:tr w14:paraId="690AEA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2" w:hRule="atLeast"/>
        </w:trPr>
        <w:tc>
          <w:tcPr>
            <w:tcW w:w="1277" w:type="pct"/>
            <w:vAlign w:val="center"/>
          </w:tcPr>
          <w:p w14:paraId="19E9AEE2">
            <w:pPr>
              <w:pStyle w:val="330"/>
              <w:keepLines w:val="0"/>
              <w:kinsoku/>
              <w:wordWrap/>
              <w:overflowPunct/>
              <w:topLinePunct w:val="0"/>
              <w:bidi w:val="0"/>
              <w:snapToGrid/>
              <w:spacing w:before="79"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审核</w:t>
            </w:r>
          </w:p>
        </w:tc>
        <w:tc>
          <w:tcPr>
            <w:tcW w:w="7047" w:type="pct"/>
          </w:tcPr>
          <w:p w14:paraId="315B18AD">
            <w:pPr>
              <w:pStyle w:val="330"/>
              <w:keepLines w:val="0"/>
              <w:kinsoku/>
              <w:wordWrap/>
              <w:overflowPunct/>
              <w:topLinePunct w:val="0"/>
              <w:bidi w:val="0"/>
              <w:snapToGrid/>
              <w:spacing w:before="79" w:line="360" w:lineRule="auto"/>
              <w:rPr>
                <w:rFonts w:hint="eastAsia" w:ascii="微软雅黑" w:hAnsi="微软雅黑" w:eastAsia="微软雅黑" w:cs="微软雅黑"/>
                <w:sz w:val="24"/>
                <w:lang w:eastAsia="en-US"/>
              </w:rPr>
            </w:pPr>
          </w:p>
        </w:tc>
      </w:tr>
      <w:tr w14:paraId="227BB9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277" w:type="pct"/>
            <w:vAlign w:val="center"/>
          </w:tcPr>
          <w:p w14:paraId="34E207A0">
            <w:pPr>
              <w:pStyle w:val="330"/>
              <w:keepLines w:val="0"/>
              <w:kinsoku/>
              <w:wordWrap/>
              <w:overflowPunct/>
              <w:topLinePunct w:val="0"/>
              <w:bidi w:val="0"/>
              <w:snapToGrid/>
              <w:spacing w:before="76"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批准</w:t>
            </w:r>
          </w:p>
        </w:tc>
        <w:tc>
          <w:tcPr>
            <w:tcW w:w="7047" w:type="pct"/>
          </w:tcPr>
          <w:p w14:paraId="6DFB7C08">
            <w:pPr>
              <w:pStyle w:val="330"/>
              <w:keepLines w:val="0"/>
              <w:kinsoku/>
              <w:wordWrap/>
              <w:overflowPunct/>
              <w:topLinePunct w:val="0"/>
              <w:bidi w:val="0"/>
              <w:snapToGrid/>
              <w:spacing w:before="76" w:line="360" w:lineRule="auto"/>
              <w:rPr>
                <w:rFonts w:hint="eastAsia" w:ascii="微软雅黑" w:hAnsi="微软雅黑" w:eastAsia="微软雅黑" w:cs="微软雅黑"/>
                <w:sz w:val="24"/>
                <w:lang w:eastAsia="en-US"/>
              </w:rPr>
            </w:pPr>
          </w:p>
        </w:tc>
      </w:tr>
      <w:tr w14:paraId="280B8B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trPr>
        <w:tc>
          <w:tcPr>
            <w:tcW w:w="1277" w:type="pct"/>
            <w:vAlign w:val="center"/>
          </w:tcPr>
          <w:p w14:paraId="76FE7BB1">
            <w:pPr>
              <w:pStyle w:val="330"/>
              <w:keepLines w:val="0"/>
              <w:kinsoku/>
              <w:wordWrap/>
              <w:overflowPunct/>
              <w:topLinePunct w:val="0"/>
              <w:bidi w:val="0"/>
              <w:snapToGrid/>
              <w:spacing w:before="76" w:line="240" w:lineRule="auto"/>
              <w:ind w:left="197" w:right="59"/>
              <w:jc w:val="both"/>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文件状态</w:t>
            </w:r>
          </w:p>
        </w:tc>
        <w:tc>
          <w:tcPr>
            <w:tcW w:w="7047" w:type="pct"/>
          </w:tcPr>
          <w:p w14:paraId="371049C9">
            <w:pPr>
              <w:pStyle w:val="330"/>
              <w:keepLines w:val="0"/>
              <w:kinsoku/>
              <w:wordWrap/>
              <w:overflowPunct/>
              <w:topLinePunct w:val="0"/>
              <w:bidi w:val="0"/>
              <w:snapToGrid/>
              <w:spacing w:before="76" w:line="360" w:lineRule="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□草稿  </w:t>
            </w:r>
            <w:r>
              <w:rPr>
                <w:rFonts w:hint="eastAsia" w:ascii="微软雅黑" w:hAnsi="微软雅黑" w:eastAsia="微软雅黑" w:cs="微软雅黑"/>
                <w:sz w:val="24"/>
                <w:szCs w:val="24"/>
                <w:lang w:eastAsia="en-US"/>
              </w:rPr>
              <w:sym w:font="Wingdings 2" w:char="F052"/>
            </w:r>
            <w:r>
              <w:rPr>
                <w:rFonts w:hint="eastAsia" w:ascii="微软雅黑" w:hAnsi="微软雅黑" w:eastAsia="微软雅黑" w:cs="微软雅黑"/>
                <w:sz w:val="24"/>
                <w:szCs w:val="24"/>
                <w:lang w:eastAsia="zh-CN"/>
              </w:rPr>
              <w:t>正式发布 □正在修订</w:t>
            </w:r>
          </w:p>
        </w:tc>
      </w:tr>
    </w:tbl>
    <w:p w14:paraId="17FFD606">
      <w:pPr>
        <w:pStyle w:val="2"/>
        <w:bidi w:val="0"/>
        <w:ind w:left="432" w:leftChars="0" w:hanging="432" w:firstLineChars="0"/>
      </w:pPr>
      <w:r>
        <mc:AlternateContent>
          <mc:Choice Requires="wps">
            <w:drawing>
              <wp:anchor distT="0" distB="0" distL="114300" distR="114300" simplePos="0" relativeHeight="251660288" behindDoc="1" locked="0" layoutInCell="1" allowOverlap="1">
                <wp:simplePos x="0" y="0"/>
                <wp:positionH relativeFrom="page">
                  <wp:posOffset>1130300</wp:posOffset>
                </wp:positionH>
                <wp:positionV relativeFrom="paragraph">
                  <wp:posOffset>355600</wp:posOffset>
                </wp:positionV>
                <wp:extent cx="5308600" cy="12700"/>
                <wp:effectExtent l="1270" t="635" r="1905" b="0"/>
                <wp:wrapNone/>
                <wp:docPr id="2" name="矩形 2"/>
                <wp:cNvGraphicFramePr/>
                <a:graphic xmlns:a="http://schemas.openxmlformats.org/drawingml/2006/main">
                  <a:graphicData uri="http://schemas.microsoft.com/office/word/2010/wordprocessingShape">
                    <wps:wsp>
                      <wps:cNvSpPr>
                        <a:spLocks noChangeArrowheads="1"/>
                      </wps:cNvSpPr>
                      <wps:spPr bwMode="auto">
                        <a:xfrm>
                          <a:off x="0" y="0"/>
                          <a:ext cx="5308600" cy="1270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89pt;margin-top:28pt;height:1pt;width:418pt;mso-position-horizontal-relative:page;z-index:-251656192;mso-width-relative:page;mso-height-relative:page;" fillcolor="#000000" filled="t" stroked="f" coordsize="21600,21600" o:gfxdata="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NPvF9YAAAAKAQAADwAA&#10;AAAAAAABACAAAAAiAAAAZHJzL2Rvd25yZXYueG1sUEsBAhQAFAAAAAgAh07iQN/vKdoYAgAAJQQA&#10;AA4AAAAAAAAAAQAgAAAAJQEAAGRycy9lMm9Eb2MueG1sUEsFBgAAAAAGAAYAWQEAAK8FAAAAAA==&#10;">
                <v:fill on="t" focussize="0,0"/>
                <v:stroke on="f"/>
                <v:imagedata o:title=""/>
                <o:lock v:ext="edit" aspectratio="f"/>
              </v:rect>
            </w:pict>
          </mc:Fallback>
        </mc:AlternateContent>
      </w:r>
      <w:r>
        <w:rPr>
          <w:rFonts w:ascii="Times New Roman" w:hAnsi="Times New Roman" w:eastAsia="Times New Roman" w:cs="Times New Roman"/>
          <w:color w:val="000000"/>
          <w:sz w:val="32"/>
          <w:szCs w:val="44"/>
          <w:lang w:val="en-US" w:eastAsia="zh-CN" w:bidi="ar-SA"/>
        </w:rPr>
        <w:t xml:space="preserve">修订 </w:t>
      </w:r>
    </w:p>
    <w:tbl>
      <w:tblPr>
        <w:tblStyle w:val="329"/>
        <w:tblW w:w="832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632"/>
        <w:gridCol w:w="1897"/>
        <w:gridCol w:w="1897"/>
        <w:gridCol w:w="1897"/>
      </w:tblGrid>
      <w:tr w14:paraId="51633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blHeader/>
          <w:jc w:val="center"/>
        </w:trPr>
        <w:tc>
          <w:tcPr>
            <w:tcW w:w="0" w:type="auto"/>
            <w:vAlign w:val="center"/>
          </w:tcPr>
          <w:p w14:paraId="5461CE6B">
            <w:pPr>
              <w:pStyle w:val="330"/>
              <w:keepLines w:val="0"/>
              <w:kinsoku/>
              <w:wordWrap/>
              <w:overflowPunct/>
              <w:topLinePunct w:val="0"/>
              <w:bidi w:val="0"/>
              <w:snapToGrid w:val="0"/>
              <w:spacing w:before="43" w:line="240" w:lineRule="auto"/>
              <w:ind w:left="0" w:leftChars="0" w:right="0" w:rightChars="0" w:firstLine="0" w:firstLineChars="0"/>
              <w:jc w:val="center"/>
              <w:rPr>
                <w:rFonts w:hint="eastAsia" w:ascii="微软雅黑" w:hAnsi="微软雅黑" w:eastAsia="微软雅黑" w:cs="微软雅黑"/>
                <w:b/>
                <w:sz w:val="24"/>
                <w:szCs w:val="24"/>
                <w:lang w:eastAsia="en-US"/>
              </w:rPr>
            </w:pPr>
            <w:r>
              <w:rPr>
                <w:rFonts w:hint="eastAsia" w:ascii="微软雅黑" w:hAnsi="微软雅黑" w:eastAsia="微软雅黑" w:cs="微软雅黑"/>
                <w:b/>
                <w:sz w:val="24"/>
                <w:szCs w:val="24"/>
                <w:lang w:eastAsia="en-US"/>
              </w:rPr>
              <w:t>日期</w:t>
            </w:r>
          </w:p>
        </w:tc>
        <w:tc>
          <w:tcPr>
            <w:tcW w:w="0" w:type="auto"/>
            <w:vAlign w:val="center"/>
          </w:tcPr>
          <w:p w14:paraId="16969CC3">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b/>
                <w:sz w:val="24"/>
                <w:szCs w:val="24"/>
                <w:lang w:eastAsia="en-US"/>
              </w:rPr>
            </w:pPr>
            <w:r>
              <w:rPr>
                <w:rFonts w:hint="eastAsia" w:ascii="微软雅黑" w:hAnsi="微软雅黑" w:eastAsia="微软雅黑" w:cs="微软雅黑"/>
                <w:b/>
                <w:sz w:val="24"/>
                <w:szCs w:val="24"/>
                <w:lang w:eastAsia="en-US"/>
              </w:rPr>
              <w:t>文档版本</w:t>
            </w:r>
          </w:p>
        </w:tc>
        <w:tc>
          <w:tcPr>
            <w:tcW w:w="0" w:type="auto"/>
            <w:vAlign w:val="center"/>
          </w:tcPr>
          <w:p w14:paraId="2CF2CB99">
            <w:pPr>
              <w:pStyle w:val="330"/>
              <w:keepLines w:val="0"/>
              <w:kinsoku/>
              <w:wordWrap/>
              <w:overflowPunct/>
              <w:topLinePunct w:val="0"/>
              <w:bidi w:val="0"/>
              <w:snapToGrid w:val="0"/>
              <w:spacing w:before="43" w:line="240" w:lineRule="auto"/>
              <w:ind w:left="0" w:leftChars="0" w:right="0" w:rightChars="0" w:firstLine="0" w:firstLineChars="0"/>
              <w:jc w:val="center"/>
              <w:rPr>
                <w:rFonts w:hint="eastAsia" w:ascii="微软雅黑" w:hAnsi="微软雅黑" w:eastAsia="微软雅黑" w:cs="微软雅黑"/>
                <w:b/>
                <w:sz w:val="24"/>
                <w:szCs w:val="24"/>
                <w:lang w:eastAsia="en-US"/>
              </w:rPr>
            </w:pPr>
            <w:r>
              <w:rPr>
                <w:rFonts w:hint="eastAsia" w:ascii="微软雅黑" w:hAnsi="微软雅黑" w:eastAsia="微软雅黑" w:cs="微软雅黑"/>
                <w:b/>
                <w:sz w:val="24"/>
                <w:szCs w:val="24"/>
                <w:lang w:eastAsia="en-US"/>
              </w:rPr>
              <w:t>修订描述</w:t>
            </w:r>
          </w:p>
        </w:tc>
        <w:tc>
          <w:tcPr>
            <w:tcW w:w="1897" w:type="dxa"/>
            <w:vAlign w:val="center"/>
          </w:tcPr>
          <w:p w14:paraId="2ABF4E17">
            <w:pPr>
              <w:pStyle w:val="330"/>
              <w:keepLines w:val="0"/>
              <w:kinsoku/>
              <w:wordWrap/>
              <w:overflowPunct/>
              <w:topLinePunct w:val="0"/>
              <w:bidi w:val="0"/>
              <w:snapToGrid w:val="0"/>
              <w:spacing w:before="43" w:line="240" w:lineRule="auto"/>
              <w:ind w:left="0" w:leftChars="0" w:right="0" w:rightChars="0" w:firstLine="0" w:firstLineChars="0"/>
              <w:jc w:val="center"/>
              <w:rPr>
                <w:rFonts w:hint="eastAsia" w:ascii="微软雅黑" w:hAnsi="微软雅黑" w:eastAsia="微软雅黑" w:cs="微软雅黑"/>
                <w:b/>
                <w:sz w:val="24"/>
                <w:szCs w:val="24"/>
                <w:lang w:eastAsia="en-US"/>
              </w:rPr>
            </w:pPr>
            <w:r>
              <w:rPr>
                <w:rFonts w:hint="eastAsia" w:ascii="微软雅黑" w:hAnsi="微软雅黑" w:eastAsia="微软雅黑" w:cs="微软雅黑"/>
                <w:b/>
                <w:sz w:val="24"/>
                <w:szCs w:val="24"/>
                <w:lang w:eastAsia="en-US"/>
              </w:rPr>
              <w:t>文档作者</w:t>
            </w:r>
          </w:p>
        </w:tc>
      </w:tr>
      <w:tr w14:paraId="32894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0" w:type="auto"/>
            <w:vAlign w:val="center"/>
          </w:tcPr>
          <w:p w14:paraId="0DD3ECC4">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2026-08-05</w:t>
            </w:r>
          </w:p>
        </w:tc>
        <w:tc>
          <w:tcPr>
            <w:tcW w:w="0" w:type="auto"/>
            <w:vAlign w:val="center"/>
          </w:tcPr>
          <w:p w14:paraId="2EA9FB9B">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V1.0</w:t>
            </w:r>
          </w:p>
        </w:tc>
        <w:tc>
          <w:tcPr>
            <w:tcW w:w="0" w:type="auto"/>
            <w:vAlign w:val="center"/>
          </w:tcPr>
          <w:p w14:paraId="334D1E7C">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szCs w:val="24"/>
                <w:lang w:eastAsia="en-US"/>
              </w:rPr>
            </w:pPr>
            <w:r>
              <w:rPr>
                <w:rFonts w:hint="eastAsia" w:ascii="微软雅黑" w:hAnsi="微软雅黑" w:eastAsia="微软雅黑" w:cs="微软雅黑"/>
                <w:sz w:val="24"/>
                <w:szCs w:val="24"/>
                <w:lang w:eastAsia="en-US"/>
              </w:rPr>
              <w:t xml:space="preserve">新建文档 </w:t>
            </w:r>
          </w:p>
        </w:tc>
        <w:tc>
          <w:tcPr>
            <w:tcW w:w="1897" w:type="dxa"/>
            <w:vAlign w:val="center"/>
          </w:tcPr>
          <w:p w14:paraId="218AF08D">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周晨江</w:t>
            </w:r>
          </w:p>
        </w:tc>
      </w:tr>
      <w:tr w14:paraId="5724F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0" w:type="auto"/>
            <w:vAlign w:val="center"/>
          </w:tcPr>
          <w:p w14:paraId="4186609C">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val="en-US" w:eastAsia="zh-CN"/>
              </w:rPr>
            </w:pPr>
          </w:p>
        </w:tc>
        <w:tc>
          <w:tcPr>
            <w:tcW w:w="0" w:type="auto"/>
            <w:shd w:val="clear" w:color="auto" w:fill="auto"/>
            <w:vAlign w:val="center"/>
          </w:tcPr>
          <w:p w14:paraId="0500C582">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kern w:val="0"/>
                <w:sz w:val="24"/>
                <w:szCs w:val="22"/>
                <w:lang w:val="en-US" w:eastAsia="zh-CN" w:bidi="ar-SA"/>
              </w:rPr>
            </w:pPr>
          </w:p>
        </w:tc>
        <w:tc>
          <w:tcPr>
            <w:tcW w:w="0" w:type="auto"/>
            <w:shd w:val="clear" w:color="auto" w:fill="auto"/>
            <w:vAlign w:val="center"/>
          </w:tcPr>
          <w:p w14:paraId="18DC5BD8">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kern w:val="0"/>
                <w:sz w:val="24"/>
                <w:szCs w:val="22"/>
                <w:lang w:val="en-US" w:eastAsia="zh-CN" w:bidi="ar-SA"/>
              </w:rPr>
            </w:pPr>
          </w:p>
        </w:tc>
        <w:tc>
          <w:tcPr>
            <w:tcW w:w="1897" w:type="dxa"/>
            <w:shd w:val="clear" w:color="auto" w:fill="auto"/>
            <w:vAlign w:val="center"/>
          </w:tcPr>
          <w:p w14:paraId="7B1CFB08">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kern w:val="0"/>
                <w:sz w:val="24"/>
                <w:szCs w:val="22"/>
                <w:lang w:val="en-US" w:eastAsia="en-US" w:bidi="ar-SA"/>
              </w:rPr>
            </w:pPr>
          </w:p>
        </w:tc>
      </w:tr>
      <w:tr w14:paraId="1F61C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0" w:type="auto"/>
            <w:vAlign w:val="center"/>
          </w:tcPr>
          <w:p w14:paraId="08AF3AD0">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en-US"/>
              </w:rPr>
            </w:pPr>
          </w:p>
        </w:tc>
        <w:tc>
          <w:tcPr>
            <w:tcW w:w="0" w:type="auto"/>
            <w:vAlign w:val="center"/>
          </w:tcPr>
          <w:p w14:paraId="0267DAB8">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en-US"/>
              </w:rPr>
            </w:pPr>
          </w:p>
        </w:tc>
        <w:tc>
          <w:tcPr>
            <w:tcW w:w="0" w:type="auto"/>
            <w:vAlign w:val="center"/>
          </w:tcPr>
          <w:p w14:paraId="7E8D1802">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zh-CN"/>
              </w:rPr>
            </w:pPr>
          </w:p>
        </w:tc>
        <w:tc>
          <w:tcPr>
            <w:tcW w:w="1897" w:type="dxa"/>
            <w:vAlign w:val="center"/>
          </w:tcPr>
          <w:p w14:paraId="499C41C1">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zh-CN"/>
              </w:rPr>
            </w:pPr>
          </w:p>
        </w:tc>
      </w:tr>
      <w:tr w14:paraId="7C653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0" w:type="auto"/>
            <w:vAlign w:val="center"/>
          </w:tcPr>
          <w:p w14:paraId="48182C1B">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zh-CN"/>
              </w:rPr>
            </w:pPr>
          </w:p>
        </w:tc>
        <w:tc>
          <w:tcPr>
            <w:tcW w:w="0" w:type="auto"/>
            <w:vAlign w:val="center"/>
          </w:tcPr>
          <w:p w14:paraId="2904DA01">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zh-CN"/>
              </w:rPr>
            </w:pPr>
          </w:p>
        </w:tc>
        <w:tc>
          <w:tcPr>
            <w:tcW w:w="0" w:type="auto"/>
            <w:vAlign w:val="center"/>
          </w:tcPr>
          <w:p w14:paraId="1C5E6F10">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zh-CN"/>
              </w:rPr>
            </w:pPr>
          </w:p>
        </w:tc>
        <w:tc>
          <w:tcPr>
            <w:tcW w:w="1897" w:type="dxa"/>
            <w:vAlign w:val="center"/>
          </w:tcPr>
          <w:p w14:paraId="5E4E1F05">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w w:val="222"/>
                <w:sz w:val="24"/>
                <w:lang w:eastAsia="zh-CN"/>
              </w:rPr>
            </w:pPr>
          </w:p>
        </w:tc>
      </w:tr>
      <w:tr w14:paraId="5AD96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2632" w:type="dxa"/>
            <w:vAlign w:val="center"/>
          </w:tcPr>
          <w:p w14:paraId="121F7A9D">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en-US"/>
              </w:rPr>
            </w:pPr>
          </w:p>
        </w:tc>
        <w:tc>
          <w:tcPr>
            <w:tcW w:w="1897" w:type="dxa"/>
            <w:vAlign w:val="center"/>
          </w:tcPr>
          <w:p w14:paraId="3BF66D6E">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en-US"/>
              </w:rPr>
            </w:pPr>
          </w:p>
        </w:tc>
        <w:tc>
          <w:tcPr>
            <w:tcW w:w="1897" w:type="dxa"/>
            <w:vAlign w:val="center"/>
          </w:tcPr>
          <w:p w14:paraId="688A2442">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sz w:val="24"/>
                <w:lang w:eastAsia="en-US"/>
              </w:rPr>
            </w:pPr>
          </w:p>
        </w:tc>
        <w:tc>
          <w:tcPr>
            <w:tcW w:w="1897" w:type="dxa"/>
            <w:vAlign w:val="center"/>
          </w:tcPr>
          <w:p w14:paraId="70491154">
            <w:pPr>
              <w:pStyle w:val="330"/>
              <w:keepLines w:val="0"/>
              <w:kinsoku/>
              <w:wordWrap/>
              <w:overflowPunct/>
              <w:topLinePunct w:val="0"/>
              <w:bidi w:val="0"/>
              <w:snapToGrid w:val="0"/>
              <w:spacing w:before="0" w:line="240" w:lineRule="auto"/>
              <w:ind w:left="0" w:leftChars="0" w:right="0" w:rightChars="0" w:firstLine="0" w:firstLineChars="0"/>
              <w:jc w:val="center"/>
              <w:rPr>
                <w:rFonts w:hint="eastAsia" w:ascii="微软雅黑" w:hAnsi="微软雅黑" w:eastAsia="微软雅黑" w:cs="微软雅黑"/>
                <w:w w:val="222"/>
                <w:sz w:val="24"/>
                <w:lang w:eastAsia="en-US"/>
              </w:rPr>
            </w:pPr>
          </w:p>
        </w:tc>
      </w:tr>
    </w:tbl>
    <w:p w14:paraId="170156C7">
      <w:pPr>
        <w:pStyle w:val="19"/>
        <w:rPr>
          <w:rFonts w:ascii="Times New Roman" w:hAnsi="Times New Roman" w:eastAsia="宋体" w:cs="Times New Roman"/>
          <w:b w:val="0"/>
          <w:bCs w:val="0"/>
          <w:sz w:val="24"/>
          <w:szCs w:val="24"/>
        </w:rPr>
        <w:sectPr>
          <w:headerReference r:id="rId6" w:type="default"/>
          <w:pgSz w:w="11906" w:h="16838"/>
          <w:pgMar w:top="1440" w:right="1800" w:bottom="1440" w:left="1800" w:header="709" w:footer="992" w:gutter="0"/>
          <w:pgBorders>
            <w:top w:val="none" w:sz="0" w:space="0"/>
            <w:left w:val="none" w:sz="0" w:space="0"/>
            <w:bottom w:val="none" w:sz="0" w:space="0"/>
            <w:right w:val="none" w:sz="0" w:space="0"/>
          </w:pgBorders>
          <w:cols w:space="425" w:num="1"/>
          <w:docGrid w:type="lines" w:linePitch="312" w:charSpace="0"/>
        </w:sectPr>
      </w:pPr>
      <w:r>
        <w:rPr>
          <w:rFonts w:ascii="Times New Roman" w:hAnsi="Times New Roman" w:eastAsia="宋体" w:cs="Times New Roman"/>
          <w:b w:val="0"/>
          <w:sz w:val="24"/>
          <w:szCs w:val="24"/>
        </w:rPr>
        <w:t>本文件作为未发行作品受中华人民共和国和/或其他国家著作权法的保护。本文件所含信息均属于上海联平科技有限公司和/或其关联公司或其相关技术合作者所有且为机密信息。本文件所含信息的全部或其中任一部分除被用于评估上海联平科技有限公司和/或其关联公司外，不可因任何目的被复制、使用或者泄露。禁止任何未经上海联平科技有限公司和/或其关联公司的专项书面许可，对于本文件所含信息的全部或其中任一部分的使用和泄露。</w:t>
      </w:r>
    </w:p>
    <w:p w14:paraId="0D18E0C4">
      <w:pPr>
        <w:pStyle w:val="2"/>
        <w:bidi w:val="0"/>
      </w:pPr>
      <w:r>
        <w:rPr>
          <w:rFonts w:ascii="Times New Roman" w:hAnsi="Times New Roman" w:eastAsia="Times New Roman" w:cs="Times New Roman"/>
          <w:color w:val="000000"/>
          <w:sz w:val="32"/>
          <w:szCs w:val="44"/>
          <w:lang w:val="en-US" w:eastAsia="zh-CN" w:bidi="ar-SA"/>
        </w:rPr>
        <w:t>平台功能需求</w:t>
      </w:r>
      <w:bookmarkStart w:id="0" w:name="_Toc15846"/>
      <w:bookmarkEnd w:id="0"/>
      <w:bookmarkStart w:id="1" w:name="_Toc14939"/>
      <w:bookmarkEnd w:id="1"/>
    </w:p>
    <w:p w14:paraId="7E50E8F3">
      <w:pPr>
        <w:pStyle w:val="3"/>
        <w:bidi w:val="0"/>
      </w:pPr>
      <w:r>
        <w:rPr>
          <w:rFonts w:ascii="Times New Roman" w:hAnsi="Times New Roman" w:eastAsia="黑体" w:cs="Times New Roman"/>
          <w:sz w:val="30"/>
          <w:szCs w:val="32"/>
          <w:lang w:bidi="ar-SA"/>
        </w:rPr>
        <w:t>智能风险研判</w:t>
      </w:r>
      <w:bookmarkStart w:id="2" w:name="_Toc52109703"/>
    </w:p>
    <w:p w14:paraId="13266D06">
      <w:pPr>
        <w:pStyle w:val="19"/>
        <w:rPr>
          <w:rFonts w:ascii="Times New Roman" w:hAnsi="Times New Roman" w:eastAsia="宋体" w:cs="Times New Roman"/>
          <w:b w:val="0"/>
          <w:bCs w:val="0"/>
          <w:sz w:val="24"/>
          <w:szCs w:val="24"/>
        </w:rPr>
      </w:pPr>
      <w:r>
        <w:rPr>
          <w:rFonts w:ascii="Times New Roman" w:hAnsi="Times New Roman" w:eastAsia="宋体" w:cs="Times New Roman"/>
          <w:b w:val="0"/>
          <w:sz w:val="24"/>
          <w:szCs w:val="24"/>
        </w:rPr>
        <w:t>智能风险研判模块作为风险管控平台的核心能力支撑，通过构建标准化的风险清单体系、动态化的风险档案管理和智能化的辅助决策能力，实现风险从识别、评估到处置的全周期闭环管理。</w:t>
      </w:r>
    </w:p>
    <w:p w14:paraId="017395BD">
      <w:pPr>
        <w:pStyle w:val="4"/>
        <w:bidi w:val="0"/>
      </w:pPr>
      <w:r>
        <w:rPr>
          <w:rFonts w:ascii="Times New Roman" w:hAnsi="Times New Roman" w:eastAsia="黑体" w:cs="Times New Roman"/>
          <w:sz w:val="30"/>
          <w:szCs w:val="24"/>
          <w:lang w:bidi="ar-SA"/>
        </w:rPr>
        <w:t>燃气风险清单</w:t>
      </w:r>
      <w:bookmarkStart w:id="3" w:name="_Toc32136"/>
      <w:bookmarkEnd w:id="3"/>
      <w:bookmarkStart w:id="4" w:name="_Toc175326237"/>
      <w:bookmarkEnd w:id="4"/>
      <w:bookmarkStart w:id="5" w:name="_Toc1792"/>
      <w:bookmarkEnd w:id="5"/>
    </w:p>
    <w:p w14:paraId="1D71C37B">
      <w:pPr>
        <w:pStyle w:val="5"/>
        <w:bidi w:val="0"/>
      </w:pPr>
      <w:r>
        <w:rPr>
          <w:rFonts w:ascii="Times New Roman" w:hAnsi="Times New Roman" w:eastAsia="黑体" w:cs="Times New Roman"/>
          <w:sz w:val="28"/>
          <w:szCs w:val="28"/>
          <w:lang w:bidi="ar-SA"/>
        </w:rPr>
        <w:t>燃气防范措施库</w:t>
      </w:r>
    </w:p>
    <w:p w14:paraId="4FA04B01">
      <w:pPr>
        <w:pStyle w:val="7"/>
        <w:bidi w:val="0"/>
      </w:pPr>
      <w:r>
        <w:rPr>
          <w:rFonts w:ascii="Times New Roman" w:hAnsi="Times New Roman" w:eastAsia="黑体" w:cs="Times New Roman"/>
          <w:sz w:val="28"/>
          <w:szCs w:val="24"/>
          <w:lang w:bidi="ar-SA"/>
        </w:rPr>
        <w:t>【功能概述】</w:t>
      </w:r>
    </w:p>
    <w:p w14:paraId="457B5C3C">
      <w:pPr>
        <w:pStyle w:val="19"/>
        <w:bidi w:val="0"/>
      </w:pPr>
      <w:r>
        <w:rPr>
          <w:rFonts w:ascii="Times New Roman" w:hAnsi="Times New Roman" w:eastAsia="宋体" w:cs="Times New Roman"/>
          <w:sz w:val="24"/>
          <w:szCs w:val="24"/>
          <w:lang w:bidi="ar-SA"/>
        </w:rPr>
        <w:t>本页面为燃气风险辨识成果的防范措施库统一管理页面，承载工程措施、管理措施、技防措施、宣教措施四大类防范措施的查询、新增、编辑、查看、删除及导入导出能力。</w:t>
      </w:r>
    </w:p>
    <w:p w14:paraId="49905F89">
      <w:pPr>
        <w:pStyle w:val="19"/>
        <w:bidi w:val="0"/>
      </w:pPr>
      <w:r>
        <w:rPr>
          <w:rFonts w:ascii="Times New Roman" w:hAnsi="Times New Roman" w:eastAsia="宋体" w:cs="Times New Roman"/>
          <w:sz w:val="24"/>
          <w:szCs w:val="24"/>
          <w:lang w:bidi="ar-SA"/>
        </w:rPr>
        <w:t>措施库作为风险清单构建、检查清单生成、隐患整改建议等上游业务的数据底座，为各业务环节提供标准化、可复用的措施内容支撑，实现“一库维护、多处引用”的措施资产化管理。</w:t>
      </w:r>
    </w:p>
    <w:p w14:paraId="5C3FB5D9">
      <w:pPr>
        <w:pStyle w:val="19"/>
        <w:bidi w:val="0"/>
      </w:pPr>
      <w:r>
        <w:rPr>
          <w:rFonts w:ascii="Times New Roman" w:hAnsi="Times New Roman" w:eastAsia="宋体" w:cs="Times New Roman"/>
          <w:sz w:val="24"/>
          <w:szCs w:val="24"/>
          <w:lang w:bidi="ar-SA"/>
        </w:rPr>
        <w:t>已被业务数据引用的措施不允许直接删除，防止历史风险清单、检查清单及隐患整改记录失效。</w:t>
      </w:r>
    </w:p>
    <w:p w14:paraId="5A2E5B98">
      <w:pPr>
        <w:pStyle w:val="20"/>
        <w:ind w:left="0" w:leftChars="0" w:firstLine="0" w:firstLineChars="0"/>
      </w:pPr>
      <w:r>
        <w:drawing>
          <wp:inline distT="0" distB="0" distL="114300" distR="114300">
            <wp:extent cx="5250180" cy="2621280"/>
            <wp:effectExtent l="0" t="0" r="762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50180" cy="2621280"/>
                    </a:xfrm>
                    <a:prstGeom prst="rect">
                      <a:avLst/>
                    </a:prstGeom>
                    <a:noFill/>
                    <a:ln>
                      <a:noFill/>
                    </a:ln>
                  </pic:spPr>
                </pic:pic>
              </a:graphicData>
            </a:graphic>
          </wp:inline>
        </w:drawing>
      </w:r>
    </w:p>
    <w:p w14:paraId="6DF5B70D">
      <w:pPr>
        <w:pStyle w:val="20"/>
        <w:ind w:left="0" w:leftChars="0" w:firstLine="0" w:firstLineChars="0"/>
      </w:pPr>
      <w:r>
        <w:drawing>
          <wp:inline distT="0" distB="0" distL="114300" distR="114300">
            <wp:extent cx="5250180" cy="2621280"/>
            <wp:effectExtent l="0" t="0" r="7620"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50180" cy="2621280"/>
                    </a:xfrm>
                    <a:prstGeom prst="rect">
                      <a:avLst/>
                    </a:prstGeom>
                    <a:noFill/>
                    <a:ln>
                      <a:noFill/>
                    </a:ln>
                  </pic:spPr>
                </pic:pic>
              </a:graphicData>
            </a:graphic>
          </wp:inline>
        </w:drawing>
      </w:r>
    </w:p>
    <w:p w14:paraId="0CEBA9BE">
      <w:pPr>
        <w:pStyle w:val="7"/>
        <w:bidi w:val="0"/>
      </w:pPr>
      <w:r>
        <w:rPr>
          <w:rFonts w:ascii="Times New Roman" w:hAnsi="Times New Roman" w:eastAsia="黑体" w:cs="Times New Roman"/>
          <w:sz w:val="28"/>
          <w:szCs w:val="24"/>
          <w:lang w:bidi="ar-SA"/>
        </w:rPr>
        <w:t>【输入字段】</w:t>
      </w:r>
    </w:p>
    <w:p w14:paraId="3C381EF1">
      <w:pPr>
        <w:bidi w:val="0"/>
      </w:pPr>
      <w:r>
        <w:rPr>
          <w:rFonts w:ascii="宋体" w:hAnsi="宋体" w:eastAsia="宋体" w:cstheme="minorBidi"/>
          <w:sz w:val="24"/>
          <w:szCs w:val="22"/>
          <w:lang w:val="en-US" w:eastAsia="zh-CN" w:bidi="ar-SA"/>
        </w:rPr>
        <w:t>（1）新增/编辑措施弹窗表单：</w:t>
      </w:r>
    </w:p>
    <w:tbl>
      <w:tblPr>
        <w:tblStyle w:val="4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2"/>
        <w:gridCol w:w="1582"/>
        <w:gridCol w:w="1225"/>
        <w:gridCol w:w="4133"/>
      </w:tblGrid>
      <w:tr w14:paraId="3D00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82" w:type="dxa"/>
            <w:vAlign w:val="center"/>
          </w:tcPr>
          <w:p w14:paraId="7FF7A288">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字段名称</w:t>
            </w:r>
          </w:p>
        </w:tc>
        <w:tc>
          <w:tcPr>
            <w:tcW w:w="1582" w:type="dxa"/>
            <w:vAlign w:val="center"/>
          </w:tcPr>
          <w:p w14:paraId="1726A5A9">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控件类型</w:t>
            </w:r>
          </w:p>
        </w:tc>
        <w:tc>
          <w:tcPr>
            <w:tcW w:w="1225" w:type="dxa"/>
            <w:vAlign w:val="center"/>
          </w:tcPr>
          <w:p w14:paraId="43288766">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是否必填</w:t>
            </w:r>
          </w:p>
        </w:tc>
        <w:tc>
          <w:tcPr>
            <w:tcW w:w="4133" w:type="dxa"/>
            <w:vAlign w:val="center"/>
          </w:tcPr>
          <w:p w14:paraId="1A81C794">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详细业务说明</w:t>
            </w:r>
          </w:p>
        </w:tc>
      </w:tr>
      <w:tr w14:paraId="2AA3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1FD3A5F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措施名称</w:t>
            </w:r>
          </w:p>
        </w:tc>
        <w:tc>
          <w:tcPr>
            <w:tcW w:w="1582" w:type="dxa"/>
            <w:vAlign w:val="center"/>
          </w:tcPr>
          <w:p w14:paraId="00B872D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单行文本框</w:t>
            </w:r>
          </w:p>
        </w:tc>
        <w:tc>
          <w:tcPr>
            <w:tcW w:w="1225" w:type="dxa"/>
            <w:vAlign w:val="center"/>
          </w:tcPr>
          <w:p w14:paraId="17472C2F">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4133" w:type="dxa"/>
            <w:vAlign w:val="center"/>
          </w:tcPr>
          <w:p w14:paraId="2FA73AF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占位提示“请输入措施名称”；支持输入1～50个字符；同一措施类型下不允许重复</w:t>
            </w:r>
          </w:p>
        </w:tc>
      </w:tr>
      <w:tr w14:paraId="74B3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6373113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w:t>
            </w:r>
          </w:p>
        </w:tc>
        <w:tc>
          <w:tcPr>
            <w:tcW w:w="1582" w:type="dxa"/>
            <w:vAlign w:val="center"/>
          </w:tcPr>
          <w:p w14:paraId="1F7C673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下拉选择框</w:t>
            </w:r>
          </w:p>
        </w:tc>
        <w:tc>
          <w:tcPr>
            <w:tcW w:w="1225" w:type="dxa"/>
            <w:vAlign w:val="center"/>
          </w:tcPr>
          <w:p w14:paraId="226EAD18">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4133" w:type="dxa"/>
            <w:vAlign w:val="center"/>
          </w:tcPr>
          <w:p w14:paraId="65C671F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枚举：工程措施、管理措施、技防措施、宣教措施；新增时默认“工程措施”</w:t>
            </w:r>
          </w:p>
        </w:tc>
      </w:tr>
      <w:tr w14:paraId="14D20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638242D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责任主体建议</w:t>
            </w:r>
          </w:p>
        </w:tc>
        <w:tc>
          <w:tcPr>
            <w:tcW w:w="1582" w:type="dxa"/>
            <w:vAlign w:val="center"/>
          </w:tcPr>
          <w:p w14:paraId="555599D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单行文本框</w:t>
            </w:r>
          </w:p>
        </w:tc>
        <w:tc>
          <w:tcPr>
            <w:tcW w:w="1225" w:type="dxa"/>
            <w:vAlign w:val="center"/>
          </w:tcPr>
          <w:p w14:paraId="7699A487">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4133" w:type="dxa"/>
            <w:vAlign w:val="center"/>
          </w:tcPr>
          <w:p w14:paraId="589E122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占位提示“如：上海海贤能源股份有限公司”；最多输入100个字符</w:t>
            </w:r>
          </w:p>
        </w:tc>
      </w:tr>
      <w:tr w14:paraId="5659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0B4785E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实施周期建议</w:t>
            </w:r>
          </w:p>
        </w:tc>
        <w:tc>
          <w:tcPr>
            <w:tcW w:w="1582" w:type="dxa"/>
            <w:vAlign w:val="center"/>
          </w:tcPr>
          <w:p w14:paraId="36C6276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单行文本框</w:t>
            </w:r>
          </w:p>
        </w:tc>
        <w:tc>
          <w:tcPr>
            <w:tcW w:w="1225" w:type="dxa"/>
            <w:vAlign w:val="center"/>
          </w:tcPr>
          <w:p w14:paraId="442CC808">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4133" w:type="dxa"/>
            <w:vAlign w:val="center"/>
          </w:tcPr>
          <w:p w14:paraId="4FF01DB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占位提示“如：每季度／立即／1个月内”；最多输入50个字符</w:t>
            </w:r>
          </w:p>
        </w:tc>
      </w:tr>
      <w:tr w14:paraId="2CDB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4207A0C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措施描述</w:t>
            </w:r>
          </w:p>
        </w:tc>
        <w:tc>
          <w:tcPr>
            <w:tcW w:w="1582" w:type="dxa"/>
            <w:vAlign w:val="center"/>
          </w:tcPr>
          <w:p w14:paraId="2A716DC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富文本编辑器</w:t>
            </w:r>
          </w:p>
        </w:tc>
        <w:tc>
          <w:tcPr>
            <w:tcW w:w="1225" w:type="dxa"/>
            <w:vAlign w:val="center"/>
          </w:tcPr>
          <w:p w14:paraId="73832FEC">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4133" w:type="dxa"/>
            <w:vAlign w:val="center"/>
          </w:tcPr>
          <w:p w14:paraId="6F35857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占位提示“请输入措施描述...”；去除格式和空格后至少包含1个有效字符；最多5000个字符</w:t>
            </w:r>
          </w:p>
        </w:tc>
      </w:tr>
      <w:tr w14:paraId="3D26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2FCD543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实施要求</w:t>
            </w:r>
          </w:p>
        </w:tc>
        <w:tc>
          <w:tcPr>
            <w:tcW w:w="1582" w:type="dxa"/>
            <w:vAlign w:val="center"/>
          </w:tcPr>
          <w:p w14:paraId="674BAB9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富文本编辑器</w:t>
            </w:r>
          </w:p>
        </w:tc>
        <w:tc>
          <w:tcPr>
            <w:tcW w:w="1225" w:type="dxa"/>
            <w:vAlign w:val="center"/>
          </w:tcPr>
          <w:p w14:paraId="1A49533B">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4133" w:type="dxa"/>
            <w:vAlign w:val="center"/>
          </w:tcPr>
          <w:p w14:paraId="03256B8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占位提示“请输入实施要求”；最多5000个字符</w:t>
            </w:r>
          </w:p>
        </w:tc>
      </w:tr>
      <w:tr w14:paraId="03E2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138DAF1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验收标准</w:t>
            </w:r>
          </w:p>
        </w:tc>
        <w:tc>
          <w:tcPr>
            <w:tcW w:w="1582" w:type="dxa"/>
            <w:vAlign w:val="center"/>
          </w:tcPr>
          <w:p w14:paraId="41A28CC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富文本编辑器</w:t>
            </w:r>
          </w:p>
        </w:tc>
        <w:tc>
          <w:tcPr>
            <w:tcW w:w="1225" w:type="dxa"/>
            <w:vAlign w:val="center"/>
          </w:tcPr>
          <w:p w14:paraId="638195E3">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4133" w:type="dxa"/>
            <w:vAlign w:val="center"/>
          </w:tcPr>
          <w:p w14:paraId="34D2570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占位提示“请输入验收标准”；最多5000个字符</w:t>
            </w:r>
          </w:p>
        </w:tc>
      </w:tr>
      <w:tr w14:paraId="4BDD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389CD83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附件</w:t>
            </w:r>
          </w:p>
        </w:tc>
        <w:tc>
          <w:tcPr>
            <w:tcW w:w="1582" w:type="dxa"/>
            <w:vAlign w:val="center"/>
          </w:tcPr>
          <w:p w14:paraId="598A013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富文本附件组件</w:t>
            </w:r>
          </w:p>
        </w:tc>
        <w:tc>
          <w:tcPr>
            <w:tcW w:w="1225" w:type="dxa"/>
            <w:vAlign w:val="center"/>
          </w:tcPr>
          <w:p w14:paraId="6A195D6B">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4133" w:type="dxa"/>
            <w:vAlign w:val="center"/>
          </w:tcPr>
          <w:p w14:paraId="2277A7A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底部显示“附件N个／单个限制5MB”；单个附件最大5MB，最多上传5个</w:t>
            </w:r>
          </w:p>
        </w:tc>
      </w:tr>
      <w:tr w14:paraId="127CF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5AFDA3A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弹窗操作按钮</w:t>
            </w:r>
          </w:p>
        </w:tc>
        <w:tc>
          <w:tcPr>
            <w:tcW w:w="1582" w:type="dxa"/>
            <w:vAlign w:val="center"/>
          </w:tcPr>
          <w:p w14:paraId="5EFFAD3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按钮</w:t>
            </w:r>
          </w:p>
        </w:tc>
        <w:tc>
          <w:tcPr>
            <w:tcW w:w="1225" w:type="dxa"/>
            <w:vAlign w:val="center"/>
          </w:tcPr>
          <w:p w14:paraId="460FE17B">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w:t>
            </w:r>
          </w:p>
        </w:tc>
        <w:tc>
          <w:tcPr>
            <w:tcW w:w="4133" w:type="dxa"/>
            <w:vAlign w:val="center"/>
          </w:tcPr>
          <w:p w14:paraId="44C05F3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“取消”“保存”；保存过程中按钮置灰，防止重复提交</w:t>
            </w:r>
          </w:p>
        </w:tc>
      </w:tr>
    </w:tbl>
    <w:p w14:paraId="4A041F55">
      <w:pPr>
        <w:bidi w:val="0"/>
      </w:pPr>
      <w:r>
        <w:rPr>
          <w:rFonts w:ascii="宋体" w:hAnsi="宋体" w:eastAsia="宋体" w:cstheme="minorBidi"/>
          <w:sz w:val="24"/>
          <w:szCs w:val="22"/>
          <w:lang w:val="en-US" w:eastAsia="zh-CN" w:bidi="ar-SA"/>
        </w:rPr>
        <w:t>（2）措施导入文件：</w:t>
      </w:r>
    </w:p>
    <w:tbl>
      <w:tblPr>
        <w:tblStyle w:val="4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2"/>
        <w:gridCol w:w="1582"/>
        <w:gridCol w:w="1225"/>
        <w:gridCol w:w="4133"/>
      </w:tblGrid>
      <w:tr w14:paraId="67BC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82" w:type="dxa"/>
            <w:vAlign w:val="center"/>
          </w:tcPr>
          <w:p w14:paraId="0D5B1353">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输入项</w:t>
            </w:r>
          </w:p>
        </w:tc>
        <w:tc>
          <w:tcPr>
            <w:tcW w:w="1582" w:type="dxa"/>
            <w:vAlign w:val="center"/>
          </w:tcPr>
          <w:p w14:paraId="2392C7A5">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文件类型</w:t>
            </w:r>
          </w:p>
        </w:tc>
        <w:tc>
          <w:tcPr>
            <w:tcW w:w="1225" w:type="dxa"/>
            <w:vAlign w:val="center"/>
          </w:tcPr>
          <w:p w14:paraId="40BDBB28">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是否必填</w:t>
            </w:r>
          </w:p>
        </w:tc>
        <w:tc>
          <w:tcPr>
            <w:tcW w:w="4133" w:type="dxa"/>
            <w:vAlign w:val="center"/>
          </w:tcPr>
          <w:p w14:paraId="236B9763">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规格与要求</w:t>
            </w:r>
          </w:p>
        </w:tc>
      </w:tr>
      <w:tr w14:paraId="6318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6534DC8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措施导入文件</w:t>
            </w:r>
          </w:p>
        </w:tc>
        <w:tc>
          <w:tcPr>
            <w:tcW w:w="1582" w:type="dxa"/>
            <w:vAlign w:val="center"/>
          </w:tcPr>
          <w:p w14:paraId="422D07F0">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.xlsx</w:t>
            </w:r>
          </w:p>
        </w:tc>
        <w:tc>
          <w:tcPr>
            <w:tcW w:w="1225" w:type="dxa"/>
            <w:vAlign w:val="center"/>
          </w:tcPr>
          <w:p w14:paraId="57E0275C">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4133" w:type="dxa"/>
            <w:vAlign w:val="center"/>
          </w:tcPr>
          <w:p w14:paraId="40F09F3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通过导入弹窗上传；单个文件不超过10MB；单次最多导入1000行；导入弹窗内提供标准模板下载</w:t>
            </w:r>
          </w:p>
        </w:tc>
      </w:tr>
      <w:tr w14:paraId="7CA0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2" w:type="dxa"/>
            <w:vAlign w:val="center"/>
          </w:tcPr>
          <w:p w14:paraId="60A163F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导入模板字段</w:t>
            </w:r>
          </w:p>
        </w:tc>
        <w:tc>
          <w:tcPr>
            <w:tcW w:w="1582" w:type="dxa"/>
            <w:vAlign w:val="center"/>
          </w:tcPr>
          <w:p w14:paraId="5966F0C2">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w:t>
            </w:r>
          </w:p>
        </w:tc>
        <w:tc>
          <w:tcPr>
            <w:tcW w:w="1225" w:type="dxa"/>
            <w:vAlign w:val="center"/>
          </w:tcPr>
          <w:p w14:paraId="0F34B719">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4133" w:type="dxa"/>
            <w:vAlign w:val="center"/>
          </w:tcPr>
          <w:p w14:paraId="30A4A28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字段顺序固定为：措施名称、措施类型、责任主体建议、实施周期建议、措施描述、实施要求、验收标准</w:t>
            </w:r>
          </w:p>
        </w:tc>
      </w:tr>
    </w:tbl>
    <w:p w14:paraId="53CFC137"/>
    <w:p w14:paraId="20A51F96">
      <w:pPr>
        <w:pStyle w:val="7"/>
        <w:bidi w:val="0"/>
      </w:pPr>
      <w:r>
        <w:rPr>
          <w:rFonts w:ascii="Times New Roman" w:hAnsi="Times New Roman" w:eastAsia="黑体" w:cs="Times New Roman"/>
          <w:sz w:val="28"/>
          <w:szCs w:val="24"/>
          <w:lang w:bidi="ar-SA"/>
        </w:rPr>
        <w:t>【输出字段】</w:t>
      </w:r>
    </w:p>
    <w:p w14:paraId="7C38CFAF">
      <w:pPr>
        <w:bidi w:val="0"/>
      </w:pPr>
      <w:r>
        <w:rPr>
          <w:rFonts w:ascii="宋体" w:hAnsi="宋体" w:eastAsia="宋体" w:cstheme="minorBidi"/>
          <w:sz w:val="24"/>
          <w:szCs w:val="22"/>
          <w:lang w:val="en-US" w:eastAsia="zh-CN" w:bidi="ar-SA"/>
        </w:rPr>
        <w:t>（1）KPI统计卡（4张，均可点击快捷筛选）：</w:t>
      </w:r>
    </w:p>
    <w:tbl>
      <w:tblPr>
        <w:tblStyle w:val="4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7083"/>
      </w:tblGrid>
      <w:tr w14:paraId="58A1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504FC1D">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字段名称</w:t>
            </w:r>
          </w:p>
        </w:tc>
        <w:tc>
          <w:tcPr>
            <w:tcW w:w="7083" w:type="dxa"/>
            <w:vAlign w:val="center"/>
          </w:tcPr>
          <w:p w14:paraId="3B715506">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说明</w:t>
            </w:r>
          </w:p>
        </w:tc>
      </w:tr>
      <w:tr w14:paraId="1582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D0985A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工程措施</w:t>
            </w:r>
          </w:p>
        </w:tc>
        <w:tc>
          <w:tcPr>
            <w:tcW w:w="7083" w:type="dxa"/>
            <w:vAlign w:val="center"/>
          </w:tcPr>
          <w:p w14:paraId="06038F0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蓝色卡片，展示工程措施数量及关联引用条数</w:t>
            </w:r>
          </w:p>
        </w:tc>
      </w:tr>
      <w:tr w14:paraId="38661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9B7ED9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管理措施</w:t>
            </w:r>
          </w:p>
        </w:tc>
        <w:tc>
          <w:tcPr>
            <w:tcW w:w="7083" w:type="dxa"/>
            <w:vAlign w:val="center"/>
          </w:tcPr>
          <w:p w14:paraId="6FA6513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橙色卡片，展示管理措施数量及关联引用条数</w:t>
            </w:r>
          </w:p>
        </w:tc>
      </w:tr>
      <w:tr w14:paraId="5C0B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CD66BC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技防措施</w:t>
            </w:r>
          </w:p>
        </w:tc>
        <w:tc>
          <w:tcPr>
            <w:tcW w:w="7083" w:type="dxa"/>
            <w:vAlign w:val="center"/>
          </w:tcPr>
          <w:p w14:paraId="0CA96D3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绿色卡片，展示技防措施数量及关联引用条数</w:t>
            </w:r>
          </w:p>
        </w:tc>
      </w:tr>
      <w:tr w14:paraId="5D49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796972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宣教措施</w:t>
            </w:r>
          </w:p>
        </w:tc>
        <w:tc>
          <w:tcPr>
            <w:tcW w:w="7083" w:type="dxa"/>
            <w:vAlign w:val="center"/>
          </w:tcPr>
          <w:p w14:paraId="1F465D7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红色卡片，展示宣教措施数量及关联引用条数</w:t>
            </w:r>
          </w:p>
        </w:tc>
      </w:tr>
    </w:tbl>
    <w:p w14:paraId="66C0778D"/>
    <w:p w14:paraId="4E272DDE">
      <w:pPr>
        <w:bidi w:val="0"/>
      </w:pPr>
      <w:r>
        <w:rPr>
          <w:rFonts w:ascii="宋体" w:hAnsi="宋体" w:eastAsia="宋体" w:cstheme="minorBidi"/>
          <w:sz w:val="24"/>
          <w:szCs w:val="22"/>
          <w:lang w:val="en-US" w:eastAsia="zh-CN" w:bidi="ar-SA"/>
        </w:rPr>
        <w:t>（2）防范措施列表字段：</w:t>
      </w:r>
    </w:p>
    <w:tbl>
      <w:tblPr>
        <w:tblStyle w:val="4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7228"/>
      </w:tblGrid>
      <w:tr w14:paraId="6424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203EE71">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字段名称</w:t>
            </w:r>
          </w:p>
        </w:tc>
        <w:tc>
          <w:tcPr>
            <w:tcW w:w="7228" w:type="dxa"/>
            <w:vAlign w:val="center"/>
          </w:tcPr>
          <w:p w14:paraId="23D03CF5">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说明</w:t>
            </w:r>
          </w:p>
        </w:tc>
      </w:tr>
      <w:tr w14:paraId="3A7F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F8F96E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措施名称</w:t>
            </w:r>
          </w:p>
        </w:tc>
        <w:tc>
          <w:tcPr>
            <w:tcW w:w="7228" w:type="dxa"/>
            <w:vAlign w:val="center"/>
          </w:tcPr>
          <w:p w14:paraId="0A3E553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文本展示；为空时显示“--”</w:t>
            </w:r>
          </w:p>
        </w:tc>
      </w:tr>
      <w:tr w14:paraId="246B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530B4B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w:t>
            </w:r>
          </w:p>
        </w:tc>
        <w:tc>
          <w:tcPr>
            <w:tcW w:w="7228" w:type="dxa"/>
            <w:vAlign w:val="center"/>
          </w:tcPr>
          <w:p w14:paraId="769F250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文本或标签展示：工程措施、管理措施、技防措施、宣教措施</w:t>
            </w:r>
          </w:p>
        </w:tc>
      </w:tr>
      <w:tr w14:paraId="5843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9C75D6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措施描述</w:t>
            </w:r>
          </w:p>
        </w:tc>
        <w:tc>
          <w:tcPr>
            <w:tcW w:w="7228" w:type="dxa"/>
            <w:vAlign w:val="center"/>
          </w:tcPr>
          <w:p w14:paraId="3A1B9C3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超过80个字符时截断展示，完整内容通过鼠标悬浮提示</w:t>
            </w:r>
          </w:p>
        </w:tc>
      </w:tr>
      <w:tr w14:paraId="4B5A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FD419F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操作</w:t>
            </w:r>
          </w:p>
        </w:tc>
        <w:tc>
          <w:tcPr>
            <w:tcW w:w="7228" w:type="dxa"/>
            <w:vAlign w:val="center"/>
          </w:tcPr>
          <w:p w14:paraId="5468F9A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文字链接：查看（蓝色）、编辑（蓝色）、删除（红色）</w:t>
            </w:r>
          </w:p>
        </w:tc>
      </w:tr>
    </w:tbl>
    <w:p w14:paraId="475F5F83"/>
    <w:p w14:paraId="177F14B6">
      <w:pPr>
        <w:bidi w:val="0"/>
      </w:pPr>
      <w:r>
        <w:rPr>
          <w:rFonts w:ascii="宋体" w:hAnsi="宋体" w:eastAsia="宋体" w:cstheme="minorBidi"/>
          <w:sz w:val="24"/>
          <w:szCs w:val="22"/>
          <w:lang w:val="en-US" w:eastAsia="zh-CN" w:bidi="ar-SA"/>
        </w:rPr>
        <w:t>（3）措施详情弹窗字段：</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6380"/>
      </w:tblGrid>
      <w:tr w14:paraId="58FB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056F067">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字段名称</w:t>
            </w:r>
          </w:p>
        </w:tc>
        <w:tc>
          <w:tcPr>
            <w:tcW w:w="6380" w:type="dxa"/>
            <w:vAlign w:val="center"/>
          </w:tcPr>
          <w:p w14:paraId="42FFFF05">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说明</w:t>
            </w:r>
          </w:p>
        </w:tc>
      </w:tr>
      <w:tr w14:paraId="7128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6E8AD9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措施名称</w:t>
            </w:r>
          </w:p>
        </w:tc>
        <w:tc>
          <w:tcPr>
            <w:tcW w:w="6380" w:type="dxa"/>
            <w:vAlign w:val="center"/>
          </w:tcPr>
          <w:p w14:paraId="6BA2FF2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大标题展示</w:t>
            </w:r>
          </w:p>
        </w:tc>
      </w:tr>
      <w:tr w14:paraId="26B7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8D1AE5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w:t>
            </w:r>
          </w:p>
        </w:tc>
        <w:tc>
          <w:tcPr>
            <w:tcW w:w="6380" w:type="dxa"/>
            <w:vAlign w:val="center"/>
          </w:tcPr>
          <w:p w14:paraId="2BB4BEF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值为空时显示灰色“--”</w:t>
            </w:r>
          </w:p>
        </w:tc>
      </w:tr>
      <w:tr w14:paraId="7891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0037BF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责任主体建议</w:t>
            </w:r>
          </w:p>
        </w:tc>
        <w:tc>
          <w:tcPr>
            <w:tcW w:w="6380" w:type="dxa"/>
            <w:vAlign w:val="center"/>
          </w:tcPr>
          <w:p w14:paraId="12E6970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值为空时显示灰色“--”</w:t>
            </w:r>
          </w:p>
        </w:tc>
      </w:tr>
      <w:tr w14:paraId="04CA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B10D7F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实施周期建议</w:t>
            </w:r>
          </w:p>
        </w:tc>
        <w:tc>
          <w:tcPr>
            <w:tcW w:w="6380" w:type="dxa"/>
            <w:vAlign w:val="center"/>
          </w:tcPr>
          <w:p w14:paraId="383DCBF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值为空时显示灰色“--”</w:t>
            </w:r>
          </w:p>
        </w:tc>
      </w:tr>
      <w:tr w14:paraId="3F3C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5EC147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措施描述</w:t>
            </w:r>
          </w:p>
        </w:tc>
        <w:tc>
          <w:tcPr>
            <w:tcW w:w="6380" w:type="dxa"/>
            <w:vAlign w:val="center"/>
          </w:tcPr>
          <w:p w14:paraId="287982D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灰底区块分段展示；为空时显示“暂无措施描述”</w:t>
            </w:r>
          </w:p>
        </w:tc>
      </w:tr>
      <w:tr w14:paraId="769A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5D2D8E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实施要求</w:t>
            </w:r>
          </w:p>
        </w:tc>
        <w:tc>
          <w:tcPr>
            <w:tcW w:w="6380" w:type="dxa"/>
            <w:vAlign w:val="center"/>
          </w:tcPr>
          <w:p w14:paraId="378153C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灰底区块分段展示；为空时显示“暂无实施要求”</w:t>
            </w:r>
          </w:p>
        </w:tc>
      </w:tr>
      <w:tr w14:paraId="7C79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490FA6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验收标准</w:t>
            </w:r>
          </w:p>
        </w:tc>
        <w:tc>
          <w:tcPr>
            <w:tcW w:w="6380" w:type="dxa"/>
            <w:vAlign w:val="center"/>
          </w:tcPr>
          <w:p w14:paraId="0459695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灰底区块分段展示；为空时显示“暂无验收标准”</w:t>
            </w:r>
          </w:p>
        </w:tc>
      </w:tr>
      <w:tr w14:paraId="3B5C2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D585B0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附件</w:t>
            </w:r>
          </w:p>
        </w:tc>
        <w:tc>
          <w:tcPr>
            <w:tcW w:w="6380" w:type="dxa"/>
            <w:vAlign w:val="center"/>
          </w:tcPr>
          <w:p w14:paraId="1FF2222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展示附件名称、大小及下载入口；无附件时显示“暂无附件”</w:t>
            </w:r>
          </w:p>
        </w:tc>
      </w:tr>
    </w:tbl>
    <w:p w14:paraId="7FE6D457"/>
    <w:p w14:paraId="7DBECC5C">
      <w:pPr>
        <w:numPr>
          <w:ilvl w:val="0"/>
          <w:numId w:val="25"/>
        </w:numPr>
        <w:bidi w:val="0"/>
      </w:pPr>
      <w:r>
        <w:rPr>
          <w:rFonts w:ascii="宋体" w:hAnsi="宋体" w:eastAsia="宋体" w:cstheme="minorBidi"/>
          <w:sz w:val="24"/>
          <w:szCs w:val="22"/>
          <w:lang w:val="en-US" w:eastAsia="zh-CN" w:bidi="ar-SA"/>
        </w:rPr>
        <w:t>分页信息：</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128"/>
      </w:tblGrid>
      <w:tr w14:paraId="41F9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FD2E53F">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字段名称</w:t>
            </w:r>
          </w:p>
        </w:tc>
        <w:tc>
          <w:tcPr>
            <w:tcW w:w="6128" w:type="dxa"/>
            <w:vAlign w:val="center"/>
          </w:tcPr>
          <w:p w14:paraId="08948954">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说明</w:t>
            </w:r>
          </w:p>
        </w:tc>
      </w:tr>
      <w:tr w14:paraId="29FE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F7E606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分页信息</w:t>
            </w:r>
          </w:p>
        </w:tc>
        <w:tc>
          <w:tcPr>
            <w:tcW w:w="6128" w:type="dxa"/>
            <w:vAlign w:val="center"/>
          </w:tcPr>
          <w:p w14:paraId="46D2C2E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显示“共N条，每页10条”；支持上一页、下一页及页码切换</w:t>
            </w:r>
          </w:p>
        </w:tc>
      </w:tr>
    </w:tbl>
    <w:p w14:paraId="70313FEB">
      <w:pPr>
        <w:pStyle w:val="7"/>
        <w:bidi w:val="0"/>
      </w:pPr>
      <w:r>
        <w:rPr>
          <w:rFonts w:ascii="Times New Roman" w:hAnsi="Times New Roman" w:eastAsia="黑体" w:cs="Times New Roman"/>
          <w:sz w:val="28"/>
          <w:szCs w:val="24"/>
          <w:lang w:bidi="ar-SA"/>
        </w:rPr>
        <w:t>【查询条件】</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1800"/>
        <w:gridCol w:w="1400"/>
        <w:gridCol w:w="3520"/>
      </w:tblGrid>
      <w:tr w14:paraId="3AEC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7B203D6">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筛选控件</w:t>
            </w:r>
          </w:p>
        </w:tc>
        <w:tc>
          <w:tcPr>
            <w:tcW w:w="1800" w:type="dxa"/>
            <w:vAlign w:val="center"/>
          </w:tcPr>
          <w:p w14:paraId="1B913E38">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控件类型</w:t>
            </w:r>
          </w:p>
        </w:tc>
        <w:tc>
          <w:tcPr>
            <w:tcW w:w="1400" w:type="dxa"/>
            <w:vAlign w:val="center"/>
          </w:tcPr>
          <w:p w14:paraId="63A0F4A6">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默认值</w:t>
            </w:r>
          </w:p>
        </w:tc>
        <w:tc>
          <w:tcPr>
            <w:tcW w:w="3520" w:type="dxa"/>
            <w:vAlign w:val="center"/>
          </w:tcPr>
          <w:p w14:paraId="789BD5AD">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匹配逻辑</w:t>
            </w:r>
          </w:p>
        </w:tc>
      </w:tr>
      <w:tr w14:paraId="2872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5538BE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w:t>
            </w:r>
          </w:p>
        </w:tc>
        <w:tc>
          <w:tcPr>
            <w:tcW w:w="1800" w:type="dxa"/>
            <w:vAlign w:val="center"/>
          </w:tcPr>
          <w:p w14:paraId="63812D6B">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下拉选择框</w:t>
            </w:r>
          </w:p>
        </w:tc>
        <w:tc>
          <w:tcPr>
            <w:tcW w:w="1400" w:type="dxa"/>
            <w:vAlign w:val="center"/>
          </w:tcPr>
          <w:p w14:paraId="7CB05589">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全部</w:t>
            </w:r>
          </w:p>
        </w:tc>
        <w:tc>
          <w:tcPr>
            <w:tcW w:w="3520" w:type="dxa"/>
            <w:vAlign w:val="center"/>
          </w:tcPr>
          <w:p w14:paraId="56ACD3A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枚举：全部、工程措施、管理措施、技防措施、宣教措施；精确匹配，选择后即时过滤</w:t>
            </w:r>
          </w:p>
        </w:tc>
      </w:tr>
      <w:tr w14:paraId="0A9C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4B867A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关键词</w:t>
            </w:r>
          </w:p>
        </w:tc>
        <w:tc>
          <w:tcPr>
            <w:tcW w:w="1800" w:type="dxa"/>
            <w:vAlign w:val="center"/>
          </w:tcPr>
          <w:p w14:paraId="560A1747">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单行文本框</w:t>
            </w:r>
          </w:p>
        </w:tc>
        <w:tc>
          <w:tcPr>
            <w:tcW w:w="1400" w:type="dxa"/>
            <w:vAlign w:val="center"/>
          </w:tcPr>
          <w:p w14:paraId="4ED161F5">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空</w:t>
            </w:r>
          </w:p>
        </w:tc>
        <w:tc>
          <w:tcPr>
            <w:tcW w:w="3520" w:type="dxa"/>
            <w:vAlign w:val="center"/>
          </w:tcPr>
          <w:p w14:paraId="739D6A4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占位提示“搜索措施内容...”；对措施名称、责任主体建议、实施周期建议、措施描述、实施要求、验收标准执行模糊匹配</w:t>
            </w:r>
          </w:p>
        </w:tc>
      </w:tr>
      <w:tr w14:paraId="0560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4FFD4E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KPI卡片快捷筛选</w:t>
            </w:r>
          </w:p>
        </w:tc>
        <w:tc>
          <w:tcPr>
            <w:tcW w:w="1800" w:type="dxa"/>
            <w:vAlign w:val="center"/>
          </w:tcPr>
          <w:p w14:paraId="317E0944">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统计卡点击</w:t>
            </w:r>
          </w:p>
        </w:tc>
        <w:tc>
          <w:tcPr>
            <w:tcW w:w="1400" w:type="dxa"/>
            <w:vAlign w:val="center"/>
          </w:tcPr>
          <w:p w14:paraId="114119AC">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无</w:t>
            </w:r>
          </w:p>
        </w:tc>
        <w:tc>
          <w:tcPr>
            <w:tcW w:w="3520" w:type="dxa"/>
            <w:vAlign w:val="center"/>
          </w:tcPr>
          <w:p w14:paraId="34A51F9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点击卡片后按对应措施类型过滤，再次点击取消筛选</w:t>
            </w:r>
          </w:p>
        </w:tc>
      </w:tr>
    </w:tbl>
    <w:p w14:paraId="31E26498">
      <w:r>
        <w:rPr>
          <w:rFonts w:ascii="宋体" w:hAnsi="宋体" w:eastAsia="宋体" w:cstheme="minorBidi"/>
          <w:sz w:val="24"/>
          <w:szCs w:val="22"/>
          <w:lang w:val="en-US" w:eastAsia="zh-CN" w:bidi="ar-SA"/>
        </w:rPr>
        <w:t>• 多个查询条件之间为“且”关系。</w:t>
      </w:r>
    </w:p>
    <w:p w14:paraId="686DFB58">
      <w:r>
        <w:rPr>
          <w:rFonts w:ascii="宋体" w:hAnsi="宋体" w:eastAsia="宋体" w:cstheme="minorBidi"/>
          <w:sz w:val="24"/>
          <w:szCs w:val="22"/>
          <w:lang w:val="en-US" w:eastAsia="zh-CN" w:bidi="ar-SA"/>
        </w:rPr>
        <w:t>• 关键词查询前自动去除首尾空格。</w:t>
      </w:r>
    </w:p>
    <w:p w14:paraId="3A4C49B3">
      <w:r>
        <w:rPr>
          <w:rFonts w:ascii="宋体" w:hAnsi="宋体" w:eastAsia="宋体" w:cstheme="minorBidi"/>
          <w:sz w:val="24"/>
          <w:szCs w:val="22"/>
          <w:lang w:val="en-US" w:eastAsia="zh-CN" w:bidi="ar-SA"/>
        </w:rPr>
        <w:t>• 列表默认按最近修改时间倒序排列。</w:t>
      </w:r>
    </w:p>
    <w:p w14:paraId="7FB20292">
      <w:r>
        <w:rPr>
          <w:rFonts w:ascii="宋体" w:hAnsi="宋体" w:eastAsia="宋体" w:cstheme="minorBidi"/>
          <w:sz w:val="24"/>
          <w:szCs w:val="22"/>
          <w:lang w:val="en-US" w:eastAsia="zh-CN" w:bidi="ar-SA"/>
        </w:rPr>
        <w:t>• 切换页码时保留当前筛选条件。</w:t>
      </w:r>
    </w:p>
    <w:p w14:paraId="5017B287">
      <w:r>
        <w:rPr>
          <w:rFonts w:ascii="宋体" w:hAnsi="宋体" w:eastAsia="宋体" w:cstheme="minorBidi"/>
          <w:sz w:val="24"/>
          <w:szCs w:val="22"/>
          <w:lang w:val="en-US" w:eastAsia="zh-CN" w:bidi="ar-SA"/>
        </w:rPr>
        <w:t>• KPI快捷筛选与普通筛选条件组合生效。</w:t>
      </w:r>
    </w:p>
    <w:p w14:paraId="670BE539">
      <w:pPr>
        <w:pStyle w:val="7"/>
        <w:bidi w:val="0"/>
      </w:pPr>
      <w:r>
        <w:rPr>
          <w:rFonts w:ascii="Times New Roman" w:hAnsi="Times New Roman" w:eastAsia="黑体" w:cs="Times New Roman"/>
          <w:sz w:val="28"/>
          <w:szCs w:val="24"/>
          <w:lang w:bidi="ar-SA"/>
        </w:rPr>
        <w:t>【数据生命周期】</w:t>
      </w:r>
    </w:p>
    <w:p w14:paraId="285FAD27">
      <w:r>
        <w:rPr>
          <w:rFonts w:ascii="宋体" w:hAnsi="宋体" w:eastAsia="宋体" w:cstheme="minorBidi"/>
          <w:sz w:val="24"/>
          <w:szCs w:val="22"/>
          <w:lang w:val="en-US" w:eastAsia="zh-CN" w:bidi="ar-SA"/>
        </w:rPr>
        <w:t>本功能没有用户可见的复杂流程状态，仅需定义措施记录的生命周期。</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2200"/>
        <w:gridCol w:w="1900"/>
        <w:gridCol w:w="2300"/>
        <w:gridCol w:w="1120"/>
      </w:tblGrid>
      <w:tr w14:paraId="5754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D0CA416">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数据状态</w:t>
            </w:r>
          </w:p>
        </w:tc>
        <w:tc>
          <w:tcPr>
            <w:tcW w:w="2200" w:type="dxa"/>
            <w:vAlign w:val="center"/>
          </w:tcPr>
          <w:p w14:paraId="26EBD1C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状态含义</w:t>
            </w:r>
          </w:p>
        </w:tc>
        <w:tc>
          <w:tcPr>
            <w:tcW w:w="1900" w:type="dxa"/>
            <w:vAlign w:val="center"/>
          </w:tcPr>
          <w:p w14:paraId="05CE8AE4">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进入条件</w:t>
            </w:r>
          </w:p>
        </w:tc>
        <w:tc>
          <w:tcPr>
            <w:tcW w:w="2300" w:type="dxa"/>
            <w:vAlign w:val="center"/>
          </w:tcPr>
          <w:p w14:paraId="27E404C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离开条件</w:t>
            </w:r>
          </w:p>
        </w:tc>
        <w:tc>
          <w:tcPr>
            <w:tcW w:w="1120" w:type="dxa"/>
            <w:vAlign w:val="center"/>
          </w:tcPr>
          <w:p w14:paraId="36855D0F">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前端表现</w:t>
            </w:r>
          </w:p>
        </w:tc>
      </w:tr>
      <w:tr w14:paraId="75C8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336F2B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有效</w:t>
            </w:r>
          </w:p>
        </w:tc>
        <w:tc>
          <w:tcPr>
            <w:tcW w:w="2200" w:type="dxa"/>
            <w:vAlign w:val="center"/>
          </w:tcPr>
          <w:p w14:paraId="199F742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措施正常展示，可被查询、查看、编辑和引用</w:t>
            </w:r>
          </w:p>
        </w:tc>
        <w:tc>
          <w:tcPr>
            <w:tcW w:w="1900" w:type="dxa"/>
            <w:vAlign w:val="center"/>
          </w:tcPr>
          <w:p w14:paraId="648BB19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新增保存成功；导入成功</w:t>
            </w:r>
          </w:p>
        </w:tc>
        <w:tc>
          <w:tcPr>
            <w:tcW w:w="2300" w:type="dxa"/>
            <w:vAlign w:val="center"/>
          </w:tcPr>
          <w:p w14:paraId="186C949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执行删除后进入“已删除”；被业务引用后附加“引用保护”</w:t>
            </w:r>
          </w:p>
        </w:tc>
        <w:tc>
          <w:tcPr>
            <w:tcW w:w="1120" w:type="dxa"/>
            <w:vAlign w:val="center"/>
          </w:tcPr>
          <w:p w14:paraId="31934D8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正常展示</w:t>
            </w:r>
          </w:p>
        </w:tc>
      </w:tr>
      <w:tr w14:paraId="16C0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ACA0A0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引用保护</w:t>
            </w:r>
          </w:p>
        </w:tc>
        <w:tc>
          <w:tcPr>
            <w:tcW w:w="2200" w:type="dxa"/>
            <w:vAlign w:val="center"/>
          </w:tcPr>
          <w:p w14:paraId="575370C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措施已被风险清单、检查清单或隐患整改建议引用</w:t>
            </w:r>
          </w:p>
        </w:tc>
        <w:tc>
          <w:tcPr>
            <w:tcW w:w="1900" w:type="dxa"/>
            <w:vAlign w:val="center"/>
          </w:tcPr>
          <w:p w14:paraId="53F6C24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任一业务数据成功引用该措施</w:t>
            </w:r>
          </w:p>
        </w:tc>
        <w:tc>
          <w:tcPr>
            <w:tcW w:w="2300" w:type="dxa"/>
            <w:vAlign w:val="center"/>
          </w:tcPr>
          <w:p w14:paraId="7D50B52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所有有效引用解除后恢复为普通有效状态</w:t>
            </w:r>
          </w:p>
        </w:tc>
        <w:tc>
          <w:tcPr>
            <w:tcW w:w="1120" w:type="dxa"/>
            <w:vAlign w:val="center"/>
          </w:tcPr>
          <w:p w14:paraId="47B1F66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页面不单独展示该状态，仅通过“关联条数”体现</w:t>
            </w:r>
          </w:p>
        </w:tc>
      </w:tr>
      <w:tr w14:paraId="618C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E1BAE7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已删除</w:t>
            </w:r>
          </w:p>
        </w:tc>
        <w:tc>
          <w:tcPr>
            <w:tcW w:w="2200" w:type="dxa"/>
            <w:vAlign w:val="center"/>
          </w:tcPr>
          <w:p w14:paraId="1AF2E8C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措施被删除，不再参与查询和新增引用</w:t>
            </w:r>
          </w:p>
        </w:tc>
        <w:tc>
          <w:tcPr>
            <w:tcW w:w="1900" w:type="dxa"/>
            <w:vAlign w:val="center"/>
          </w:tcPr>
          <w:p w14:paraId="05F4AD4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未被引用的措施确认删除</w:t>
            </w:r>
          </w:p>
        </w:tc>
        <w:tc>
          <w:tcPr>
            <w:tcW w:w="2300" w:type="dxa"/>
            <w:vAlign w:val="center"/>
          </w:tcPr>
          <w:p w14:paraId="2D5B2C7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终态，不允许恢复</w:t>
            </w:r>
          </w:p>
        </w:tc>
        <w:tc>
          <w:tcPr>
            <w:tcW w:w="1120" w:type="dxa"/>
            <w:vAlign w:val="center"/>
          </w:tcPr>
          <w:p w14:paraId="344A535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列表不展示</w:t>
            </w:r>
          </w:p>
        </w:tc>
      </w:tr>
    </w:tbl>
    <w:p w14:paraId="5FB3756A">
      <w:r>
        <w:rPr>
          <w:rFonts w:ascii="宋体" w:hAnsi="宋体" w:eastAsia="宋体" w:cstheme="minorBidi"/>
          <w:sz w:val="24"/>
          <w:szCs w:val="22"/>
          <w:lang w:val="en-US" w:eastAsia="zh-CN" w:bidi="ar-SA"/>
        </w:rPr>
        <w:t>• 删除采用软删除，数据库保留删除记录和删除前数据快照。</w:t>
      </w:r>
    </w:p>
    <w:p w14:paraId="0CDF3721">
      <w:r>
        <w:rPr>
          <w:rFonts w:ascii="宋体" w:hAnsi="宋体" w:eastAsia="宋体" w:cstheme="minorBidi"/>
          <w:sz w:val="24"/>
          <w:szCs w:val="22"/>
          <w:lang w:val="en-US" w:eastAsia="zh-CN" w:bidi="ar-SA"/>
        </w:rPr>
        <w:t>• 已被引用的措施不允许删除。</w:t>
      </w:r>
    </w:p>
    <w:p w14:paraId="53857D6C">
      <w:r>
        <w:rPr>
          <w:rFonts w:ascii="宋体" w:hAnsi="宋体" w:eastAsia="宋体" w:cstheme="minorBidi"/>
          <w:sz w:val="24"/>
          <w:szCs w:val="22"/>
          <w:lang w:val="en-US" w:eastAsia="zh-CN" w:bidi="ar-SA"/>
        </w:rPr>
        <w:t>• 本版本不新增“启用／停用”页面状态，避免影响现有原型。</w:t>
      </w:r>
    </w:p>
    <w:p w14:paraId="3B768AC8">
      <w:r>
        <w:rPr>
          <w:rFonts w:ascii="宋体" w:hAnsi="宋体" w:eastAsia="宋体" w:cstheme="minorBidi"/>
          <w:sz w:val="24"/>
          <w:szCs w:val="22"/>
          <w:lang w:val="en-US" w:eastAsia="zh-CN" w:bidi="ar-SA"/>
        </w:rPr>
        <w:t>• 如后续需要下架被引用措施，可再扩展“启用／停用”状态。</w:t>
      </w:r>
    </w:p>
    <w:p w14:paraId="72C67706">
      <w:pPr>
        <w:pStyle w:val="7"/>
        <w:bidi w:val="0"/>
      </w:pPr>
      <w:r>
        <w:rPr>
          <w:rFonts w:ascii="Times New Roman" w:hAnsi="Times New Roman" w:eastAsia="黑体" w:cs="Times New Roman"/>
          <w:sz w:val="28"/>
          <w:szCs w:val="24"/>
          <w:lang w:bidi="ar-SA"/>
        </w:rPr>
        <w:t>【业务规则】</w:t>
      </w:r>
    </w:p>
    <w:p w14:paraId="14E1B7B3">
      <w:pPr>
        <w:numPr>
          <w:ilvl w:val="0"/>
          <w:numId w:val="26"/>
        </w:numPr>
        <w:spacing w:before="100" w:after="100" w:line="300" w:lineRule="auto"/>
        <w:jc w:val="both"/>
        <w:rPr>
          <w:sz w:val="24"/>
          <w:szCs w:val="24"/>
        </w:rPr>
      </w:pPr>
      <w:r>
        <w:rPr>
          <w:rFonts w:ascii="Times New Roman" w:hAnsi="Times New Roman" w:eastAsia="宋体" w:cs="Times New Roman"/>
          <w:sz w:val="24"/>
          <w:szCs w:val="24"/>
        </w:rPr>
        <w:t>关联统计规则：四张KPI卡分别统计各类型措施的数量及关联引用条数。关联引用条数指风险清单、检查清单、隐患整改建议等业务记录对措施的引用总数。同一业务记录重复引用同一条措施时，仅计算一次。</w:t>
      </w:r>
    </w:p>
    <w:p w14:paraId="69A1DB58">
      <w:pPr>
        <w:numPr>
          <w:ilvl w:val="0"/>
          <w:numId w:val="26"/>
        </w:numPr>
        <w:spacing w:before="100" w:after="100" w:line="300" w:lineRule="auto"/>
        <w:jc w:val="both"/>
        <w:rPr>
          <w:sz w:val="24"/>
          <w:szCs w:val="24"/>
        </w:rPr>
      </w:pPr>
      <w:r>
        <w:rPr>
          <w:rFonts w:ascii="Times New Roman" w:hAnsi="Times New Roman" w:eastAsia="宋体" w:cs="Times New Roman"/>
          <w:sz w:val="24"/>
          <w:szCs w:val="24"/>
        </w:rPr>
        <w:t>编号生成规则：新增措施由系统生成唯一措施编号。措施编号使用数据库序列或全局唯一ID生成，不允许采用“当前最大序号加一”的方式，避免并发新增时产生重复编号。</w:t>
      </w:r>
    </w:p>
    <w:p w14:paraId="7AEE8B0B">
      <w:pPr>
        <w:numPr>
          <w:ilvl w:val="0"/>
          <w:numId w:val="26"/>
        </w:numPr>
        <w:spacing w:before="100" w:after="100" w:line="300" w:lineRule="auto"/>
        <w:jc w:val="both"/>
        <w:rPr>
          <w:sz w:val="24"/>
          <w:szCs w:val="24"/>
        </w:rPr>
      </w:pPr>
      <w:r>
        <w:rPr>
          <w:rFonts w:ascii="Times New Roman" w:hAnsi="Times New Roman" w:eastAsia="宋体" w:cs="Times New Roman"/>
          <w:sz w:val="24"/>
          <w:szCs w:val="24"/>
        </w:rPr>
        <w:t>名称唯一性规则：同一措施类型下，措施名称不允许重复；不同措施类型下允许存在相同名称。系统唯一性以措施编号为准，不以措施名称作为主键。</w:t>
      </w:r>
    </w:p>
    <w:p w14:paraId="48AB10D1">
      <w:pPr>
        <w:numPr>
          <w:ilvl w:val="0"/>
          <w:numId w:val="26"/>
        </w:numPr>
        <w:spacing w:before="100" w:after="100" w:line="300" w:lineRule="auto"/>
        <w:jc w:val="both"/>
        <w:rPr>
          <w:sz w:val="24"/>
          <w:szCs w:val="24"/>
        </w:rPr>
      </w:pPr>
      <w:r>
        <w:rPr>
          <w:rFonts w:ascii="Times New Roman" w:hAnsi="Times New Roman" w:eastAsia="宋体" w:cs="Times New Roman"/>
          <w:sz w:val="24"/>
          <w:szCs w:val="24"/>
        </w:rPr>
        <w:t>删除保护规则：删除操作须二次确认。未被任何业务引用的措施允许删除；已被引用的措施不允许删除，并提示当前关联引用条数。</w:t>
      </w:r>
    </w:p>
    <w:p w14:paraId="6B355E58">
      <w:pPr>
        <w:numPr>
          <w:ilvl w:val="0"/>
          <w:numId w:val="26"/>
        </w:numPr>
        <w:spacing w:before="100" w:after="100" w:line="300" w:lineRule="auto"/>
        <w:jc w:val="both"/>
        <w:rPr>
          <w:sz w:val="24"/>
          <w:szCs w:val="24"/>
        </w:rPr>
      </w:pPr>
      <w:r>
        <w:rPr>
          <w:rFonts w:ascii="Times New Roman" w:hAnsi="Times New Roman" w:eastAsia="宋体" w:cs="Times New Roman"/>
          <w:sz w:val="24"/>
          <w:szCs w:val="24"/>
        </w:rPr>
        <w:t>软删除规则：删除采用软删除方式。删除后措施不再出现在列表、查询结果和业务选择弹窗中，但需保留删除人、删除时间及删除前完整数据快照。</w:t>
      </w:r>
    </w:p>
    <w:p w14:paraId="57067886">
      <w:pPr>
        <w:numPr>
          <w:ilvl w:val="0"/>
          <w:numId w:val="26"/>
        </w:numPr>
        <w:spacing w:before="100" w:after="100" w:line="300" w:lineRule="auto"/>
        <w:jc w:val="both"/>
        <w:rPr>
          <w:sz w:val="24"/>
          <w:szCs w:val="24"/>
        </w:rPr>
      </w:pPr>
      <w:r>
        <w:rPr>
          <w:rFonts w:ascii="Times New Roman" w:hAnsi="Times New Roman" w:eastAsia="宋体" w:cs="Times New Roman"/>
          <w:sz w:val="24"/>
          <w:szCs w:val="24"/>
        </w:rPr>
        <w:t>历史引用保护规则：措施被编辑后，已发布的风险清单、检查清单、巡查任务和隐患整改记录保留发布或提交时的内容快照，不因措施库内容修改而自动变化；未发布业务可引用措施当前版本。</w:t>
      </w:r>
    </w:p>
    <w:p w14:paraId="7E1AE360">
      <w:pPr>
        <w:numPr>
          <w:ilvl w:val="0"/>
          <w:numId w:val="26"/>
        </w:numPr>
        <w:spacing w:before="100" w:after="100" w:line="300" w:lineRule="auto"/>
        <w:jc w:val="both"/>
        <w:rPr>
          <w:sz w:val="24"/>
          <w:szCs w:val="24"/>
        </w:rPr>
      </w:pPr>
      <w:r>
        <w:rPr>
          <w:rFonts w:ascii="Times New Roman" w:hAnsi="Times New Roman" w:eastAsia="宋体" w:cs="Times New Roman"/>
          <w:sz w:val="24"/>
          <w:szCs w:val="24"/>
        </w:rPr>
        <w:t>导入规则：导入文件必须符合标准模板。系统逐行校验必填项、字段长度、措施类型枚举和重复数据。校验成功的数据执行导入，失败数据生成错误报告。</w:t>
      </w:r>
    </w:p>
    <w:p w14:paraId="329AF06F">
      <w:pPr>
        <w:numPr>
          <w:ilvl w:val="0"/>
          <w:numId w:val="26"/>
        </w:numPr>
        <w:spacing w:before="100" w:after="100" w:line="300" w:lineRule="auto"/>
        <w:jc w:val="both"/>
        <w:rPr>
          <w:sz w:val="24"/>
          <w:szCs w:val="24"/>
        </w:rPr>
      </w:pPr>
      <w:r>
        <w:rPr>
          <w:rFonts w:ascii="Times New Roman" w:hAnsi="Times New Roman" w:eastAsia="宋体" w:cs="Times New Roman"/>
          <w:sz w:val="24"/>
          <w:szCs w:val="24"/>
        </w:rPr>
        <w:t>重复导入处理规则：同一文件内“措施类型＋措施名称”重复时，仅第一条可导入；数据库中已存在相同“措施类型＋措施名称”时，默认跳过，不覆盖已有数据。</w:t>
      </w:r>
    </w:p>
    <w:p w14:paraId="7A31AB80">
      <w:pPr>
        <w:numPr>
          <w:ilvl w:val="0"/>
          <w:numId w:val="26"/>
        </w:numPr>
        <w:spacing w:before="100" w:after="100" w:line="300" w:lineRule="auto"/>
        <w:jc w:val="both"/>
        <w:rPr>
          <w:sz w:val="24"/>
          <w:szCs w:val="24"/>
        </w:rPr>
      </w:pPr>
      <w:r>
        <w:rPr>
          <w:rFonts w:ascii="Times New Roman" w:hAnsi="Times New Roman" w:eastAsia="宋体" w:cs="Times New Roman"/>
          <w:sz w:val="24"/>
          <w:szCs w:val="24"/>
        </w:rPr>
        <w:t>导出规则：导出当前筛选结果集为.xlsx文件。导出列包含序号、措施名称、措施类型、责任主体建议、实施周期建议、措施描述、实施要求、验收标准、创建时间、最近修改时间等。单次最多导出10000条。</w:t>
      </w:r>
    </w:p>
    <w:p w14:paraId="5F5F79C8">
      <w:pPr>
        <w:numPr>
          <w:ilvl w:val="0"/>
          <w:numId w:val="26"/>
        </w:numPr>
        <w:spacing w:before="100" w:after="100" w:line="300" w:lineRule="auto"/>
        <w:jc w:val="both"/>
        <w:rPr>
          <w:sz w:val="24"/>
          <w:szCs w:val="24"/>
        </w:rPr>
      </w:pPr>
      <w:r>
        <w:rPr>
          <w:rFonts w:ascii="Times New Roman" w:hAnsi="Times New Roman" w:eastAsia="宋体" w:cs="Times New Roman"/>
          <w:sz w:val="24"/>
          <w:szCs w:val="24"/>
        </w:rPr>
        <w:t>必填校验规则：措施名称、措施类型、措施描述为必填项；未填写或仅包含空格时不得保存。</w:t>
      </w:r>
    </w:p>
    <w:p w14:paraId="6C216EC6">
      <w:pPr>
        <w:numPr>
          <w:ilvl w:val="0"/>
          <w:numId w:val="26"/>
        </w:numPr>
        <w:spacing w:before="100" w:after="100" w:line="300" w:lineRule="auto"/>
        <w:jc w:val="both"/>
        <w:rPr>
          <w:sz w:val="24"/>
          <w:szCs w:val="24"/>
        </w:rPr>
      </w:pPr>
      <w:r>
        <w:rPr>
          <w:rFonts w:ascii="Times New Roman" w:hAnsi="Times New Roman" w:eastAsia="宋体" w:cs="Times New Roman"/>
          <w:sz w:val="24"/>
          <w:szCs w:val="24"/>
        </w:rPr>
        <w:t>并发编辑规则：同一措施被多人同时编辑时，后提交的用户应收到“数据已被其他用户修改”的提示，避免后提交内容静默覆盖先提交内容。</w:t>
      </w:r>
    </w:p>
    <w:p w14:paraId="356F9BEB">
      <w:pPr>
        <w:numPr>
          <w:ilvl w:val="0"/>
          <w:numId w:val="26"/>
        </w:numPr>
        <w:spacing w:before="100" w:after="100" w:line="300" w:lineRule="auto"/>
        <w:jc w:val="both"/>
        <w:rPr>
          <w:sz w:val="24"/>
          <w:szCs w:val="24"/>
        </w:rPr>
      </w:pPr>
      <w:r>
        <w:rPr>
          <w:rFonts w:ascii="Times New Roman" w:hAnsi="Times New Roman" w:eastAsia="宋体" w:cs="Times New Roman"/>
          <w:sz w:val="24"/>
          <w:szCs w:val="24"/>
        </w:rPr>
        <w:t>数据刷新规则：新增、编辑、删除、导入成功后，列表、分页和KPI统计自动重新查询刷新。这里的“实时刷新”指操作成功后重新查询，不要求服务端主动推送。</w:t>
      </w:r>
    </w:p>
    <w:p w14:paraId="39768E2B">
      <w:pPr>
        <w:pStyle w:val="7"/>
        <w:bidi w:val="0"/>
      </w:pPr>
      <w:r>
        <w:rPr>
          <w:rFonts w:ascii="Times New Roman" w:hAnsi="Times New Roman" w:eastAsia="黑体" w:cs="Times New Roman"/>
          <w:sz w:val="28"/>
          <w:szCs w:val="24"/>
          <w:lang w:bidi="ar-SA"/>
        </w:rPr>
        <w:t>【交互逻辑】</w:t>
      </w:r>
    </w:p>
    <w:p w14:paraId="7D374C00">
      <w:pPr>
        <w:numPr>
          <w:ilvl w:val="0"/>
          <w:numId w:val="27"/>
        </w:numPr>
        <w:spacing w:before="100" w:after="100" w:line="300" w:lineRule="auto"/>
        <w:jc w:val="both"/>
        <w:rPr>
          <w:sz w:val="24"/>
          <w:szCs w:val="24"/>
        </w:rPr>
      </w:pPr>
      <w:r>
        <w:rPr>
          <w:rFonts w:ascii="Times New Roman" w:hAnsi="Times New Roman" w:eastAsia="宋体" w:cs="Times New Roman"/>
          <w:sz w:val="24"/>
          <w:szCs w:val="24"/>
        </w:rPr>
        <w:t>筛选交互：措施类型下拉选择后即时过滤；关键词输入后按当前筛选条件查询；点击KPI卡片快捷筛选对应类型，选中卡片高亮，再次点击取消筛选。</w:t>
      </w:r>
    </w:p>
    <w:p w14:paraId="633D62CA">
      <w:pPr>
        <w:numPr>
          <w:ilvl w:val="0"/>
          <w:numId w:val="27"/>
        </w:numPr>
        <w:spacing w:before="100" w:after="100" w:line="300" w:lineRule="auto"/>
        <w:jc w:val="both"/>
        <w:rPr>
          <w:sz w:val="24"/>
          <w:szCs w:val="24"/>
        </w:rPr>
      </w:pPr>
      <w:r>
        <w:rPr>
          <w:rFonts w:ascii="Times New Roman" w:hAnsi="Times New Roman" w:eastAsia="宋体" w:cs="Times New Roman"/>
          <w:sz w:val="24"/>
          <w:szCs w:val="24"/>
        </w:rPr>
        <w:t>新增交互：点击“新增措施”打开新增弹窗，表单重置，措施类型默认“工程措施”；点击“保存”执行必填、长度和重复性校验，校验通过后写入措施库并提示成功；点击“取消”关闭弹窗且不保存。</w:t>
      </w:r>
    </w:p>
    <w:p w14:paraId="734BFD74">
      <w:pPr>
        <w:numPr>
          <w:ilvl w:val="0"/>
          <w:numId w:val="27"/>
        </w:numPr>
        <w:spacing w:before="100" w:after="100" w:line="300" w:lineRule="auto"/>
        <w:jc w:val="both"/>
        <w:rPr>
          <w:sz w:val="24"/>
          <w:szCs w:val="24"/>
        </w:rPr>
      </w:pPr>
      <w:r>
        <w:rPr>
          <w:rFonts w:ascii="Times New Roman" w:hAnsi="Times New Roman" w:eastAsia="宋体" w:cs="Times New Roman"/>
          <w:sz w:val="24"/>
          <w:szCs w:val="24"/>
        </w:rPr>
        <w:t>编辑交互：点击“编辑”打开编辑弹窗并回填全部字段；保存后更新数据并提示成功。保存期间按钮置灰，防止重复提交。</w:t>
      </w:r>
    </w:p>
    <w:p w14:paraId="2BA42200">
      <w:pPr>
        <w:numPr>
          <w:ilvl w:val="0"/>
          <w:numId w:val="27"/>
        </w:numPr>
        <w:spacing w:before="100" w:after="100" w:line="300" w:lineRule="auto"/>
        <w:jc w:val="both"/>
        <w:rPr>
          <w:sz w:val="24"/>
          <w:szCs w:val="24"/>
        </w:rPr>
      </w:pPr>
      <w:r>
        <w:rPr>
          <w:rFonts w:ascii="Times New Roman" w:hAnsi="Times New Roman" w:eastAsia="宋体" w:cs="Times New Roman"/>
          <w:sz w:val="24"/>
          <w:szCs w:val="24"/>
        </w:rPr>
        <w:t>查看交互：点击“查看”打开措施详情弹窗，只读展示全部字段及附件；点击右上角关闭按钮关闭。</w:t>
      </w:r>
    </w:p>
    <w:p w14:paraId="13122222">
      <w:pPr>
        <w:numPr>
          <w:ilvl w:val="0"/>
          <w:numId w:val="27"/>
        </w:numPr>
        <w:spacing w:before="100" w:after="100" w:line="300" w:lineRule="auto"/>
        <w:jc w:val="both"/>
        <w:rPr>
          <w:sz w:val="24"/>
          <w:szCs w:val="24"/>
        </w:rPr>
      </w:pPr>
      <w:r>
        <w:rPr>
          <w:rFonts w:ascii="Times New Roman" w:hAnsi="Times New Roman" w:eastAsia="宋体" w:cs="Times New Roman"/>
          <w:sz w:val="24"/>
          <w:szCs w:val="24"/>
        </w:rPr>
        <w:t>删除交互：点击“删除”弹出二次确认框；确认后先校验措施是否已被引用。未引用时执行软删除；已引用时拦截删除并展示引用说明。</w:t>
      </w:r>
    </w:p>
    <w:p w14:paraId="37A9C6A7">
      <w:pPr>
        <w:numPr>
          <w:ilvl w:val="0"/>
          <w:numId w:val="27"/>
        </w:numPr>
        <w:spacing w:before="100" w:after="100" w:line="300" w:lineRule="auto"/>
        <w:jc w:val="both"/>
        <w:rPr>
          <w:sz w:val="24"/>
          <w:szCs w:val="24"/>
        </w:rPr>
      </w:pPr>
      <w:r>
        <w:rPr>
          <w:rFonts w:ascii="Times New Roman" w:hAnsi="Times New Roman" w:eastAsia="宋体" w:cs="Times New Roman"/>
          <w:sz w:val="24"/>
          <w:szCs w:val="24"/>
        </w:rPr>
        <w:t>导入交互：点击“导入”打开导入弹窗；支持下载标准模板、选择文件、上传校验和查看导入结果；导入完成后展示成功、失败和跳过数量，并支持下载错误报告。</w:t>
      </w:r>
    </w:p>
    <w:p w14:paraId="3BA127D5">
      <w:pPr>
        <w:numPr>
          <w:ilvl w:val="0"/>
          <w:numId w:val="27"/>
        </w:numPr>
        <w:spacing w:before="100" w:after="100" w:line="300" w:lineRule="auto"/>
        <w:jc w:val="both"/>
        <w:rPr>
          <w:sz w:val="24"/>
          <w:szCs w:val="24"/>
        </w:rPr>
      </w:pPr>
      <w:r>
        <w:rPr>
          <w:rFonts w:ascii="Times New Roman" w:hAnsi="Times New Roman" w:eastAsia="宋体" w:cs="Times New Roman"/>
          <w:sz w:val="24"/>
          <w:szCs w:val="24"/>
        </w:rPr>
        <w:t>导出交互：点击“导出”，按当前筛选条件生成Excel文件；导出完成后提示“导出成功”。</w:t>
      </w:r>
    </w:p>
    <w:p w14:paraId="51558C09">
      <w:pPr>
        <w:numPr>
          <w:ilvl w:val="0"/>
          <w:numId w:val="27"/>
        </w:numPr>
        <w:spacing w:before="100" w:after="100" w:line="300" w:lineRule="auto"/>
        <w:jc w:val="both"/>
        <w:rPr>
          <w:sz w:val="24"/>
          <w:szCs w:val="24"/>
        </w:rPr>
      </w:pPr>
      <w:r>
        <w:rPr>
          <w:rFonts w:ascii="Times New Roman" w:hAnsi="Times New Roman" w:eastAsia="宋体" w:cs="Times New Roman"/>
          <w:sz w:val="24"/>
          <w:szCs w:val="24"/>
        </w:rPr>
        <w:t>分页交互：点击页码或上一页、下一页翻页；首页禁用上一页，末页禁用下一页；翻页时保留当前筛选条件。</w:t>
      </w:r>
    </w:p>
    <w:p w14:paraId="340C5944">
      <w:pPr>
        <w:numPr>
          <w:ilvl w:val="0"/>
          <w:numId w:val="27"/>
        </w:numPr>
        <w:spacing w:before="100" w:after="100" w:line="300" w:lineRule="auto"/>
        <w:jc w:val="both"/>
        <w:rPr>
          <w:sz w:val="24"/>
          <w:szCs w:val="24"/>
        </w:rPr>
      </w:pPr>
      <w:r>
        <w:rPr>
          <w:rFonts w:ascii="Times New Roman" w:hAnsi="Times New Roman" w:eastAsia="宋体" w:cs="Times New Roman"/>
          <w:sz w:val="24"/>
          <w:szCs w:val="24"/>
        </w:rPr>
        <w:t>主题联动：接收上层框架主题切换消息，同步切换明暗模式。</w:t>
      </w:r>
    </w:p>
    <w:p w14:paraId="3269512C">
      <w:pPr>
        <w:numPr>
          <w:ilvl w:val="0"/>
          <w:numId w:val="27"/>
        </w:numPr>
        <w:spacing w:before="100" w:after="100" w:line="300" w:lineRule="auto"/>
        <w:jc w:val="both"/>
        <w:rPr>
          <w:sz w:val="24"/>
          <w:szCs w:val="24"/>
        </w:rPr>
      </w:pPr>
      <w:r>
        <w:rPr>
          <w:rFonts w:ascii="Times New Roman" w:hAnsi="Times New Roman" w:eastAsia="宋体" w:cs="Times New Roman"/>
          <w:sz w:val="24"/>
          <w:szCs w:val="24"/>
        </w:rPr>
        <w:t>异常恢复：新增、编辑弹窗在接口请求失败后保留用户已填写内容，不自动清空表单。</w:t>
      </w:r>
    </w:p>
    <w:p w14:paraId="6640F49C">
      <w:pPr>
        <w:pStyle w:val="7"/>
        <w:bidi w:val="0"/>
      </w:pPr>
      <w:r>
        <w:rPr>
          <w:rFonts w:ascii="Times New Roman" w:hAnsi="Times New Roman" w:eastAsia="黑体" w:cs="Times New Roman"/>
          <w:sz w:val="28"/>
          <w:szCs w:val="24"/>
          <w:lang w:bidi="ar-SA"/>
        </w:rPr>
        <w:t>【异常提示】</w:t>
      </w:r>
    </w:p>
    <w:tbl>
      <w:tblPr>
        <w:tblStyle w:val="4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7083"/>
      </w:tblGrid>
      <w:tr w14:paraId="3EC5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6FBB616">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场景</w:t>
            </w:r>
          </w:p>
        </w:tc>
        <w:tc>
          <w:tcPr>
            <w:tcW w:w="7083" w:type="dxa"/>
            <w:vAlign w:val="center"/>
          </w:tcPr>
          <w:p w14:paraId="79E2910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提示文案</w:t>
            </w:r>
          </w:p>
        </w:tc>
      </w:tr>
      <w:tr w14:paraId="2304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D5B0EE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列表无数据</w:t>
            </w:r>
          </w:p>
        </w:tc>
        <w:tc>
          <w:tcPr>
            <w:tcW w:w="7083" w:type="dxa"/>
            <w:vAlign w:val="center"/>
          </w:tcPr>
          <w:p w14:paraId="337FBD3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暂无数据</w:t>
            </w:r>
          </w:p>
        </w:tc>
      </w:tr>
      <w:tr w14:paraId="49AF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6DB10B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详情字段为空</w:t>
            </w:r>
          </w:p>
        </w:tc>
        <w:tc>
          <w:tcPr>
            <w:tcW w:w="7083" w:type="dxa"/>
            <w:vAlign w:val="center"/>
          </w:tcPr>
          <w:p w14:paraId="17E4B87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对应字段显示“--”或“暂无内容”</w:t>
            </w:r>
          </w:p>
        </w:tc>
      </w:tr>
      <w:tr w14:paraId="7F38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82C1FD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措施名称未填写</w:t>
            </w:r>
          </w:p>
        </w:tc>
        <w:tc>
          <w:tcPr>
            <w:tcW w:w="7083" w:type="dxa"/>
            <w:vAlign w:val="center"/>
          </w:tcPr>
          <w:p w14:paraId="77142B8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请输入措施名称</w:t>
            </w:r>
          </w:p>
        </w:tc>
      </w:tr>
      <w:tr w14:paraId="7DE5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4C3BB3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措施类型未选择</w:t>
            </w:r>
          </w:p>
        </w:tc>
        <w:tc>
          <w:tcPr>
            <w:tcW w:w="7083" w:type="dxa"/>
            <w:vAlign w:val="center"/>
          </w:tcPr>
          <w:p w14:paraId="3641231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请选择措施类型</w:t>
            </w:r>
          </w:p>
        </w:tc>
      </w:tr>
      <w:tr w14:paraId="311E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D64F84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措施描述未填写</w:t>
            </w:r>
          </w:p>
        </w:tc>
        <w:tc>
          <w:tcPr>
            <w:tcW w:w="7083" w:type="dxa"/>
            <w:vAlign w:val="center"/>
          </w:tcPr>
          <w:p w14:paraId="01883B9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请输入措施描述</w:t>
            </w:r>
          </w:p>
        </w:tc>
      </w:tr>
      <w:tr w14:paraId="7618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7C51CC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措施名称重复</w:t>
            </w:r>
          </w:p>
        </w:tc>
        <w:tc>
          <w:tcPr>
            <w:tcW w:w="7083" w:type="dxa"/>
            <w:vAlign w:val="center"/>
          </w:tcPr>
          <w:p w14:paraId="37C1F10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当前措施类型下已存在相同名称的措施</w:t>
            </w:r>
          </w:p>
        </w:tc>
      </w:tr>
      <w:tr w14:paraId="7CCC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BEB1B4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附件超过大小</w:t>
            </w:r>
          </w:p>
        </w:tc>
        <w:tc>
          <w:tcPr>
            <w:tcW w:w="7083" w:type="dxa"/>
            <w:vAlign w:val="center"/>
          </w:tcPr>
          <w:p w14:paraId="1637621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单个附件不能超过5MB</w:t>
            </w:r>
          </w:p>
        </w:tc>
      </w:tr>
      <w:tr w14:paraId="3E97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94771B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附件超过数量</w:t>
            </w:r>
          </w:p>
        </w:tc>
        <w:tc>
          <w:tcPr>
            <w:tcW w:w="7083" w:type="dxa"/>
            <w:vAlign w:val="center"/>
          </w:tcPr>
          <w:p w14:paraId="6DAF741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每条措施最多上传5个附件</w:t>
            </w:r>
          </w:p>
        </w:tc>
      </w:tr>
      <w:tr w14:paraId="286A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933F76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删除二次确认</w:t>
            </w:r>
          </w:p>
        </w:tc>
        <w:tc>
          <w:tcPr>
            <w:tcW w:w="7083" w:type="dxa"/>
            <w:vAlign w:val="center"/>
          </w:tcPr>
          <w:p w14:paraId="7C227E3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确定要删除该风险措施吗？删除后不可在页面恢复</w:t>
            </w:r>
          </w:p>
        </w:tc>
      </w:tr>
      <w:tr w14:paraId="17E6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FAA327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删除被引用措施</w:t>
            </w:r>
          </w:p>
        </w:tc>
        <w:tc>
          <w:tcPr>
            <w:tcW w:w="7083" w:type="dxa"/>
            <w:vAlign w:val="center"/>
          </w:tcPr>
          <w:p w14:paraId="1A4BA45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该措施已被N条业务数据引用，不允许删除</w:t>
            </w:r>
          </w:p>
        </w:tc>
      </w:tr>
      <w:tr w14:paraId="34B9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374A1C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新增成功</w:t>
            </w:r>
          </w:p>
        </w:tc>
        <w:tc>
          <w:tcPr>
            <w:tcW w:w="7083" w:type="dxa"/>
            <w:vAlign w:val="center"/>
          </w:tcPr>
          <w:p w14:paraId="48832A7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新增成功</w:t>
            </w:r>
          </w:p>
        </w:tc>
      </w:tr>
      <w:tr w14:paraId="094B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A8421E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编辑成功</w:t>
            </w:r>
          </w:p>
        </w:tc>
        <w:tc>
          <w:tcPr>
            <w:tcW w:w="7083" w:type="dxa"/>
            <w:vAlign w:val="center"/>
          </w:tcPr>
          <w:p w14:paraId="0667B3F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保存成功</w:t>
            </w:r>
          </w:p>
        </w:tc>
      </w:tr>
      <w:tr w14:paraId="3B39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77176F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删除成功</w:t>
            </w:r>
          </w:p>
        </w:tc>
        <w:tc>
          <w:tcPr>
            <w:tcW w:w="7083" w:type="dxa"/>
            <w:vAlign w:val="center"/>
          </w:tcPr>
          <w:p w14:paraId="609BC21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删除成功</w:t>
            </w:r>
          </w:p>
        </w:tc>
      </w:tr>
      <w:tr w14:paraId="0E99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F4419A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导出成功</w:t>
            </w:r>
          </w:p>
        </w:tc>
        <w:tc>
          <w:tcPr>
            <w:tcW w:w="7083" w:type="dxa"/>
            <w:vAlign w:val="center"/>
          </w:tcPr>
          <w:p w14:paraId="4704A48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导出成功</w:t>
            </w:r>
          </w:p>
        </w:tc>
      </w:tr>
      <w:tr w14:paraId="7147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CE6CD3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导入模板错误</w:t>
            </w:r>
          </w:p>
        </w:tc>
        <w:tc>
          <w:tcPr>
            <w:tcW w:w="7083" w:type="dxa"/>
            <w:vAlign w:val="center"/>
          </w:tcPr>
          <w:p w14:paraId="5B36109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导入文件格式不符，请下载标准模板后重新导入</w:t>
            </w:r>
          </w:p>
        </w:tc>
      </w:tr>
      <w:tr w14:paraId="7E38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782344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导入文件过大</w:t>
            </w:r>
          </w:p>
        </w:tc>
        <w:tc>
          <w:tcPr>
            <w:tcW w:w="7083" w:type="dxa"/>
            <w:vAlign w:val="center"/>
          </w:tcPr>
          <w:p w14:paraId="608540E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导入文件不能超过10MB</w:t>
            </w:r>
          </w:p>
        </w:tc>
      </w:tr>
      <w:tr w14:paraId="499C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6420EA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导入行数超限</w:t>
            </w:r>
          </w:p>
        </w:tc>
        <w:tc>
          <w:tcPr>
            <w:tcW w:w="7083" w:type="dxa"/>
            <w:vAlign w:val="center"/>
          </w:tcPr>
          <w:p w14:paraId="46FF1AF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单次最多导入1000行，请拆分文件后导入</w:t>
            </w:r>
          </w:p>
        </w:tc>
      </w:tr>
      <w:tr w14:paraId="0BF0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21854A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导入部分失败</w:t>
            </w:r>
          </w:p>
        </w:tc>
        <w:tc>
          <w:tcPr>
            <w:tcW w:w="7083" w:type="dxa"/>
            <w:vAlign w:val="center"/>
          </w:tcPr>
          <w:p w14:paraId="5FEE515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成功导入N条，失败M条，请下载错误报告查看原因</w:t>
            </w:r>
          </w:p>
        </w:tc>
      </w:tr>
      <w:tr w14:paraId="49277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4C0E99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导出数据过多</w:t>
            </w:r>
          </w:p>
        </w:tc>
        <w:tc>
          <w:tcPr>
            <w:tcW w:w="7083" w:type="dxa"/>
            <w:vAlign w:val="center"/>
          </w:tcPr>
          <w:p w14:paraId="39A5463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当前导出数据超过10000条，请缩小筛选范围后导出</w:t>
            </w:r>
          </w:p>
        </w:tc>
      </w:tr>
      <w:tr w14:paraId="7A7C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926237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保存冲突</w:t>
            </w:r>
          </w:p>
        </w:tc>
        <w:tc>
          <w:tcPr>
            <w:tcW w:w="7083" w:type="dxa"/>
            <w:vAlign w:val="center"/>
          </w:tcPr>
          <w:p w14:paraId="4DEA243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该措施已被其他用户修改，请刷新后重试</w:t>
            </w:r>
          </w:p>
        </w:tc>
      </w:tr>
      <w:tr w14:paraId="510D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B4DE75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无操作权限</w:t>
            </w:r>
          </w:p>
        </w:tc>
        <w:tc>
          <w:tcPr>
            <w:tcW w:w="7083" w:type="dxa"/>
            <w:vAlign w:val="center"/>
          </w:tcPr>
          <w:p w14:paraId="4D6C283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当前账号无此操作权限，请联系系统管理员</w:t>
            </w:r>
          </w:p>
        </w:tc>
      </w:tr>
      <w:bookmarkEnd w:id="2"/>
    </w:tbl>
    <w:p w14:paraId="715D835A">
      <w:pPr>
        <w:pStyle w:val="7"/>
        <w:bidi w:val="0"/>
      </w:pPr>
      <w:r>
        <w:rPr>
          <w:rFonts w:ascii="Times New Roman" w:hAnsi="Times New Roman" w:eastAsia="黑体" w:cs="Times New Roman"/>
          <w:sz w:val="28"/>
          <w:szCs w:val="24"/>
          <w:lang w:bidi="ar-SA"/>
        </w:rPr>
        <w:t>【权限与审计】</w:t>
      </w:r>
    </w:p>
    <w:p w14:paraId="2406E05C">
      <w:r>
        <w:rPr>
          <w:rFonts w:ascii="宋体" w:hAnsi="宋体" w:eastAsia="宋体" w:cstheme="minorBidi"/>
          <w:sz w:val="24"/>
          <w:szCs w:val="22"/>
          <w:lang w:val="en-US" w:eastAsia="zh-CN" w:bidi="ar-SA"/>
        </w:rPr>
        <w:t>（1）权限规则：</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6"/>
        <w:gridCol w:w="2040"/>
        <w:gridCol w:w="2040"/>
        <w:gridCol w:w="2040"/>
      </w:tblGrid>
      <w:tr w14:paraId="6E0C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DB1065B">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操作</w:t>
            </w:r>
          </w:p>
        </w:tc>
        <w:tc>
          <w:tcPr>
            <w:tcW w:w="2040" w:type="dxa"/>
            <w:vAlign w:val="center"/>
          </w:tcPr>
          <w:p w14:paraId="0A8C965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普通用户</w:t>
            </w:r>
          </w:p>
        </w:tc>
        <w:tc>
          <w:tcPr>
            <w:tcW w:w="2040" w:type="dxa"/>
            <w:vAlign w:val="center"/>
          </w:tcPr>
          <w:p w14:paraId="0780F8E0">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部门管理员</w:t>
            </w:r>
          </w:p>
        </w:tc>
        <w:tc>
          <w:tcPr>
            <w:tcW w:w="2040" w:type="dxa"/>
            <w:vAlign w:val="center"/>
          </w:tcPr>
          <w:p w14:paraId="4CC80773">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系统管理员</w:t>
            </w:r>
          </w:p>
        </w:tc>
      </w:tr>
      <w:tr w14:paraId="4AF4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40A5EC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查看、筛选</w:t>
            </w:r>
          </w:p>
        </w:tc>
        <w:tc>
          <w:tcPr>
            <w:tcW w:w="2040" w:type="dxa"/>
            <w:vAlign w:val="center"/>
          </w:tcPr>
          <w:p w14:paraId="304CE7CD">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2040" w:type="dxa"/>
            <w:vAlign w:val="center"/>
          </w:tcPr>
          <w:p w14:paraId="46512BF7">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2040" w:type="dxa"/>
            <w:vAlign w:val="center"/>
          </w:tcPr>
          <w:p w14:paraId="61BC72BF">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r>
      <w:tr w14:paraId="59C8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FB6558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w:t>
            </w:r>
          </w:p>
        </w:tc>
        <w:tc>
          <w:tcPr>
            <w:tcW w:w="2040" w:type="dxa"/>
            <w:vAlign w:val="center"/>
          </w:tcPr>
          <w:p w14:paraId="20219FDF">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2040" w:type="dxa"/>
            <w:vAlign w:val="center"/>
          </w:tcPr>
          <w:p w14:paraId="3A86AE22">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2040" w:type="dxa"/>
            <w:vAlign w:val="center"/>
          </w:tcPr>
          <w:p w14:paraId="6ADCBB60">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r>
      <w:tr w14:paraId="3F33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1CF4EF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编辑</w:t>
            </w:r>
          </w:p>
        </w:tc>
        <w:tc>
          <w:tcPr>
            <w:tcW w:w="2040" w:type="dxa"/>
            <w:vAlign w:val="center"/>
          </w:tcPr>
          <w:p w14:paraId="05640FE6">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2040" w:type="dxa"/>
            <w:vAlign w:val="center"/>
          </w:tcPr>
          <w:p w14:paraId="174E1C4D">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2040" w:type="dxa"/>
            <w:vAlign w:val="center"/>
          </w:tcPr>
          <w:p w14:paraId="28CAA153">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r>
      <w:tr w14:paraId="08AA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54F7A4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w:t>
            </w:r>
          </w:p>
        </w:tc>
        <w:tc>
          <w:tcPr>
            <w:tcW w:w="2040" w:type="dxa"/>
            <w:vAlign w:val="center"/>
          </w:tcPr>
          <w:p w14:paraId="5B589A26">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2040" w:type="dxa"/>
            <w:vAlign w:val="center"/>
          </w:tcPr>
          <w:p w14:paraId="42045B53">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是，仅限未引用措施</w:t>
            </w:r>
          </w:p>
        </w:tc>
        <w:tc>
          <w:tcPr>
            <w:tcW w:w="2040" w:type="dxa"/>
            <w:vAlign w:val="center"/>
          </w:tcPr>
          <w:p w14:paraId="19B86239">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r>
      <w:tr w14:paraId="59A7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9DDE39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w:t>
            </w:r>
          </w:p>
        </w:tc>
        <w:tc>
          <w:tcPr>
            <w:tcW w:w="2040" w:type="dxa"/>
            <w:vAlign w:val="center"/>
          </w:tcPr>
          <w:p w14:paraId="578ABD65">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否</w:t>
            </w:r>
          </w:p>
        </w:tc>
        <w:tc>
          <w:tcPr>
            <w:tcW w:w="2040" w:type="dxa"/>
            <w:vAlign w:val="center"/>
          </w:tcPr>
          <w:p w14:paraId="6E28A02E">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2040" w:type="dxa"/>
            <w:vAlign w:val="center"/>
          </w:tcPr>
          <w:p w14:paraId="5D8C515F">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r>
      <w:tr w14:paraId="39FB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A05E90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w:t>
            </w:r>
          </w:p>
        </w:tc>
        <w:tc>
          <w:tcPr>
            <w:tcW w:w="2040" w:type="dxa"/>
            <w:vAlign w:val="center"/>
          </w:tcPr>
          <w:p w14:paraId="6132785D">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2040" w:type="dxa"/>
            <w:vAlign w:val="center"/>
          </w:tcPr>
          <w:p w14:paraId="588E43B1">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c>
          <w:tcPr>
            <w:tcW w:w="2040" w:type="dxa"/>
            <w:vAlign w:val="center"/>
          </w:tcPr>
          <w:p w14:paraId="7E5274F2">
            <w:pPr>
              <w:snapToGrid w:val="0"/>
              <w:spacing w:after="0" w:line="240" w:lineRule="auto"/>
              <w:ind w:left="0" w:leftChars="0" w:right="0" w:rightChars="0" w:firstLine="0" w:firstLineChars="0"/>
              <w:jc w:val="center"/>
              <w:rPr>
                <w:rFonts w:ascii="宋体" w:eastAsia="宋体"/>
                <w:sz w:val="20"/>
              </w:rPr>
            </w:pPr>
            <w:r>
              <w:rPr>
                <w:rFonts w:ascii="宋体" w:hAnsi="宋体" w:eastAsia="宋体" w:cs="宋体"/>
                <w:b w:val="0"/>
                <w:sz w:val="20"/>
                <w:szCs w:val="20"/>
              </w:rPr>
              <w:t>是</w:t>
            </w:r>
          </w:p>
        </w:tc>
      </w:tr>
    </w:tbl>
    <w:p w14:paraId="42B82FB7">
      <w:r>
        <w:rPr>
          <w:rFonts w:ascii="宋体" w:hAnsi="宋体" w:eastAsia="宋体" w:cstheme="minorBidi"/>
          <w:sz w:val="24"/>
          <w:szCs w:val="22"/>
          <w:lang w:val="en-US" w:eastAsia="zh-CN" w:bidi="ar-SA"/>
        </w:rPr>
        <w:t>（2）审计规则：</w:t>
      </w:r>
    </w:p>
    <w:p w14:paraId="45EB3883">
      <w:r>
        <w:rPr>
          <w:rFonts w:ascii="宋体" w:hAnsi="宋体" w:eastAsia="宋体" w:cstheme="minorBidi"/>
          <w:sz w:val="24"/>
          <w:szCs w:val="22"/>
          <w:lang w:val="en-US" w:eastAsia="zh-CN" w:bidi="ar-SA"/>
        </w:rPr>
        <w:t>• 以下操作必须写入审计日志：新增措施、编辑措施、删除措施、导入措施、导出措施、上传或删除附件。</w:t>
      </w:r>
    </w:p>
    <w:p w14:paraId="01F027C7">
      <w:r>
        <w:rPr>
          <w:rFonts w:ascii="宋体" w:hAnsi="宋体" w:eastAsia="宋体" w:cstheme="minorBidi"/>
          <w:sz w:val="24"/>
          <w:szCs w:val="22"/>
          <w:lang w:val="en-US" w:eastAsia="zh-CN" w:bidi="ar-SA"/>
        </w:rPr>
        <w:t>• 审计日志至少包含操作类型、措施编号、措施名称、操作人、操作时间、操作结果、失败原因、修改前内容和修改后内容。</w:t>
      </w:r>
    </w:p>
    <w:p w14:paraId="719B830B">
      <w:pPr>
        <w:pStyle w:val="7"/>
        <w:bidi w:val="0"/>
      </w:pPr>
      <w:r>
        <w:rPr>
          <w:rFonts w:ascii="Times New Roman" w:hAnsi="Times New Roman" w:eastAsia="黑体" w:cs="Times New Roman"/>
          <w:sz w:val="28"/>
          <w:szCs w:val="24"/>
          <w:lang w:bidi="ar-SA"/>
        </w:rPr>
        <w:t>【埋点要求】</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2600"/>
        <w:gridCol w:w="3920"/>
      </w:tblGrid>
      <w:tr w14:paraId="0CCE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7BCA84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埋点事件</w:t>
            </w:r>
          </w:p>
        </w:tc>
        <w:tc>
          <w:tcPr>
            <w:tcW w:w="2600" w:type="dxa"/>
            <w:vAlign w:val="center"/>
          </w:tcPr>
          <w:p w14:paraId="493BFA7D">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触发时机</w:t>
            </w:r>
          </w:p>
        </w:tc>
        <w:tc>
          <w:tcPr>
            <w:tcW w:w="3920" w:type="dxa"/>
            <w:vAlign w:val="center"/>
          </w:tcPr>
          <w:p w14:paraId="2D76E843">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关键属性</w:t>
            </w:r>
          </w:p>
        </w:tc>
      </w:tr>
      <w:tr w14:paraId="3249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0A06B4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措施库页面访问</w:t>
            </w:r>
          </w:p>
        </w:tc>
        <w:tc>
          <w:tcPr>
            <w:tcW w:w="2600" w:type="dxa"/>
            <w:vAlign w:val="center"/>
          </w:tcPr>
          <w:p w14:paraId="0BBBAF2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用户进入页面</w:t>
            </w:r>
          </w:p>
        </w:tc>
        <w:tc>
          <w:tcPr>
            <w:tcW w:w="3920" w:type="dxa"/>
            <w:vAlign w:val="center"/>
          </w:tcPr>
          <w:p w14:paraId="5CAC3D6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页面来源、用户角色</w:t>
            </w:r>
          </w:p>
        </w:tc>
      </w:tr>
      <w:tr w14:paraId="541D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9B91BE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措施查询</w:t>
            </w:r>
          </w:p>
        </w:tc>
        <w:tc>
          <w:tcPr>
            <w:tcW w:w="2600" w:type="dxa"/>
            <w:vAlign w:val="center"/>
          </w:tcPr>
          <w:p w14:paraId="1AC7982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点击查询或条件变化生效</w:t>
            </w:r>
          </w:p>
        </w:tc>
        <w:tc>
          <w:tcPr>
            <w:tcW w:w="3920" w:type="dxa"/>
            <w:vAlign w:val="center"/>
          </w:tcPr>
          <w:p w14:paraId="27832A4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查询条件、结果数量</w:t>
            </w:r>
          </w:p>
        </w:tc>
      </w:tr>
      <w:tr w14:paraId="6C8B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5C3219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KPI快捷筛选</w:t>
            </w:r>
          </w:p>
        </w:tc>
        <w:tc>
          <w:tcPr>
            <w:tcW w:w="2600" w:type="dxa"/>
            <w:vAlign w:val="center"/>
          </w:tcPr>
          <w:p w14:paraId="3CF87FF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点击统计卡</w:t>
            </w:r>
          </w:p>
        </w:tc>
        <w:tc>
          <w:tcPr>
            <w:tcW w:w="3920" w:type="dxa"/>
            <w:vAlign w:val="center"/>
          </w:tcPr>
          <w:p w14:paraId="285BBF0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措施类型、筛选结果数</w:t>
            </w:r>
          </w:p>
        </w:tc>
      </w:tr>
      <w:tr w14:paraId="4556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F6D836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新增措施提交</w:t>
            </w:r>
          </w:p>
        </w:tc>
        <w:tc>
          <w:tcPr>
            <w:tcW w:w="2600" w:type="dxa"/>
            <w:vAlign w:val="center"/>
          </w:tcPr>
          <w:p w14:paraId="2923C08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点击保存</w:t>
            </w:r>
          </w:p>
        </w:tc>
        <w:tc>
          <w:tcPr>
            <w:tcW w:w="3920" w:type="dxa"/>
            <w:vAlign w:val="center"/>
          </w:tcPr>
          <w:p w14:paraId="528C3DF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措施类型、是否成功、失败原因</w:t>
            </w:r>
          </w:p>
        </w:tc>
      </w:tr>
      <w:tr w14:paraId="0F30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60D00B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编辑措施提交</w:t>
            </w:r>
          </w:p>
        </w:tc>
        <w:tc>
          <w:tcPr>
            <w:tcW w:w="2600" w:type="dxa"/>
            <w:vAlign w:val="center"/>
          </w:tcPr>
          <w:p w14:paraId="3568C0B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点击保存</w:t>
            </w:r>
          </w:p>
        </w:tc>
        <w:tc>
          <w:tcPr>
            <w:tcW w:w="3920" w:type="dxa"/>
            <w:vAlign w:val="center"/>
          </w:tcPr>
          <w:p w14:paraId="030EBEA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措施类型、是否被引用、是否成功</w:t>
            </w:r>
          </w:p>
        </w:tc>
      </w:tr>
      <w:tr w14:paraId="40F9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073868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措施删除</w:t>
            </w:r>
          </w:p>
        </w:tc>
        <w:tc>
          <w:tcPr>
            <w:tcW w:w="2600" w:type="dxa"/>
            <w:vAlign w:val="center"/>
          </w:tcPr>
          <w:p w14:paraId="72F80D2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确认删除</w:t>
            </w:r>
          </w:p>
        </w:tc>
        <w:tc>
          <w:tcPr>
            <w:tcW w:w="3920" w:type="dxa"/>
            <w:vAlign w:val="center"/>
          </w:tcPr>
          <w:p w14:paraId="7908872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是否被引用、引用条数、操作结果</w:t>
            </w:r>
          </w:p>
        </w:tc>
      </w:tr>
      <w:tr w14:paraId="6F86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369BA7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措施查看</w:t>
            </w:r>
          </w:p>
        </w:tc>
        <w:tc>
          <w:tcPr>
            <w:tcW w:w="2600" w:type="dxa"/>
            <w:vAlign w:val="center"/>
          </w:tcPr>
          <w:p w14:paraId="7D3E744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打开详情</w:t>
            </w:r>
          </w:p>
        </w:tc>
        <w:tc>
          <w:tcPr>
            <w:tcW w:w="3920" w:type="dxa"/>
            <w:vAlign w:val="center"/>
          </w:tcPr>
          <w:p w14:paraId="6700550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措施类型、引用条数</w:t>
            </w:r>
          </w:p>
        </w:tc>
      </w:tr>
      <w:tr w14:paraId="2060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810379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导入模板下载</w:t>
            </w:r>
          </w:p>
        </w:tc>
        <w:tc>
          <w:tcPr>
            <w:tcW w:w="2600" w:type="dxa"/>
            <w:vAlign w:val="center"/>
          </w:tcPr>
          <w:p w14:paraId="00660BB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点击下载模板</w:t>
            </w:r>
          </w:p>
        </w:tc>
        <w:tc>
          <w:tcPr>
            <w:tcW w:w="3920" w:type="dxa"/>
            <w:vAlign w:val="center"/>
          </w:tcPr>
          <w:p w14:paraId="2B65330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用户角色</w:t>
            </w:r>
          </w:p>
        </w:tc>
      </w:tr>
      <w:tr w14:paraId="7BDE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D18607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措施导入</w:t>
            </w:r>
          </w:p>
        </w:tc>
        <w:tc>
          <w:tcPr>
            <w:tcW w:w="2600" w:type="dxa"/>
            <w:vAlign w:val="center"/>
          </w:tcPr>
          <w:p w14:paraId="4E9BA32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导入完成</w:t>
            </w:r>
          </w:p>
        </w:tc>
        <w:tc>
          <w:tcPr>
            <w:tcW w:w="3920" w:type="dxa"/>
            <w:vAlign w:val="center"/>
          </w:tcPr>
          <w:p w14:paraId="479BD30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总行数、成功数、失败数、跳过数</w:t>
            </w:r>
          </w:p>
        </w:tc>
      </w:tr>
      <w:tr w14:paraId="6ADE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7392A6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措施导出</w:t>
            </w:r>
          </w:p>
        </w:tc>
        <w:tc>
          <w:tcPr>
            <w:tcW w:w="2600" w:type="dxa"/>
            <w:vAlign w:val="center"/>
          </w:tcPr>
          <w:p w14:paraId="164A1A9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导出完成</w:t>
            </w:r>
          </w:p>
        </w:tc>
        <w:tc>
          <w:tcPr>
            <w:tcW w:w="3920" w:type="dxa"/>
            <w:vAlign w:val="center"/>
          </w:tcPr>
          <w:p w14:paraId="2A8E5A9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导出条数、筛选条件、操作结果</w:t>
            </w:r>
          </w:p>
        </w:tc>
      </w:tr>
    </w:tbl>
    <w:p w14:paraId="40B41683">
      <w:pPr>
        <w:pStyle w:val="7"/>
        <w:bidi w:val="0"/>
      </w:pPr>
      <w:r>
        <w:rPr>
          <w:rFonts w:ascii="Times New Roman" w:hAnsi="Times New Roman" w:eastAsia="黑体" w:cs="Times New Roman"/>
          <w:sz w:val="28"/>
          <w:szCs w:val="24"/>
          <w:lang w:bidi="ar-SA"/>
        </w:rPr>
        <w:t>【验收标准】</w:t>
      </w:r>
    </w:p>
    <w:p w14:paraId="0DEABF30">
      <w:r>
        <w:rPr>
          <w:rFonts w:ascii="宋体" w:hAnsi="宋体" w:eastAsia="宋体" w:cstheme="minorBidi"/>
          <w:sz w:val="24"/>
          <w:szCs w:val="22"/>
          <w:lang w:val="en-US" w:eastAsia="zh-CN" w:bidi="ar-SA"/>
        </w:rPr>
        <w:t>验收标准按功能模块拆分，每条均可验证，覆盖正常、异常、权限、边界场景，格式为：场景 / 操作 / 预期结果。</w:t>
      </w:r>
    </w:p>
    <w:p w14:paraId="6AB71802">
      <w:r>
        <w:rPr>
          <w:rFonts w:ascii="宋体" w:hAnsi="宋体" w:eastAsia="宋体" w:cstheme="minorBidi"/>
          <w:sz w:val="24"/>
          <w:szCs w:val="22"/>
          <w:lang w:val="en-US" w:eastAsia="zh-CN" w:bidi="ar-SA"/>
        </w:rPr>
        <w:t>（1）页面初始化、查询与筛选：</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6B179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8824FA6">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场景</w:t>
            </w:r>
          </w:p>
        </w:tc>
        <w:tc>
          <w:tcPr>
            <w:tcW w:w="2600" w:type="dxa"/>
            <w:vAlign w:val="center"/>
          </w:tcPr>
          <w:p w14:paraId="07B2452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操作</w:t>
            </w:r>
          </w:p>
        </w:tc>
        <w:tc>
          <w:tcPr>
            <w:tcW w:w="3820" w:type="dxa"/>
            <w:vAlign w:val="center"/>
          </w:tcPr>
          <w:p w14:paraId="57EA7515">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预期结果</w:t>
            </w:r>
          </w:p>
        </w:tc>
      </w:tr>
      <w:tr w14:paraId="6A4D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9FA39B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【正常】页面初始化</w:t>
            </w:r>
          </w:p>
        </w:tc>
        <w:tc>
          <w:tcPr>
            <w:tcW w:w="2600" w:type="dxa"/>
            <w:vAlign w:val="center"/>
          </w:tcPr>
          <w:p w14:paraId="767C6D1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进入“燃气防范措施库”页面</w:t>
            </w:r>
          </w:p>
        </w:tc>
        <w:tc>
          <w:tcPr>
            <w:tcW w:w="3820" w:type="dxa"/>
            <w:vAlign w:val="center"/>
          </w:tcPr>
          <w:p w14:paraId="2C21700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页面展示4张KPI卡、筛选区、措施列表和分页信息；列表默认每页10条，并按最近修改时间倒序排列</w:t>
            </w:r>
          </w:p>
        </w:tc>
      </w:tr>
      <w:tr w14:paraId="4BEE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FACB0A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【正常】按措施类型查询</w:t>
            </w:r>
          </w:p>
        </w:tc>
        <w:tc>
          <w:tcPr>
            <w:tcW w:w="2600" w:type="dxa"/>
            <w:vAlign w:val="center"/>
          </w:tcPr>
          <w:p w14:paraId="6EE8337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在措施类型中选择“工程措施”</w:t>
            </w:r>
          </w:p>
        </w:tc>
        <w:tc>
          <w:tcPr>
            <w:tcW w:w="3820" w:type="dxa"/>
            <w:vAlign w:val="center"/>
          </w:tcPr>
          <w:p w14:paraId="12D0466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列表仅展示措施类型为“工程措施”的数据，分页总数同步更新</w:t>
            </w:r>
          </w:p>
        </w:tc>
      </w:tr>
      <w:tr w14:paraId="1DDA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FC43F9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【正常】关键词查询</w:t>
            </w:r>
          </w:p>
        </w:tc>
        <w:tc>
          <w:tcPr>
            <w:tcW w:w="2600" w:type="dxa"/>
            <w:vAlign w:val="center"/>
          </w:tcPr>
          <w:p w14:paraId="2AD1C11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在关键词输入框输入某一措施名称中的连续字符并查询</w:t>
            </w:r>
          </w:p>
        </w:tc>
        <w:tc>
          <w:tcPr>
            <w:tcW w:w="3820" w:type="dxa"/>
            <w:vAlign w:val="center"/>
          </w:tcPr>
          <w:p w14:paraId="51DBCE5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列表仅展示措施名称、责任主体建议、实施周期建议、措施描述、实施要求或验收标准中包含该关键词的数据</w:t>
            </w:r>
          </w:p>
        </w:tc>
      </w:tr>
      <w:tr w14:paraId="149D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12F8D7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【边界】关键词首尾有空格</w:t>
            </w:r>
          </w:p>
        </w:tc>
        <w:tc>
          <w:tcPr>
            <w:tcW w:w="2600" w:type="dxa"/>
            <w:vAlign w:val="center"/>
          </w:tcPr>
          <w:p w14:paraId="23B139B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在关键词前后各输入多个空格并查询</w:t>
            </w:r>
          </w:p>
        </w:tc>
        <w:tc>
          <w:tcPr>
            <w:tcW w:w="3820" w:type="dxa"/>
            <w:vAlign w:val="center"/>
          </w:tcPr>
          <w:p w14:paraId="1F69DB1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系统自动去除首尾空格，并按有效关键词返回查询结果</w:t>
            </w:r>
          </w:p>
        </w:tc>
      </w:tr>
      <w:tr w14:paraId="2341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3EB271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【正常】组合查询</w:t>
            </w:r>
          </w:p>
        </w:tc>
        <w:tc>
          <w:tcPr>
            <w:tcW w:w="2600" w:type="dxa"/>
            <w:vAlign w:val="center"/>
          </w:tcPr>
          <w:p w14:paraId="3132C80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同时选择措施类型并输入关键词，点击查询</w:t>
            </w:r>
          </w:p>
        </w:tc>
        <w:tc>
          <w:tcPr>
            <w:tcW w:w="3820" w:type="dxa"/>
            <w:vAlign w:val="center"/>
          </w:tcPr>
          <w:p w14:paraId="276DF43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列表仅展示同时满足措施类型和关键词条件的数据</w:t>
            </w:r>
          </w:p>
        </w:tc>
      </w:tr>
      <w:tr w14:paraId="4B39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8A08AE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【异常】查询无结果</w:t>
            </w:r>
          </w:p>
        </w:tc>
        <w:tc>
          <w:tcPr>
            <w:tcW w:w="2600" w:type="dxa"/>
            <w:vAlign w:val="center"/>
          </w:tcPr>
          <w:p w14:paraId="4766BFB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输入不存在的关键词并查询</w:t>
            </w:r>
          </w:p>
        </w:tc>
        <w:tc>
          <w:tcPr>
            <w:tcW w:w="3820" w:type="dxa"/>
            <w:vAlign w:val="center"/>
          </w:tcPr>
          <w:p w14:paraId="6167089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列表区域展示“暂无数据”，KPI卡仍展示全量统计结果</w:t>
            </w:r>
          </w:p>
        </w:tc>
      </w:tr>
      <w:tr w14:paraId="6306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13B6A9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【正常】KPI快捷筛选</w:t>
            </w:r>
          </w:p>
        </w:tc>
        <w:tc>
          <w:tcPr>
            <w:tcW w:w="2600" w:type="dxa"/>
            <w:vAlign w:val="center"/>
          </w:tcPr>
          <w:p w14:paraId="613F3F0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点击“工程措施”KPI卡</w:t>
            </w:r>
          </w:p>
        </w:tc>
        <w:tc>
          <w:tcPr>
            <w:tcW w:w="3820" w:type="dxa"/>
            <w:vAlign w:val="center"/>
          </w:tcPr>
          <w:p w14:paraId="435682C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列表仅展示工程措施数据，当前卡片保持选中状态</w:t>
            </w:r>
          </w:p>
        </w:tc>
      </w:tr>
      <w:tr w14:paraId="1ADA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80342D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【正常】取消KPI快捷筛选</w:t>
            </w:r>
          </w:p>
        </w:tc>
        <w:tc>
          <w:tcPr>
            <w:tcW w:w="2600" w:type="dxa"/>
            <w:vAlign w:val="center"/>
          </w:tcPr>
          <w:p w14:paraId="2D90C86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再次点击已选中的“工程措施”KPI卡</w:t>
            </w:r>
          </w:p>
        </w:tc>
        <w:tc>
          <w:tcPr>
            <w:tcW w:w="3820" w:type="dxa"/>
            <w:vAlign w:val="center"/>
          </w:tcPr>
          <w:p w14:paraId="395DF9E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KPI快捷筛选被取消，列表恢复为未使用该快捷筛选时的查询结果</w:t>
            </w:r>
          </w:p>
        </w:tc>
      </w:tr>
      <w:tr w14:paraId="2909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FC8FC4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【边界】首页分页</w:t>
            </w:r>
          </w:p>
        </w:tc>
        <w:tc>
          <w:tcPr>
            <w:tcW w:w="2600" w:type="dxa"/>
            <w:vAlign w:val="center"/>
          </w:tcPr>
          <w:p w14:paraId="2C19A90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在列表第一页点击“上一页”</w:t>
            </w:r>
          </w:p>
        </w:tc>
        <w:tc>
          <w:tcPr>
            <w:tcW w:w="3820" w:type="dxa"/>
            <w:vAlign w:val="center"/>
          </w:tcPr>
          <w:p w14:paraId="66BEF33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“上一页”按钮不可点击，当前页仍为第一页</w:t>
            </w:r>
          </w:p>
        </w:tc>
      </w:tr>
      <w:tr w14:paraId="4880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E5E923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【边界】末页分页</w:t>
            </w:r>
          </w:p>
        </w:tc>
        <w:tc>
          <w:tcPr>
            <w:tcW w:w="2600" w:type="dxa"/>
            <w:vAlign w:val="center"/>
          </w:tcPr>
          <w:p w14:paraId="7A2A39E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在列表最后一页点击“下一页”</w:t>
            </w:r>
          </w:p>
        </w:tc>
        <w:tc>
          <w:tcPr>
            <w:tcW w:w="3820" w:type="dxa"/>
            <w:vAlign w:val="center"/>
          </w:tcPr>
          <w:p w14:paraId="4927D11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“下一页”按钮不可点击，当前页仍为最后一页</w:t>
            </w:r>
          </w:p>
        </w:tc>
      </w:tr>
      <w:tr w14:paraId="6E06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E91F0D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【正常】切换页码</w:t>
            </w:r>
          </w:p>
        </w:tc>
        <w:tc>
          <w:tcPr>
            <w:tcW w:w="2600" w:type="dxa"/>
            <w:vAlign w:val="center"/>
          </w:tcPr>
          <w:p w14:paraId="2B4EF99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在第二页点击其他页码</w:t>
            </w:r>
          </w:p>
        </w:tc>
        <w:tc>
          <w:tcPr>
            <w:tcW w:w="3820" w:type="dxa"/>
            <w:vAlign w:val="center"/>
          </w:tcPr>
          <w:p w14:paraId="322892D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列表展示对应页数据，原有筛选条件保持不变</w:t>
            </w:r>
          </w:p>
        </w:tc>
      </w:tr>
    </w:tbl>
    <w:p w14:paraId="0DEA59E1">
      <w:r>
        <w:rPr>
          <w:rFonts w:ascii="宋体" w:hAnsi="宋体" w:eastAsia="宋体" w:cstheme="minorBidi"/>
          <w:sz w:val="24"/>
          <w:szCs w:val="22"/>
          <w:lang w:val="en-US" w:eastAsia="zh-CN" w:bidi="ar-SA"/>
        </w:rPr>
        <w:t>（2）新增措施：</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1B75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48FE777">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场景</w:t>
            </w:r>
          </w:p>
        </w:tc>
        <w:tc>
          <w:tcPr>
            <w:tcW w:w="2600" w:type="dxa"/>
            <w:vAlign w:val="center"/>
          </w:tcPr>
          <w:p w14:paraId="65DEDE4C">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操作</w:t>
            </w:r>
          </w:p>
        </w:tc>
        <w:tc>
          <w:tcPr>
            <w:tcW w:w="3820" w:type="dxa"/>
            <w:vAlign w:val="center"/>
          </w:tcPr>
          <w:p w14:paraId="78880111">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预期结果</w:t>
            </w:r>
          </w:p>
        </w:tc>
      </w:tr>
      <w:tr w14:paraId="4E2A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F40D28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【正常】新增措施</w:t>
            </w:r>
          </w:p>
        </w:tc>
        <w:tc>
          <w:tcPr>
            <w:tcW w:w="2600" w:type="dxa"/>
            <w:vAlign w:val="center"/>
          </w:tcPr>
          <w:p w14:paraId="47DD2FA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填写全部必填项并点击“保存”</w:t>
            </w:r>
          </w:p>
        </w:tc>
        <w:tc>
          <w:tcPr>
            <w:tcW w:w="3820" w:type="dxa"/>
            <w:vAlign w:val="center"/>
          </w:tcPr>
          <w:p w14:paraId="63A33E9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系统生成唯一措施编号，新增数据出现在列表中，对应类型KPI数量增加1，并提示“新增成功”</w:t>
            </w:r>
          </w:p>
        </w:tc>
      </w:tr>
      <w:tr w14:paraId="37157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821EE0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【正常】新增时默认类型</w:t>
            </w:r>
          </w:p>
        </w:tc>
        <w:tc>
          <w:tcPr>
            <w:tcW w:w="2600" w:type="dxa"/>
            <w:vAlign w:val="center"/>
          </w:tcPr>
          <w:p w14:paraId="3620513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点击“新增措施”打开弹窗</w:t>
            </w:r>
          </w:p>
        </w:tc>
        <w:tc>
          <w:tcPr>
            <w:tcW w:w="3820" w:type="dxa"/>
            <w:vAlign w:val="center"/>
          </w:tcPr>
          <w:p w14:paraId="761FE97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措施类型默认选中“工程措施”</w:t>
            </w:r>
          </w:p>
        </w:tc>
      </w:tr>
      <w:tr w14:paraId="5BB3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24555F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【异常】措施名称为空</w:t>
            </w:r>
          </w:p>
        </w:tc>
        <w:tc>
          <w:tcPr>
            <w:tcW w:w="2600" w:type="dxa"/>
            <w:vAlign w:val="center"/>
          </w:tcPr>
          <w:p w14:paraId="77182CA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不填写措施名称，填写其他必填项后点击“保存”</w:t>
            </w:r>
          </w:p>
        </w:tc>
        <w:tc>
          <w:tcPr>
            <w:tcW w:w="3820" w:type="dxa"/>
            <w:vAlign w:val="center"/>
          </w:tcPr>
          <w:p w14:paraId="79091DB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系统不保存数据，并提示“请输入措施名称”</w:t>
            </w:r>
          </w:p>
        </w:tc>
      </w:tr>
      <w:tr w14:paraId="44D8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344089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【异常】措施类型为空</w:t>
            </w:r>
          </w:p>
        </w:tc>
        <w:tc>
          <w:tcPr>
            <w:tcW w:w="2600" w:type="dxa"/>
            <w:vAlign w:val="center"/>
          </w:tcPr>
          <w:p w14:paraId="6938C5C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清除措施类型后点击“保存”</w:t>
            </w:r>
          </w:p>
        </w:tc>
        <w:tc>
          <w:tcPr>
            <w:tcW w:w="3820" w:type="dxa"/>
            <w:vAlign w:val="center"/>
          </w:tcPr>
          <w:p w14:paraId="407A0C4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系统不保存数据，并提示“请选择措施类型”</w:t>
            </w:r>
          </w:p>
        </w:tc>
      </w:tr>
      <w:tr w14:paraId="70AE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9FF2B1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【异常】措施描述为空</w:t>
            </w:r>
          </w:p>
        </w:tc>
        <w:tc>
          <w:tcPr>
            <w:tcW w:w="2600" w:type="dxa"/>
            <w:vAlign w:val="center"/>
          </w:tcPr>
          <w:p w14:paraId="3E5D9B8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不填写措施描述或仅输入空格后点击“保存”</w:t>
            </w:r>
          </w:p>
        </w:tc>
        <w:tc>
          <w:tcPr>
            <w:tcW w:w="3820" w:type="dxa"/>
            <w:vAlign w:val="center"/>
          </w:tcPr>
          <w:p w14:paraId="49690F0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系统不保存数据，并提示“请输入措施描述”</w:t>
            </w:r>
          </w:p>
        </w:tc>
      </w:tr>
      <w:tr w14:paraId="3F6F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8CB972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【边界】措施名称50个字符</w:t>
            </w:r>
          </w:p>
        </w:tc>
        <w:tc>
          <w:tcPr>
            <w:tcW w:w="2600" w:type="dxa"/>
            <w:vAlign w:val="center"/>
          </w:tcPr>
          <w:p w14:paraId="67AD1DE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输入50个字符的措施名称并保存</w:t>
            </w:r>
          </w:p>
        </w:tc>
        <w:tc>
          <w:tcPr>
            <w:tcW w:w="3820" w:type="dxa"/>
            <w:vAlign w:val="center"/>
          </w:tcPr>
          <w:p w14:paraId="0DE1ABC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数据保存成功</w:t>
            </w:r>
          </w:p>
        </w:tc>
      </w:tr>
      <w:tr w14:paraId="1269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0391A6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【边界】措施名称51个字符</w:t>
            </w:r>
          </w:p>
        </w:tc>
        <w:tc>
          <w:tcPr>
            <w:tcW w:w="2600" w:type="dxa"/>
            <w:vAlign w:val="center"/>
          </w:tcPr>
          <w:p w14:paraId="1DADCDC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输入51个字符的措施名称并保存</w:t>
            </w:r>
          </w:p>
        </w:tc>
        <w:tc>
          <w:tcPr>
            <w:tcW w:w="3820" w:type="dxa"/>
            <w:vAlign w:val="center"/>
          </w:tcPr>
          <w:p w14:paraId="16EEC65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系统不保存数据，并提示措施名称长度超出限制</w:t>
            </w:r>
          </w:p>
        </w:tc>
      </w:tr>
      <w:tr w14:paraId="1B97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599DDC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【边界】措施描述5000个字符</w:t>
            </w:r>
          </w:p>
        </w:tc>
        <w:tc>
          <w:tcPr>
            <w:tcW w:w="2600" w:type="dxa"/>
            <w:vAlign w:val="center"/>
          </w:tcPr>
          <w:p w14:paraId="03A5534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输入5000个有效字符并保存</w:t>
            </w:r>
          </w:p>
        </w:tc>
        <w:tc>
          <w:tcPr>
            <w:tcW w:w="3820" w:type="dxa"/>
            <w:vAlign w:val="center"/>
          </w:tcPr>
          <w:p w14:paraId="2F824D9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数据保存成功</w:t>
            </w:r>
          </w:p>
        </w:tc>
      </w:tr>
      <w:tr w14:paraId="0DECD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B09DFF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【边界】措施描述5001个字符</w:t>
            </w:r>
          </w:p>
        </w:tc>
        <w:tc>
          <w:tcPr>
            <w:tcW w:w="2600" w:type="dxa"/>
            <w:vAlign w:val="center"/>
          </w:tcPr>
          <w:p w14:paraId="261BE08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输入5001个有效字符并保存</w:t>
            </w:r>
          </w:p>
        </w:tc>
        <w:tc>
          <w:tcPr>
            <w:tcW w:w="3820" w:type="dxa"/>
            <w:vAlign w:val="center"/>
          </w:tcPr>
          <w:p w14:paraId="3ED59D8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系统不保存数据，并提示措施描述长度超出限制</w:t>
            </w:r>
          </w:p>
        </w:tc>
      </w:tr>
      <w:tr w14:paraId="5ED3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E07B8D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【异常】同类型名称重复</w:t>
            </w:r>
          </w:p>
        </w:tc>
        <w:tc>
          <w:tcPr>
            <w:tcW w:w="2600" w:type="dxa"/>
            <w:vAlign w:val="center"/>
          </w:tcPr>
          <w:p w14:paraId="25372A5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新增与已有工程措施同名的工程措施</w:t>
            </w:r>
          </w:p>
        </w:tc>
        <w:tc>
          <w:tcPr>
            <w:tcW w:w="3820" w:type="dxa"/>
            <w:vAlign w:val="center"/>
          </w:tcPr>
          <w:p w14:paraId="08F80EC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系统不保存数据，并提示“当前措施类型下已存在相同名称的措施”</w:t>
            </w:r>
          </w:p>
        </w:tc>
      </w:tr>
      <w:tr w14:paraId="008E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60A470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【正常】不同类型名称相同</w:t>
            </w:r>
          </w:p>
        </w:tc>
        <w:tc>
          <w:tcPr>
            <w:tcW w:w="2600" w:type="dxa"/>
            <w:vAlign w:val="center"/>
          </w:tcPr>
          <w:p w14:paraId="4FB2F19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新增与已有工程措施同名的管理措施</w:t>
            </w:r>
          </w:p>
        </w:tc>
        <w:tc>
          <w:tcPr>
            <w:tcW w:w="3820" w:type="dxa"/>
            <w:vAlign w:val="center"/>
          </w:tcPr>
          <w:p w14:paraId="2B1A204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数据保存成功</w:t>
            </w:r>
          </w:p>
        </w:tc>
      </w:tr>
      <w:tr w14:paraId="078D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7C2B7C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【正常】取消新增</w:t>
            </w:r>
          </w:p>
        </w:tc>
        <w:tc>
          <w:tcPr>
            <w:tcW w:w="2600" w:type="dxa"/>
            <w:vAlign w:val="center"/>
          </w:tcPr>
          <w:p w14:paraId="603B2C4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填写部分内容后点击“取消”</w:t>
            </w:r>
          </w:p>
        </w:tc>
        <w:tc>
          <w:tcPr>
            <w:tcW w:w="3820" w:type="dxa"/>
            <w:vAlign w:val="center"/>
          </w:tcPr>
          <w:p w14:paraId="5998B5C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弹窗关闭，系统不新增措施，列表和KPI数据不变</w:t>
            </w:r>
          </w:p>
        </w:tc>
      </w:tr>
      <w:tr w14:paraId="50BD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AFE14C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【异常】重复点击保存</w:t>
            </w:r>
          </w:p>
        </w:tc>
        <w:tc>
          <w:tcPr>
            <w:tcW w:w="2600" w:type="dxa"/>
            <w:vAlign w:val="center"/>
          </w:tcPr>
          <w:p w14:paraId="5E430DD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填写合法数据后连续快速点击两次“保存”</w:t>
            </w:r>
          </w:p>
        </w:tc>
        <w:tc>
          <w:tcPr>
            <w:tcW w:w="3820" w:type="dxa"/>
            <w:vAlign w:val="center"/>
          </w:tcPr>
          <w:p w14:paraId="13CBD52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系统仅生成1条措施记录，不产生重复数据</w:t>
            </w:r>
          </w:p>
        </w:tc>
      </w:tr>
      <w:tr w14:paraId="3842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79E12A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【异常】新增接口失败</w:t>
            </w:r>
          </w:p>
        </w:tc>
        <w:tc>
          <w:tcPr>
            <w:tcW w:w="2600" w:type="dxa"/>
            <w:vAlign w:val="center"/>
          </w:tcPr>
          <w:p w14:paraId="52C53A7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模拟新增接口返回失败后点击“保存”</w:t>
            </w:r>
          </w:p>
        </w:tc>
        <w:tc>
          <w:tcPr>
            <w:tcW w:w="3820" w:type="dxa"/>
            <w:vAlign w:val="center"/>
          </w:tcPr>
          <w:p w14:paraId="64D8F97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系统提示保存失败，弹窗不关闭，用户已填写内容保留</w:t>
            </w:r>
          </w:p>
        </w:tc>
      </w:tr>
    </w:tbl>
    <w:p w14:paraId="0F16A6AF">
      <w:r>
        <w:rPr>
          <w:rFonts w:ascii="宋体" w:hAnsi="宋体" w:eastAsia="宋体" w:cstheme="minorBidi"/>
          <w:sz w:val="24"/>
          <w:szCs w:val="22"/>
          <w:lang w:val="en-US" w:eastAsia="zh-CN" w:bidi="ar-SA"/>
        </w:rPr>
        <w:t>（3）编辑与查看措施：</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2716"/>
        <w:gridCol w:w="3820"/>
      </w:tblGrid>
      <w:tr w14:paraId="6391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C1A2A54">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场景</w:t>
            </w:r>
          </w:p>
        </w:tc>
        <w:tc>
          <w:tcPr>
            <w:tcW w:w="2600" w:type="dxa"/>
            <w:vAlign w:val="center"/>
          </w:tcPr>
          <w:p w14:paraId="5649FC14">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操作</w:t>
            </w:r>
          </w:p>
        </w:tc>
        <w:tc>
          <w:tcPr>
            <w:tcW w:w="3820" w:type="dxa"/>
            <w:vAlign w:val="center"/>
          </w:tcPr>
          <w:p w14:paraId="28CC7A3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预期结果</w:t>
            </w:r>
          </w:p>
        </w:tc>
      </w:tr>
      <w:tr w14:paraId="3113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4D285E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【正常】打开编辑弹窗</w:t>
            </w:r>
          </w:p>
        </w:tc>
        <w:tc>
          <w:tcPr>
            <w:tcW w:w="2600" w:type="dxa"/>
            <w:vAlign w:val="center"/>
          </w:tcPr>
          <w:p w14:paraId="7E3850D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点击任一措施的“编辑”</w:t>
            </w:r>
          </w:p>
        </w:tc>
        <w:tc>
          <w:tcPr>
            <w:tcW w:w="3820" w:type="dxa"/>
            <w:vAlign w:val="center"/>
          </w:tcPr>
          <w:p w14:paraId="45E2CD1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弹窗展示该措施原有名称、类型、责任主体建议、实施周期建议、措施描述、实施要求和验收标准</w:t>
            </w:r>
          </w:p>
        </w:tc>
      </w:tr>
      <w:tr w14:paraId="5516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29B6D1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【正常】编辑成功</w:t>
            </w:r>
          </w:p>
        </w:tc>
        <w:tc>
          <w:tcPr>
            <w:tcW w:w="2600" w:type="dxa"/>
            <w:vAlign w:val="center"/>
          </w:tcPr>
          <w:p w14:paraId="5CB351E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修改措施描述并点击“保存”</w:t>
            </w:r>
          </w:p>
        </w:tc>
        <w:tc>
          <w:tcPr>
            <w:tcW w:w="3820" w:type="dxa"/>
            <w:vAlign w:val="center"/>
          </w:tcPr>
          <w:p w14:paraId="085F4A0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系统保存修改，列表展示更新后的内容，并提示“保存成功”</w:t>
            </w:r>
          </w:p>
        </w:tc>
      </w:tr>
      <w:tr w14:paraId="1BC1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FCEDA1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【正常】查看详情</w:t>
            </w:r>
          </w:p>
        </w:tc>
        <w:tc>
          <w:tcPr>
            <w:tcW w:w="2600" w:type="dxa"/>
            <w:vAlign w:val="center"/>
          </w:tcPr>
          <w:p w14:paraId="3BE0792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点击任一措施的“查看”</w:t>
            </w:r>
          </w:p>
        </w:tc>
        <w:tc>
          <w:tcPr>
            <w:tcW w:w="3820" w:type="dxa"/>
            <w:vAlign w:val="center"/>
          </w:tcPr>
          <w:p w14:paraId="791C7B4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弹窗只读展示该措施全部字段，页面不出现“保存”按钮</w:t>
            </w:r>
          </w:p>
        </w:tc>
      </w:tr>
      <w:tr w14:paraId="07F0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D35036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【正常】详情空值展示</w:t>
            </w:r>
          </w:p>
        </w:tc>
        <w:tc>
          <w:tcPr>
            <w:tcW w:w="2600" w:type="dxa"/>
            <w:vAlign w:val="center"/>
          </w:tcPr>
          <w:p w14:paraId="3CF40D7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查看一条责任主体建议为空的措施</w:t>
            </w:r>
          </w:p>
        </w:tc>
        <w:tc>
          <w:tcPr>
            <w:tcW w:w="3820" w:type="dxa"/>
            <w:vAlign w:val="center"/>
          </w:tcPr>
          <w:p w14:paraId="191F342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责任主体建议字段显示“--”</w:t>
            </w:r>
          </w:p>
        </w:tc>
      </w:tr>
      <w:tr w14:paraId="4D88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ADB3C8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【正常】详情描述为空</w:t>
            </w:r>
          </w:p>
        </w:tc>
        <w:tc>
          <w:tcPr>
            <w:tcW w:w="2600" w:type="dxa"/>
            <w:vAlign w:val="center"/>
          </w:tcPr>
          <w:p w14:paraId="7A44093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查看一条实施要求为空的措施</w:t>
            </w:r>
          </w:p>
        </w:tc>
        <w:tc>
          <w:tcPr>
            <w:tcW w:w="3820" w:type="dxa"/>
            <w:vAlign w:val="center"/>
          </w:tcPr>
          <w:p w14:paraId="58549DB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实施要求区域显示“暂无实施要求”</w:t>
            </w:r>
          </w:p>
        </w:tc>
      </w:tr>
      <w:tr w14:paraId="1E85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A9B883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【异常】编辑后名称重复</w:t>
            </w:r>
          </w:p>
        </w:tc>
        <w:tc>
          <w:tcPr>
            <w:tcW w:w="2600" w:type="dxa"/>
            <w:vAlign w:val="center"/>
          </w:tcPr>
          <w:p w14:paraId="1FCD0F9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将措施名称修改为同类型下另一措施的名称并保存</w:t>
            </w:r>
          </w:p>
        </w:tc>
        <w:tc>
          <w:tcPr>
            <w:tcW w:w="3820" w:type="dxa"/>
            <w:vAlign w:val="center"/>
          </w:tcPr>
          <w:p w14:paraId="2597885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系统不保存修改，并提示“当前措施类型下已存在相同名称的措施”</w:t>
            </w:r>
          </w:p>
        </w:tc>
      </w:tr>
      <w:tr w14:paraId="31A1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59CA7F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【异常】并发编辑</w:t>
            </w:r>
          </w:p>
        </w:tc>
        <w:tc>
          <w:tcPr>
            <w:tcW w:w="2600" w:type="dxa"/>
            <w:vAlign w:val="center"/>
          </w:tcPr>
          <w:p w14:paraId="5BBC4BE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两个用户先后打开同一措施，第二个用户先保存，第一个用户再保存</w:t>
            </w:r>
          </w:p>
        </w:tc>
        <w:tc>
          <w:tcPr>
            <w:tcW w:w="3820" w:type="dxa"/>
            <w:vAlign w:val="center"/>
          </w:tcPr>
          <w:p w14:paraId="2F03CE4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第一个用户收到“该措施已被其他用户修改，请刷新后重试”提示，系统不静默覆盖第二个用户的修改</w:t>
            </w:r>
          </w:p>
        </w:tc>
      </w:tr>
      <w:tr w14:paraId="17B4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F1DE13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【安全】富文本脚本输入</w:t>
            </w:r>
          </w:p>
        </w:tc>
        <w:tc>
          <w:tcPr>
            <w:tcW w:w="2600" w:type="dxa"/>
            <w:vAlign w:val="center"/>
          </w:tcPr>
          <w:p w14:paraId="350A675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在措施描述中输入&lt;script&gt;alert(1)&lt;/script&gt;并保存后查看详情</w:t>
            </w:r>
          </w:p>
        </w:tc>
        <w:tc>
          <w:tcPr>
            <w:tcW w:w="3820" w:type="dxa"/>
            <w:vAlign w:val="center"/>
          </w:tcPr>
          <w:p w14:paraId="71CB5D0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页面不执行脚本，脚本内容被过滤或按纯文本展示</w:t>
            </w:r>
          </w:p>
        </w:tc>
      </w:tr>
      <w:tr w14:paraId="6AC8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C5503B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【正常】编辑已发布清单引用的措施</w:t>
            </w:r>
          </w:p>
        </w:tc>
        <w:tc>
          <w:tcPr>
            <w:tcW w:w="2600" w:type="dxa"/>
            <w:vAlign w:val="center"/>
          </w:tcPr>
          <w:p w14:paraId="61BADE4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修改一条已被已发布风险清单引用的措施，再查看原风险清单</w:t>
            </w:r>
          </w:p>
        </w:tc>
        <w:tc>
          <w:tcPr>
            <w:tcW w:w="3820" w:type="dxa"/>
            <w:vAlign w:val="center"/>
          </w:tcPr>
          <w:p w14:paraId="0764DDE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原已发布风险清单仍展示发布时的措施内容快照，不随措施库自动变化</w:t>
            </w:r>
          </w:p>
        </w:tc>
      </w:tr>
    </w:tbl>
    <w:p w14:paraId="33432294">
      <w:r>
        <w:rPr>
          <w:rFonts w:ascii="宋体" w:hAnsi="宋体" w:eastAsia="宋体" w:cstheme="minorBidi"/>
          <w:sz w:val="24"/>
          <w:szCs w:val="22"/>
          <w:lang w:val="en-US" w:eastAsia="zh-CN" w:bidi="ar-SA"/>
        </w:rPr>
        <w:t>（4）附件上传：</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09FC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B98A64A">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场景</w:t>
            </w:r>
          </w:p>
        </w:tc>
        <w:tc>
          <w:tcPr>
            <w:tcW w:w="2600" w:type="dxa"/>
            <w:vAlign w:val="center"/>
          </w:tcPr>
          <w:p w14:paraId="06779DC3">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操作</w:t>
            </w:r>
          </w:p>
        </w:tc>
        <w:tc>
          <w:tcPr>
            <w:tcW w:w="3820" w:type="dxa"/>
            <w:vAlign w:val="center"/>
          </w:tcPr>
          <w:p w14:paraId="2F0B32E6">
            <w:pPr>
              <w:snapToGrid w:val="0"/>
              <w:spacing w:before="50" w:after="50" w:line="240" w:lineRule="auto"/>
              <w:ind w:left="0" w:leftChars="0" w:right="0" w:rightChars="0" w:firstLine="0" w:firstLineChars="0"/>
              <w:jc w:val="left"/>
              <w:rPr>
                <w:rFonts w:ascii="Calibri" w:eastAsia="微软雅黑"/>
                <w:b w:val="0"/>
                <w:color w:val="000000"/>
                <w:sz w:val="19"/>
              </w:rPr>
            </w:pPr>
            <w:r>
              <w:rPr>
                <w:rFonts w:ascii="Calibri" w:hAnsi="Calibri" w:eastAsia="微软雅黑" w:cs="Calibri"/>
                <w:b w:val="0"/>
                <w:color w:val="000000"/>
                <w:sz w:val="19"/>
                <w:szCs w:val="19"/>
              </w:rPr>
              <w:t>预期结果</w:t>
            </w:r>
          </w:p>
        </w:tc>
      </w:tr>
      <w:tr w14:paraId="34F7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7DD88A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【边界】上传5MB附件</w:t>
            </w:r>
          </w:p>
        </w:tc>
        <w:tc>
          <w:tcPr>
            <w:tcW w:w="2600" w:type="dxa"/>
            <w:vAlign w:val="center"/>
          </w:tcPr>
          <w:p w14:paraId="3B0F13C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上传大小等于5MB的附件</w:t>
            </w:r>
          </w:p>
        </w:tc>
        <w:tc>
          <w:tcPr>
            <w:tcW w:w="3820" w:type="dxa"/>
            <w:vAlign w:val="center"/>
          </w:tcPr>
          <w:p w14:paraId="376DF82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附件上传成功，附件数量增加1</w:t>
            </w:r>
          </w:p>
        </w:tc>
      </w:tr>
      <w:tr w14:paraId="34CC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965315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【边界】上传超过5MB附件</w:t>
            </w:r>
          </w:p>
        </w:tc>
        <w:tc>
          <w:tcPr>
            <w:tcW w:w="2600" w:type="dxa"/>
            <w:vAlign w:val="center"/>
          </w:tcPr>
          <w:p w14:paraId="6C1F89D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上传大小超过5MB的附件</w:t>
            </w:r>
          </w:p>
        </w:tc>
        <w:tc>
          <w:tcPr>
            <w:tcW w:w="3820" w:type="dxa"/>
            <w:vAlign w:val="center"/>
          </w:tcPr>
          <w:p w14:paraId="61F2D42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附件上传失败，并提示“单个附件不能超过5MB”</w:t>
            </w:r>
          </w:p>
        </w:tc>
      </w:tr>
      <w:tr w14:paraId="22B4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E0A9FE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【边界】上传5个附件</w:t>
            </w:r>
          </w:p>
        </w:tc>
        <w:tc>
          <w:tcPr>
            <w:tcW w:w="2600" w:type="dxa"/>
            <w:vAlign w:val="center"/>
          </w:tcPr>
          <w:p w14:paraId="195A675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连续上传5个符合要求的附件</w:t>
            </w:r>
          </w:p>
        </w:tc>
        <w:tc>
          <w:tcPr>
            <w:tcW w:w="3820" w:type="dxa"/>
            <w:vAlign w:val="center"/>
          </w:tcPr>
          <w:p w14:paraId="4884203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5个附件均上传成功</w:t>
            </w:r>
          </w:p>
        </w:tc>
      </w:tr>
      <w:tr w14:paraId="6908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95BBF3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【边界】上传第6个附件</w:t>
            </w:r>
          </w:p>
        </w:tc>
        <w:tc>
          <w:tcPr>
            <w:tcW w:w="2600" w:type="dxa"/>
            <w:vAlign w:val="center"/>
          </w:tcPr>
          <w:p w14:paraId="4D7DD7F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已存在5个附件时再上传1个附件</w:t>
            </w:r>
          </w:p>
        </w:tc>
        <w:tc>
          <w:tcPr>
            <w:tcW w:w="3820" w:type="dxa"/>
            <w:vAlign w:val="center"/>
          </w:tcPr>
          <w:p w14:paraId="76675F9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系统阻止上传，并提示“每条措施最多上传5个附件”</w:t>
            </w:r>
          </w:p>
        </w:tc>
      </w:tr>
      <w:tr w14:paraId="77E8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C40B84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【异常】附件上传失败</w:t>
            </w:r>
          </w:p>
        </w:tc>
        <w:tc>
          <w:tcPr>
            <w:tcW w:w="2600" w:type="dxa"/>
            <w:vAlign w:val="center"/>
          </w:tcPr>
          <w:p w14:paraId="45FB5E5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模拟附件上传接口失败</w:t>
            </w:r>
          </w:p>
        </w:tc>
        <w:tc>
          <w:tcPr>
            <w:tcW w:w="3820" w:type="dxa"/>
            <w:vAlign w:val="center"/>
          </w:tcPr>
          <w:p w14:paraId="6027BEB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系统提示上传失败，不清空措施表单中已填写的内容</w:t>
            </w:r>
          </w:p>
        </w:tc>
      </w:tr>
      <w:tr w14:paraId="622F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C8DCD5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【正常】删除附件</w:t>
            </w:r>
          </w:p>
        </w:tc>
        <w:tc>
          <w:tcPr>
            <w:tcW w:w="2600" w:type="dxa"/>
            <w:vAlign w:val="center"/>
          </w:tcPr>
          <w:p w14:paraId="0BE009D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删除已上传的一个附件并保存</w:t>
            </w:r>
          </w:p>
        </w:tc>
        <w:tc>
          <w:tcPr>
            <w:tcW w:w="3820" w:type="dxa"/>
            <w:vAlign w:val="center"/>
          </w:tcPr>
          <w:p w14:paraId="64ACDEE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附件从措施详情中移除，并生成对应审计日志</w:t>
            </w:r>
          </w:p>
        </w:tc>
      </w:tr>
    </w:tbl>
    <w:p w14:paraId="3809DAFD">
      <w:r>
        <w:rPr>
          <w:rFonts w:ascii="宋体" w:hAnsi="宋体" w:eastAsia="宋体" w:cstheme="minorBidi"/>
          <w:sz w:val="24"/>
          <w:szCs w:val="22"/>
          <w:lang w:val="en-US" w:eastAsia="zh-CN" w:bidi="ar-SA"/>
        </w:rPr>
        <w:t>（5）删除与引用保护：</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0D65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E4326EE">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场景</w:t>
            </w:r>
          </w:p>
        </w:tc>
        <w:tc>
          <w:tcPr>
            <w:tcW w:w="2600" w:type="dxa"/>
            <w:vAlign w:val="center"/>
          </w:tcPr>
          <w:p w14:paraId="3E4F5540">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操作</w:t>
            </w:r>
          </w:p>
        </w:tc>
        <w:tc>
          <w:tcPr>
            <w:tcW w:w="3820" w:type="dxa"/>
            <w:vAlign w:val="center"/>
          </w:tcPr>
          <w:p w14:paraId="04AFB5C3">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预期结果</w:t>
            </w:r>
          </w:p>
        </w:tc>
      </w:tr>
      <w:tr w14:paraId="634B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841134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【正常】删除未引用措施</w:t>
            </w:r>
          </w:p>
        </w:tc>
        <w:tc>
          <w:tcPr>
            <w:tcW w:w="2600" w:type="dxa"/>
            <w:vAlign w:val="center"/>
          </w:tcPr>
          <w:p w14:paraId="210C87B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点击未引用措施的“删除”，在确认框中点击“确认删除”</w:t>
            </w:r>
          </w:p>
        </w:tc>
        <w:tc>
          <w:tcPr>
            <w:tcW w:w="3820" w:type="dxa"/>
            <w:vAlign w:val="center"/>
          </w:tcPr>
          <w:p w14:paraId="145D4E5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措施从列表中消失，对应类型KPI数量减少1，并提示“删除成功”</w:t>
            </w:r>
          </w:p>
        </w:tc>
      </w:tr>
      <w:tr w14:paraId="46D7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9D5005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【正常】取消删除</w:t>
            </w:r>
          </w:p>
        </w:tc>
        <w:tc>
          <w:tcPr>
            <w:tcW w:w="2600" w:type="dxa"/>
            <w:vAlign w:val="center"/>
          </w:tcPr>
          <w:p w14:paraId="689C106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点击“删除”后在确认框中点击“取消”</w:t>
            </w:r>
          </w:p>
        </w:tc>
        <w:tc>
          <w:tcPr>
            <w:tcW w:w="3820" w:type="dxa"/>
            <w:vAlign w:val="center"/>
          </w:tcPr>
          <w:p w14:paraId="6C3B5F6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措施未被删除，列表和KPI数据不变</w:t>
            </w:r>
          </w:p>
        </w:tc>
      </w:tr>
      <w:tr w14:paraId="16AE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666843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【异常】删除被引用措施</w:t>
            </w:r>
          </w:p>
        </w:tc>
        <w:tc>
          <w:tcPr>
            <w:tcW w:w="2600" w:type="dxa"/>
            <w:vAlign w:val="center"/>
          </w:tcPr>
          <w:p w14:paraId="0A2CCA8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点击已被3条业务数据引用措施的“删除”</w:t>
            </w:r>
          </w:p>
        </w:tc>
        <w:tc>
          <w:tcPr>
            <w:tcW w:w="3820" w:type="dxa"/>
            <w:vAlign w:val="center"/>
          </w:tcPr>
          <w:p w14:paraId="192B254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系统不删除数据，并提示“该措施已被3条业务数据引用，不允许删除”</w:t>
            </w:r>
          </w:p>
        </w:tc>
      </w:tr>
      <w:tr w14:paraId="0B7F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6AE7C2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【边界】删除后查询</w:t>
            </w:r>
          </w:p>
        </w:tc>
        <w:tc>
          <w:tcPr>
            <w:tcW w:w="2600" w:type="dxa"/>
            <w:vAlign w:val="center"/>
          </w:tcPr>
          <w:p w14:paraId="06F09C2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删除措施后使用原措施名称查询</w:t>
            </w:r>
          </w:p>
        </w:tc>
        <w:tc>
          <w:tcPr>
            <w:tcW w:w="3820" w:type="dxa"/>
            <w:vAlign w:val="center"/>
          </w:tcPr>
          <w:p w14:paraId="365AC5A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查询结果中不再展示该措施</w:t>
            </w:r>
          </w:p>
        </w:tc>
      </w:tr>
      <w:tr w14:paraId="29E7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E84611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【边界】删除后业务选择</w:t>
            </w:r>
          </w:p>
        </w:tc>
        <w:tc>
          <w:tcPr>
            <w:tcW w:w="2600" w:type="dxa"/>
            <w:vAlign w:val="center"/>
          </w:tcPr>
          <w:p w14:paraId="7C9AF60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打开风险清单中的“从措施库选择”弹窗搜索已删除措施</w:t>
            </w:r>
          </w:p>
        </w:tc>
        <w:tc>
          <w:tcPr>
            <w:tcW w:w="3820" w:type="dxa"/>
            <w:vAlign w:val="center"/>
          </w:tcPr>
          <w:p w14:paraId="0409174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已删除措施不出现在可选列表中</w:t>
            </w:r>
          </w:p>
        </w:tc>
      </w:tr>
      <w:tr w14:paraId="57B0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1081AB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【审计】软删除记录</w:t>
            </w:r>
          </w:p>
        </w:tc>
        <w:tc>
          <w:tcPr>
            <w:tcW w:w="2600" w:type="dxa"/>
            <w:vAlign w:val="center"/>
          </w:tcPr>
          <w:p w14:paraId="6C92D55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删除一条措施后查询审计日志</w:t>
            </w:r>
          </w:p>
        </w:tc>
        <w:tc>
          <w:tcPr>
            <w:tcW w:w="3820" w:type="dxa"/>
            <w:vAlign w:val="center"/>
          </w:tcPr>
          <w:p w14:paraId="6B8899D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审计日志中存在该措施的删除记录，包含删除人、删除时间和删除前数据快照</w:t>
            </w:r>
          </w:p>
        </w:tc>
      </w:tr>
      <w:tr w14:paraId="3F31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6A07C5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【异常】直接调用删除接口</w:t>
            </w:r>
          </w:p>
        </w:tc>
        <w:tc>
          <w:tcPr>
            <w:tcW w:w="2600" w:type="dxa"/>
            <w:vAlign w:val="center"/>
          </w:tcPr>
          <w:p w14:paraId="3811306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使用普通用户token直接调用删除接口</w:t>
            </w:r>
          </w:p>
        </w:tc>
        <w:tc>
          <w:tcPr>
            <w:tcW w:w="3820" w:type="dxa"/>
            <w:vAlign w:val="center"/>
          </w:tcPr>
          <w:p w14:paraId="55EC63D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接口返回无权限错误，措施数据不被删除</w:t>
            </w:r>
          </w:p>
        </w:tc>
      </w:tr>
    </w:tbl>
    <w:p w14:paraId="6F9E7081">
      <w:r>
        <w:rPr>
          <w:rFonts w:ascii="宋体" w:hAnsi="宋体" w:eastAsia="宋体" w:cstheme="minorBidi"/>
          <w:sz w:val="24"/>
          <w:szCs w:val="22"/>
          <w:lang w:val="en-US" w:eastAsia="zh-CN" w:bidi="ar-SA"/>
        </w:rPr>
        <w:t>（6）导入措施：</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2295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1BBB6AE">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场景</w:t>
            </w:r>
          </w:p>
        </w:tc>
        <w:tc>
          <w:tcPr>
            <w:tcW w:w="2600" w:type="dxa"/>
            <w:vAlign w:val="center"/>
          </w:tcPr>
          <w:p w14:paraId="49C381EE">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操作</w:t>
            </w:r>
          </w:p>
        </w:tc>
        <w:tc>
          <w:tcPr>
            <w:tcW w:w="3820" w:type="dxa"/>
            <w:vAlign w:val="center"/>
          </w:tcPr>
          <w:p w14:paraId="785F51BB">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预期结果</w:t>
            </w:r>
          </w:p>
        </w:tc>
      </w:tr>
      <w:tr w14:paraId="74F8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A0FAB0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【正常】下载导入模板</w:t>
            </w:r>
          </w:p>
        </w:tc>
        <w:tc>
          <w:tcPr>
            <w:tcW w:w="2600" w:type="dxa"/>
            <w:vAlign w:val="center"/>
          </w:tcPr>
          <w:p w14:paraId="101F31B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打开导入弹窗并点击“下载模板”</w:t>
            </w:r>
          </w:p>
        </w:tc>
        <w:tc>
          <w:tcPr>
            <w:tcW w:w="3820" w:type="dxa"/>
            <w:vAlign w:val="center"/>
          </w:tcPr>
          <w:p w14:paraId="3C3C01E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系统下载.xlsx模板，模板列顺序为：措施名称、措施类型、责任主体建议、实施周期建议、措施描述、实施要求、验收标准</w:t>
            </w:r>
          </w:p>
        </w:tc>
      </w:tr>
      <w:tr w14:paraId="57D7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49843C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【正常】导入合法文件</w:t>
            </w:r>
          </w:p>
        </w:tc>
        <w:tc>
          <w:tcPr>
            <w:tcW w:w="2600" w:type="dxa"/>
            <w:vAlign w:val="center"/>
          </w:tcPr>
          <w:p w14:paraId="7A4E20A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上传包含10条合法数据的模板文件并确认导入</w:t>
            </w:r>
          </w:p>
        </w:tc>
        <w:tc>
          <w:tcPr>
            <w:tcW w:w="3820" w:type="dxa"/>
            <w:vAlign w:val="center"/>
          </w:tcPr>
          <w:p w14:paraId="224C3CD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系统新增10条措施，提示成功10条、失败0条，列表和KPI同步更新</w:t>
            </w:r>
          </w:p>
        </w:tc>
      </w:tr>
      <w:tr w14:paraId="1A24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51F6DC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【异常】导入非xlsx文件</w:t>
            </w:r>
          </w:p>
        </w:tc>
        <w:tc>
          <w:tcPr>
            <w:tcW w:w="2600" w:type="dxa"/>
            <w:vAlign w:val="center"/>
          </w:tcPr>
          <w:p w14:paraId="76A91BD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上传.csv或.txt文件</w:t>
            </w:r>
          </w:p>
        </w:tc>
        <w:tc>
          <w:tcPr>
            <w:tcW w:w="3820" w:type="dxa"/>
            <w:vAlign w:val="center"/>
          </w:tcPr>
          <w:p w14:paraId="1FDD35C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系统拒绝导入，并提示文件格式不支持</w:t>
            </w:r>
          </w:p>
        </w:tc>
      </w:tr>
      <w:tr w14:paraId="2FAD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9E554E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【边界】导入文件10MB</w:t>
            </w:r>
          </w:p>
        </w:tc>
        <w:tc>
          <w:tcPr>
            <w:tcW w:w="2600" w:type="dxa"/>
            <w:vAlign w:val="center"/>
          </w:tcPr>
          <w:p w14:paraId="7165FFF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上传大小等于10MB且数据合法的文件</w:t>
            </w:r>
          </w:p>
        </w:tc>
        <w:tc>
          <w:tcPr>
            <w:tcW w:w="3820" w:type="dxa"/>
            <w:vAlign w:val="center"/>
          </w:tcPr>
          <w:p w14:paraId="780ABD4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系统允许上传并执行导入校验</w:t>
            </w:r>
          </w:p>
        </w:tc>
      </w:tr>
      <w:tr w14:paraId="0939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79B076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【边界】导入文件超过10MB</w:t>
            </w:r>
          </w:p>
        </w:tc>
        <w:tc>
          <w:tcPr>
            <w:tcW w:w="2600" w:type="dxa"/>
            <w:vAlign w:val="center"/>
          </w:tcPr>
          <w:p w14:paraId="7E01874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上传大小超过10MB的文件</w:t>
            </w:r>
          </w:p>
        </w:tc>
        <w:tc>
          <w:tcPr>
            <w:tcW w:w="3820" w:type="dxa"/>
            <w:vAlign w:val="center"/>
          </w:tcPr>
          <w:p w14:paraId="4D19A2B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系统拒绝导入，并提示“导入文件不能超过10MB”</w:t>
            </w:r>
          </w:p>
        </w:tc>
      </w:tr>
      <w:tr w14:paraId="165A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6F7292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【边界】导入1000行</w:t>
            </w:r>
          </w:p>
        </w:tc>
        <w:tc>
          <w:tcPr>
            <w:tcW w:w="2600" w:type="dxa"/>
            <w:vAlign w:val="center"/>
          </w:tcPr>
          <w:p w14:paraId="43F4D90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上传包含1000行合法数据的文件</w:t>
            </w:r>
          </w:p>
        </w:tc>
        <w:tc>
          <w:tcPr>
            <w:tcW w:w="3820" w:type="dxa"/>
            <w:vAlign w:val="center"/>
          </w:tcPr>
          <w:p w14:paraId="7FAAF72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系统允许导入，成功导入1000条</w:t>
            </w:r>
          </w:p>
        </w:tc>
      </w:tr>
      <w:tr w14:paraId="429C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2AEEA3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【边界】导入1001行</w:t>
            </w:r>
          </w:p>
        </w:tc>
        <w:tc>
          <w:tcPr>
            <w:tcW w:w="2600" w:type="dxa"/>
            <w:vAlign w:val="center"/>
          </w:tcPr>
          <w:p w14:paraId="13E2FBF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上传包含1001行数据的文件</w:t>
            </w:r>
          </w:p>
        </w:tc>
        <w:tc>
          <w:tcPr>
            <w:tcW w:w="3820" w:type="dxa"/>
            <w:vAlign w:val="center"/>
          </w:tcPr>
          <w:p w14:paraId="04FC30B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系统拒绝导入，并提示“单次最多导入1000行，请拆分文件后导入”</w:t>
            </w:r>
          </w:p>
        </w:tc>
      </w:tr>
      <w:tr w14:paraId="1D7E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7FE7E2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【异常】模板列顺序错误</w:t>
            </w:r>
          </w:p>
        </w:tc>
        <w:tc>
          <w:tcPr>
            <w:tcW w:w="2600" w:type="dxa"/>
            <w:vAlign w:val="center"/>
          </w:tcPr>
          <w:p w14:paraId="3494E57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调整模板列顺序后上传</w:t>
            </w:r>
          </w:p>
        </w:tc>
        <w:tc>
          <w:tcPr>
            <w:tcW w:w="3820" w:type="dxa"/>
            <w:vAlign w:val="center"/>
          </w:tcPr>
          <w:p w14:paraId="6690FB4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系统中断导入，并提示“导入文件格式不符，请下载标准模板后重新导入”</w:t>
            </w:r>
          </w:p>
        </w:tc>
      </w:tr>
      <w:tr w14:paraId="588C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5E5DEA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【异常】部分行必填缺失</w:t>
            </w:r>
          </w:p>
        </w:tc>
        <w:tc>
          <w:tcPr>
            <w:tcW w:w="2600" w:type="dxa"/>
            <w:vAlign w:val="center"/>
          </w:tcPr>
          <w:p w14:paraId="030C71E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文件中包含3条合法数据和2条缺少措施描述的数据</w:t>
            </w:r>
          </w:p>
        </w:tc>
        <w:tc>
          <w:tcPr>
            <w:tcW w:w="3820" w:type="dxa"/>
            <w:vAlign w:val="center"/>
          </w:tcPr>
          <w:p w14:paraId="4954837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系统导入3条数据，2条数据导入失败，并生成包含失败行号和失败原因的错误报告</w:t>
            </w:r>
          </w:p>
        </w:tc>
      </w:tr>
      <w:tr w14:paraId="219C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1E1EC1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【异常】文件内名称重复</w:t>
            </w:r>
          </w:p>
        </w:tc>
        <w:tc>
          <w:tcPr>
            <w:tcW w:w="2600" w:type="dxa"/>
            <w:vAlign w:val="center"/>
          </w:tcPr>
          <w:p w14:paraId="60691B1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文件中包含两条措施类型和措施名称完全相同的数据</w:t>
            </w:r>
          </w:p>
        </w:tc>
        <w:tc>
          <w:tcPr>
            <w:tcW w:w="3820" w:type="dxa"/>
            <w:vAlign w:val="center"/>
          </w:tcPr>
          <w:p w14:paraId="48059BE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第一条数据导入成功，第二条标记为失败，失败原因包含“文件内数据重复”</w:t>
            </w:r>
          </w:p>
        </w:tc>
      </w:tr>
      <w:tr w14:paraId="7D00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C0D92B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【异常】数据库名称重复</w:t>
            </w:r>
          </w:p>
        </w:tc>
        <w:tc>
          <w:tcPr>
            <w:tcW w:w="2600" w:type="dxa"/>
            <w:vAlign w:val="center"/>
          </w:tcPr>
          <w:p w14:paraId="53BC565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文件中包含一条与数据库已有数据同类型、同名称的数据</w:t>
            </w:r>
          </w:p>
        </w:tc>
        <w:tc>
          <w:tcPr>
            <w:tcW w:w="3820" w:type="dxa"/>
            <w:vAlign w:val="center"/>
          </w:tcPr>
          <w:p w14:paraId="22025C6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该条数据被跳过，不覆盖数据库原有数据，导入结果中计入跳过数量</w:t>
            </w:r>
          </w:p>
        </w:tc>
      </w:tr>
      <w:tr w14:paraId="0359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AF722A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【审计】导入日志</w:t>
            </w:r>
          </w:p>
        </w:tc>
        <w:tc>
          <w:tcPr>
            <w:tcW w:w="2600" w:type="dxa"/>
            <w:vAlign w:val="center"/>
          </w:tcPr>
          <w:p w14:paraId="0F09EF2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完成一次包含成功和失败数据的导入</w:t>
            </w:r>
          </w:p>
        </w:tc>
        <w:tc>
          <w:tcPr>
            <w:tcW w:w="3820" w:type="dxa"/>
            <w:vAlign w:val="center"/>
          </w:tcPr>
          <w:p w14:paraId="44586EB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审计日志记录导入人、导入时间、文件名、总行数、成功数、失败数和跳过数</w:t>
            </w:r>
          </w:p>
        </w:tc>
      </w:tr>
    </w:tbl>
    <w:p w14:paraId="63C662F8">
      <w:r>
        <w:rPr>
          <w:rFonts w:ascii="宋体" w:hAnsi="宋体" w:eastAsia="宋体" w:cstheme="minorBidi"/>
          <w:sz w:val="24"/>
          <w:szCs w:val="22"/>
          <w:lang w:val="en-US" w:eastAsia="zh-CN" w:bidi="ar-SA"/>
        </w:rPr>
        <w:t>（7）导出措施：</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0CFE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4365C21">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场景</w:t>
            </w:r>
          </w:p>
        </w:tc>
        <w:tc>
          <w:tcPr>
            <w:tcW w:w="2600" w:type="dxa"/>
            <w:vAlign w:val="center"/>
          </w:tcPr>
          <w:p w14:paraId="36307A9B">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操作</w:t>
            </w:r>
          </w:p>
        </w:tc>
        <w:tc>
          <w:tcPr>
            <w:tcW w:w="3820" w:type="dxa"/>
            <w:vAlign w:val="center"/>
          </w:tcPr>
          <w:p w14:paraId="235754F1">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预期结果</w:t>
            </w:r>
          </w:p>
        </w:tc>
      </w:tr>
      <w:tr w14:paraId="66B8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0015C5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【正常】导出全部数据</w:t>
            </w:r>
          </w:p>
        </w:tc>
        <w:tc>
          <w:tcPr>
            <w:tcW w:w="2600" w:type="dxa"/>
            <w:vAlign w:val="center"/>
          </w:tcPr>
          <w:p w14:paraId="522F3F0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不设置筛选条件，点击“导出”</w:t>
            </w:r>
          </w:p>
        </w:tc>
        <w:tc>
          <w:tcPr>
            <w:tcW w:w="3820" w:type="dxa"/>
            <w:vAlign w:val="center"/>
          </w:tcPr>
          <w:p w14:paraId="6C0175A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系统导出当前权限范围内全部措施数据，文件格式为.xlsx</w:t>
            </w:r>
          </w:p>
        </w:tc>
      </w:tr>
      <w:tr w14:paraId="4349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E1E356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【正常】导出筛选结果</w:t>
            </w:r>
          </w:p>
        </w:tc>
        <w:tc>
          <w:tcPr>
            <w:tcW w:w="2600" w:type="dxa"/>
            <w:vAlign w:val="center"/>
          </w:tcPr>
          <w:p w14:paraId="6DA987B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设置措施类型为“工程措施”后点击“导出”</w:t>
            </w:r>
          </w:p>
        </w:tc>
        <w:tc>
          <w:tcPr>
            <w:tcW w:w="3820" w:type="dxa"/>
            <w:vAlign w:val="center"/>
          </w:tcPr>
          <w:p w14:paraId="7B08BA3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导出文件仅包含工程措施数据，不包含其他类型数据</w:t>
            </w:r>
          </w:p>
        </w:tc>
      </w:tr>
      <w:tr w14:paraId="71B4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6FE598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【正常】导出字段完整</w:t>
            </w:r>
          </w:p>
        </w:tc>
        <w:tc>
          <w:tcPr>
            <w:tcW w:w="2600" w:type="dxa"/>
            <w:vAlign w:val="center"/>
          </w:tcPr>
          <w:p w14:paraId="0A06155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打开导出的Excel文件</w:t>
            </w:r>
          </w:p>
        </w:tc>
        <w:tc>
          <w:tcPr>
            <w:tcW w:w="3820" w:type="dxa"/>
            <w:vAlign w:val="center"/>
          </w:tcPr>
          <w:p w14:paraId="355C0CF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文件包含序号、措施名称、措施类型、责任主体建议、实施周期建议、措施描述、实施要求、验收标准、创建时间、最近修改时间等字段</w:t>
            </w:r>
          </w:p>
        </w:tc>
      </w:tr>
      <w:tr w14:paraId="096F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638CCF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【边界】导出0条数据</w:t>
            </w:r>
          </w:p>
        </w:tc>
        <w:tc>
          <w:tcPr>
            <w:tcW w:w="2600" w:type="dxa"/>
            <w:vAlign w:val="center"/>
          </w:tcPr>
          <w:p w14:paraId="3482E87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设置无结果的筛选条件后点击“导出”</w:t>
            </w:r>
          </w:p>
        </w:tc>
        <w:tc>
          <w:tcPr>
            <w:tcW w:w="3820" w:type="dxa"/>
            <w:vAlign w:val="center"/>
          </w:tcPr>
          <w:p w14:paraId="7BB7B13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系统生成仅包含表头的Excel文件，并提示“导出成功”</w:t>
            </w:r>
          </w:p>
        </w:tc>
      </w:tr>
      <w:tr w14:paraId="0EFB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AC2CF0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【边界】导出10000条</w:t>
            </w:r>
          </w:p>
        </w:tc>
        <w:tc>
          <w:tcPr>
            <w:tcW w:w="2600" w:type="dxa"/>
            <w:vAlign w:val="center"/>
          </w:tcPr>
          <w:p w14:paraId="5821E1E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当前筛选结果恰好为10000条，点击“导出”</w:t>
            </w:r>
          </w:p>
        </w:tc>
        <w:tc>
          <w:tcPr>
            <w:tcW w:w="3820" w:type="dxa"/>
            <w:vAlign w:val="center"/>
          </w:tcPr>
          <w:p w14:paraId="534E2A0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系统成功导出10000条数据</w:t>
            </w:r>
          </w:p>
        </w:tc>
      </w:tr>
      <w:tr w14:paraId="34A6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4F29A1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【边界】导出10001条</w:t>
            </w:r>
          </w:p>
        </w:tc>
        <w:tc>
          <w:tcPr>
            <w:tcW w:w="2600" w:type="dxa"/>
            <w:vAlign w:val="center"/>
          </w:tcPr>
          <w:p w14:paraId="0BD62B7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当前筛选结果为10001条，点击“导出”</w:t>
            </w:r>
          </w:p>
        </w:tc>
        <w:tc>
          <w:tcPr>
            <w:tcW w:w="3820" w:type="dxa"/>
            <w:vAlign w:val="center"/>
          </w:tcPr>
          <w:p w14:paraId="5FA1C5B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系统不生成文件，并提示“当前导出数据超过10000条，请缩小筛选范围后导出”</w:t>
            </w:r>
          </w:p>
        </w:tc>
      </w:tr>
      <w:tr w14:paraId="6CC8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3EC147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【审计】导出日志</w:t>
            </w:r>
          </w:p>
        </w:tc>
        <w:tc>
          <w:tcPr>
            <w:tcW w:w="2600" w:type="dxa"/>
            <w:vAlign w:val="center"/>
          </w:tcPr>
          <w:p w14:paraId="2B7F000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完成一次导出</w:t>
            </w:r>
          </w:p>
        </w:tc>
        <w:tc>
          <w:tcPr>
            <w:tcW w:w="3820" w:type="dxa"/>
            <w:vAlign w:val="center"/>
          </w:tcPr>
          <w:p w14:paraId="6514653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审计日志记录导出人、导出时间、筛选条件和导出条数</w:t>
            </w:r>
          </w:p>
        </w:tc>
      </w:tr>
    </w:tbl>
    <w:p w14:paraId="7664E91C">
      <w:r>
        <w:rPr>
          <w:rFonts w:ascii="宋体" w:hAnsi="宋体" w:eastAsia="宋体" w:cstheme="minorBidi"/>
          <w:sz w:val="24"/>
          <w:szCs w:val="22"/>
          <w:lang w:val="en-US" w:eastAsia="zh-CN" w:bidi="ar-SA"/>
        </w:rPr>
        <w:t>（8）权限场景：</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7C37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493E235">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场景</w:t>
            </w:r>
          </w:p>
        </w:tc>
        <w:tc>
          <w:tcPr>
            <w:tcW w:w="2600" w:type="dxa"/>
            <w:vAlign w:val="center"/>
          </w:tcPr>
          <w:p w14:paraId="6205C19B">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操作</w:t>
            </w:r>
          </w:p>
        </w:tc>
        <w:tc>
          <w:tcPr>
            <w:tcW w:w="3820" w:type="dxa"/>
            <w:vAlign w:val="center"/>
          </w:tcPr>
          <w:p w14:paraId="42B49774">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预期结果</w:t>
            </w:r>
          </w:p>
        </w:tc>
      </w:tr>
      <w:tr w14:paraId="2E74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01FE92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【权限】普通用户查看</w:t>
            </w:r>
          </w:p>
        </w:tc>
        <w:tc>
          <w:tcPr>
            <w:tcW w:w="2600" w:type="dxa"/>
            <w:vAlign w:val="center"/>
          </w:tcPr>
          <w:p w14:paraId="2CC57E8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使用普通用户账号进入措施库</w:t>
            </w:r>
          </w:p>
        </w:tc>
        <w:tc>
          <w:tcPr>
            <w:tcW w:w="3820" w:type="dxa"/>
            <w:vAlign w:val="center"/>
          </w:tcPr>
          <w:p w14:paraId="19E1BD0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页面展示查询、查看和导出入口，不展示新增、编辑、删除、导入入口</w:t>
            </w:r>
          </w:p>
        </w:tc>
      </w:tr>
      <w:tr w14:paraId="082D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A67F3F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【权限】普通用户访问新增接口</w:t>
            </w:r>
          </w:p>
        </w:tc>
        <w:tc>
          <w:tcPr>
            <w:tcW w:w="2600" w:type="dxa"/>
            <w:vAlign w:val="center"/>
          </w:tcPr>
          <w:p w14:paraId="51F5BF7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使用普通用户token直接调用新增接口</w:t>
            </w:r>
          </w:p>
        </w:tc>
        <w:tc>
          <w:tcPr>
            <w:tcW w:w="3820" w:type="dxa"/>
            <w:vAlign w:val="center"/>
          </w:tcPr>
          <w:p w14:paraId="17A2CAB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接口返回无权限错误，系统不新增数据</w:t>
            </w:r>
          </w:p>
        </w:tc>
      </w:tr>
      <w:tr w14:paraId="5D1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729FBC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【权限】普通用户访问导入接口</w:t>
            </w:r>
          </w:p>
        </w:tc>
        <w:tc>
          <w:tcPr>
            <w:tcW w:w="2600" w:type="dxa"/>
            <w:vAlign w:val="center"/>
          </w:tcPr>
          <w:p w14:paraId="7E5C760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使用普通用户token直接调用导入接口</w:t>
            </w:r>
          </w:p>
        </w:tc>
        <w:tc>
          <w:tcPr>
            <w:tcW w:w="3820" w:type="dxa"/>
            <w:vAlign w:val="center"/>
          </w:tcPr>
          <w:p w14:paraId="4FF3D2E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接口返回无权限错误，系统不执行导入</w:t>
            </w:r>
          </w:p>
        </w:tc>
      </w:tr>
      <w:tr w14:paraId="73C8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6627A5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【权限】部门管理员新增</w:t>
            </w:r>
          </w:p>
        </w:tc>
        <w:tc>
          <w:tcPr>
            <w:tcW w:w="2600" w:type="dxa"/>
            <w:vAlign w:val="center"/>
          </w:tcPr>
          <w:p w14:paraId="548A1C7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使用部门管理员账号新增一条合法措施</w:t>
            </w:r>
          </w:p>
        </w:tc>
        <w:tc>
          <w:tcPr>
            <w:tcW w:w="3820" w:type="dxa"/>
            <w:vAlign w:val="center"/>
          </w:tcPr>
          <w:p w14:paraId="2290B92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数据保存成功，并生成新增审计日志</w:t>
            </w:r>
          </w:p>
        </w:tc>
      </w:tr>
      <w:tr w14:paraId="170F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E1BA5A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【权限】部门管理员编辑</w:t>
            </w:r>
          </w:p>
        </w:tc>
        <w:tc>
          <w:tcPr>
            <w:tcW w:w="2600" w:type="dxa"/>
            <w:vAlign w:val="center"/>
          </w:tcPr>
          <w:p w14:paraId="6A97C69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使用部门管理员账号编辑措施</w:t>
            </w:r>
          </w:p>
        </w:tc>
        <w:tc>
          <w:tcPr>
            <w:tcW w:w="3820" w:type="dxa"/>
            <w:vAlign w:val="center"/>
          </w:tcPr>
          <w:p w14:paraId="3EC517F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数据保存成功，并生成编辑审计日志</w:t>
            </w:r>
          </w:p>
        </w:tc>
      </w:tr>
      <w:tr w14:paraId="097C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20E3DC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【权限】部门管理员删除未引用措施</w:t>
            </w:r>
          </w:p>
        </w:tc>
        <w:tc>
          <w:tcPr>
            <w:tcW w:w="2600" w:type="dxa"/>
            <w:vAlign w:val="center"/>
          </w:tcPr>
          <w:p w14:paraId="3D68E96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使用部门管理员账号删除未引用措施</w:t>
            </w:r>
          </w:p>
        </w:tc>
        <w:tc>
          <w:tcPr>
            <w:tcW w:w="3820" w:type="dxa"/>
            <w:vAlign w:val="center"/>
          </w:tcPr>
          <w:p w14:paraId="0B66A42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数据删除成功，并生成删除审计日志</w:t>
            </w:r>
          </w:p>
        </w:tc>
      </w:tr>
      <w:tr w14:paraId="7A16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3ED423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【权限】部门管理员删除被引用措施</w:t>
            </w:r>
          </w:p>
        </w:tc>
        <w:tc>
          <w:tcPr>
            <w:tcW w:w="2600" w:type="dxa"/>
            <w:vAlign w:val="center"/>
          </w:tcPr>
          <w:p w14:paraId="40F0406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使用部门管理员账号删除被引用措施</w:t>
            </w:r>
          </w:p>
        </w:tc>
        <w:tc>
          <w:tcPr>
            <w:tcW w:w="3820" w:type="dxa"/>
            <w:vAlign w:val="center"/>
          </w:tcPr>
          <w:p w14:paraId="2619D33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系统拦截删除，并展示关联引用条数</w:t>
            </w:r>
          </w:p>
        </w:tc>
      </w:tr>
      <w:tr w14:paraId="421A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DE4D94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【权限】系统管理员操作</w:t>
            </w:r>
          </w:p>
        </w:tc>
        <w:tc>
          <w:tcPr>
            <w:tcW w:w="2600" w:type="dxa"/>
            <w:vAlign w:val="center"/>
          </w:tcPr>
          <w:p w14:paraId="0153D73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使用系统管理员账号执行新增、编辑、导入和导出</w:t>
            </w:r>
          </w:p>
        </w:tc>
        <w:tc>
          <w:tcPr>
            <w:tcW w:w="3820" w:type="dxa"/>
            <w:vAlign w:val="center"/>
          </w:tcPr>
          <w:p w14:paraId="2985C29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各操作均按对应业务规则成功执行</w:t>
            </w:r>
          </w:p>
        </w:tc>
      </w:tr>
      <w:tr w14:paraId="1D3D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CC16E7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【权限】无权限按钮控制</w:t>
            </w:r>
          </w:p>
        </w:tc>
        <w:tc>
          <w:tcPr>
            <w:tcW w:w="2600" w:type="dxa"/>
            <w:vAlign w:val="center"/>
          </w:tcPr>
          <w:p w14:paraId="2F7E4C9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使用无权限账号检查页面按钮</w:t>
            </w:r>
          </w:p>
        </w:tc>
        <w:tc>
          <w:tcPr>
            <w:tcW w:w="3820" w:type="dxa"/>
            <w:vAlign w:val="center"/>
          </w:tcPr>
          <w:p w14:paraId="7B940A4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无权限按钮不展示或不可点击；通过接口直接请求时仍被服务端拦截</w:t>
            </w:r>
          </w:p>
        </w:tc>
      </w:tr>
    </w:tbl>
    <w:p w14:paraId="41575CDC">
      <w:r>
        <w:rPr>
          <w:rFonts w:ascii="宋体" w:hAnsi="宋体" w:eastAsia="宋体" w:cstheme="minorBidi"/>
          <w:sz w:val="24"/>
          <w:szCs w:val="22"/>
          <w:lang w:val="en-US" w:eastAsia="zh-CN" w:bidi="ar-SA"/>
        </w:rPr>
        <w:t>（9）KPI与数据一致性：</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13EF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75920A06">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场景</w:t>
            </w:r>
          </w:p>
        </w:tc>
        <w:tc>
          <w:tcPr>
            <w:tcW w:w="2600" w:type="dxa"/>
            <w:vAlign w:val="center"/>
          </w:tcPr>
          <w:p w14:paraId="5C70040C">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操作</w:t>
            </w:r>
          </w:p>
        </w:tc>
        <w:tc>
          <w:tcPr>
            <w:tcW w:w="3820" w:type="dxa"/>
            <w:vAlign w:val="center"/>
          </w:tcPr>
          <w:p w14:paraId="2FFF0806">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预期结果</w:t>
            </w:r>
          </w:p>
        </w:tc>
      </w:tr>
      <w:tr w14:paraId="52AA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4B323E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【正常】新增后KPI更新</w:t>
            </w:r>
          </w:p>
        </w:tc>
        <w:tc>
          <w:tcPr>
            <w:tcW w:w="2600" w:type="dxa"/>
            <w:vAlign w:val="center"/>
          </w:tcPr>
          <w:p w14:paraId="1D7CBF6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在工程措施为10条时新增1条工程措施</w:t>
            </w:r>
          </w:p>
        </w:tc>
        <w:tc>
          <w:tcPr>
            <w:tcW w:w="3820" w:type="dxa"/>
            <w:vAlign w:val="center"/>
          </w:tcPr>
          <w:p w14:paraId="1444EAE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工程措施KPI数量更新为11</w:t>
            </w:r>
          </w:p>
        </w:tc>
      </w:tr>
      <w:tr w14:paraId="3103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DAAE1E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【正常】删除后KPI更新</w:t>
            </w:r>
          </w:p>
        </w:tc>
        <w:tc>
          <w:tcPr>
            <w:tcW w:w="2600" w:type="dxa"/>
            <w:vAlign w:val="center"/>
          </w:tcPr>
          <w:p w14:paraId="00A1572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删除1条未引用的工程措施</w:t>
            </w:r>
          </w:p>
        </w:tc>
        <w:tc>
          <w:tcPr>
            <w:tcW w:w="3820" w:type="dxa"/>
            <w:vAlign w:val="center"/>
          </w:tcPr>
          <w:p w14:paraId="35B9828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工程措施KPI数量减少1</w:t>
            </w:r>
          </w:p>
        </w:tc>
      </w:tr>
      <w:tr w14:paraId="4A8E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F12C5D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【正常】关联条数统计</w:t>
            </w:r>
          </w:p>
        </w:tc>
        <w:tc>
          <w:tcPr>
            <w:tcW w:w="2600" w:type="dxa"/>
            <w:vAlign w:val="center"/>
          </w:tcPr>
          <w:p w14:paraId="1498851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使用同一条措施在一个风险清单中重复关联两次</w:t>
            </w:r>
          </w:p>
        </w:tc>
        <w:tc>
          <w:tcPr>
            <w:tcW w:w="3820" w:type="dxa"/>
            <w:vAlign w:val="center"/>
          </w:tcPr>
          <w:p w14:paraId="0C5392F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该措施的关联引用条数仅增加1</w:t>
            </w:r>
          </w:p>
        </w:tc>
      </w:tr>
      <w:tr w14:paraId="6F35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A062F8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【正常】不同业务引用统计</w:t>
            </w:r>
          </w:p>
        </w:tc>
        <w:tc>
          <w:tcPr>
            <w:tcW w:w="2600" w:type="dxa"/>
            <w:vAlign w:val="center"/>
          </w:tcPr>
          <w:p w14:paraId="3A89CE1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同一条措施分别被风险清单和检查清单引用</w:t>
            </w:r>
          </w:p>
        </w:tc>
        <w:tc>
          <w:tcPr>
            <w:tcW w:w="3820" w:type="dxa"/>
            <w:vAlign w:val="center"/>
          </w:tcPr>
          <w:p w14:paraId="3E2DCF2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该措施的关联引用条数累计为2</w:t>
            </w:r>
          </w:p>
        </w:tc>
      </w:tr>
      <w:tr w14:paraId="0DD2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53BE9A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【边界】导入后KPI更新</w:t>
            </w:r>
          </w:p>
        </w:tc>
        <w:tc>
          <w:tcPr>
            <w:tcW w:w="2600" w:type="dxa"/>
            <w:vAlign w:val="center"/>
          </w:tcPr>
          <w:p w14:paraId="67A60C0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成功导入5条管理措施</w:t>
            </w:r>
          </w:p>
        </w:tc>
        <w:tc>
          <w:tcPr>
            <w:tcW w:w="3820" w:type="dxa"/>
            <w:vAlign w:val="center"/>
          </w:tcPr>
          <w:p w14:paraId="0939C17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管理措施KPI数量增加5</w:t>
            </w:r>
          </w:p>
        </w:tc>
      </w:tr>
      <w:tr w14:paraId="7E83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1024A3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【异常】导入失败后KPI</w:t>
            </w:r>
          </w:p>
        </w:tc>
        <w:tc>
          <w:tcPr>
            <w:tcW w:w="2600" w:type="dxa"/>
            <w:vAlign w:val="center"/>
          </w:tcPr>
          <w:p w14:paraId="6ACB8B2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导入文件中3条成功、2条失败</w:t>
            </w:r>
          </w:p>
        </w:tc>
        <w:tc>
          <w:tcPr>
            <w:tcW w:w="3820" w:type="dxa"/>
            <w:vAlign w:val="center"/>
          </w:tcPr>
          <w:p w14:paraId="6DBF17E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KPI数量仅增加3，不统计失败的2条</w:t>
            </w:r>
          </w:p>
        </w:tc>
      </w:tr>
    </w:tbl>
    <w:p w14:paraId="416AB16B">
      <w:r>
        <w:rPr>
          <w:rFonts w:ascii="宋体" w:hAnsi="宋体" w:eastAsia="宋体" w:cstheme="minorBidi"/>
          <w:sz w:val="24"/>
          <w:szCs w:val="22"/>
          <w:lang w:val="en-US" w:eastAsia="zh-CN" w:bidi="ar-SA"/>
        </w:rPr>
        <w:t>（10）审计与埋点：</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1283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453F9248">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场景</w:t>
            </w:r>
          </w:p>
        </w:tc>
        <w:tc>
          <w:tcPr>
            <w:tcW w:w="2600" w:type="dxa"/>
            <w:vAlign w:val="center"/>
          </w:tcPr>
          <w:p w14:paraId="741C1BB9">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操作</w:t>
            </w:r>
          </w:p>
        </w:tc>
        <w:tc>
          <w:tcPr>
            <w:tcW w:w="3820" w:type="dxa"/>
            <w:vAlign w:val="center"/>
          </w:tcPr>
          <w:p w14:paraId="54B79C92">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预期结果</w:t>
            </w:r>
          </w:p>
        </w:tc>
      </w:tr>
      <w:tr w14:paraId="367E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7FC909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【审计】新增日志</w:t>
            </w:r>
          </w:p>
        </w:tc>
        <w:tc>
          <w:tcPr>
            <w:tcW w:w="2600" w:type="dxa"/>
            <w:vAlign w:val="center"/>
          </w:tcPr>
          <w:p w14:paraId="7C93110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新增一条措施</w:t>
            </w:r>
          </w:p>
        </w:tc>
        <w:tc>
          <w:tcPr>
            <w:tcW w:w="3820" w:type="dxa"/>
            <w:vAlign w:val="center"/>
          </w:tcPr>
          <w:p w14:paraId="1FBC5D1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审计日志包含操作类型、措施编号、措施名称、操作人、操作时间和操作结果</w:t>
            </w:r>
          </w:p>
        </w:tc>
      </w:tr>
      <w:tr w14:paraId="2DF4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6F3E87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【审计】编辑日志</w:t>
            </w:r>
          </w:p>
        </w:tc>
        <w:tc>
          <w:tcPr>
            <w:tcW w:w="2600" w:type="dxa"/>
            <w:vAlign w:val="center"/>
          </w:tcPr>
          <w:p w14:paraId="0C281F5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修改措施名称并保存</w:t>
            </w:r>
          </w:p>
        </w:tc>
        <w:tc>
          <w:tcPr>
            <w:tcW w:w="3820" w:type="dxa"/>
            <w:vAlign w:val="center"/>
          </w:tcPr>
          <w:p w14:paraId="3A88790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审计日志同时包含修改前名称和修改后名称</w:t>
            </w:r>
          </w:p>
        </w:tc>
      </w:tr>
      <w:tr w14:paraId="7ACF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AA7F6D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【审计】删除日志</w:t>
            </w:r>
          </w:p>
        </w:tc>
        <w:tc>
          <w:tcPr>
            <w:tcW w:w="2600" w:type="dxa"/>
            <w:vAlign w:val="center"/>
          </w:tcPr>
          <w:p w14:paraId="382EC3C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删除一条未引用措施</w:t>
            </w:r>
          </w:p>
        </w:tc>
        <w:tc>
          <w:tcPr>
            <w:tcW w:w="3820" w:type="dxa"/>
            <w:vAlign w:val="center"/>
          </w:tcPr>
          <w:p w14:paraId="19C5E23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审计日志包含删除人、删除时间、操作结果和删除前数据快照</w:t>
            </w:r>
          </w:p>
        </w:tc>
      </w:tr>
      <w:tr w14:paraId="5695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CD3499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【审计】导入日志</w:t>
            </w:r>
          </w:p>
        </w:tc>
        <w:tc>
          <w:tcPr>
            <w:tcW w:w="2600" w:type="dxa"/>
            <w:vAlign w:val="center"/>
          </w:tcPr>
          <w:p w14:paraId="2D1F953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上传文件并完成导入</w:t>
            </w:r>
          </w:p>
        </w:tc>
        <w:tc>
          <w:tcPr>
            <w:tcW w:w="3820" w:type="dxa"/>
            <w:vAlign w:val="center"/>
          </w:tcPr>
          <w:p w14:paraId="3E2F976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审计日志包含文件名、总行数、成功数、失败数和跳过数</w:t>
            </w:r>
          </w:p>
        </w:tc>
      </w:tr>
      <w:tr w14:paraId="7585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A9CA5A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【审计】导出日志</w:t>
            </w:r>
          </w:p>
        </w:tc>
        <w:tc>
          <w:tcPr>
            <w:tcW w:w="2600" w:type="dxa"/>
            <w:vAlign w:val="center"/>
          </w:tcPr>
          <w:p w14:paraId="65FB903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导出当前筛选结果</w:t>
            </w:r>
          </w:p>
        </w:tc>
        <w:tc>
          <w:tcPr>
            <w:tcW w:w="3820" w:type="dxa"/>
            <w:vAlign w:val="center"/>
          </w:tcPr>
          <w:p w14:paraId="2835FDD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审计日志包含筛选条件和导出条数</w:t>
            </w:r>
          </w:p>
        </w:tc>
      </w:tr>
      <w:tr w14:paraId="73E7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E331142">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【埋点】页面访问</w:t>
            </w:r>
          </w:p>
        </w:tc>
        <w:tc>
          <w:tcPr>
            <w:tcW w:w="2600" w:type="dxa"/>
            <w:vAlign w:val="center"/>
          </w:tcPr>
          <w:p w14:paraId="15D47534">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进入措施库页面</w:t>
            </w:r>
          </w:p>
        </w:tc>
        <w:tc>
          <w:tcPr>
            <w:tcW w:w="3820" w:type="dxa"/>
            <w:vAlign w:val="center"/>
          </w:tcPr>
          <w:p w14:paraId="0FAB294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埋点平台生成“措施库页面访问”事件，包含用户角色属性</w:t>
            </w:r>
          </w:p>
        </w:tc>
      </w:tr>
      <w:tr w14:paraId="573F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689FB5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【埋点】新增成功</w:t>
            </w:r>
          </w:p>
        </w:tc>
        <w:tc>
          <w:tcPr>
            <w:tcW w:w="2600" w:type="dxa"/>
            <w:vAlign w:val="center"/>
          </w:tcPr>
          <w:p w14:paraId="110ED6E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新增一条工程措施</w:t>
            </w:r>
          </w:p>
        </w:tc>
        <w:tc>
          <w:tcPr>
            <w:tcW w:w="3820" w:type="dxa"/>
            <w:vAlign w:val="center"/>
          </w:tcPr>
          <w:p w14:paraId="5330244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埋点平台生成“新增措施提交”和“新增措施成功”事件，措施类型为工程措施</w:t>
            </w:r>
          </w:p>
        </w:tc>
      </w:tr>
      <w:tr w14:paraId="3810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2706FED">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【埋点】删除结果</w:t>
            </w:r>
          </w:p>
        </w:tc>
        <w:tc>
          <w:tcPr>
            <w:tcW w:w="2600" w:type="dxa"/>
            <w:vAlign w:val="center"/>
          </w:tcPr>
          <w:p w14:paraId="17D71D7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删除一条被引用措施</w:t>
            </w:r>
          </w:p>
        </w:tc>
        <w:tc>
          <w:tcPr>
            <w:tcW w:w="3820" w:type="dxa"/>
            <w:vAlign w:val="center"/>
          </w:tcPr>
          <w:p w14:paraId="1A99789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埋点平台生成“措施删除”事件，操作结果为失败，失败原因包含“已被引用”</w:t>
            </w:r>
          </w:p>
        </w:tc>
      </w:tr>
      <w:tr w14:paraId="3FC6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CEF169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【埋点】导入完成</w:t>
            </w:r>
          </w:p>
        </w:tc>
        <w:tc>
          <w:tcPr>
            <w:tcW w:w="2600" w:type="dxa"/>
            <w:vAlign w:val="center"/>
          </w:tcPr>
          <w:p w14:paraId="65F760F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完成一次5条成功、2条失败的导入</w:t>
            </w:r>
          </w:p>
        </w:tc>
        <w:tc>
          <w:tcPr>
            <w:tcW w:w="3820" w:type="dxa"/>
            <w:vAlign w:val="center"/>
          </w:tcPr>
          <w:p w14:paraId="7866F1B3">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埋点事件包含总行数7、成功数5、失败数2</w:t>
            </w:r>
          </w:p>
        </w:tc>
      </w:tr>
      <w:tr w14:paraId="4E49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D5A69B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【埋点】导出完成</w:t>
            </w:r>
          </w:p>
        </w:tc>
        <w:tc>
          <w:tcPr>
            <w:tcW w:w="2600" w:type="dxa"/>
            <w:vAlign w:val="center"/>
          </w:tcPr>
          <w:p w14:paraId="1247DEA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导出100条措施</w:t>
            </w:r>
          </w:p>
        </w:tc>
        <w:tc>
          <w:tcPr>
            <w:tcW w:w="3820" w:type="dxa"/>
            <w:vAlign w:val="center"/>
          </w:tcPr>
          <w:p w14:paraId="18ACAB9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埋点事件包含导出条数100和操作结果成功</w:t>
            </w:r>
          </w:p>
        </w:tc>
      </w:tr>
    </w:tbl>
    <w:p w14:paraId="3DBD1811">
      <w:r>
        <w:rPr>
          <w:rFonts w:ascii="宋体" w:hAnsi="宋体" w:eastAsia="宋体" w:cstheme="minorBidi"/>
          <w:sz w:val="24"/>
          <w:szCs w:val="22"/>
          <w:lang w:val="en-US" w:eastAsia="zh-CN" w:bidi="ar-SA"/>
        </w:rPr>
        <w:t>（11）综合异常与页面稳定性：</w:t>
      </w:r>
    </w:p>
    <w:tbl>
      <w:tblPr>
        <w:tblStyle w:val="40"/>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7AC9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3F91750B">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场景</w:t>
            </w:r>
          </w:p>
        </w:tc>
        <w:tc>
          <w:tcPr>
            <w:tcW w:w="2600" w:type="dxa"/>
            <w:vAlign w:val="center"/>
          </w:tcPr>
          <w:p w14:paraId="4CB9ECE6">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操作</w:t>
            </w:r>
          </w:p>
        </w:tc>
        <w:tc>
          <w:tcPr>
            <w:tcW w:w="3820" w:type="dxa"/>
            <w:vAlign w:val="center"/>
          </w:tcPr>
          <w:p w14:paraId="54B0629B">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预期结果</w:t>
            </w:r>
          </w:p>
        </w:tc>
      </w:tr>
      <w:tr w14:paraId="1CB91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A0B64A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【异常】列表接口失败</w:t>
            </w:r>
          </w:p>
        </w:tc>
        <w:tc>
          <w:tcPr>
            <w:tcW w:w="2600" w:type="dxa"/>
            <w:vAlign w:val="center"/>
          </w:tcPr>
          <w:p w14:paraId="749FB625">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模拟列表接口返回500后进入页面</w:t>
            </w:r>
          </w:p>
        </w:tc>
        <w:tc>
          <w:tcPr>
            <w:tcW w:w="3820" w:type="dxa"/>
            <w:vAlign w:val="center"/>
          </w:tcPr>
          <w:p w14:paraId="6FF15CFF">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列表区域展示加载失败提示，页面不显示错误的假数据</w:t>
            </w:r>
          </w:p>
        </w:tc>
      </w:tr>
      <w:tr w14:paraId="5F08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7F0448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【异常】保存接口超时</w:t>
            </w:r>
          </w:p>
        </w:tc>
        <w:tc>
          <w:tcPr>
            <w:tcW w:w="2600" w:type="dxa"/>
            <w:vAlign w:val="center"/>
          </w:tcPr>
          <w:p w14:paraId="06B9007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新增措施时模拟接口超时</w:t>
            </w:r>
          </w:p>
        </w:tc>
        <w:tc>
          <w:tcPr>
            <w:tcW w:w="3820" w:type="dxa"/>
            <w:vAlign w:val="center"/>
          </w:tcPr>
          <w:p w14:paraId="16A47AF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系统提示保存失败，弹窗保留已填写内容，不生成重复记录</w:t>
            </w:r>
          </w:p>
        </w:tc>
      </w:tr>
      <w:tr w14:paraId="614F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ED8736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【异常】删除接口失败</w:t>
            </w:r>
          </w:p>
        </w:tc>
        <w:tc>
          <w:tcPr>
            <w:tcW w:w="2600" w:type="dxa"/>
            <w:vAlign w:val="center"/>
          </w:tcPr>
          <w:p w14:paraId="79040E3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删除措施时模拟接口失败</w:t>
            </w:r>
          </w:p>
        </w:tc>
        <w:tc>
          <w:tcPr>
            <w:tcW w:w="3820" w:type="dxa"/>
            <w:vAlign w:val="center"/>
          </w:tcPr>
          <w:p w14:paraId="4926CBB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系统提示删除失败，措施仍保留在列表中</w:t>
            </w:r>
          </w:p>
        </w:tc>
      </w:tr>
      <w:tr w14:paraId="43DF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62596AA">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【异常】导出接口失败</w:t>
            </w:r>
          </w:p>
        </w:tc>
        <w:tc>
          <w:tcPr>
            <w:tcW w:w="2600" w:type="dxa"/>
            <w:vAlign w:val="center"/>
          </w:tcPr>
          <w:p w14:paraId="432B4C5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导出时模拟接口失败</w:t>
            </w:r>
          </w:p>
        </w:tc>
        <w:tc>
          <w:tcPr>
            <w:tcW w:w="3820" w:type="dxa"/>
            <w:vAlign w:val="center"/>
          </w:tcPr>
          <w:p w14:paraId="6451A446">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系统提示导出失败，不生成损坏文件</w:t>
            </w:r>
          </w:p>
        </w:tc>
      </w:tr>
      <w:tr w14:paraId="4122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01CF9C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【边界】长名称展示</w:t>
            </w:r>
          </w:p>
        </w:tc>
        <w:tc>
          <w:tcPr>
            <w:tcW w:w="2600" w:type="dxa"/>
            <w:vAlign w:val="center"/>
          </w:tcPr>
          <w:p w14:paraId="15311D4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新增一条50个字符的措施并查看列表</w:t>
            </w:r>
          </w:p>
        </w:tc>
        <w:tc>
          <w:tcPr>
            <w:tcW w:w="3820" w:type="dxa"/>
            <w:vAlign w:val="center"/>
          </w:tcPr>
          <w:p w14:paraId="12BDEBBC">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列表完整或省略展示名称，鼠标悬浮可查看完整50个字符</w:t>
            </w:r>
          </w:p>
        </w:tc>
      </w:tr>
      <w:tr w14:paraId="0A2A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FF0EA9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【边界】特殊字符输入</w:t>
            </w:r>
          </w:p>
        </w:tc>
        <w:tc>
          <w:tcPr>
            <w:tcW w:w="2600" w:type="dxa"/>
            <w:vAlign w:val="center"/>
          </w:tcPr>
          <w:p w14:paraId="1DDCCE28">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措施名称输入中文、英文、数字、空格及常见标点并保存</w:t>
            </w:r>
          </w:p>
        </w:tc>
        <w:tc>
          <w:tcPr>
            <w:tcW w:w="3820" w:type="dxa"/>
            <w:vAlign w:val="center"/>
          </w:tcPr>
          <w:p w14:paraId="1D74E300">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数据保存成功，详情页展示内容与输入内容一致</w:t>
            </w:r>
          </w:p>
        </w:tc>
      </w:tr>
      <w:tr w14:paraId="0125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2D246EE">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【正常】主题切换</w:t>
            </w:r>
          </w:p>
        </w:tc>
        <w:tc>
          <w:tcPr>
            <w:tcW w:w="2600" w:type="dxa"/>
            <w:vAlign w:val="center"/>
          </w:tcPr>
          <w:p w14:paraId="57BA7881">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将系统主题从浅色切换为深色</w:t>
            </w:r>
          </w:p>
        </w:tc>
        <w:tc>
          <w:tcPr>
            <w:tcW w:w="3820" w:type="dxa"/>
            <w:vAlign w:val="center"/>
          </w:tcPr>
          <w:p w14:paraId="2D75B90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措施库页面同步切换为深色主题，文本和按钮仍可辨识</w:t>
            </w:r>
          </w:p>
        </w:tc>
      </w:tr>
      <w:tr w14:paraId="1A0E3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97E08FB">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【异常】刷新页面</w:t>
            </w:r>
          </w:p>
        </w:tc>
        <w:tc>
          <w:tcPr>
            <w:tcW w:w="2600" w:type="dxa"/>
            <w:vAlign w:val="center"/>
          </w:tcPr>
          <w:p w14:paraId="63652E39">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在第二页且存在筛选条件时刷新浏览器</w:t>
            </w:r>
          </w:p>
        </w:tc>
        <w:tc>
          <w:tcPr>
            <w:tcW w:w="3820" w:type="dxa"/>
            <w:vAlign w:val="center"/>
          </w:tcPr>
          <w:p w14:paraId="22965657">
            <w:pPr>
              <w:snapToGrid w:val="0"/>
              <w:spacing w:after="0" w:line="240" w:lineRule="auto"/>
              <w:ind w:left="0" w:leftChars="0" w:right="0" w:rightChars="0" w:firstLine="0" w:firstLineChars="0"/>
              <w:jc w:val="left"/>
              <w:rPr>
                <w:rFonts w:ascii="宋体" w:eastAsia="宋体"/>
                <w:sz w:val="20"/>
              </w:rPr>
            </w:pPr>
            <w:r>
              <w:rPr>
                <w:rFonts w:ascii="宋体" w:hAnsi="宋体" w:eastAsia="宋体" w:cs="宋体"/>
                <w:b w:val="0"/>
                <w:sz w:val="20"/>
                <w:szCs w:val="20"/>
              </w:rPr>
              <w:t>页面是否保留筛选条件按产品约定执行；若不保留，应恢复默认查询且不报错</w:t>
            </w:r>
          </w:p>
        </w:tc>
      </w:tr>
    </w:tbl>
    <w:p w14:paraId="5A0BB4C8">
      <w:pPr>
        <w:pStyle w:val="20"/>
        <w:ind w:left="0" w:leftChars="0" w:firstLine="0" w:firstLineChars="0"/>
        <w:rPr>
          <w:rFonts w:ascii="Times New Roman" w:hAnsi="Times New Roman" w:eastAsia="宋体" w:cs="Times New Roman"/>
          <w:b w:val="0"/>
          <w:bCs w:val="0"/>
          <w:sz w:val="24"/>
          <w:szCs w:val="24"/>
        </w:rPr>
      </w:pPr>
      <w:bookmarkStart w:id="6" w:name="_GoBack"/>
      <w:bookmarkEnd w:id="6"/>
    </w:p>
    <w:sectPr>
      <w:headerReference r:id="rId7" w:type="default"/>
      <w:footerReference r:id="rId8" w:type="default"/>
      <w:pgSz w:w="11906" w:h="16838"/>
      <w:pgMar w:top="1440" w:right="1800" w:bottom="1276" w:left="1800" w:header="709" w:footer="283"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859268A-FDAF-4C75-B81E-9964455A2D97}"/>
  </w:font>
  <w:font w:name="黑体">
    <w:panose1 w:val="02010609060101010101"/>
    <w:charset w:val="86"/>
    <w:family w:val="auto"/>
    <w:pitch w:val="default"/>
    <w:sig w:usb0="800002BF" w:usb1="38CF7CFA" w:usb2="00000016" w:usb3="00000000" w:csb0="00040001" w:csb1="00000000"/>
    <w:embedRegular r:id="rId2" w:fontKey="{13EF3572-1CE5-4D8B-B73A-0D873FF9014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FED841D2-7E55-4647-96F0-FDCB1AB85E07}"/>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Arial Bold">
    <w:altName w:val="Arial"/>
    <w:panose1 w:val="020B0704020202020204"/>
    <w:charset w:val="00"/>
    <w:family w:val="roman"/>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7F" w:usb3="00000000" w:csb0="203F01FF" w:csb1="DFFF0000"/>
  </w:font>
  <w:font w:name="幼圆">
    <w:altName w:val="宋体"/>
    <w:panose1 w:val="02010509060101010101"/>
    <w:charset w:val="86"/>
    <w:family w:val="modern"/>
    <w:pitch w:val="default"/>
    <w:sig w:usb0="00000000" w:usb1="00000000" w:usb2="00000000" w:usb3="00000000" w:csb0="00040000" w:csb1="00000000"/>
  </w:font>
  <w:font w:name="Helvetica Light">
    <w:altName w:val="Arial"/>
    <w:panose1 w:val="00000000000000000000"/>
    <w:charset w:val="00"/>
    <w:family w:val="swiss"/>
    <w:pitch w:val="default"/>
    <w:sig w:usb0="00000000" w:usb1="00000000" w:usb2="00000000" w:usb3="00000000" w:csb0="00000001" w:csb1="00000000"/>
  </w:font>
  <w:font w:name="Book Antiqua">
    <w:altName w:val="Segoe Print"/>
    <w:panose1 w:val="02040602050305030304"/>
    <w:charset w:val="00"/>
    <w:family w:val="roman"/>
    <w:pitch w:val="default"/>
    <w:sig w:usb0="00000000"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FZShuSong-Z01">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embedRegular r:id="rId4" w:fontKey="{8A46B78E-5195-4E23-9FB1-4D9265DEFE8E}"/>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Futura Bk BT">
    <w:altName w:val="Arial"/>
    <w:panose1 w:val="00000000000000000000"/>
    <w:charset w:val="00"/>
    <w:family w:val="swiss"/>
    <w:pitch w:val="default"/>
    <w:sig w:usb0="00000000" w:usb1="00000000" w:usb2="00000000" w:usb3="00000000" w:csb0="0000001B" w:csb1="00000000"/>
  </w:font>
  <w:font w:name="Verdana">
    <w:panose1 w:val="020B0604030504040204"/>
    <w:charset w:val="00"/>
    <w:family w:val="swiss"/>
    <w:pitch w:val="default"/>
    <w:sig w:usb0="A00006FF" w:usb1="4000205B" w:usb2="00000010" w:usb3="00000000" w:csb0="2000019F" w:csb1="00000000"/>
  </w:font>
  <w:font w:name="文鼎粗黑">
    <w:altName w:val="新宋体"/>
    <w:panose1 w:val="00000000000000000000"/>
    <w:charset w:val="86"/>
    <w:family w:val="modern"/>
    <w:pitch w:val="default"/>
    <w:sig w:usb0="00000000" w:usb1="00000000" w:usb2="00000010" w:usb3="00000000" w:csb0="00040000" w:csb1="00000000"/>
  </w:font>
  <w:font w:name="新宋体">
    <w:panose1 w:val="02010609030101010101"/>
    <w:charset w:val="86"/>
    <w:family w:val="auto"/>
    <w:pitch w:val="default"/>
    <w:sig w:usb0="00000203" w:usb1="288F0000" w:usb2="00000006" w:usb3="00000000" w:csb0="00040001" w:csb1="00000000"/>
  </w:font>
  <w:font w:name="Arial Narrow">
    <w:altName w:val="Arial"/>
    <w:panose1 w:val="020B0606020202030204"/>
    <w:charset w:val="00"/>
    <w:family w:val="swiss"/>
    <w:pitch w:val="default"/>
    <w:sig w:usb0="00000000" w:usb1="00000000" w:usb2="00000000" w:usb3="00000000" w:csb0="2000009F" w:csb1="DFD70000"/>
  </w:font>
  <w:font w:name="昆仑楷体">
    <w:altName w:val="宋体"/>
    <w:panose1 w:val="00000000000000000000"/>
    <w:charset w:val="86"/>
    <w:family w:val="modern"/>
    <w:pitch w:val="default"/>
    <w:sig w:usb0="00000000" w:usb1="00000000" w:usb2="00000010" w:usb3="00000000" w:csb0="00040000" w:csb1="00000000"/>
  </w:font>
  <w:font w:name="Noto Sans Mono CJK JP Bold">
    <w:altName w:val="Arial"/>
    <w:panose1 w:val="00000000000000000000"/>
    <w:charset w:val="00"/>
    <w:family w:val="swiss"/>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embedRegular r:id="rId5" w:fontKey="{5F154FCD-3BBD-48D4-B3EB-4F028402A3D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PSEMBED1">
    <w:panose1 w:val="050201020105070707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9585B">
    <w:pPr>
      <w:jc w:val="center"/>
      <w:rPr>
        <w:rFonts w:ascii="Arial" w:hAnsi="Arial" w:cs="Arial"/>
        <w:b/>
        <w:color w:val="086A6A"/>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4372973"/>
      <w:docPartObj>
        <w:docPartGallery w:val="autotext"/>
      </w:docPartObj>
    </w:sdtPr>
    <w:sdtContent>
      <w:p w14:paraId="2BDA1E5A">
        <w:pPr>
          <w:pStyle w:val="27"/>
          <w:jc w:val="center"/>
        </w:pPr>
        <w:r>
          <w:fldChar w:fldCharType="begin"/>
        </w:r>
        <w:r>
          <w:instrText xml:space="preserve">PAGE   \* MERGEFORMAT</w:instrText>
        </w:r>
        <w:r>
          <w:fldChar w:fldCharType="separate"/>
        </w:r>
        <w:r>
          <w:rPr>
            <w:lang w:val="zh-CN"/>
          </w:rPr>
          <w:t>80</w:t>
        </w:r>
        <w:r>
          <w:fldChar w:fldCharType="end"/>
        </w:r>
      </w:p>
    </w:sdtContent>
  </w:sdt>
  <w:p w14:paraId="28CC2C77">
    <w:pPr>
      <w:pStyle w:val="2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272D0">
    <w:pPr>
      <w:pStyle w:val="91"/>
      <w:spacing w:after="0"/>
      <w:jc w:val="both"/>
      <w:rPr>
        <w:rFonts w:cs="Arial" w:asciiTheme="minorEastAsia" w:hAnsiTheme="minorEastAsia" w:eastAsiaTheme="minorEastAsia"/>
        <w:sz w:val="18"/>
        <w:szCs w:val="16"/>
        <w:lang w:val="fr-FR" w:eastAsia="zh-CN"/>
      </w:rPr>
    </w:pPr>
    <w:r>
      <w:rPr>
        <w:rFonts w:hint="eastAsia" w:cs="Arial" w:asciiTheme="minorEastAsia" w:hAnsiTheme="minorEastAsia" w:eastAsiaTheme="minorEastAsia"/>
        <w:sz w:val="18"/>
        <w:szCs w:val="16"/>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968C9">
    <w:pPr>
      <w:pStyle w:val="91"/>
      <w:spacing w:after="0"/>
      <w:jc w:val="both"/>
      <w:rPr>
        <w:rFonts w:cs="Arial" w:asciiTheme="minorEastAsia" w:hAnsiTheme="minorEastAsia" w:eastAsiaTheme="minorEastAsia"/>
        <w:sz w:val="18"/>
        <w:szCs w:val="16"/>
        <w:lang w:val="fr-FR"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88D461"/>
    <w:multiLevelType w:val="singleLevel"/>
    <w:tmpl w:val="E588D461"/>
    <w:lvl w:ilvl="0" w:tentative="0">
      <w:start w:val="4"/>
      <w:numFmt w:val="decimal"/>
      <w:suff w:val="nothing"/>
      <w:lvlText w:val="（%1）"/>
      <w:lvlJc w:val="left"/>
    </w:lvl>
  </w:abstractNum>
  <w:abstractNum w:abstractNumId="1">
    <w:nsid w:val="00000003"/>
    <w:multiLevelType w:val="multilevel"/>
    <w:tmpl w:val="00000003"/>
    <w:lvl w:ilvl="0" w:tentative="0">
      <w:start w:val="1"/>
      <w:numFmt w:val="decimal"/>
      <w:pStyle w:val="289"/>
      <w:lvlText w:val="（%1）"/>
      <w:lvlJc w:val="left"/>
      <w:pPr>
        <w:tabs>
          <w:tab w:val="left" w:pos="1230"/>
        </w:tabs>
        <w:ind w:left="0" w:firstLine="510"/>
      </w:pPr>
      <w:rPr>
        <w:rFonts w:hint="default" w:ascii="Arial" w:hAnsi="Arial"/>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5"/>
    <w:multiLevelType w:val="multilevel"/>
    <w:tmpl w:val="00000005"/>
    <w:lvl w:ilvl="0" w:tentative="0">
      <w:start w:val="1"/>
      <w:numFmt w:val="chineseCountingThousand"/>
      <w:pStyle w:val="12"/>
      <w:lvlText w:val="%1、"/>
      <w:lvlJc w:val="left"/>
      <w:pPr>
        <w:tabs>
          <w:tab w:val="left" w:pos="7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8"/>
    <w:multiLevelType w:val="multilevel"/>
    <w:tmpl w:val="00000008"/>
    <w:lvl w:ilvl="0" w:tentative="0">
      <w:start w:val="8"/>
      <w:numFmt w:val="decimal"/>
      <w:pStyle w:val="255"/>
      <w:lvlText w:val="%1."/>
      <w:lvlJc w:val="left"/>
      <w:pPr>
        <w:tabs>
          <w:tab w:val="left" w:pos="425"/>
        </w:tabs>
        <w:ind w:left="425" w:hanging="425"/>
      </w:pPr>
      <w:rPr>
        <w:rFonts w:hint="eastAsia"/>
      </w:rPr>
    </w:lvl>
    <w:lvl w:ilvl="1" w:tentative="0">
      <w:start w:val="1"/>
      <w:numFmt w:val="decimal"/>
      <w:lvlText w:val="%1.%2."/>
      <w:lvlJc w:val="left"/>
      <w:pPr>
        <w:tabs>
          <w:tab w:val="left" w:pos="747"/>
        </w:tabs>
        <w:ind w:left="74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0000000B"/>
    <w:multiLevelType w:val="multilevel"/>
    <w:tmpl w:val="0000000B"/>
    <w:lvl w:ilvl="0" w:tentative="0">
      <w:start w:val="1"/>
      <w:numFmt w:val="bullet"/>
      <w:pStyle w:val="314"/>
      <w:lvlText w:val=""/>
      <w:lvlJc w:val="left"/>
      <w:pPr>
        <w:tabs>
          <w:tab w:val="left" w:pos="980"/>
        </w:tabs>
        <w:ind w:left="980" w:hanging="360"/>
      </w:pPr>
      <w:rPr>
        <w:rFonts w:hint="default" w:ascii="Wingdings" w:hAnsi="Wingdings"/>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bullet"/>
      <w:lvlText w:val=""/>
      <w:lvlJc w:val="left"/>
      <w:pPr>
        <w:tabs>
          <w:tab w:val="left" w:pos="1460"/>
        </w:tabs>
        <w:ind w:left="1460" w:hanging="420"/>
      </w:pPr>
      <w:rPr>
        <w:rFonts w:hint="default" w:ascii="Wingdings" w:hAnsi="Wingdings"/>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5">
    <w:nsid w:val="0000000D"/>
    <w:multiLevelType w:val="multilevel"/>
    <w:tmpl w:val="0000000D"/>
    <w:lvl w:ilvl="0" w:tentative="0">
      <w:start w:val="1"/>
      <w:numFmt w:val="chineseCountingThousand"/>
      <w:pStyle w:val="316"/>
      <w:lvlText w:val="%1、"/>
      <w:lvlJc w:val="left"/>
      <w:pPr>
        <w:tabs>
          <w:tab w:val="left" w:pos="7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000000F"/>
    <w:multiLevelType w:val="singleLevel"/>
    <w:tmpl w:val="0000000F"/>
    <w:lvl w:ilvl="0" w:tentative="0">
      <w:start w:val="1"/>
      <w:numFmt w:val="bullet"/>
      <w:pStyle w:val="299"/>
      <w:lvlText w:val=""/>
      <w:lvlJc w:val="left"/>
      <w:pPr>
        <w:tabs>
          <w:tab w:val="left" w:pos="360"/>
        </w:tabs>
        <w:ind w:left="360" w:hanging="360"/>
      </w:pPr>
      <w:rPr>
        <w:rFonts w:hint="default" w:ascii="Wingdings" w:hAnsi="Wingdings"/>
      </w:rPr>
    </w:lvl>
  </w:abstractNum>
  <w:abstractNum w:abstractNumId="7">
    <w:nsid w:val="00000015"/>
    <w:multiLevelType w:val="singleLevel"/>
    <w:tmpl w:val="00000015"/>
    <w:lvl w:ilvl="0" w:tentative="0">
      <w:start w:val="1"/>
      <w:numFmt w:val="bullet"/>
      <w:pStyle w:val="291"/>
      <w:lvlText w:val=""/>
      <w:lvlJc w:val="left"/>
      <w:pPr>
        <w:tabs>
          <w:tab w:val="left" w:pos="1200"/>
        </w:tabs>
        <w:ind w:left="1200" w:hanging="360"/>
      </w:pPr>
      <w:rPr>
        <w:rFonts w:hint="default" w:ascii="Wingdings" w:hAnsi="Wingdings"/>
      </w:rPr>
    </w:lvl>
  </w:abstractNum>
  <w:abstractNum w:abstractNumId="8">
    <w:nsid w:val="00000018"/>
    <w:multiLevelType w:val="singleLevel"/>
    <w:tmpl w:val="00000018"/>
    <w:lvl w:ilvl="0" w:tentative="0">
      <w:start w:val="1"/>
      <w:numFmt w:val="decimal"/>
      <w:pStyle w:val="302"/>
      <w:lvlText w:val="%1)"/>
      <w:lvlJc w:val="left"/>
      <w:pPr>
        <w:tabs>
          <w:tab w:val="left" w:pos="425"/>
        </w:tabs>
        <w:ind w:left="425" w:hanging="425"/>
      </w:pPr>
      <w:rPr>
        <w:rFonts w:hint="eastAsia"/>
      </w:rPr>
    </w:lvl>
  </w:abstractNum>
  <w:abstractNum w:abstractNumId="9">
    <w:nsid w:val="00000019"/>
    <w:multiLevelType w:val="multilevel"/>
    <w:tmpl w:val="00000019"/>
    <w:lvl w:ilvl="0" w:tentative="0">
      <w:start w:val="1"/>
      <w:numFmt w:val="decimal"/>
      <w:pStyle w:val="260"/>
      <w:lvlText w:val="(%1)"/>
      <w:lvlJc w:val="left"/>
      <w:pPr>
        <w:tabs>
          <w:tab w:val="left" w:pos="397"/>
        </w:tabs>
        <w:ind w:left="397" w:hanging="397"/>
      </w:pPr>
      <w:rPr>
        <w:rFonts w:hint="default" w:ascii="Arial" w:hAnsi="Arial" w:eastAsia="宋体"/>
        <w:b w:val="0"/>
        <w:i w:val="0"/>
        <w:color w:val="auto"/>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000001A"/>
    <w:multiLevelType w:val="singleLevel"/>
    <w:tmpl w:val="0000001A"/>
    <w:lvl w:ilvl="0" w:tentative="0">
      <w:start w:val="1"/>
      <w:numFmt w:val="bullet"/>
      <w:pStyle w:val="206"/>
      <w:lvlText w:val=""/>
      <w:lvlJc w:val="left"/>
      <w:pPr>
        <w:tabs>
          <w:tab w:val="left" w:pos="1620"/>
        </w:tabs>
        <w:ind w:left="1620" w:hanging="360"/>
      </w:pPr>
      <w:rPr>
        <w:rFonts w:hint="default" w:ascii="Wingdings" w:hAnsi="Wingdings"/>
      </w:rPr>
    </w:lvl>
  </w:abstractNum>
  <w:abstractNum w:abstractNumId="11">
    <w:nsid w:val="0000001C"/>
    <w:multiLevelType w:val="singleLevel"/>
    <w:tmpl w:val="0000001C"/>
    <w:lvl w:ilvl="0" w:tentative="0">
      <w:start w:val="1"/>
      <w:numFmt w:val="decimal"/>
      <w:pStyle w:val="251"/>
      <w:lvlText w:val="%1."/>
      <w:lvlJc w:val="left"/>
      <w:pPr>
        <w:tabs>
          <w:tab w:val="left" w:pos="780"/>
        </w:tabs>
        <w:ind w:left="780" w:hanging="360"/>
      </w:pPr>
    </w:lvl>
  </w:abstractNum>
  <w:abstractNum w:abstractNumId="12">
    <w:nsid w:val="0000001D"/>
    <w:multiLevelType w:val="singleLevel"/>
    <w:tmpl w:val="0000001D"/>
    <w:lvl w:ilvl="0" w:tentative="0">
      <w:start w:val="1"/>
      <w:numFmt w:val="bullet"/>
      <w:pStyle w:val="18"/>
      <w:lvlText w:val=""/>
      <w:lvlJc w:val="left"/>
      <w:pPr>
        <w:tabs>
          <w:tab w:val="left" w:pos="780"/>
        </w:tabs>
        <w:ind w:left="780" w:hanging="360"/>
      </w:pPr>
      <w:rPr>
        <w:rFonts w:hint="default" w:ascii="Wingdings" w:hAnsi="Wingdings"/>
      </w:rPr>
    </w:lvl>
  </w:abstractNum>
  <w:abstractNum w:abstractNumId="13">
    <w:nsid w:val="0A3AF0C5"/>
    <w:multiLevelType w:val="multilevel"/>
    <w:tmpl w:val="0A3AF0C5"/>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720"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4">
    <w:nsid w:val="0A93698E"/>
    <w:multiLevelType w:val="multilevel"/>
    <w:tmpl w:val="0A93698E"/>
    <w:lvl w:ilvl="0" w:tentative="0">
      <w:start w:val="1"/>
      <w:numFmt w:val="bullet"/>
      <w:pStyle w:val="111"/>
      <w:lvlText w:val=""/>
      <w:lvlJc w:val="left"/>
      <w:pPr>
        <w:tabs>
          <w:tab w:val="left" w:pos="1200"/>
        </w:tabs>
        <w:ind w:left="1200" w:hanging="228"/>
      </w:pPr>
      <w:rPr>
        <w:rFonts w:hint="default" w:ascii="Symbol" w:hAnsi="Symbol"/>
        <w:color w:val="003366"/>
        <w:sz w:val="20"/>
        <w:szCs w:val="20"/>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15">
    <w:nsid w:val="0B59782E"/>
    <w:multiLevelType w:val="multilevel"/>
    <w:tmpl w:val="0B59782E"/>
    <w:lvl w:ilvl="0" w:tentative="0">
      <w:start w:val="1"/>
      <w:numFmt w:val="bullet"/>
      <w:pStyle w:val="87"/>
      <w:lvlText w:val=""/>
      <w:lvlJc w:val="left"/>
      <w:pPr>
        <w:tabs>
          <w:tab w:val="left" w:pos="326"/>
        </w:tabs>
        <w:ind w:left="326" w:hanging="216"/>
      </w:pPr>
      <w:rPr>
        <w:rFonts w:hint="default" w:ascii="Wingdings" w:hAnsi="Wingdings"/>
        <w:color w:val="086A74"/>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6">
    <w:nsid w:val="17333107"/>
    <w:multiLevelType w:val="multilevel"/>
    <w:tmpl w:val="17333107"/>
    <w:lvl w:ilvl="0" w:tentative="0">
      <w:start w:val="1"/>
      <w:numFmt w:val="decimal"/>
      <w:lvlText w:val="%1)"/>
      <w:lvlJc w:val="left"/>
      <w:pPr>
        <w:tabs>
          <w:tab w:val="left" w:pos="360"/>
        </w:tabs>
        <w:ind w:left="360" w:hanging="360"/>
      </w:pPr>
      <w:rPr>
        <w:rFonts w:hint="eastAsia" w:ascii="Times New Roman" w:hAnsi="Times New Roman"/>
        <w:color w:val="81BEC3"/>
        <w:sz w:val="20"/>
        <w:szCs w:val="20"/>
        <w:u w:val="none"/>
      </w:rPr>
    </w:lvl>
    <w:lvl w:ilvl="1" w:tentative="0">
      <w:start w:val="1"/>
      <w:numFmt w:val="lowerLetter"/>
      <w:lvlText w:val="%2)"/>
      <w:lvlJc w:val="left"/>
      <w:pPr>
        <w:tabs>
          <w:tab w:val="left" w:pos="720"/>
        </w:tabs>
        <w:ind w:left="720" w:hanging="360"/>
      </w:pPr>
      <w:rPr>
        <w:rFonts w:ascii="Times New Roman" w:hAnsi="Times New Roman"/>
        <w:color w:val="808080"/>
        <w:sz w:val="20"/>
        <w:szCs w:val="20"/>
      </w:rPr>
    </w:lvl>
    <w:lvl w:ilvl="2" w:tentative="0">
      <w:start w:val="1"/>
      <w:numFmt w:val="lowerRoman"/>
      <w:lvlText w:val="%3)"/>
      <w:lvlJc w:val="left"/>
      <w:pPr>
        <w:tabs>
          <w:tab w:val="left" w:pos="1080"/>
        </w:tabs>
        <w:ind w:left="1080" w:hanging="360"/>
      </w:pPr>
      <w:rPr>
        <w:rFonts w:ascii="Times New Roman" w:hAnsi="Times New Roman"/>
        <w:color w:val="808080"/>
        <w:sz w:val="20"/>
        <w:szCs w:val="20"/>
      </w:rPr>
    </w:lvl>
    <w:lvl w:ilvl="3" w:tentative="0">
      <w:start w:val="1"/>
      <w:numFmt w:val="bullet"/>
      <w:lvlText w:val=""/>
      <w:lvlJc w:val="left"/>
      <w:pPr>
        <w:tabs>
          <w:tab w:val="left" w:pos="1440"/>
        </w:tabs>
        <w:ind w:left="1440" w:hanging="360"/>
      </w:pPr>
      <w:rPr>
        <w:rFonts w:hint="default" w:ascii="Symbol" w:hAnsi="Symbol"/>
        <w:color w:val="auto"/>
        <w:sz w:val="20"/>
        <w:szCs w:val="20"/>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17">
    <w:nsid w:val="17EF0B01"/>
    <w:multiLevelType w:val="singleLevel"/>
    <w:tmpl w:val="17EF0B01"/>
    <w:lvl w:ilvl="0" w:tentative="0">
      <w:start w:val="1"/>
      <w:numFmt w:val="decimal"/>
      <w:lvlText w:val="%1."/>
      <w:lvlJc w:val="left"/>
      <w:pPr>
        <w:ind w:left="425" w:hanging="425"/>
      </w:pPr>
      <w:rPr>
        <w:rFonts w:hint="default"/>
      </w:rPr>
    </w:lvl>
  </w:abstractNum>
  <w:abstractNum w:abstractNumId="18">
    <w:nsid w:val="233688AA"/>
    <w:multiLevelType w:val="singleLevel"/>
    <w:tmpl w:val="233688AA"/>
    <w:lvl w:ilvl="0" w:tentative="0">
      <w:start w:val="1"/>
      <w:numFmt w:val="decimal"/>
      <w:lvlText w:val="%1."/>
      <w:lvlJc w:val="left"/>
      <w:pPr>
        <w:ind w:left="425" w:hanging="425"/>
      </w:pPr>
      <w:rPr>
        <w:rFonts w:hint="default"/>
      </w:rPr>
    </w:lvl>
  </w:abstractNum>
  <w:abstractNum w:abstractNumId="19">
    <w:nsid w:val="3BCF4625"/>
    <w:multiLevelType w:val="multilevel"/>
    <w:tmpl w:val="3BCF4625"/>
    <w:lvl w:ilvl="0" w:tentative="0">
      <w:start w:val="1"/>
      <w:numFmt w:val="bullet"/>
      <w:pStyle w:val="109"/>
      <w:lvlText w:val=""/>
      <w:lvlJc w:val="left"/>
      <w:pPr>
        <w:tabs>
          <w:tab w:val="left" w:pos="690"/>
        </w:tabs>
        <w:ind w:left="690" w:hanging="360"/>
      </w:pPr>
      <w:rPr>
        <w:rFonts w:hint="default" w:ascii="Symbol" w:hAnsi="Symbol"/>
        <w:color w:val="009BCC"/>
      </w:rPr>
    </w:lvl>
    <w:lvl w:ilvl="1" w:tentative="0">
      <w:start w:val="1"/>
      <w:numFmt w:val="bullet"/>
      <w:lvlText w:val="o"/>
      <w:lvlJc w:val="left"/>
      <w:pPr>
        <w:tabs>
          <w:tab w:val="left" w:pos="1980"/>
        </w:tabs>
        <w:ind w:left="1980" w:hanging="360"/>
      </w:pPr>
      <w:rPr>
        <w:rFonts w:hint="default" w:ascii="Courier New" w:hAnsi="Courier New" w:cs="Courier New"/>
      </w:rPr>
    </w:lvl>
    <w:lvl w:ilvl="2" w:tentative="0">
      <w:start w:val="1"/>
      <w:numFmt w:val="bullet"/>
      <w:lvlText w:val=""/>
      <w:lvlJc w:val="left"/>
      <w:pPr>
        <w:tabs>
          <w:tab w:val="left" w:pos="2700"/>
        </w:tabs>
        <w:ind w:left="2700" w:hanging="360"/>
      </w:pPr>
      <w:rPr>
        <w:rFonts w:hint="default" w:ascii="Wingdings" w:hAnsi="Wingdings"/>
      </w:rPr>
    </w:lvl>
    <w:lvl w:ilvl="3" w:tentative="0">
      <w:start w:val="1"/>
      <w:numFmt w:val="bullet"/>
      <w:lvlText w:val=""/>
      <w:lvlJc w:val="left"/>
      <w:pPr>
        <w:tabs>
          <w:tab w:val="left" w:pos="3420"/>
        </w:tabs>
        <w:ind w:left="3420" w:hanging="360"/>
      </w:pPr>
      <w:rPr>
        <w:rFonts w:hint="default" w:ascii="Symbol" w:hAnsi="Symbol"/>
      </w:rPr>
    </w:lvl>
    <w:lvl w:ilvl="4" w:tentative="0">
      <w:start w:val="1"/>
      <w:numFmt w:val="bullet"/>
      <w:lvlText w:val="o"/>
      <w:lvlJc w:val="left"/>
      <w:pPr>
        <w:tabs>
          <w:tab w:val="left" w:pos="4140"/>
        </w:tabs>
        <w:ind w:left="4140" w:hanging="360"/>
      </w:pPr>
      <w:rPr>
        <w:rFonts w:hint="default" w:ascii="Courier New" w:hAnsi="Courier New" w:cs="Courier New"/>
      </w:rPr>
    </w:lvl>
    <w:lvl w:ilvl="5" w:tentative="0">
      <w:start w:val="1"/>
      <w:numFmt w:val="bullet"/>
      <w:lvlText w:val=""/>
      <w:lvlJc w:val="left"/>
      <w:pPr>
        <w:tabs>
          <w:tab w:val="left" w:pos="4860"/>
        </w:tabs>
        <w:ind w:left="4860" w:hanging="360"/>
      </w:pPr>
      <w:rPr>
        <w:rFonts w:hint="default" w:ascii="Wingdings" w:hAnsi="Wingdings"/>
      </w:rPr>
    </w:lvl>
    <w:lvl w:ilvl="6" w:tentative="0">
      <w:start w:val="1"/>
      <w:numFmt w:val="bullet"/>
      <w:lvlText w:val=""/>
      <w:lvlJc w:val="left"/>
      <w:pPr>
        <w:tabs>
          <w:tab w:val="left" w:pos="5580"/>
        </w:tabs>
        <w:ind w:left="5580" w:hanging="360"/>
      </w:pPr>
      <w:rPr>
        <w:rFonts w:hint="default" w:ascii="Symbol" w:hAnsi="Symbol"/>
      </w:rPr>
    </w:lvl>
    <w:lvl w:ilvl="7" w:tentative="0">
      <w:start w:val="1"/>
      <w:numFmt w:val="bullet"/>
      <w:lvlText w:val="o"/>
      <w:lvlJc w:val="left"/>
      <w:pPr>
        <w:tabs>
          <w:tab w:val="left" w:pos="6300"/>
        </w:tabs>
        <w:ind w:left="6300" w:hanging="360"/>
      </w:pPr>
      <w:rPr>
        <w:rFonts w:hint="default" w:ascii="Courier New" w:hAnsi="Courier New" w:cs="Courier New"/>
      </w:rPr>
    </w:lvl>
    <w:lvl w:ilvl="8" w:tentative="0">
      <w:start w:val="1"/>
      <w:numFmt w:val="bullet"/>
      <w:lvlText w:val=""/>
      <w:lvlJc w:val="left"/>
      <w:pPr>
        <w:tabs>
          <w:tab w:val="left" w:pos="7020"/>
        </w:tabs>
        <w:ind w:left="7020" w:hanging="360"/>
      </w:pPr>
      <w:rPr>
        <w:rFonts w:hint="default" w:ascii="Wingdings" w:hAnsi="Wingdings"/>
      </w:rPr>
    </w:lvl>
  </w:abstractNum>
  <w:abstractNum w:abstractNumId="20">
    <w:nsid w:val="547564A0"/>
    <w:multiLevelType w:val="multilevel"/>
    <w:tmpl w:val="547564A0"/>
    <w:lvl w:ilvl="0" w:tentative="0">
      <w:start w:val="1"/>
      <w:numFmt w:val="bullet"/>
      <w:pStyle w:val="110"/>
      <w:lvlText w:val=""/>
      <w:lvlJc w:val="left"/>
      <w:pPr>
        <w:tabs>
          <w:tab w:val="left" w:pos="1020"/>
        </w:tabs>
        <w:ind w:left="1020" w:hanging="360"/>
      </w:pPr>
      <w:rPr>
        <w:rFonts w:hint="default" w:ascii="Wingdings" w:hAnsi="Wingdings"/>
        <w:color w:val="009BCC"/>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1">
    <w:nsid w:val="5CDBFA6A"/>
    <w:multiLevelType w:val="singleLevel"/>
    <w:tmpl w:val="5CDBFA6A"/>
    <w:lvl w:ilvl="0" w:tentative="0">
      <w:start w:val="1"/>
      <w:numFmt w:val="decimal"/>
      <w:pStyle w:val="122"/>
      <w:suff w:val="nothing"/>
      <w:lvlText w:val="%1） "/>
      <w:lvlJc w:val="left"/>
      <w:pPr>
        <w:tabs>
          <w:tab w:val="left" w:pos="0"/>
        </w:tabs>
        <w:ind w:left="0" w:firstLine="40"/>
      </w:pPr>
      <w:rPr>
        <w:rFonts w:hint="default" w:eastAsia="方正仿宋_GBK" w:cs="方正仿宋_GBK"/>
        <w:sz w:val="32"/>
        <w:szCs w:val="32"/>
      </w:rPr>
    </w:lvl>
  </w:abstractNum>
  <w:abstractNum w:abstractNumId="22">
    <w:nsid w:val="611F397A"/>
    <w:multiLevelType w:val="multilevel"/>
    <w:tmpl w:val="611F397A"/>
    <w:lvl w:ilvl="0" w:tentative="0">
      <w:start w:val="1"/>
      <w:numFmt w:val="decimal"/>
      <w:lvlText w:val="%1)"/>
      <w:lvlJc w:val="left"/>
      <w:pPr>
        <w:tabs>
          <w:tab w:val="left" w:pos="360"/>
        </w:tabs>
        <w:ind w:left="360" w:hanging="360"/>
      </w:pPr>
      <w:rPr>
        <w:rFonts w:hint="default" w:ascii="Times New Roman" w:hAnsi="Times New Roman"/>
        <w:color w:val="auto"/>
        <w:sz w:val="20"/>
        <w:szCs w:val="20"/>
        <w:u w:val="none"/>
      </w:rPr>
    </w:lvl>
    <w:lvl w:ilvl="1" w:tentative="0">
      <w:start w:val="1"/>
      <w:numFmt w:val="lowerLetter"/>
      <w:lvlText w:val="%2)"/>
      <w:lvlJc w:val="left"/>
      <w:pPr>
        <w:tabs>
          <w:tab w:val="left" w:pos="720"/>
        </w:tabs>
        <w:ind w:left="720" w:hanging="360"/>
      </w:pPr>
      <w:rPr>
        <w:rFonts w:hint="default" w:ascii="Times New Roman" w:hAnsi="Times New Roman"/>
        <w:color w:val="auto"/>
        <w:sz w:val="20"/>
        <w:szCs w:val="20"/>
      </w:rPr>
    </w:lvl>
    <w:lvl w:ilvl="2" w:tentative="0">
      <w:start w:val="1"/>
      <w:numFmt w:val="lowerRoman"/>
      <w:lvlText w:val="%3)"/>
      <w:lvlJc w:val="left"/>
      <w:pPr>
        <w:tabs>
          <w:tab w:val="left" w:pos="1080"/>
        </w:tabs>
        <w:ind w:left="1080" w:hanging="360"/>
      </w:pPr>
      <w:rPr>
        <w:rFonts w:hint="default" w:ascii="Times New Roman" w:hAnsi="Times New Roman"/>
        <w:color w:val="auto"/>
        <w:sz w:val="20"/>
        <w:szCs w:val="20"/>
      </w:rPr>
    </w:lvl>
    <w:lvl w:ilvl="3" w:tentative="0">
      <w:start w:val="1"/>
      <w:numFmt w:val="bullet"/>
      <w:pStyle w:val="108"/>
      <w:lvlText w:val=""/>
      <w:lvlJc w:val="left"/>
      <w:pPr>
        <w:tabs>
          <w:tab w:val="left" w:pos="1440"/>
        </w:tabs>
        <w:ind w:left="1440" w:hanging="360"/>
      </w:pPr>
      <w:rPr>
        <w:rFonts w:hint="default" w:ascii="Symbol" w:hAnsi="Symbol"/>
        <w:color w:val="auto"/>
        <w:sz w:val="20"/>
        <w:szCs w:val="20"/>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23">
    <w:nsid w:val="723B1E07"/>
    <w:multiLevelType w:val="multilevel"/>
    <w:tmpl w:val="723B1E07"/>
    <w:lvl w:ilvl="0" w:tentative="0">
      <w:start w:val="1"/>
      <w:numFmt w:val="bullet"/>
      <w:pStyle w:val="15"/>
      <w:lvlText w:val=""/>
      <w:lvlJc w:val="left"/>
      <w:pPr>
        <w:tabs>
          <w:tab w:val="left" w:pos="374"/>
        </w:tabs>
        <w:ind w:left="374" w:hanging="374"/>
      </w:pPr>
      <w:rPr>
        <w:rFonts w:hint="default" w:ascii="Wingdings" w:hAnsi="Wingdings"/>
        <w:b/>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4">
    <w:nsid w:val="726E3009"/>
    <w:multiLevelType w:val="multilevel"/>
    <w:tmpl w:val="726E3009"/>
    <w:lvl w:ilvl="0" w:tentative="0">
      <w:start w:val="1"/>
      <w:numFmt w:val="chineseCountingThousand"/>
      <w:pStyle w:val="134"/>
      <w:suff w:val="space"/>
      <w:lvlText w:val="第%1章"/>
      <w:lvlJc w:val="left"/>
      <w:pPr>
        <w:ind w:left="0" w:firstLine="0"/>
      </w:pPr>
      <w:rPr>
        <w:rFonts w:hint="eastAsia"/>
      </w:rPr>
    </w:lvl>
    <w:lvl w:ilvl="1" w:tentative="0">
      <w:start w:val="1"/>
      <w:numFmt w:val="decimal"/>
      <w:isLgl/>
      <w:suff w:val="space"/>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1.%2.%3.%4"/>
      <w:lvlJc w:val="left"/>
      <w:pPr>
        <w:ind w:left="0"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suff w:val="space"/>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5">
    <w:nsid w:val="75521465"/>
    <w:multiLevelType w:val="multilevel"/>
    <w:tmpl w:val="75521465"/>
    <w:lvl w:ilvl="0" w:tentative="0">
      <w:start w:val="1"/>
      <w:numFmt w:val="decimal"/>
      <w:pStyle w:val="50"/>
      <w:isLgl/>
      <w:suff w:val="space"/>
      <w:lvlText w:val="%1 "/>
      <w:lvlJc w:val="left"/>
      <w:pPr>
        <w:ind w:left="0" w:firstLine="0"/>
      </w:pPr>
      <w:rPr>
        <w:rFonts w:hint="eastAsia" w:ascii="方正仿宋_GBK" w:eastAsia="方正仿宋_GBK"/>
        <w:b w:val="0"/>
        <w:i w:val="0"/>
        <w:sz w:val="32"/>
      </w:rPr>
    </w:lvl>
    <w:lvl w:ilvl="1" w:tentative="0">
      <w:start w:val="1"/>
      <w:numFmt w:val="decimal"/>
      <w:pStyle w:val="52"/>
      <w:isLgl/>
      <w:suff w:val="space"/>
      <w:lvlText w:val="%1.%2 "/>
      <w:lvlJc w:val="left"/>
      <w:pPr>
        <w:ind w:left="283" w:firstLine="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pStyle w:val="53"/>
      <w:isLgl/>
      <w:suff w:val="space"/>
      <w:lvlText w:val="%1.%2.%3 "/>
      <w:lvlJc w:val="left"/>
      <w:pPr>
        <w:ind w:left="0" w:firstLine="0"/>
      </w:pPr>
      <w:rPr>
        <w:rFonts w:hint="eastAsia" w:ascii="方正仿宋_GBK" w:eastAsia="方正仿宋_GBK"/>
        <w:b w:val="0"/>
        <w:i w:val="0"/>
        <w:sz w:val="32"/>
      </w:rPr>
    </w:lvl>
    <w:lvl w:ilvl="3" w:tentative="0">
      <w:start w:val="1"/>
      <w:numFmt w:val="decimal"/>
      <w:pStyle w:val="49"/>
      <w:suff w:val="space"/>
      <w:lvlText w:val="%1.%2.%3.%4 "/>
      <w:lvlJc w:val="left"/>
      <w:pPr>
        <w:ind w:left="0" w:firstLine="0"/>
      </w:pPr>
      <w:rPr>
        <w:rFonts w:hint="default" w:ascii="黑体" w:hAnsi="黑体" w:eastAsia="黑体" w:cs="黑体"/>
        <w:b/>
        <w:bCs/>
        <w:i w:val="0"/>
        <w:sz w:val="24"/>
        <w:szCs w:val="24"/>
      </w:rPr>
    </w:lvl>
    <w:lvl w:ilvl="4" w:tentative="0">
      <w:start w:val="1"/>
      <w:numFmt w:val="decimal"/>
      <w:pStyle w:val="54"/>
      <w:suff w:val="space"/>
      <w:lvlText w:val="%1.%2.%3.%4.%5 "/>
      <w:lvlJc w:val="left"/>
      <w:pPr>
        <w:ind w:left="992" w:hanging="992"/>
      </w:pPr>
      <w:rPr>
        <w:rFonts w:hint="eastAsia" w:ascii="方正仿宋_GBK" w:eastAsia="方正仿宋_GBK"/>
        <w:b w:val="0"/>
        <w:i w:val="0"/>
        <w:sz w:val="32"/>
        <w:szCs w:val="40"/>
      </w:rPr>
    </w:lvl>
    <w:lvl w:ilvl="5" w:tentative="0">
      <w:start w:val="1"/>
      <w:numFmt w:val="decimal"/>
      <w:pStyle w:val="55"/>
      <w:suff w:val="space"/>
      <w:lvlText w:val="%1.%2.%3.%4.%5.%6 "/>
      <w:lvlJc w:val="left"/>
      <w:pPr>
        <w:ind w:left="0" w:firstLine="0"/>
      </w:pPr>
      <w:rPr>
        <w:rFonts w:hint="eastAsia" w:ascii="方正仿宋_GBK" w:eastAsia="方正仿宋_GBK"/>
        <w:b w:val="0"/>
        <w:i w:val="0"/>
        <w:sz w:val="32"/>
      </w:rPr>
    </w:lvl>
    <w:lvl w:ilvl="6" w:tentative="0">
      <w:start w:val="1"/>
      <w:numFmt w:val="decimal"/>
      <w:pStyle w:val="56"/>
      <w:suff w:val="space"/>
      <w:lvlText w:val="%1.%2.%3.%4.%5.%6.%7"/>
      <w:lvlJc w:val="left"/>
      <w:pPr>
        <w:ind w:left="0" w:firstLine="0"/>
      </w:pPr>
      <w:rPr>
        <w:rFonts w:hint="eastAsia" w:ascii="方正仿宋_GBK" w:eastAsia="方正仿宋_GBK"/>
        <w:b w:val="0"/>
        <w:i w:val="0"/>
        <w:sz w:val="32"/>
      </w:rPr>
    </w:lvl>
    <w:lvl w:ilvl="7" w:tentative="0">
      <w:start w:val="1"/>
      <w:numFmt w:val="decimal"/>
      <w:pStyle w:val="57"/>
      <w:suff w:val="space"/>
      <w:lvlText w:val="%1.%2.%3.%4.%5.%6.%7.%8"/>
      <w:lvlJc w:val="left"/>
      <w:pPr>
        <w:ind w:left="0" w:firstLine="0"/>
      </w:pPr>
      <w:rPr>
        <w:rFonts w:hint="eastAsia" w:ascii="方正仿宋_GBK" w:eastAsia="方正仿宋_GBK"/>
        <w:b/>
        <w:i w:val="0"/>
        <w:sz w:val="24"/>
      </w:rPr>
    </w:lvl>
    <w:lvl w:ilvl="8" w:tentative="0">
      <w:start w:val="1"/>
      <w:numFmt w:val="decimal"/>
      <w:pStyle w:val="58"/>
      <w:suff w:val="space"/>
      <w:lvlText w:val="%1.%2.%3.%4.%5.%6.%7.%8.%9"/>
      <w:lvlJc w:val="left"/>
      <w:pPr>
        <w:ind w:left="0" w:firstLine="0"/>
      </w:pPr>
      <w:rPr>
        <w:rFonts w:hint="eastAsia" w:ascii="方正仿宋_GBK" w:eastAsia="方正仿宋_GBK"/>
        <w:b/>
        <w:i w:val="0"/>
        <w:sz w:val="24"/>
      </w:rPr>
    </w:lvl>
  </w:abstractNum>
  <w:abstractNum w:abstractNumId="26">
    <w:nsid w:val="7CCE414C"/>
    <w:multiLevelType w:val="multilevel"/>
    <w:tmpl w:val="7CCE414C"/>
    <w:lvl w:ilvl="0" w:tentative="0">
      <w:start w:val="1"/>
      <w:numFmt w:val="bullet"/>
      <w:pStyle w:val="99"/>
      <w:lvlText w:val=""/>
      <w:lvlJc w:val="left"/>
      <w:pPr>
        <w:tabs>
          <w:tab w:val="left" w:pos="228"/>
        </w:tabs>
        <w:ind w:left="228" w:hanging="228"/>
      </w:pPr>
      <w:rPr>
        <w:rFonts w:hint="default" w:ascii="Symbol" w:hAnsi="Symbol"/>
        <w:color w:val="009BCC"/>
      </w:rPr>
    </w:lvl>
    <w:lvl w:ilvl="1" w:tentative="0">
      <w:start w:val="1"/>
      <w:numFmt w:val="bullet"/>
      <w:lvlText w:val="o"/>
      <w:lvlJc w:val="left"/>
      <w:pPr>
        <w:tabs>
          <w:tab w:val="left" w:pos="1620"/>
        </w:tabs>
        <w:ind w:left="1620" w:hanging="360"/>
      </w:pPr>
      <w:rPr>
        <w:rFonts w:hint="default" w:ascii="Courier New" w:hAnsi="Courier New" w:cs="Courier New"/>
      </w:rPr>
    </w:lvl>
    <w:lvl w:ilvl="2" w:tentative="0">
      <w:start w:val="1"/>
      <w:numFmt w:val="bullet"/>
      <w:lvlText w:val=""/>
      <w:lvlJc w:val="left"/>
      <w:pPr>
        <w:tabs>
          <w:tab w:val="left" w:pos="2340"/>
        </w:tabs>
        <w:ind w:left="2340" w:hanging="360"/>
      </w:pPr>
      <w:rPr>
        <w:rFonts w:hint="default" w:ascii="Wingdings" w:hAnsi="Wingdings"/>
      </w:rPr>
    </w:lvl>
    <w:lvl w:ilvl="3" w:tentative="0">
      <w:start w:val="1"/>
      <w:numFmt w:val="bullet"/>
      <w:lvlText w:val=""/>
      <w:lvlJc w:val="left"/>
      <w:pPr>
        <w:tabs>
          <w:tab w:val="left" w:pos="3060"/>
        </w:tabs>
        <w:ind w:left="3060" w:hanging="360"/>
      </w:pPr>
      <w:rPr>
        <w:rFonts w:hint="default" w:ascii="Symbol" w:hAnsi="Symbol"/>
      </w:rPr>
    </w:lvl>
    <w:lvl w:ilvl="4" w:tentative="0">
      <w:start w:val="1"/>
      <w:numFmt w:val="bullet"/>
      <w:lvlText w:val="o"/>
      <w:lvlJc w:val="left"/>
      <w:pPr>
        <w:tabs>
          <w:tab w:val="left" w:pos="3780"/>
        </w:tabs>
        <w:ind w:left="3780" w:hanging="360"/>
      </w:pPr>
      <w:rPr>
        <w:rFonts w:hint="default" w:ascii="Courier New" w:hAnsi="Courier New" w:cs="Courier New"/>
      </w:rPr>
    </w:lvl>
    <w:lvl w:ilvl="5" w:tentative="0">
      <w:start w:val="1"/>
      <w:numFmt w:val="bullet"/>
      <w:lvlText w:val=""/>
      <w:lvlJc w:val="left"/>
      <w:pPr>
        <w:tabs>
          <w:tab w:val="left" w:pos="4500"/>
        </w:tabs>
        <w:ind w:left="4500" w:hanging="360"/>
      </w:pPr>
      <w:rPr>
        <w:rFonts w:hint="default" w:ascii="Wingdings" w:hAnsi="Wingdings"/>
      </w:rPr>
    </w:lvl>
    <w:lvl w:ilvl="6" w:tentative="0">
      <w:start w:val="1"/>
      <w:numFmt w:val="bullet"/>
      <w:lvlText w:val=""/>
      <w:lvlJc w:val="left"/>
      <w:pPr>
        <w:tabs>
          <w:tab w:val="left" w:pos="5220"/>
        </w:tabs>
        <w:ind w:left="5220" w:hanging="360"/>
      </w:pPr>
      <w:rPr>
        <w:rFonts w:hint="default" w:ascii="Symbol" w:hAnsi="Symbol"/>
      </w:rPr>
    </w:lvl>
    <w:lvl w:ilvl="7" w:tentative="0">
      <w:start w:val="1"/>
      <w:numFmt w:val="bullet"/>
      <w:lvlText w:val="o"/>
      <w:lvlJc w:val="left"/>
      <w:pPr>
        <w:tabs>
          <w:tab w:val="left" w:pos="5940"/>
        </w:tabs>
        <w:ind w:left="5940" w:hanging="360"/>
      </w:pPr>
      <w:rPr>
        <w:rFonts w:hint="default" w:ascii="Courier New" w:hAnsi="Courier New" w:cs="Courier New"/>
      </w:rPr>
    </w:lvl>
    <w:lvl w:ilvl="8" w:tentative="0">
      <w:start w:val="1"/>
      <w:numFmt w:val="bullet"/>
      <w:lvlText w:val=""/>
      <w:lvlJc w:val="left"/>
      <w:pPr>
        <w:tabs>
          <w:tab w:val="left" w:pos="6660"/>
        </w:tabs>
        <w:ind w:left="6660" w:hanging="360"/>
      </w:pPr>
      <w:rPr>
        <w:rFonts w:hint="default" w:ascii="Wingdings" w:hAnsi="Wingdings"/>
      </w:rPr>
    </w:lvl>
  </w:abstractNum>
  <w:num w:numId="1">
    <w:abstractNumId w:val="13"/>
  </w:num>
  <w:num w:numId="2">
    <w:abstractNumId w:val="2"/>
  </w:num>
  <w:num w:numId="3">
    <w:abstractNumId w:val="23"/>
  </w:num>
  <w:num w:numId="4">
    <w:abstractNumId w:val="12"/>
  </w:num>
  <w:num w:numId="5">
    <w:abstractNumId w:val="25"/>
  </w:num>
  <w:num w:numId="6">
    <w:abstractNumId w:val="15"/>
  </w:num>
  <w:num w:numId="7">
    <w:abstractNumId w:val="26"/>
  </w:num>
  <w:num w:numId="8">
    <w:abstractNumId w:val="16"/>
    <w:lvlOverride w:ilvl="0">
      <w:lvl w:ilvl="0" w:tentative="1">
        <w:start w:val="1"/>
        <w:numFmt w:val="decimal"/>
        <w:pStyle w:val="105"/>
        <w:lvlText w:val="%1)"/>
        <w:lvlJc w:val="left"/>
        <w:pPr>
          <w:tabs>
            <w:tab w:val="left" w:pos="360"/>
          </w:tabs>
          <w:ind w:left="360" w:hanging="360"/>
        </w:pPr>
        <w:rPr>
          <w:rFonts w:hint="eastAsia" w:ascii="Times New Roman" w:hAnsi="Times New Roman"/>
          <w:color w:val="009BCC"/>
          <w:sz w:val="20"/>
          <w:szCs w:val="20"/>
          <w:u w:val="none"/>
        </w:rPr>
      </w:lvl>
    </w:lvlOverride>
    <w:lvlOverride w:ilvl="1">
      <w:lvl w:ilvl="1" w:tentative="1">
        <w:start w:val="1"/>
        <w:numFmt w:val="lowerLetter"/>
        <w:lvlText w:val="%2)"/>
        <w:lvlJc w:val="left"/>
        <w:pPr>
          <w:tabs>
            <w:tab w:val="left" w:pos="720"/>
          </w:tabs>
          <w:ind w:left="720" w:hanging="360"/>
        </w:pPr>
        <w:rPr>
          <w:rFonts w:ascii="Times New Roman" w:hAnsi="Times New Roman"/>
          <w:color w:val="009BCC"/>
          <w:sz w:val="20"/>
          <w:szCs w:val="20"/>
        </w:rPr>
      </w:lvl>
    </w:lvlOverride>
    <w:lvlOverride w:ilvl="2">
      <w:lvl w:ilvl="2" w:tentative="1">
        <w:start w:val="1"/>
        <w:numFmt w:val="lowerRoman"/>
        <w:lvlText w:val="%3)"/>
        <w:lvlJc w:val="left"/>
        <w:pPr>
          <w:tabs>
            <w:tab w:val="left" w:pos="1080"/>
          </w:tabs>
          <w:ind w:left="1080" w:hanging="360"/>
        </w:pPr>
        <w:rPr>
          <w:rFonts w:ascii="Times New Roman" w:hAnsi="Times New Roman"/>
          <w:color w:val="009BCC"/>
          <w:sz w:val="20"/>
          <w:szCs w:val="20"/>
        </w:rPr>
      </w:lvl>
    </w:lvlOverride>
  </w:num>
  <w:num w:numId="9">
    <w:abstractNumId w:val="22"/>
  </w:num>
  <w:num w:numId="10">
    <w:abstractNumId w:val="19"/>
  </w:num>
  <w:num w:numId="11">
    <w:abstractNumId w:val="20"/>
  </w:num>
  <w:num w:numId="12">
    <w:abstractNumId w:val="14"/>
  </w:num>
  <w:num w:numId="13">
    <w:abstractNumId w:val="21"/>
  </w:num>
  <w:num w:numId="14">
    <w:abstractNumId w:val="24"/>
  </w:num>
  <w:num w:numId="15">
    <w:abstractNumId w:val="10"/>
  </w:num>
  <w:num w:numId="16">
    <w:abstractNumId w:val="11"/>
  </w:num>
  <w:num w:numId="17">
    <w:abstractNumId w:val="3"/>
  </w:num>
  <w:num w:numId="18">
    <w:abstractNumId w:val="9"/>
  </w:num>
  <w:num w:numId="19">
    <w:abstractNumId w:val="1"/>
  </w:num>
  <w:num w:numId="20">
    <w:abstractNumId w:val="7"/>
  </w:num>
  <w:num w:numId="21">
    <w:abstractNumId w:val="6"/>
  </w:num>
  <w:num w:numId="22">
    <w:abstractNumId w:val="8"/>
  </w:num>
  <w:num w:numId="23">
    <w:abstractNumId w:val="4"/>
  </w:num>
  <w:num w:numId="24">
    <w:abstractNumId w:val="5"/>
  </w:num>
  <w:num w:numId="25">
    <w:abstractNumId w:val="0"/>
  </w:num>
  <w:num w:numId="26">
    <w:abstractNumId w:val="18"/>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TrueTypeFonts/>
  <w:saveSubsetFonts/>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NjNzAxYzhlNGFiN2ZlMzQ3YWZmMWNiOWVkZGMzNzcifQ=="/>
  </w:docVars>
  <w:rsids>
    <w:rsidRoot w:val="00DD6135"/>
    <w:rsid w:val="000018C7"/>
    <w:rsid w:val="00001C14"/>
    <w:rsid w:val="00007B56"/>
    <w:rsid w:val="00010BB5"/>
    <w:rsid w:val="00013A6A"/>
    <w:rsid w:val="00013C12"/>
    <w:rsid w:val="000158B0"/>
    <w:rsid w:val="00016EBC"/>
    <w:rsid w:val="0002354B"/>
    <w:rsid w:val="0002375C"/>
    <w:rsid w:val="000275A0"/>
    <w:rsid w:val="000305AD"/>
    <w:rsid w:val="000308B2"/>
    <w:rsid w:val="00033481"/>
    <w:rsid w:val="000400EF"/>
    <w:rsid w:val="000425E0"/>
    <w:rsid w:val="00042AD9"/>
    <w:rsid w:val="00042C64"/>
    <w:rsid w:val="00044428"/>
    <w:rsid w:val="00044E2F"/>
    <w:rsid w:val="0004745E"/>
    <w:rsid w:val="0005358D"/>
    <w:rsid w:val="00055058"/>
    <w:rsid w:val="00057D68"/>
    <w:rsid w:val="00060855"/>
    <w:rsid w:val="000621BF"/>
    <w:rsid w:val="00064BA7"/>
    <w:rsid w:val="00067EE2"/>
    <w:rsid w:val="000705ED"/>
    <w:rsid w:val="0007308B"/>
    <w:rsid w:val="00073690"/>
    <w:rsid w:val="00082A7C"/>
    <w:rsid w:val="00082C71"/>
    <w:rsid w:val="000900EF"/>
    <w:rsid w:val="00091499"/>
    <w:rsid w:val="00094BEB"/>
    <w:rsid w:val="000A2CF3"/>
    <w:rsid w:val="000A7C62"/>
    <w:rsid w:val="000B4ED6"/>
    <w:rsid w:val="000B5016"/>
    <w:rsid w:val="000B6812"/>
    <w:rsid w:val="000C232F"/>
    <w:rsid w:val="000C4D89"/>
    <w:rsid w:val="000C7E4F"/>
    <w:rsid w:val="000D0B3A"/>
    <w:rsid w:val="000D329C"/>
    <w:rsid w:val="000D6B34"/>
    <w:rsid w:val="000E02AC"/>
    <w:rsid w:val="000E73F6"/>
    <w:rsid w:val="000F4EF8"/>
    <w:rsid w:val="000F5B33"/>
    <w:rsid w:val="000F7EA3"/>
    <w:rsid w:val="00103FC8"/>
    <w:rsid w:val="0010501C"/>
    <w:rsid w:val="001057E0"/>
    <w:rsid w:val="00111F31"/>
    <w:rsid w:val="0011491D"/>
    <w:rsid w:val="00115B58"/>
    <w:rsid w:val="00116A02"/>
    <w:rsid w:val="00123518"/>
    <w:rsid w:val="0012460F"/>
    <w:rsid w:val="0012481D"/>
    <w:rsid w:val="00126E51"/>
    <w:rsid w:val="0013210D"/>
    <w:rsid w:val="001324DF"/>
    <w:rsid w:val="00134DE2"/>
    <w:rsid w:val="00140BA3"/>
    <w:rsid w:val="00140CDD"/>
    <w:rsid w:val="001434E2"/>
    <w:rsid w:val="001446D2"/>
    <w:rsid w:val="0014681E"/>
    <w:rsid w:val="00150297"/>
    <w:rsid w:val="001526F1"/>
    <w:rsid w:val="00157884"/>
    <w:rsid w:val="0016105F"/>
    <w:rsid w:val="00161A14"/>
    <w:rsid w:val="00163016"/>
    <w:rsid w:val="00163380"/>
    <w:rsid w:val="00164216"/>
    <w:rsid w:val="00165F4E"/>
    <w:rsid w:val="0016640F"/>
    <w:rsid w:val="00166C26"/>
    <w:rsid w:val="00167F71"/>
    <w:rsid w:val="00170A00"/>
    <w:rsid w:val="00171C2F"/>
    <w:rsid w:val="00171EF1"/>
    <w:rsid w:val="00172E7E"/>
    <w:rsid w:val="00173681"/>
    <w:rsid w:val="0017599A"/>
    <w:rsid w:val="00177F83"/>
    <w:rsid w:val="001867C6"/>
    <w:rsid w:val="00191CDA"/>
    <w:rsid w:val="00196661"/>
    <w:rsid w:val="00197469"/>
    <w:rsid w:val="001975A7"/>
    <w:rsid w:val="0019796D"/>
    <w:rsid w:val="001A0638"/>
    <w:rsid w:val="001A37E0"/>
    <w:rsid w:val="001A381D"/>
    <w:rsid w:val="001A6C97"/>
    <w:rsid w:val="001B0924"/>
    <w:rsid w:val="001B3AD8"/>
    <w:rsid w:val="001B4B8A"/>
    <w:rsid w:val="001B565D"/>
    <w:rsid w:val="001C327D"/>
    <w:rsid w:val="001C4144"/>
    <w:rsid w:val="001C7259"/>
    <w:rsid w:val="001D1323"/>
    <w:rsid w:val="001D3C7F"/>
    <w:rsid w:val="001D4788"/>
    <w:rsid w:val="001D4B7B"/>
    <w:rsid w:val="001E07D4"/>
    <w:rsid w:val="001F101C"/>
    <w:rsid w:val="001F7B56"/>
    <w:rsid w:val="00207B57"/>
    <w:rsid w:val="00216F07"/>
    <w:rsid w:val="0021745C"/>
    <w:rsid w:val="00217756"/>
    <w:rsid w:val="00221AD6"/>
    <w:rsid w:val="002234E8"/>
    <w:rsid w:val="0022395C"/>
    <w:rsid w:val="00224260"/>
    <w:rsid w:val="00240F91"/>
    <w:rsid w:val="00241997"/>
    <w:rsid w:val="0024707D"/>
    <w:rsid w:val="002477FE"/>
    <w:rsid w:val="00252202"/>
    <w:rsid w:val="00257A49"/>
    <w:rsid w:val="00262CF2"/>
    <w:rsid w:val="00266A3C"/>
    <w:rsid w:val="00273283"/>
    <w:rsid w:val="002757E3"/>
    <w:rsid w:val="002762D2"/>
    <w:rsid w:val="0027705A"/>
    <w:rsid w:val="00277912"/>
    <w:rsid w:val="0028054B"/>
    <w:rsid w:val="0028559C"/>
    <w:rsid w:val="00285E51"/>
    <w:rsid w:val="00291695"/>
    <w:rsid w:val="00291FA9"/>
    <w:rsid w:val="0029376C"/>
    <w:rsid w:val="002A0C59"/>
    <w:rsid w:val="002A3E49"/>
    <w:rsid w:val="002A47CF"/>
    <w:rsid w:val="002A5806"/>
    <w:rsid w:val="002A6F55"/>
    <w:rsid w:val="002B079D"/>
    <w:rsid w:val="002B42BF"/>
    <w:rsid w:val="002C0E95"/>
    <w:rsid w:val="002C79C0"/>
    <w:rsid w:val="002D407B"/>
    <w:rsid w:val="002D69DF"/>
    <w:rsid w:val="002E1060"/>
    <w:rsid w:val="002E130B"/>
    <w:rsid w:val="002E2C8F"/>
    <w:rsid w:val="002E52A5"/>
    <w:rsid w:val="002F0587"/>
    <w:rsid w:val="002F06F5"/>
    <w:rsid w:val="002F0A6B"/>
    <w:rsid w:val="002F0F84"/>
    <w:rsid w:val="002F34D7"/>
    <w:rsid w:val="002F4335"/>
    <w:rsid w:val="003044DB"/>
    <w:rsid w:val="00305138"/>
    <w:rsid w:val="0030595F"/>
    <w:rsid w:val="00314CEA"/>
    <w:rsid w:val="00323F4F"/>
    <w:rsid w:val="00324552"/>
    <w:rsid w:val="00324DDF"/>
    <w:rsid w:val="003346A3"/>
    <w:rsid w:val="00334B53"/>
    <w:rsid w:val="00336618"/>
    <w:rsid w:val="00336B4F"/>
    <w:rsid w:val="00336D8D"/>
    <w:rsid w:val="00336E80"/>
    <w:rsid w:val="00337827"/>
    <w:rsid w:val="00340BEE"/>
    <w:rsid w:val="00341591"/>
    <w:rsid w:val="00345AFB"/>
    <w:rsid w:val="003524CF"/>
    <w:rsid w:val="003530DC"/>
    <w:rsid w:val="00353F74"/>
    <w:rsid w:val="00357F13"/>
    <w:rsid w:val="00361E72"/>
    <w:rsid w:val="00367209"/>
    <w:rsid w:val="00371568"/>
    <w:rsid w:val="0037311C"/>
    <w:rsid w:val="0038047E"/>
    <w:rsid w:val="00381C37"/>
    <w:rsid w:val="0038577C"/>
    <w:rsid w:val="003878D1"/>
    <w:rsid w:val="00390E7F"/>
    <w:rsid w:val="003A140E"/>
    <w:rsid w:val="003A1963"/>
    <w:rsid w:val="003A29FC"/>
    <w:rsid w:val="003A40F4"/>
    <w:rsid w:val="003A4136"/>
    <w:rsid w:val="003A49EF"/>
    <w:rsid w:val="003A54FB"/>
    <w:rsid w:val="003A6609"/>
    <w:rsid w:val="003B2622"/>
    <w:rsid w:val="003B26C6"/>
    <w:rsid w:val="003B2EA4"/>
    <w:rsid w:val="003B39C3"/>
    <w:rsid w:val="003B4B27"/>
    <w:rsid w:val="003B595A"/>
    <w:rsid w:val="003B6841"/>
    <w:rsid w:val="003B7FF9"/>
    <w:rsid w:val="003C03AD"/>
    <w:rsid w:val="003C44C5"/>
    <w:rsid w:val="003C46D1"/>
    <w:rsid w:val="003D0BA8"/>
    <w:rsid w:val="003D19BD"/>
    <w:rsid w:val="003D2140"/>
    <w:rsid w:val="003D6268"/>
    <w:rsid w:val="003D63BD"/>
    <w:rsid w:val="003E39A0"/>
    <w:rsid w:val="003E3FE9"/>
    <w:rsid w:val="003E78EC"/>
    <w:rsid w:val="003F3C24"/>
    <w:rsid w:val="003F72F4"/>
    <w:rsid w:val="004015F7"/>
    <w:rsid w:val="00404981"/>
    <w:rsid w:val="00405D3B"/>
    <w:rsid w:val="004076AB"/>
    <w:rsid w:val="00410B91"/>
    <w:rsid w:val="00411D17"/>
    <w:rsid w:val="004124C3"/>
    <w:rsid w:val="00412F15"/>
    <w:rsid w:val="00412FCB"/>
    <w:rsid w:val="0041568B"/>
    <w:rsid w:val="00415CDA"/>
    <w:rsid w:val="00417DD5"/>
    <w:rsid w:val="0042089A"/>
    <w:rsid w:val="00421253"/>
    <w:rsid w:val="00421D16"/>
    <w:rsid w:val="00422CD7"/>
    <w:rsid w:val="00425CDC"/>
    <w:rsid w:val="00426637"/>
    <w:rsid w:val="00426B54"/>
    <w:rsid w:val="00427D9C"/>
    <w:rsid w:val="0043074C"/>
    <w:rsid w:val="00432228"/>
    <w:rsid w:val="0044068C"/>
    <w:rsid w:val="00440E67"/>
    <w:rsid w:val="0044276B"/>
    <w:rsid w:val="00443C77"/>
    <w:rsid w:val="004461FE"/>
    <w:rsid w:val="00455554"/>
    <w:rsid w:val="0045753A"/>
    <w:rsid w:val="004632EB"/>
    <w:rsid w:val="00467DB6"/>
    <w:rsid w:val="0047311B"/>
    <w:rsid w:val="00474B77"/>
    <w:rsid w:val="00476492"/>
    <w:rsid w:val="00476CFC"/>
    <w:rsid w:val="00477F0B"/>
    <w:rsid w:val="0048041E"/>
    <w:rsid w:val="004844B8"/>
    <w:rsid w:val="00484F44"/>
    <w:rsid w:val="0048586C"/>
    <w:rsid w:val="00490F6B"/>
    <w:rsid w:val="004967D1"/>
    <w:rsid w:val="00496A0F"/>
    <w:rsid w:val="00497101"/>
    <w:rsid w:val="004A6318"/>
    <w:rsid w:val="004A785B"/>
    <w:rsid w:val="004B052B"/>
    <w:rsid w:val="004B126C"/>
    <w:rsid w:val="004C2A9F"/>
    <w:rsid w:val="004C4306"/>
    <w:rsid w:val="004D2C97"/>
    <w:rsid w:val="004D4021"/>
    <w:rsid w:val="004D4842"/>
    <w:rsid w:val="004D4CE7"/>
    <w:rsid w:val="004D4F64"/>
    <w:rsid w:val="004D5C6D"/>
    <w:rsid w:val="004D7937"/>
    <w:rsid w:val="004E232B"/>
    <w:rsid w:val="004E3A8D"/>
    <w:rsid w:val="004E62B6"/>
    <w:rsid w:val="004E6476"/>
    <w:rsid w:val="004F22E5"/>
    <w:rsid w:val="004F4724"/>
    <w:rsid w:val="004F7E5B"/>
    <w:rsid w:val="005078EC"/>
    <w:rsid w:val="00510E0D"/>
    <w:rsid w:val="00511EB6"/>
    <w:rsid w:val="0051424C"/>
    <w:rsid w:val="005144B0"/>
    <w:rsid w:val="005166AA"/>
    <w:rsid w:val="00517B42"/>
    <w:rsid w:val="00522C34"/>
    <w:rsid w:val="00530315"/>
    <w:rsid w:val="00530455"/>
    <w:rsid w:val="005307A5"/>
    <w:rsid w:val="00530DC0"/>
    <w:rsid w:val="00533D09"/>
    <w:rsid w:val="005373E8"/>
    <w:rsid w:val="005422BD"/>
    <w:rsid w:val="005433A1"/>
    <w:rsid w:val="005453E0"/>
    <w:rsid w:val="005454F6"/>
    <w:rsid w:val="00547B62"/>
    <w:rsid w:val="00547FAA"/>
    <w:rsid w:val="00553440"/>
    <w:rsid w:val="0055406F"/>
    <w:rsid w:val="0055630F"/>
    <w:rsid w:val="00557F7A"/>
    <w:rsid w:val="0056193F"/>
    <w:rsid w:val="00564EBF"/>
    <w:rsid w:val="005654B7"/>
    <w:rsid w:val="005672A1"/>
    <w:rsid w:val="0057010C"/>
    <w:rsid w:val="005707F6"/>
    <w:rsid w:val="00574714"/>
    <w:rsid w:val="0057691D"/>
    <w:rsid w:val="0057707C"/>
    <w:rsid w:val="0057734A"/>
    <w:rsid w:val="0058091F"/>
    <w:rsid w:val="00582A12"/>
    <w:rsid w:val="00582EC9"/>
    <w:rsid w:val="00582FFD"/>
    <w:rsid w:val="005850FC"/>
    <w:rsid w:val="00587504"/>
    <w:rsid w:val="005876B3"/>
    <w:rsid w:val="00590087"/>
    <w:rsid w:val="005977F4"/>
    <w:rsid w:val="005A0064"/>
    <w:rsid w:val="005A0FBB"/>
    <w:rsid w:val="005A358E"/>
    <w:rsid w:val="005A3FAE"/>
    <w:rsid w:val="005A6C45"/>
    <w:rsid w:val="005A71FF"/>
    <w:rsid w:val="005B0272"/>
    <w:rsid w:val="005B38BD"/>
    <w:rsid w:val="005B3B52"/>
    <w:rsid w:val="005B64C1"/>
    <w:rsid w:val="005B797F"/>
    <w:rsid w:val="005C1483"/>
    <w:rsid w:val="005C18A9"/>
    <w:rsid w:val="005C29D8"/>
    <w:rsid w:val="005C428D"/>
    <w:rsid w:val="005C619B"/>
    <w:rsid w:val="005C754B"/>
    <w:rsid w:val="005D0246"/>
    <w:rsid w:val="005D66E0"/>
    <w:rsid w:val="005D7624"/>
    <w:rsid w:val="005D7E99"/>
    <w:rsid w:val="005E1F11"/>
    <w:rsid w:val="005E40DA"/>
    <w:rsid w:val="005E434F"/>
    <w:rsid w:val="005E5F76"/>
    <w:rsid w:val="005E6F42"/>
    <w:rsid w:val="005F15BD"/>
    <w:rsid w:val="00601797"/>
    <w:rsid w:val="00601B3B"/>
    <w:rsid w:val="00601DB8"/>
    <w:rsid w:val="00602A6B"/>
    <w:rsid w:val="00602E82"/>
    <w:rsid w:val="00603238"/>
    <w:rsid w:val="00606B68"/>
    <w:rsid w:val="00606C1D"/>
    <w:rsid w:val="00606D10"/>
    <w:rsid w:val="00606E3F"/>
    <w:rsid w:val="00612001"/>
    <w:rsid w:val="006122C1"/>
    <w:rsid w:val="006176A7"/>
    <w:rsid w:val="00623F00"/>
    <w:rsid w:val="006266AE"/>
    <w:rsid w:val="006267EC"/>
    <w:rsid w:val="00626F51"/>
    <w:rsid w:val="00627932"/>
    <w:rsid w:val="00627CD8"/>
    <w:rsid w:val="006329E7"/>
    <w:rsid w:val="006332D5"/>
    <w:rsid w:val="0063592C"/>
    <w:rsid w:val="00637D71"/>
    <w:rsid w:val="0064003B"/>
    <w:rsid w:val="006411C6"/>
    <w:rsid w:val="0064154F"/>
    <w:rsid w:val="00642D6D"/>
    <w:rsid w:val="0065190A"/>
    <w:rsid w:val="00652F77"/>
    <w:rsid w:val="00654312"/>
    <w:rsid w:val="00655A53"/>
    <w:rsid w:val="00655D85"/>
    <w:rsid w:val="00657F3F"/>
    <w:rsid w:val="006628DC"/>
    <w:rsid w:val="00664C33"/>
    <w:rsid w:val="00665149"/>
    <w:rsid w:val="00665F0A"/>
    <w:rsid w:val="00666D77"/>
    <w:rsid w:val="00667100"/>
    <w:rsid w:val="0066717B"/>
    <w:rsid w:val="00667DDF"/>
    <w:rsid w:val="0067025A"/>
    <w:rsid w:val="00676140"/>
    <w:rsid w:val="00682A7A"/>
    <w:rsid w:val="00683F82"/>
    <w:rsid w:val="0068466E"/>
    <w:rsid w:val="00685DAE"/>
    <w:rsid w:val="006878E9"/>
    <w:rsid w:val="00687FE0"/>
    <w:rsid w:val="00690895"/>
    <w:rsid w:val="00691585"/>
    <w:rsid w:val="006928C6"/>
    <w:rsid w:val="00692AAE"/>
    <w:rsid w:val="006A111C"/>
    <w:rsid w:val="006A1ABF"/>
    <w:rsid w:val="006A2C94"/>
    <w:rsid w:val="006A4FEE"/>
    <w:rsid w:val="006A5CE3"/>
    <w:rsid w:val="006A5E0C"/>
    <w:rsid w:val="006B3257"/>
    <w:rsid w:val="006B3B32"/>
    <w:rsid w:val="006B4276"/>
    <w:rsid w:val="006B503F"/>
    <w:rsid w:val="006B611C"/>
    <w:rsid w:val="006C2626"/>
    <w:rsid w:val="006C4862"/>
    <w:rsid w:val="006C48B6"/>
    <w:rsid w:val="006C55D3"/>
    <w:rsid w:val="006D32E5"/>
    <w:rsid w:val="006D3454"/>
    <w:rsid w:val="006D5DED"/>
    <w:rsid w:val="006D6F65"/>
    <w:rsid w:val="006E0DC1"/>
    <w:rsid w:val="006E14E1"/>
    <w:rsid w:val="006E1CEA"/>
    <w:rsid w:val="006E3F59"/>
    <w:rsid w:val="006E4692"/>
    <w:rsid w:val="006E7165"/>
    <w:rsid w:val="006F22C9"/>
    <w:rsid w:val="006F377C"/>
    <w:rsid w:val="00700249"/>
    <w:rsid w:val="00700AED"/>
    <w:rsid w:val="00700D95"/>
    <w:rsid w:val="007014F6"/>
    <w:rsid w:val="00701B35"/>
    <w:rsid w:val="00703F84"/>
    <w:rsid w:val="0070432F"/>
    <w:rsid w:val="00707BC9"/>
    <w:rsid w:val="007106FC"/>
    <w:rsid w:val="00715A60"/>
    <w:rsid w:val="007172DB"/>
    <w:rsid w:val="0072292E"/>
    <w:rsid w:val="00722A0A"/>
    <w:rsid w:val="007231D1"/>
    <w:rsid w:val="007246D1"/>
    <w:rsid w:val="0072495A"/>
    <w:rsid w:val="00735ED7"/>
    <w:rsid w:val="00740D66"/>
    <w:rsid w:val="007430D4"/>
    <w:rsid w:val="00744A49"/>
    <w:rsid w:val="00745291"/>
    <w:rsid w:val="00755F33"/>
    <w:rsid w:val="00756F73"/>
    <w:rsid w:val="007600B4"/>
    <w:rsid w:val="00761069"/>
    <w:rsid w:val="00765949"/>
    <w:rsid w:val="0076686D"/>
    <w:rsid w:val="007717A2"/>
    <w:rsid w:val="007730B3"/>
    <w:rsid w:val="00773502"/>
    <w:rsid w:val="00777B8A"/>
    <w:rsid w:val="00780D55"/>
    <w:rsid w:val="007812D1"/>
    <w:rsid w:val="007842A8"/>
    <w:rsid w:val="007851EA"/>
    <w:rsid w:val="00786FBB"/>
    <w:rsid w:val="0078722C"/>
    <w:rsid w:val="00792FF8"/>
    <w:rsid w:val="0079310C"/>
    <w:rsid w:val="00793D20"/>
    <w:rsid w:val="0079468D"/>
    <w:rsid w:val="00794A27"/>
    <w:rsid w:val="00796D89"/>
    <w:rsid w:val="007A09DE"/>
    <w:rsid w:val="007A1F61"/>
    <w:rsid w:val="007A422D"/>
    <w:rsid w:val="007A4ACE"/>
    <w:rsid w:val="007A4B35"/>
    <w:rsid w:val="007A52C8"/>
    <w:rsid w:val="007A7336"/>
    <w:rsid w:val="007A74D8"/>
    <w:rsid w:val="007A75F3"/>
    <w:rsid w:val="007A7F29"/>
    <w:rsid w:val="007B0FCF"/>
    <w:rsid w:val="007B140E"/>
    <w:rsid w:val="007B48EE"/>
    <w:rsid w:val="007B555C"/>
    <w:rsid w:val="007B6D64"/>
    <w:rsid w:val="007C1161"/>
    <w:rsid w:val="007C1989"/>
    <w:rsid w:val="007C6591"/>
    <w:rsid w:val="007C6B6A"/>
    <w:rsid w:val="007D7ADE"/>
    <w:rsid w:val="007E2099"/>
    <w:rsid w:val="007E2676"/>
    <w:rsid w:val="007E4691"/>
    <w:rsid w:val="007E5D4D"/>
    <w:rsid w:val="007E761A"/>
    <w:rsid w:val="007E7BE4"/>
    <w:rsid w:val="007F1DAA"/>
    <w:rsid w:val="007F30C2"/>
    <w:rsid w:val="007F3263"/>
    <w:rsid w:val="007F6E47"/>
    <w:rsid w:val="008017BC"/>
    <w:rsid w:val="0080200F"/>
    <w:rsid w:val="008046C3"/>
    <w:rsid w:val="008068F2"/>
    <w:rsid w:val="00810EE0"/>
    <w:rsid w:val="0081182C"/>
    <w:rsid w:val="00815B24"/>
    <w:rsid w:val="008162D0"/>
    <w:rsid w:val="00827B4B"/>
    <w:rsid w:val="00830923"/>
    <w:rsid w:val="008321D4"/>
    <w:rsid w:val="00833308"/>
    <w:rsid w:val="00833D6F"/>
    <w:rsid w:val="00833E09"/>
    <w:rsid w:val="008340E6"/>
    <w:rsid w:val="00841BE9"/>
    <w:rsid w:val="008447B4"/>
    <w:rsid w:val="00845D90"/>
    <w:rsid w:val="0084744B"/>
    <w:rsid w:val="00847C8B"/>
    <w:rsid w:val="00850B53"/>
    <w:rsid w:val="008515AC"/>
    <w:rsid w:val="00853357"/>
    <w:rsid w:val="008573D6"/>
    <w:rsid w:val="00857454"/>
    <w:rsid w:val="008611C5"/>
    <w:rsid w:val="0086430D"/>
    <w:rsid w:val="00864790"/>
    <w:rsid w:val="00865F37"/>
    <w:rsid w:val="008665F7"/>
    <w:rsid w:val="0087134D"/>
    <w:rsid w:val="0087793F"/>
    <w:rsid w:val="00882EFD"/>
    <w:rsid w:val="00883A6C"/>
    <w:rsid w:val="00887735"/>
    <w:rsid w:val="00894BE1"/>
    <w:rsid w:val="00896DC4"/>
    <w:rsid w:val="008970BC"/>
    <w:rsid w:val="008A0B8D"/>
    <w:rsid w:val="008A0C95"/>
    <w:rsid w:val="008A2359"/>
    <w:rsid w:val="008B4BA3"/>
    <w:rsid w:val="008C3217"/>
    <w:rsid w:val="008C67D0"/>
    <w:rsid w:val="008C7485"/>
    <w:rsid w:val="008C7CA8"/>
    <w:rsid w:val="008C7D63"/>
    <w:rsid w:val="008D1B44"/>
    <w:rsid w:val="008D263A"/>
    <w:rsid w:val="008D4662"/>
    <w:rsid w:val="008E013E"/>
    <w:rsid w:val="008E206E"/>
    <w:rsid w:val="008E223E"/>
    <w:rsid w:val="008E45C0"/>
    <w:rsid w:val="008E4959"/>
    <w:rsid w:val="008F12C3"/>
    <w:rsid w:val="008F1CB7"/>
    <w:rsid w:val="008F1F8B"/>
    <w:rsid w:val="008F5B77"/>
    <w:rsid w:val="00901D23"/>
    <w:rsid w:val="00901E3C"/>
    <w:rsid w:val="009043C2"/>
    <w:rsid w:val="0090484E"/>
    <w:rsid w:val="00913E2D"/>
    <w:rsid w:val="00916B4C"/>
    <w:rsid w:val="0092471D"/>
    <w:rsid w:val="009268E7"/>
    <w:rsid w:val="00927401"/>
    <w:rsid w:val="00932542"/>
    <w:rsid w:val="00934062"/>
    <w:rsid w:val="0093590B"/>
    <w:rsid w:val="009362C8"/>
    <w:rsid w:val="00943A44"/>
    <w:rsid w:val="009461EB"/>
    <w:rsid w:val="00947056"/>
    <w:rsid w:val="009504B1"/>
    <w:rsid w:val="009512EC"/>
    <w:rsid w:val="00960236"/>
    <w:rsid w:val="009614A1"/>
    <w:rsid w:val="00961FBF"/>
    <w:rsid w:val="009722C0"/>
    <w:rsid w:val="009733A2"/>
    <w:rsid w:val="00976C66"/>
    <w:rsid w:val="00977298"/>
    <w:rsid w:val="009776DB"/>
    <w:rsid w:val="00980C06"/>
    <w:rsid w:val="0098123C"/>
    <w:rsid w:val="00981FFC"/>
    <w:rsid w:val="00982742"/>
    <w:rsid w:val="0098299E"/>
    <w:rsid w:val="00983594"/>
    <w:rsid w:val="009839B1"/>
    <w:rsid w:val="009874F8"/>
    <w:rsid w:val="00995B18"/>
    <w:rsid w:val="009A01B9"/>
    <w:rsid w:val="009A1879"/>
    <w:rsid w:val="009A3E1F"/>
    <w:rsid w:val="009A3F4F"/>
    <w:rsid w:val="009A4147"/>
    <w:rsid w:val="009A58E7"/>
    <w:rsid w:val="009A7DFE"/>
    <w:rsid w:val="009B25B1"/>
    <w:rsid w:val="009B3E53"/>
    <w:rsid w:val="009B7C42"/>
    <w:rsid w:val="009C012B"/>
    <w:rsid w:val="009C1077"/>
    <w:rsid w:val="009C4ADA"/>
    <w:rsid w:val="009C6264"/>
    <w:rsid w:val="009C6292"/>
    <w:rsid w:val="009C6944"/>
    <w:rsid w:val="009C6CAA"/>
    <w:rsid w:val="009D70E9"/>
    <w:rsid w:val="009E08CF"/>
    <w:rsid w:val="009E0C5B"/>
    <w:rsid w:val="009E12C5"/>
    <w:rsid w:val="009E1FCD"/>
    <w:rsid w:val="009E4FCA"/>
    <w:rsid w:val="009F001D"/>
    <w:rsid w:val="009F01B5"/>
    <w:rsid w:val="009F0BB0"/>
    <w:rsid w:val="009F0D4A"/>
    <w:rsid w:val="009F15B7"/>
    <w:rsid w:val="009F1C3C"/>
    <w:rsid w:val="009F3078"/>
    <w:rsid w:val="009F4589"/>
    <w:rsid w:val="009F65F5"/>
    <w:rsid w:val="00A003C7"/>
    <w:rsid w:val="00A04D8F"/>
    <w:rsid w:val="00A0591B"/>
    <w:rsid w:val="00A10DD4"/>
    <w:rsid w:val="00A11CD9"/>
    <w:rsid w:val="00A13A23"/>
    <w:rsid w:val="00A1474D"/>
    <w:rsid w:val="00A217CF"/>
    <w:rsid w:val="00A21D8E"/>
    <w:rsid w:val="00A2223F"/>
    <w:rsid w:val="00A2263B"/>
    <w:rsid w:val="00A22FC4"/>
    <w:rsid w:val="00A236EB"/>
    <w:rsid w:val="00A23B62"/>
    <w:rsid w:val="00A24EDB"/>
    <w:rsid w:val="00A30B8A"/>
    <w:rsid w:val="00A31207"/>
    <w:rsid w:val="00A32160"/>
    <w:rsid w:val="00A32E0E"/>
    <w:rsid w:val="00A37927"/>
    <w:rsid w:val="00A420EA"/>
    <w:rsid w:val="00A51835"/>
    <w:rsid w:val="00A52100"/>
    <w:rsid w:val="00A549A3"/>
    <w:rsid w:val="00A54B86"/>
    <w:rsid w:val="00A559D8"/>
    <w:rsid w:val="00A55F3C"/>
    <w:rsid w:val="00A5794C"/>
    <w:rsid w:val="00A57BA3"/>
    <w:rsid w:val="00A65DB3"/>
    <w:rsid w:val="00A6761C"/>
    <w:rsid w:val="00A722DD"/>
    <w:rsid w:val="00A73C75"/>
    <w:rsid w:val="00A75D80"/>
    <w:rsid w:val="00A765B6"/>
    <w:rsid w:val="00A76880"/>
    <w:rsid w:val="00A83280"/>
    <w:rsid w:val="00A84D21"/>
    <w:rsid w:val="00A863B2"/>
    <w:rsid w:val="00A8700A"/>
    <w:rsid w:val="00A87ABA"/>
    <w:rsid w:val="00A9064F"/>
    <w:rsid w:val="00A9339A"/>
    <w:rsid w:val="00A93BD5"/>
    <w:rsid w:val="00A966E8"/>
    <w:rsid w:val="00AA0E62"/>
    <w:rsid w:val="00AA117E"/>
    <w:rsid w:val="00AA1762"/>
    <w:rsid w:val="00AA576D"/>
    <w:rsid w:val="00AA57AD"/>
    <w:rsid w:val="00AB2E56"/>
    <w:rsid w:val="00AB3478"/>
    <w:rsid w:val="00AB4544"/>
    <w:rsid w:val="00AB547F"/>
    <w:rsid w:val="00AB5C26"/>
    <w:rsid w:val="00AB658A"/>
    <w:rsid w:val="00AB6F5A"/>
    <w:rsid w:val="00AC1644"/>
    <w:rsid w:val="00AC21E1"/>
    <w:rsid w:val="00AC32CC"/>
    <w:rsid w:val="00AC378A"/>
    <w:rsid w:val="00AC410F"/>
    <w:rsid w:val="00AC48DE"/>
    <w:rsid w:val="00AC6914"/>
    <w:rsid w:val="00AC7A4A"/>
    <w:rsid w:val="00AD02B2"/>
    <w:rsid w:val="00AD0ADE"/>
    <w:rsid w:val="00AD37DB"/>
    <w:rsid w:val="00AD5605"/>
    <w:rsid w:val="00AD7852"/>
    <w:rsid w:val="00AE0D32"/>
    <w:rsid w:val="00AE2262"/>
    <w:rsid w:val="00AE6224"/>
    <w:rsid w:val="00AF07C3"/>
    <w:rsid w:val="00AF1E31"/>
    <w:rsid w:val="00AF2CA2"/>
    <w:rsid w:val="00AF3C90"/>
    <w:rsid w:val="00AF59B3"/>
    <w:rsid w:val="00B006DD"/>
    <w:rsid w:val="00B0101E"/>
    <w:rsid w:val="00B05337"/>
    <w:rsid w:val="00B054D1"/>
    <w:rsid w:val="00B07ED1"/>
    <w:rsid w:val="00B114BF"/>
    <w:rsid w:val="00B15500"/>
    <w:rsid w:val="00B20272"/>
    <w:rsid w:val="00B203EE"/>
    <w:rsid w:val="00B2142B"/>
    <w:rsid w:val="00B2291D"/>
    <w:rsid w:val="00B24BB9"/>
    <w:rsid w:val="00B25BC2"/>
    <w:rsid w:val="00B3123B"/>
    <w:rsid w:val="00B31ED7"/>
    <w:rsid w:val="00B351A4"/>
    <w:rsid w:val="00B36510"/>
    <w:rsid w:val="00B3660C"/>
    <w:rsid w:val="00B36707"/>
    <w:rsid w:val="00B43BBD"/>
    <w:rsid w:val="00B46B31"/>
    <w:rsid w:val="00B47703"/>
    <w:rsid w:val="00B51FC9"/>
    <w:rsid w:val="00B525DB"/>
    <w:rsid w:val="00B52BF8"/>
    <w:rsid w:val="00B52C94"/>
    <w:rsid w:val="00B53A0A"/>
    <w:rsid w:val="00B57083"/>
    <w:rsid w:val="00B604C6"/>
    <w:rsid w:val="00B65236"/>
    <w:rsid w:val="00B65568"/>
    <w:rsid w:val="00B65A01"/>
    <w:rsid w:val="00B675EF"/>
    <w:rsid w:val="00B71DB2"/>
    <w:rsid w:val="00B72509"/>
    <w:rsid w:val="00B75B85"/>
    <w:rsid w:val="00B75F0F"/>
    <w:rsid w:val="00B77CA2"/>
    <w:rsid w:val="00B77CA6"/>
    <w:rsid w:val="00B800BE"/>
    <w:rsid w:val="00B803C5"/>
    <w:rsid w:val="00B8594C"/>
    <w:rsid w:val="00B85DB0"/>
    <w:rsid w:val="00B9014F"/>
    <w:rsid w:val="00B91969"/>
    <w:rsid w:val="00B92EA9"/>
    <w:rsid w:val="00B955D1"/>
    <w:rsid w:val="00B96EE8"/>
    <w:rsid w:val="00BA0160"/>
    <w:rsid w:val="00BA0A23"/>
    <w:rsid w:val="00BA0C57"/>
    <w:rsid w:val="00BA1297"/>
    <w:rsid w:val="00BA29F9"/>
    <w:rsid w:val="00BB18F5"/>
    <w:rsid w:val="00BB5579"/>
    <w:rsid w:val="00BB6BFD"/>
    <w:rsid w:val="00BC2DE9"/>
    <w:rsid w:val="00BC4375"/>
    <w:rsid w:val="00BC5F9C"/>
    <w:rsid w:val="00BD0803"/>
    <w:rsid w:val="00BD22A9"/>
    <w:rsid w:val="00BD2A40"/>
    <w:rsid w:val="00BD39DB"/>
    <w:rsid w:val="00BD7782"/>
    <w:rsid w:val="00BE766D"/>
    <w:rsid w:val="00BF08F2"/>
    <w:rsid w:val="00BF1BC5"/>
    <w:rsid w:val="00BF320C"/>
    <w:rsid w:val="00BF657C"/>
    <w:rsid w:val="00C021FB"/>
    <w:rsid w:val="00C04AD6"/>
    <w:rsid w:val="00C05993"/>
    <w:rsid w:val="00C1107F"/>
    <w:rsid w:val="00C115B7"/>
    <w:rsid w:val="00C128F8"/>
    <w:rsid w:val="00C12DEC"/>
    <w:rsid w:val="00C16988"/>
    <w:rsid w:val="00C17DF9"/>
    <w:rsid w:val="00C17DFF"/>
    <w:rsid w:val="00C2056E"/>
    <w:rsid w:val="00C218B0"/>
    <w:rsid w:val="00C238CA"/>
    <w:rsid w:val="00C24E34"/>
    <w:rsid w:val="00C2623A"/>
    <w:rsid w:val="00C265BC"/>
    <w:rsid w:val="00C32EF9"/>
    <w:rsid w:val="00C403A5"/>
    <w:rsid w:val="00C41CC8"/>
    <w:rsid w:val="00C42B13"/>
    <w:rsid w:val="00C42FDF"/>
    <w:rsid w:val="00C45B87"/>
    <w:rsid w:val="00C54100"/>
    <w:rsid w:val="00C5435C"/>
    <w:rsid w:val="00C55704"/>
    <w:rsid w:val="00C563DA"/>
    <w:rsid w:val="00C56832"/>
    <w:rsid w:val="00C569E3"/>
    <w:rsid w:val="00C60C42"/>
    <w:rsid w:val="00C62581"/>
    <w:rsid w:val="00C63136"/>
    <w:rsid w:val="00C656D3"/>
    <w:rsid w:val="00C66677"/>
    <w:rsid w:val="00C72CF3"/>
    <w:rsid w:val="00C7372E"/>
    <w:rsid w:val="00C73A0E"/>
    <w:rsid w:val="00C75196"/>
    <w:rsid w:val="00C76911"/>
    <w:rsid w:val="00C771CC"/>
    <w:rsid w:val="00C8456F"/>
    <w:rsid w:val="00C90F24"/>
    <w:rsid w:val="00C937D4"/>
    <w:rsid w:val="00C957AA"/>
    <w:rsid w:val="00CA3FD3"/>
    <w:rsid w:val="00CA589E"/>
    <w:rsid w:val="00CA61F3"/>
    <w:rsid w:val="00CB1B74"/>
    <w:rsid w:val="00CB3361"/>
    <w:rsid w:val="00CB765C"/>
    <w:rsid w:val="00CC3D0B"/>
    <w:rsid w:val="00CC6DDC"/>
    <w:rsid w:val="00CC7B0A"/>
    <w:rsid w:val="00CD3361"/>
    <w:rsid w:val="00CD5BEE"/>
    <w:rsid w:val="00CD5C65"/>
    <w:rsid w:val="00CD74A9"/>
    <w:rsid w:val="00CD7D2F"/>
    <w:rsid w:val="00CE14E2"/>
    <w:rsid w:val="00CE73D4"/>
    <w:rsid w:val="00CE7B72"/>
    <w:rsid w:val="00CF0B37"/>
    <w:rsid w:val="00CF13E0"/>
    <w:rsid w:val="00CF4708"/>
    <w:rsid w:val="00D03E2D"/>
    <w:rsid w:val="00D101C1"/>
    <w:rsid w:val="00D11C3C"/>
    <w:rsid w:val="00D121CB"/>
    <w:rsid w:val="00D12A5D"/>
    <w:rsid w:val="00D16BFC"/>
    <w:rsid w:val="00D204A1"/>
    <w:rsid w:val="00D20AD6"/>
    <w:rsid w:val="00D21393"/>
    <w:rsid w:val="00D22418"/>
    <w:rsid w:val="00D22608"/>
    <w:rsid w:val="00D24007"/>
    <w:rsid w:val="00D251F2"/>
    <w:rsid w:val="00D25633"/>
    <w:rsid w:val="00D26394"/>
    <w:rsid w:val="00D263B0"/>
    <w:rsid w:val="00D33410"/>
    <w:rsid w:val="00D36D7F"/>
    <w:rsid w:val="00D37870"/>
    <w:rsid w:val="00D41A4A"/>
    <w:rsid w:val="00D429D0"/>
    <w:rsid w:val="00D45955"/>
    <w:rsid w:val="00D46497"/>
    <w:rsid w:val="00D475CC"/>
    <w:rsid w:val="00D51A04"/>
    <w:rsid w:val="00D56951"/>
    <w:rsid w:val="00D57CFF"/>
    <w:rsid w:val="00D61AFD"/>
    <w:rsid w:val="00D6202C"/>
    <w:rsid w:val="00D65E78"/>
    <w:rsid w:val="00D67A65"/>
    <w:rsid w:val="00D67BB4"/>
    <w:rsid w:val="00D705A1"/>
    <w:rsid w:val="00D74335"/>
    <w:rsid w:val="00D75E87"/>
    <w:rsid w:val="00D76FCD"/>
    <w:rsid w:val="00D773D8"/>
    <w:rsid w:val="00D811E7"/>
    <w:rsid w:val="00D83547"/>
    <w:rsid w:val="00D85B6E"/>
    <w:rsid w:val="00D9382D"/>
    <w:rsid w:val="00D95268"/>
    <w:rsid w:val="00D974C4"/>
    <w:rsid w:val="00D97F4D"/>
    <w:rsid w:val="00DA37AD"/>
    <w:rsid w:val="00DA44A1"/>
    <w:rsid w:val="00DA7C4F"/>
    <w:rsid w:val="00DB1FB7"/>
    <w:rsid w:val="00DB4A2D"/>
    <w:rsid w:val="00DB6849"/>
    <w:rsid w:val="00DB7410"/>
    <w:rsid w:val="00DB7F7F"/>
    <w:rsid w:val="00DC1E04"/>
    <w:rsid w:val="00DC42DC"/>
    <w:rsid w:val="00DD0571"/>
    <w:rsid w:val="00DD12F5"/>
    <w:rsid w:val="00DD1A58"/>
    <w:rsid w:val="00DD2492"/>
    <w:rsid w:val="00DD3642"/>
    <w:rsid w:val="00DD56BD"/>
    <w:rsid w:val="00DD6135"/>
    <w:rsid w:val="00DD73CE"/>
    <w:rsid w:val="00DE12A3"/>
    <w:rsid w:val="00DE2260"/>
    <w:rsid w:val="00DE28EA"/>
    <w:rsid w:val="00DE2FC3"/>
    <w:rsid w:val="00DE333D"/>
    <w:rsid w:val="00DE468B"/>
    <w:rsid w:val="00DE5BF8"/>
    <w:rsid w:val="00DF2C98"/>
    <w:rsid w:val="00E110CF"/>
    <w:rsid w:val="00E12F41"/>
    <w:rsid w:val="00E13D54"/>
    <w:rsid w:val="00E20052"/>
    <w:rsid w:val="00E20692"/>
    <w:rsid w:val="00E21DB4"/>
    <w:rsid w:val="00E249FE"/>
    <w:rsid w:val="00E253BD"/>
    <w:rsid w:val="00E31BEB"/>
    <w:rsid w:val="00E32E9C"/>
    <w:rsid w:val="00E34212"/>
    <w:rsid w:val="00E35D16"/>
    <w:rsid w:val="00E36504"/>
    <w:rsid w:val="00E43B26"/>
    <w:rsid w:val="00E502F8"/>
    <w:rsid w:val="00E562CD"/>
    <w:rsid w:val="00E601C7"/>
    <w:rsid w:val="00E60751"/>
    <w:rsid w:val="00E66158"/>
    <w:rsid w:val="00E66B1F"/>
    <w:rsid w:val="00E705F8"/>
    <w:rsid w:val="00E7093D"/>
    <w:rsid w:val="00E7632F"/>
    <w:rsid w:val="00E76503"/>
    <w:rsid w:val="00E76590"/>
    <w:rsid w:val="00E7772D"/>
    <w:rsid w:val="00E802A2"/>
    <w:rsid w:val="00E81EA2"/>
    <w:rsid w:val="00E83E3B"/>
    <w:rsid w:val="00E875EA"/>
    <w:rsid w:val="00E87FB9"/>
    <w:rsid w:val="00E90E3D"/>
    <w:rsid w:val="00E93816"/>
    <w:rsid w:val="00E93E3F"/>
    <w:rsid w:val="00E94E4B"/>
    <w:rsid w:val="00E96D39"/>
    <w:rsid w:val="00E972CB"/>
    <w:rsid w:val="00E9797C"/>
    <w:rsid w:val="00EA1A36"/>
    <w:rsid w:val="00EA6E07"/>
    <w:rsid w:val="00EA7A8B"/>
    <w:rsid w:val="00EB3695"/>
    <w:rsid w:val="00EC0D76"/>
    <w:rsid w:val="00EC279D"/>
    <w:rsid w:val="00EC3664"/>
    <w:rsid w:val="00EC41B6"/>
    <w:rsid w:val="00EC7F99"/>
    <w:rsid w:val="00ED060F"/>
    <w:rsid w:val="00ED1336"/>
    <w:rsid w:val="00ED48A9"/>
    <w:rsid w:val="00ED6E9A"/>
    <w:rsid w:val="00ED6FF2"/>
    <w:rsid w:val="00EE05BB"/>
    <w:rsid w:val="00EE093B"/>
    <w:rsid w:val="00EE0CF8"/>
    <w:rsid w:val="00EE3BD9"/>
    <w:rsid w:val="00EF0E64"/>
    <w:rsid w:val="00EF2FE3"/>
    <w:rsid w:val="00EF5295"/>
    <w:rsid w:val="00EF5E0A"/>
    <w:rsid w:val="00F02A2A"/>
    <w:rsid w:val="00F076F0"/>
    <w:rsid w:val="00F107F6"/>
    <w:rsid w:val="00F1247A"/>
    <w:rsid w:val="00F15A95"/>
    <w:rsid w:val="00F15AAD"/>
    <w:rsid w:val="00F176BE"/>
    <w:rsid w:val="00F203A0"/>
    <w:rsid w:val="00F23CC5"/>
    <w:rsid w:val="00F26646"/>
    <w:rsid w:val="00F273A8"/>
    <w:rsid w:val="00F273E5"/>
    <w:rsid w:val="00F305FD"/>
    <w:rsid w:val="00F31941"/>
    <w:rsid w:val="00F335D9"/>
    <w:rsid w:val="00F35093"/>
    <w:rsid w:val="00F3615A"/>
    <w:rsid w:val="00F36488"/>
    <w:rsid w:val="00F403A0"/>
    <w:rsid w:val="00F424FC"/>
    <w:rsid w:val="00F436B3"/>
    <w:rsid w:val="00F44AB5"/>
    <w:rsid w:val="00F50BF9"/>
    <w:rsid w:val="00F52CB2"/>
    <w:rsid w:val="00F52EA9"/>
    <w:rsid w:val="00F552DD"/>
    <w:rsid w:val="00F5604D"/>
    <w:rsid w:val="00F61016"/>
    <w:rsid w:val="00F61493"/>
    <w:rsid w:val="00F61B08"/>
    <w:rsid w:val="00F6256D"/>
    <w:rsid w:val="00F64E4D"/>
    <w:rsid w:val="00F678A7"/>
    <w:rsid w:val="00F72871"/>
    <w:rsid w:val="00F72DFB"/>
    <w:rsid w:val="00F74A62"/>
    <w:rsid w:val="00F7602B"/>
    <w:rsid w:val="00F81F37"/>
    <w:rsid w:val="00F826A6"/>
    <w:rsid w:val="00F83196"/>
    <w:rsid w:val="00F83667"/>
    <w:rsid w:val="00F84C24"/>
    <w:rsid w:val="00F86122"/>
    <w:rsid w:val="00F87C03"/>
    <w:rsid w:val="00F91305"/>
    <w:rsid w:val="00F91F98"/>
    <w:rsid w:val="00F961F4"/>
    <w:rsid w:val="00F976E0"/>
    <w:rsid w:val="00FA373B"/>
    <w:rsid w:val="00FB656E"/>
    <w:rsid w:val="00FC2B8D"/>
    <w:rsid w:val="00FC398F"/>
    <w:rsid w:val="00FC45E0"/>
    <w:rsid w:val="00FC4664"/>
    <w:rsid w:val="00FC4E87"/>
    <w:rsid w:val="00FD1595"/>
    <w:rsid w:val="00FE1BEC"/>
    <w:rsid w:val="00FE2C30"/>
    <w:rsid w:val="00FE3666"/>
    <w:rsid w:val="00FE704F"/>
    <w:rsid w:val="00FF1FC7"/>
    <w:rsid w:val="00FF3310"/>
    <w:rsid w:val="00FF4D17"/>
    <w:rsid w:val="00FF66AF"/>
    <w:rsid w:val="01341807"/>
    <w:rsid w:val="013B2B96"/>
    <w:rsid w:val="013E5467"/>
    <w:rsid w:val="01545A05"/>
    <w:rsid w:val="02FE0EA4"/>
    <w:rsid w:val="03C01468"/>
    <w:rsid w:val="051931EE"/>
    <w:rsid w:val="053B134D"/>
    <w:rsid w:val="05CC3A35"/>
    <w:rsid w:val="06147E59"/>
    <w:rsid w:val="062D4592"/>
    <w:rsid w:val="083D1E80"/>
    <w:rsid w:val="086A1FB2"/>
    <w:rsid w:val="08B63D15"/>
    <w:rsid w:val="08C317BC"/>
    <w:rsid w:val="08FC0E5C"/>
    <w:rsid w:val="08FF1817"/>
    <w:rsid w:val="09297778"/>
    <w:rsid w:val="093C21A5"/>
    <w:rsid w:val="097C040E"/>
    <w:rsid w:val="09E11DB2"/>
    <w:rsid w:val="0BA37EFB"/>
    <w:rsid w:val="0BC06A33"/>
    <w:rsid w:val="0C5568ED"/>
    <w:rsid w:val="0C9C0ED4"/>
    <w:rsid w:val="0D4A22F4"/>
    <w:rsid w:val="0D4F25EA"/>
    <w:rsid w:val="0D607F05"/>
    <w:rsid w:val="0D843D25"/>
    <w:rsid w:val="0DA35B6B"/>
    <w:rsid w:val="0DF447F8"/>
    <w:rsid w:val="0E01295A"/>
    <w:rsid w:val="0E795000"/>
    <w:rsid w:val="0ECA70A2"/>
    <w:rsid w:val="0F1A0E99"/>
    <w:rsid w:val="0F702F2C"/>
    <w:rsid w:val="104B3DD1"/>
    <w:rsid w:val="10637841"/>
    <w:rsid w:val="125316A6"/>
    <w:rsid w:val="127E013D"/>
    <w:rsid w:val="1283614B"/>
    <w:rsid w:val="13617439"/>
    <w:rsid w:val="13BF6ABF"/>
    <w:rsid w:val="15175270"/>
    <w:rsid w:val="168D7527"/>
    <w:rsid w:val="16DB0FA6"/>
    <w:rsid w:val="175F3B2B"/>
    <w:rsid w:val="17606402"/>
    <w:rsid w:val="17A24500"/>
    <w:rsid w:val="17B15508"/>
    <w:rsid w:val="17D335A5"/>
    <w:rsid w:val="189317B0"/>
    <w:rsid w:val="189C281B"/>
    <w:rsid w:val="199701BF"/>
    <w:rsid w:val="1ABD7DAB"/>
    <w:rsid w:val="1B0F2DC4"/>
    <w:rsid w:val="1BC539A3"/>
    <w:rsid w:val="1D077978"/>
    <w:rsid w:val="1D281B93"/>
    <w:rsid w:val="1D5173ED"/>
    <w:rsid w:val="1DC87D6E"/>
    <w:rsid w:val="1F337B91"/>
    <w:rsid w:val="1F382D9D"/>
    <w:rsid w:val="1F736CA6"/>
    <w:rsid w:val="200C6370"/>
    <w:rsid w:val="206A2D40"/>
    <w:rsid w:val="2072140E"/>
    <w:rsid w:val="209150AE"/>
    <w:rsid w:val="20961FC4"/>
    <w:rsid w:val="225B4C76"/>
    <w:rsid w:val="226318C2"/>
    <w:rsid w:val="22C87B17"/>
    <w:rsid w:val="230B299E"/>
    <w:rsid w:val="23B87C1E"/>
    <w:rsid w:val="23F861AA"/>
    <w:rsid w:val="24191D05"/>
    <w:rsid w:val="2455546D"/>
    <w:rsid w:val="25146E5B"/>
    <w:rsid w:val="25D16D75"/>
    <w:rsid w:val="26E33903"/>
    <w:rsid w:val="26F36B10"/>
    <w:rsid w:val="273E55C5"/>
    <w:rsid w:val="27D80D92"/>
    <w:rsid w:val="29956581"/>
    <w:rsid w:val="29A0718A"/>
    <w:rsid w:val="2A5C3A2A"/>
    <w:rsid w:val="2A7E571E"/>
    <w:rsid w:val="2B2D6570"/>
    <w:rsid w:val="2B451080"/>
    <w:rsid w:val="2B8A30C8"/>
    <w:rsid w:val="2CE11DBF"/>
    <w:rsid w:val="2D1073FE"/>
    <w:rsid w:val="2D340315"/>
    <w:rsid w:val="2DA85A24"/>
    <w:rsid w:val="2DBB0F45"/>
    <w:rsid w:val="2DD3023A"/>
    <w:rsid w:val="2DD653EF"/>
    <w:rsid w:val="2DF331C2"/>
    <w:rsid w:val="2EAB12C8"/>
    <w:rsid w:val="2F374EEE"/>
    <w:rsid w:val="2F58269A"/>
    <w:rsid w:val="2F93390C"/>
    <w:rsid w:val="2FEF6FC9"/>
    <w:rsid w:val="301272CF"/>
    <w:rsid w:val="301B4AB5"/>
    <w:rsid w:val="30760C45"/>
    <w:rsid w:val="30EE57E0"/>
    <w:rsid w:val="32BC5BFF"/>
    <w:rsid w:val="33302BA1"/>
    <w:rsid w:val="34050C5E"/>
    <w:rsid w:val="3425147A"/>
    <w:rsid w:val="346238C9"/>
    <w:rsid w:val="34E57BF3"/>
    <w:rsid w:val="35270760"/>
    <w:rsid w:val="35507D96"/>
    <w:rsid w:val="357E7A3F"/>
    <w:rsid w:val="36580248"/>
    <w:rsid w:val="36AB192D"/>
    <w:rsid w:val="377D5650"/>
    <w:rsid w:val="378917C1"/>
    <w:rsid w:val="38BB3195"/>
    <w:rsid w:val="38E30E42"/>
    <w:rsid w:val="39B751D2"/>
    <w:rsid w:val="39E924A8"/>
    <w:rsid w:val="3C055B26"/>
    <w:rsid w:val="3C157564"/>
    <w:rsid w:val="3C37572C"/>
    <w:rsid w:val="3D9C232B"/>
    <w:rsid w:val="3DF31DA9"/>
    <w:rsid w:val="3DF34652"/>
    <w:rsid w:val="3EBD2278"/>
    <w:rsid w:val="3EEA1EE4"/>
    <w:rsid w:val="3EEF39B4"/>
    <w:rsid w:val="3F3B3785"/>
    <w:rsid w:val="410239D8"/>
    <w:rsid w:val="41081F97"/>
    <w:rsid w:val="410F38AF"/>
    <w:rsid w:val="424B6EEF"/>
    <w:rsid w:val="434626F9"/>
    <w:rsid w:val="436A20D3"/>
    <w:rsid w:val="43B342D5"/>
    <w:rsid w:val="43C20704"/>
    <w:rsid w:val="45292FA8"/>
    <w:rsid w:val="45827EE1"/>
    <w:rsid w:val="45E83F3B"/>
    <w:rsid w:val="46715A6A"/>
    <w:rsid w:val="46CA64B2"/>
    <w:rsid w:val="474422FB"/>
    <w:rsid w:val="47D14C87"/>
    <w:rsid w:val="4812704D"/>
    <w:rsid w:val="483C74D3"/>
    <w:rsid w:val="48A772FE"/>
    <w:rsid w:val="48DC1D50"/>
    <w:rsid w:val="49372657"/>
    <w:rsid w:val="49C36851"/>
    <w:rsid w:val="49DB67E1"/>
    <w:rsid w:val="4B0B2711"/>
    <w:rsid w:val="4C51283A"/>
    <w:rsid w:val="4D184D31"/>
    <w:rsid w:val="4DF84F73"/>
    <w:rsid w:val="4E1F58E5"/>
    <w:rsid w:val="4E2E4D95"/>
    <w:rsid w:val="4E435370"/>
    <w:rsid w:val="4E707839"/>
    <w:rsid w:val="4ED254C3"/>
    <w:rsid w:val="4F1774E1"/>
    <w:rsid w:val="50406FDC"/>
    <w:rsid w:val="50EB2B04"/>
    <w:rsid w:val="52FB398B"/>
    <w:rsid w:val="52FF5ED5"/>
    <w:rsid w:val="53721136"/>
    <w:rsid w:val="53834478"/>
    <w:rsid w:val="546F7527"/>
    <w:rsid w:val="556122A1"/>
    <w:rsid w:val="55711857"/>
    <w:rsid w:val="55C910B5"/>
    <w:rsid w:val="55E84425"/>
    <w:rsid w:val="56307018"/>
    <w:rsid w:val="56696426"/>
    <w:rsid w:val="56BA4FD3"/>
    <w:rsid w:val="573D74A6"/>
    <w:rsid w:val="58117C44"/>
    <w:rsid w:val="58226F06"/>
    <w:rsid w:val="58644307"/>
    <w:rsid w:val="587A0A50"/>
    <w:rsid w:val="58C26CF7"/>
    <w:rsid w:val="58D36D4B"/>
    <w:rsid w:val="59534D50"/>
    <w:rsid w:val="5A6E527D"/>
    <w:rsid w:val="5A883152"/>
    <w:rsid w:val="5AB04BD0"/>
    <w:rsid w:val="5AC94628"/>
    <w:rsid w:val="5B174C4F"/>
    <w:rsid w:val="5BA1547E"/>
    <w:rsid w:val="5BB95F2D"/>
    <w:rsid w:val="5BE76323"/>
    <w:rsid w:val="5D1537AB"/>
    <w:rsid w:val="5D85097D"/>
    <w:rsid w:val="5E3B7901"/>
    <w:rsid w:val="5E5D506F"/>
    <w:rsid w:val="5EAC75B1"/>
    <w:rsid w:val="5EC43485"/>
    <w:rsid w:val="5EF764A3"/>
    <w:rsid w:val="60A85FA1"/>
    <w:rsid w:val="616D7EF7"/>
    <w:rsid w:val="619863BE"/>
    <w:rsid w:val="62C312B9"/>
    <w:rsid w:val="63315893"/>
    <w:rsid w:val="64136EA5"/>
    <w:rsid w:val="64A560F2"/>
    <w:rsid w:val="64AF5B8F"/>
    <w:rsid w:val="65913850"/>
    <w:rsid w:val="663533F6"/>
    <w:rsid w:val="668938FC"/>
    <w:rsid w:val="67BE5F26"/>
    <w:rsid w:val="68106AE6"/>
    <w:rsid w:val="68295FC1"/>
    <w:rsid w:val="6852251D"/>
    <w:rsid w:val="686D5EAE"/>
    <w:rsid w:val="693A01F3"/>
    <w:rsid w:val="69497AC5"/>
    <w:rsid w:val="69A66FCA"/>
    <w:rsid w:val="69CA10DE"/>
    <w:rsid w:val="6A4D082D"/>
    <w:rsid w:val="6B705C31"/>
    <w:rsid w:val="6B826114"/>
    <w:rsid w:val="6C08348F"/>
    <w:rsid w:val="6C0C375C"/>
    <w:rsid w:val="6CCF3BC7"/>
    <w:rsid w:val="6DE221AD"/>
    <w:rsid w:val="6E824DA6"/>
    <w:rsid w:val="6EE66E67"/>
    <w:rsid w:val="6FF3079C"/>
    <w:rsid w:val="700D5040"/>
    <w:rsid w:val="70411821"/>
    <w:rsid w:val="707813F9"/>
    <w:rsid w:val="70C90342"/>
    <w:rsid w:val="71540101"/>
    <w:rsid w:val="71F53CC3"/>
    <w:rsid w:val="72207602"/>
    <w:rsid w:val="74593A8D"/>
    <w:rsid w:val="74C7389F"/>
    <w:rsid w:val="74CD6422"/>
    <w:rsid w:val="75644CDE"/>
    <w:rsid w:val="759A62ED"/>
    <w:rsid w:val="77EC2C43"/>
    <w:rsid w:val="78981F1A"/>
    <w:rsid w:val="798C32F9"/>
    <w:rsid w:val="7B543E83"/>
    <w:rsid w:val="7B61241E"/>
    <w:rsid w:val="7C1423E9"/>
    <w:rsid w:val="7DF34C50"/>
    <w:rsid w:val="7E3239CA"/>
    <w:rsid w:val="7EAA2F2C"/>
    <w:rsid w:val="7EBE525E"/>
    <w:rsid w:val="7EE34CC4"/>
    <w:rsid w:val="7EF2717B"/>
    <w:rsid w:val="7F113425"/>
    <w:rsid w:val="7F123E4B"/>
    <w:rsid w:val="7F373F70"/>
    <w:rsid w:val="7FCE2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540" w:lineRule="exact"/>
      <w:ind w:left="0" w:leftChars="0" w:firstLine="0" w:firstLineChars="0"/>
      <w:jc w:val="left"/>
    </w:pPr>
    <w:rPr>
      <w:rFonts w:ascii="宋体" w:hAnsi="宋体" w:eastAsia="宋体" w:cstheme="minorBidi"/>
      <w:kern w:val="2"/>
      <w:sz w:val="24"/>
      <w:szCs w:val="22"/>
      <w:lang w:val="en-US" w:eastAsia="zh-CN" w:bidi="ar-SA"/>
    </w:rPr>
  </w:style>
  <w:style w:type="paragraph" w:styleId="2">
    <w:name w:val="heading 1"/>
    <w:basedOn w:val="1"/>
    <w:next w:val="1"/>
    <w:link w:val="59"/>
    <w:qFormat/>
    <w:uiPriority w:val="0"/>
    <w:pPr>
      <w:numPr>
        <w:ilvl w:val="0"/>
        <w:numId w:val="1"/>
      </w:numPr>
      <w:adjustRightInd w:val="0"/>
      <w:spacing w:before="320" w:line="300" w:lineRule="auto"/>
      <w:ind w:left="432" w:hanging="432"/>
      <w:outlineLvl w:val="0"/>
    </w:pPr>
    <w:rPr>
      <w:rFonts w:ascii="Times New Roman" w:hAnsi="Times New Roman" w:cs="Times New Roman"/>
      <w:color w:val="000000"/>
      <w:kern w:val="44"/>
      <w:sz w:val="32"/>
      <w:szCs w:val="44"/>
    </w:rPr>
  </w:style>
  <w:style w:type="paragraph" w:styleId="3">
    <w:name w:val="heading 2"/>
    <w:unhideWhenUsed/>
    <w:qFormat/>
    <w:uiPriority w:val="0"/>
    <w:pPr>
      <w:widowControl w:val="0"/>
      <w:numPr>
        <w:ilvl w:val="1"/>
        <w:numId w:val="1"/>
      </w:numPr>
      <w:bidi w:val="0"/>
      <w:adjustRightInd w:val="0"/>
      <w:spacing w:before="280" w:line="300" w:lineRule="auto"/>
      <w:ind w:left="575" w:leftChars="0" w:hanging="575" w:firstLineChars="0"/>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numPr>
        <w:ilvl w:val="2"/>
        <w:numId w:val="1"/>
      </w:numPr>
      <w:bidi w:val="0"/>
      <w:adjustRightInd w:val="0"/>
      <w:spacing w:before="240" w:line="300" w:lineRule="auto"/>
      <w:ind w:left="720" w:leftChars="0" w:hanging="720" w:firstLineChars="0"/>
      <w:jc w:val="both"/>
      <w:outlineLvl w:val="2"/>
    </w:pPr>
    <w:rPr>
      <w:rFonts w:ascii="Times New Roman" w:hAnsi="Times New Roman" w:eastAsia="黑体" w:cs="Times New Roman"/>
      <w:kern w:val="2"/>
      <w:sz w:val="30"/>
      <w:szCs w:val="24"/>
      <w:lang w:bidi="ar-SA"/>
    </w:rPr>
  </w:style>
  <w:style w:type="paragraph" w:styleId="5">
    <w:name w:val="heading 4"/>
    <w:next w:val="1"/>
    <w:link w:val="62"/>
    <w:unhideWhenUsed/>
    <w:qFormat/>
    <w:uiPriority w:val="0"/>
    <w:pPr>
      <w:keepNext/>
      <w:keepLines/>
      <w:widowControl w:val="0"/>
      <w:numPr>
        <w:ilvl w:val="3"/>
        <w:numId w:val="1"/>
      </w:numPr>
      <w:bidi w:val="0"/>
      <w:adjustRightInd w:val="0"/>
      <w:spacing w:before="200" w:line="300" w:lineRule="auto"/>
      <w:ind w:left="864" w:leftChars="0" w:hanging="864" w:firstLineChars="0"/>
      <w:jc w:val="both"/>
      <w:outlineLvl w:val="3"/>
    </w:pPr>
    <w:rPr>
      <w:rFonts w:ascii="Times New Roman" w:hAnsi="Times New Roman" w:eastAsia="黑体" w:cs="Times New Roman"/>
      <w:bCs/>
      <w:kern w:val="2"/>
      <w:sz w:val="28"/>
      <w:szCs w:val="28"/>
      <w:lang w:bidi="ar-SA"/>
    </w:rPr>
  </w:style>
  <w:style w:type="paragraph" w:styleId="6">
    <w:name w:val="heading 5"/>
    <w:next w:val="1"/>
    <w:link w:val="63"/>
    <w:unhideWhenUsed/>
    <w:qFormat/>
    <w:uiPriority w:val="0"/>
    <w:pPr>
      <w:keepNext/>
      <w:keepLines/>
      <w:widowControl w:val="0"/>
      <w:numPr>
        <w:ilvl w:val="4"/>
        <w:numId w:val="1"/>
      </w:numPr>
      <w:bidi w:val="0"/>
      <w:adjustRightInd w:val="0"/>
      <w:spacing w:before="160" w:line="300" w:lineRule="auto"/>
      <w:ind w:left="1008" w:leftChars="0" w:hanging="1008" w:firstLineChars="0"/>
      <w:jc w:val="both"/>
      <w:outlineLvl w:val="4"/>
    </w:pPr>
    <w:rPr>
      <w:rFonts w:ascii="Times New Roman" w:hAnsi="Times New Roman" w:eastAsia="黑体" w:cs="Times New Roman"/>
      <w:bCs/>
      <w:kern w:val="2"/>
      <w:sz w:val="28"/>
      <w:szCs w:val="28"/>
      <w:lang w:bidi="ar-SA"/>
    </w:rPr>
  </w:style>
  <w:style w:type="paragraph" w:styleId="7">
    <w:name w:val="heading 6"/>
    <w:next w:val="1"/>
    <w:link w:val="64"/>
    <w:unhideWhenUsed/>
    <w:qFormat/>
    <w:uiPriority w:val="0"/>
    <w:pPr>
      <w:keepNext/>
      <w:keepLines/>
      <w:widowControl w:val="0"/>
      <w:numPr>
        <w:ilvl w:val="5"/>
        <w:numId w:val="0"/>
      </w:numPr>
      <w:bidi w:val="0"/>
      <w:adjustRightInd w:val="0"/>
      <w:spacing w:before="120" w:line="300" w:lineRule="auto"/>
      <w:ind w:left="1151" w:leftChars="0" w:hanging="1151" w:firstLineChars="0"/>
      <w:jc w:val="both"/>
      <w:outlineLvl w:val="5"/>
    </w:pPr>
    <w:rPr>
      <w:rFonts w:ascii="Times New Roman" w:hAnsi="Times New Roman" w:eastAsia="黑体" w:cs="Times New Roman"/>
      <w:bCs/>
      <w:kern w:val="2"/>
      <w:sz w:val="28"/>
      <w:szCs w:val="24"/>
      <w:lang w:bidi="ar-SA"/>
    </w:rPr>
  </w:style>
  <w:style w:type="paragraph" w:styleId="8">
    <w:name w:val="heading 7"/>
    <w:next w:val="1"/>
    <w:link w:val="65"/>
    <w:unhideWhenUsed/>
    <w:qFormat/>
    <w:uiPriority w:val="0"/>
    <w:pPr>
      <w:keepNext/>
      <w:keepLines/>
      <w:widowControl w:val="0"/>
      <w:numPr>
        <w:ilvl w:val="6"/>
        <w:numId w:val="1"/>
      </w:numPr>
      <w:adjustRightInd w:val="0"/>
      <w:spacing w:before="120" w:line="300" w:lineRule="auto"/>
      <w:ind w:left="1296" w:hanging="1296"/>
      <w:jc w:val="both"/>
      <w:outlineLvl w:val="6"/>
    </w:pPr>
    <w:rPr>
      <w:rFonts w:ascii="Times New Roman" w:hAnsi="Times New Roman" w:eastAsia="黑体" w:cs="Times New Roman"/>
      <w:bCs/>
      <w:kern w:val="2"/>
      <w:sz w:val="24"/>
      <w:szCs w:val="24"/>
      <w:lang w:bidi="ar-SA"/>
    </w:rPr>
  </w:style>
  <w:style w:type="paragraph" w:styleId="9">
    <w:name w:val="heading 8"/>
    <w:next w:val="1"/>
    <w:link w:val="66"/>
    <w:unhideWhenUsed/>
    <w:qFormat/>
    <w:uiPriority w:val="0"/>
    <w:pPr>
      <w:keepNext/>
      <w:keepLines/>
      <w:widowControl w:val="0"/>
      <w:numPr>
        <w:ilvl w:val="7"/>
        <w:numId w:val="1"/>
      </w:numPr>
      <w:adjustRightInd w:val="0"/>
      <w:spacing w:before="120" w:line="300" w:lineRule="auto"/>
      <w:ind w:left="1440" w:hanging="1440"/>
      <w:jc w:val="both"/>
      <w:outlineLvl w:val="7"/>
    </w:pPr>
    <w:rPr>
      <w:rFonts w:ascii="Times New Roman" w:hAnsi="Times New Roman" w:eastAsia="黑体" w:cs="Times New Roman"/>
      <w:kern w:val="2"/>
      <w:sz w:val="24"/>
      <w:szCs w:val="24"/>
      <w:lang w:bidi="ar-SA"/>
    </w:rPr>
  </w:style>
  <w:style w:type="paragraph" w:styleId="10">
    <w:name w:val="heading 9"/>
    <w:next w:val="1"/>
    <w:link w:val="67"/>
    <w:unhideWhenUsed/>
    <w:qFormat/>
    <w:uiPriority w:val="0"/>
    <w:pPr>
      <w:keepNext/>
      <w:keepLines/>
      <w:widowControl w:val="0"/>
      <w:numPr>
        <w:ilvl w:val="8"/>
        <w:numId w:val="1"/>
      </w:numPr>
      <w:adjustRightInd w:val="0"/>
      <w:spacing w:before="120" w:line="300" w:lineRule="auto"/>
      <w:ind w:left="1583" w:hanging="1583"/>
      <w:jc w:val="both"/>
      <w:outlineLvl w:val="8"/>
    </w:pPr>
    <w:rPr>
      <w:rFonts w:ascii="Times New Roman" w:hAnsi="Times New Roman" w:eastAsia="黑体" w:cs="Times New Roman"/>
      <w:kern w:val="2"/>
      <w:sz w:val="21"/>
      <w:szCs w:val="21"/>
      <w:lang w:bidi="ar-SA"/>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0"/>
    <w:pPr>
      <w:ind w:left="1260"/>
      <w:jc w:val="left"/>
    </w:pPr>
    <w:rPr>
      <w:rFonts w:cstheme="minorHAnsi"/>
      <w:sz w:val="18"/>
      <w:szCs w:val="18"/>
    </w:rPr>
  </w:style>
  <w:style w:type="paragraph" w:styleId="12">
    <w:name w:val="List Bullet 4"/>
    <w:basedOn w:val="1"/>
    <w:qFormat/>
    <w:uiPriority w:val="0"/>
    <w:pPr>
      <w:widowControl/>
      <w:numPr>
        <w:ilvl w:val="0"/>
        <w:numId w:val="2"/>
      </w:numPr>
      <w:tabs>
        <w:tab w:val="left" w:pos="1134"/>
      </w:tabs>
      <w:adjustRightInd w:val="0"/>
      <w:snapToGrid w:val="0"/>
      <w:spacing w:before="120" w:line="280" w:lineRule="atLeast"/>
      <w:ind w:left="1418" w:hanging="284"/>
      <w:jc w:val="left"/>
    </w:pPr>
    <w:rPr>
      <w:rFonts w:ascii="宋体" w:hAnsi="Times New Roman" w:eastAsia="宋体" w:cs="Times New Roman"/>
      <w:kern w:val="0"/>
      <w:sz w:val="22"/>
      <w:szCs w:val="20"/>
    </w:rPr>
  </w:style>
  <w:style w:type="paragraph" w:styleId="13">
    <w:name w:val="Normal Indent"/>
    <w:basedOn w:val="1"/>
    <w:qFormat/>
    <w:uiPriority w:val="0"/>
    <w:pPr>
      <w:widowControl/>
      <w:spacing w:before="50" w:beforeLines="50" w:after="100" w:afterAutospacing="1"/>
      <w:ind w:left="24" w:leftChars="24"/>
      <w:jc w:val="left"/>
    </w:pPr>
    <w:rPr>
      <w:rFonts w:ascii="Calibri" w:hAnsi="Calibri"/>
      <w:kern w:val="0"/>
      <w:szCs w:val="20"/>
    </w:rPr>
  </w:style>
  <w:style w:type="paragraph" w:styleId="14">
    <w:name w:val="caption"/>
    <w:basedOn w:val="1"/>
    <w:next w:val="1"/>
    <w:qFormat/>
    <w:uiPriority w:val="0"/>
    <w:pPr>
      <w:widowControl/>
      <w:tabs>
        <w:tab w:val="left" w:pos="1134"/>
      </w:tabs>
      <w:adjustRightInd w:val="0"/>
      <w:snapToGrid w:val="0"/>
      <w:spacing w:line="280" w:lineRule="atLeast"/>
      <w:jc w:val="left"/>
    </w:pPr>
    <w:rPr>
      <w:rFonts w:ascii="Times New Roman" w:hAnsi="Times New Roman" w:eastAsia="PMingLiU" w:cs="Times New Roman"/>
      <w:b/>
      <w:kern w:val="0"/>
      <w:sz w:val="24"/>
      <w:szCs w:val="20"/>
      <w:lang w:eastAsia="zh-TW"/>
    </w:rPr>
  </w:style>
  <w:style w:type="paragraph" w:styleId="15">
    <w:name w:val="List Bullet"/>
    <w:basedOn w:val="1"/>
    <w:qFormat/>
    <w:uiPriority w:val="0"/>
    <w:pPr>
      <w:widowControl/>
      <w:numPr>
        <w:ilvl w:val="0"/>
        <w:numId w:val="3"/>
      </w:numPr>
      <w:tabs>
        <w:tab w:val="left" w:pos="748"/>
        <w:tab w:val="clear" w:pos="374"/>
      </w:tabs>
      <w:spacing w:line="360" w:lineRule="auto"/>
      <w:ind w:left="748" w:firstLine="0"/>
    </w:pPr>
    <w:rPr>
      <w:rFonts w:ascii="Times New Roman" w:hAnsi="Times New Roman" w:eastAsia="仿宋_GB2312" w:cs="Times New Roman"/>
      <w:kern w:val="0"/>
      <w:sz w:val="20"/>
      <w:szCs w:val="24"/>
      <w:lang w:val="zh-CN"/>
    </w:rPr>
  </w:style>
  <w:style w:type="paragraph" w:styleId="16">
    <w:name w:val="Document Map"/>
    <w:basedOn w:val="1"/>
    <w:link w:val="68"/>
    <w:semiHidden/>
    <w:qFormat/>
    <w:uiPriority w:val="0"/>
    <w:pPr>
      <w:widowControl/>
      <w:shd w:val="clear" w:color="auto" w:fill="000080"/>
      <w:spacing w:after="160" w:line="240" w:lineRule="auto"/>
      <w:jc w:val="left"/>
    </w:pPr>
    <w:rPr>
      <w:rFonts w:ascii="Times New Roman" w:hAnsi="Times New Roman" w:eastAsia="宋体" w:cs="Times New Roman"/>
      <w:kern w:val="0"/>
      <w:sz w:val="22"/>
      <w:szCs w:val="24"/>
      <w:lang w:eastAsia="en-CA"/>
    </w:rPr>
  </w:style>
  <w:style w:type="paragraph" w:styleId="17">
    <w:name w:val="annotation text"/>
    <w:basedOn w:val="1"/>
    <w:link w:val="69"/>
    <w:unhideWhenUsed/>
    <w:qFormat/>
    <w:uiPriority w:val="0"/>
    <w:pPr>
      <w:jc w:val="left"/>
    </w:pPr>
  </w:style>
  <w:style w:type="paragraph" w:styleId="18">
    <w:name w:val="List Bullet 3"/>
    <w:basedOn w:val="1"/>
    <w:qFormat/>
    <w:uiPriority w:val="0"/>
    <w:pPr>
      <w:numPr>
        <w:ilvl w:val="0"/>
        <w:numId w:val="4"/>
      </w:numPr>
      <w:tabs>
        <w:tab w:val="left" w:pos="1200"/>
      </w:tabs>
      <w:adjustRightInd w:val="0"/>
      <w:snapToGrid w:val="0"/>
      <w:spacing w:line="360" w:lineRule="auto"/>
    </w:pPr>
    <w:rPr>
      <w:rFonts w:ascii="Times New Roman" w:hAnsi="Times New Roman" w:eastAsia="宋体" w:cs="Times New Roman"/>
      <w:sz w:val="24"/>
      <w:szCs w:val="20"/>
    </w:rPr>
  </w:style>
  <w:style w:type="paragraph" w:styleId="19">
    <w:name w:val="Body Text"/>
    <w:next w:val="20"/>
    <w:link w:val="335"/>
    <w:unhideWhenUsed/>
    <w:qFormat/>
    <w:uiPriority w:val="0"/>
    <w:pPr>
      <w:widowControl w:val="0"/>
      <w:bidi w:val="0"/>
      <w:adjustRightInd w:val="0"/>
      <w:spacing w:before="120" w:after="12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Body Text First Indent"/>
    <w:basedOn w:val="19"/>
    <w:qFormat/>
    <w:uiPriority w:val="0"/>
    <w:pPr>
      <w:spacing w:line="360" w:lineRule="auto"/>
      <w:ind w:firstLine="420"/>
    </w:pPr>
    <w:rPr>
      <w:rFonts w:ascii="宋体" w:hAnsi="宋体"/>
      <w:sz w:val="24"/>
    </w:rPr>
  </w:style>
  <w:style w:type="paragraph" w:styleId="21">
    <w:name w:val="Body Text Indent"/>
    <w:basedOn w:val="1"/>
    <w:link w:val="71"/>
    <w:unhideWhenUsed/>
    <w:qFormat/>
    <w:uiPriority w:val="0"/>
    <w:pPr>
      <w:spacing w:after="120"/>
      <w:ind w:left="420" w:leftChars="200"/>
    </w:pPr>
  </w:style>
  <w:style w:type="paragraph" w:styleId="22">
    <w:name w:val="List Bullet 2"/>
    <w:basedOn w:val="1"/>
    <w:qFormat/>
    <w:uiPriority w:val="0"/>
    <w:pPr>
      <w:tabs>
        <w:tab w:val="left" w:pos="780"/>
      </w:tabs>
      <w:adjustRightInd w:val="0"/>
      <w:snapToGrid w:val="0"/>
      <w:spacing w:line="360" w:lineRule="auto"/>
    </w:pPr>
    <w:rPr>
      <w:rFonts w:ascii="Times New Roman" w:hAnsi="Times New Roman" w:eastAsia="宋体" w:cs="Times New Roman"/>
      <w:sz w:val="24"/>
      <w:szCs w:val="20"/>
    </w:rPr>
  </w:style>
  <w:style w:type="paragraph" w:styleId="23">
    <w:name w:val="toc 5"/>
    <w:basedOn w:val="1"/>
    <w:next w:val="1"/>
    <w:unhideWhenUsed/>
    <w:qFormat/>
    <w:uiPriority w:val="0"/>
    <w:pPr>
      <w:ind w:left="840"/>
      <w:jc w:val="left"/>
    </w:pPr>
    <w:rPr>
      <w:rFonts w:cstheme="minorHAnsi"/>
      <w:sz w:val="18"/>
      <w:szCs w:val="18"/>
    </w:rPr>
  </w:style>
  <w:style w:type="paragraph" w:styleId="24">
    <w:name w:val="toc 3"/>
    <w:basedOn w:val="1"/>
    <w:next w:val="1"/>
    <w:unhideWhenUsed/>
    <w:qFormat/>
    <w:uiPriority w:val="39"/>
    <w:pPr>
      <w:ind w:left="420"/>
      <w:jc w:val="left"/>
    </w:pPr>
    <w:rPr>
      <w:rFonts w:cstheme="minorHAnsi"/>
      <w:i/>
      <w:iCs/>
      <w:sz w:val="20"/>
      <w:szCs w:val="20"/>
    </w:rPr>
  </w:style>
  <w:style w:type="paragraph" w:styleId="25">
    <w:name w:val="toc 8"/>
    <w:basedOn w:val="1"/>
    <w:next w:val="1"/>
    <w:unhideWhenUsed/>
    <w:qFormat/>
    <w:uiPriority w:val="0"/>
    <w:pPr>
      <w:ind w:left="1470"/>
      <w:jc w:val="left"/>
    </w:pPr>
    <w:rPr>
      <w:rFonts w:cstheme="minorHAnsi"/>
      <w:sz w:val="18"/>
      <w:szCs w:val="18"/>
    </w:rPr>
  </w:style>
  <w:style w:type="paragraph" w:styleId="26">
    <w:name w:val="Balloon Text"/>
    <w:basedOn w:val="1"/>
    <w:link w:val="72"/>
    <w:unhideWhenUsed/>
    <w:qFormat/>
    <w:uiPriority w:val="0"/>
    <w:rPr>
      <w:sz w:val="18"/>
      <w:szCs w:val="18"/>
    </w:rPr>
  </w:style>
  <w:style w:type="paragraph" w:styleId="27">
    <w:name w:val="footer"/>
    <w:basedOn w:val="1"/>
    <w:link w:val="73"/>
    <w:unhideWhenUsed/>
    <w:qFormat/>
    <w:uiPriority w:val="0"/>
    <w:pPr>
      <w:tabs>
        <w:tab w:val="center" w:pos="4153"/>
        <w:tab w:val="right" w:pos="8306"/>
      </w:tabs>
      <w:snapToGrid w:val="0"/>
      <w:jc w:val="left"/>
    </w:pPr>
    <w:rPr>
      <w:sz w:val="18"/>
      <w:szCs w:val="18"/>
    </w:rPr>
  </w:style>
  <w:style w:type="paragraph" w:styleId="28">
    <w:name w:val="header"/>
    <w:basedOn w:val="1"/>
    <w:link w:val="74"/>
    <w:unhideWhenUsed/>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unhideWhenUsed/>
    <w:qFormat/>
    <w:uiPriority w:val="39"/>
    <w:pPr>
      <w:tabs>
        <w:tab w:val="right" w:leader="dot" w:pos="8296"/>
      </w:tabs>
      <w:spacing w:before="120" w:after="120" w:line="360" w:lineRule="exact"/>
      <w:jc w:val="left"/>
    </w:pPr>
    <w:rPr>
      <w:rFonts w:ascii="方正仿宋_GBK" w:cstheme="minorHAnsi"/>
      <w:b/>
      <w:bCs/>
      <w:caps/>
      <w:sz w:val="28"/>
      <w:szCs w:val="28"/>
    </w:rPr>
  </w:style>
  <w:style w:type="paragraph" w:styleId="30">
    <w:name w:val="toc 4"/>
    <w:basedOn w:val="1"/>
    <w:next w:val="1"/>
    <w:unhideWhenUsed/>
    <w:qFormat/>
    <w:uiPriority w:val="0"/>
    <w:pPr>
      <w:ind w:left="630"/>
      <w:jc w:val="left"/>
    </w:pPr>
    <w:rPr>
      <w:rFonts w:cstheme="minorHAnsi"/>
      <w:sz w:val="18"/>
      <w:szCs w:val="18"/>
    </w:rPr>
  </w:style>
  <w:style w:type="paragraph" w:styleId="31">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2">
    <w:name w:val="footnote text"/>
    <w:basedOn w:val="1"/>
    <w:link w:val="76"/>
    <w:qFormat/>
    <w:uiPriority w:val="0"/>
    <w:pPr>
      <w:spacing w:line="360" w:lineRule="auto"/>
    </w:pPr>
    <w:rPr>
      <w:rFonts w:eastAsiaTheme="minorEastAsia"/>
      <w:sz w:val="18"/>
    </w:rPr>
  </w:style>
  <w:style w:type="paragraph" w:styleId="33">
    <w:name w:val="toc 6"/>
    <w:basedOn w:val="1"/>
    <w:next w:val="1"/>
    <w:unhideWhenUsed/>
    <w:qFormat/>
    <w:uiPriority w:val="0"/>
    <w:pPr>
      <w:ind w:left="1050"/>
      <w:jc w:val="left"/>
    </w:pPr>
    <w:rPr>
      <w:rFonts w:cstheme="minorHAnsi"/>
      <w:sz w:val="18"/>
      <w:szCs w:val="18"/>
    </w:rPr>
  </w:style>
  <w:style w:type="paragraph" w:styleId="34">
    <w:name w:val="toc 2"/>
    <w:basedOn w:val="1"/>
    <w:next w:val="1"/>
    <w:unhideWhenUsed/>
    <w:qFormat/>
    <w:uiPriority w:val="39"/>
    <w:pPr>
      <w:tabs>
        <w:tab w:val="right" w:leader="dot" w:pos="8296"/>
      </w:tabs>
      <w:ind w:left="210"/>
      <w:jc w:val="left"/>
    </w:pPr>
    <w:rPr>
      <w:rFonts w:ascii="方正仿宋_GBK" w:cstheme="minorHAnsi"/>
      <w:smallCaps/>
      <w:sz w:val="28"/>
      <w:szCs w:val="28"/>
    </w:rPr>
  </w:style>
  <w:style w:type="paragraph" w:styleId="35">
    <w:name w:val="toc 9"/>
    <w:basedOn w:val="1"/>
    <w:next w:val="1"/>
    <w:unhideWhenUsed/>
    <w:qFormat/>
    <w:uiPriority w:val="0"/>
    <w:pPr>
      <w:ind w:left="1680"/>
      <w:jc w:val="left"/>
    </w:pPr>
    <w:rPr>
      <w:rFonts w:cstheme="minorHAnsi"/>
      <w:sz w:val="18"/>
      <w:szCs w:val="18"/>
    </w:rPr>
  </w:style>
  <w:style w:type="paragraph" w:styleId="3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7">
    <w:name w:val="Title"/>
    <w:next w:val="1"/>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styleId="38">
    <w:name w:val="annotation subject"/>
    <w:basedOn w:val="17"/>
    <w:next w:val="17"/>
    <w:link w:val="78"/>
    <w:unhideWhenUsed/>
    <w:qFormat/>
    <w:uiPriority w:val="0"/>
    <w:rPr>
      <w:b/>
      <w:bCs/>
    </w:rPr>
  </w:style>
  <w:style w:type="table" w:styleId="40">
    <w:name w:val="Table Grid"/>
    <w:basedOn w:val="3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Strong"/>
    <w:qFormat/>
    <w:uiPriority w:val="0"/>
    <w:rPr>
      <w:b/>
    </w:rPr>
  </w:style>
  <w:style w:type="character" w:styleId="43">
    <w:name w:val="page number"/>
    <w:basedOn w:val="41"/>
    <w:qFormat/>
    <w:uiPriority w:val="0"/>
  </w:style>
  <w:style w:type="character" w:styleId="44">
    <w:name w:val="FollowedHyperlink"/>
    <w:qFormat/>
    <w:uiPriority w:val="99"/>
    <w:rPr>
      <w:color w:val="800080"/>
      <w:u w:val="single"/>
    </w:rPr>
  </w:style>
  <w:style w:type="character" w:styleId="45">
    <w:name w:val="Emphasis"/>
    <w:qFormat/>
    <w:uiPriority w:val="0"/>
    <w:rPr>
      <w:i/>
    </w:rPr>
  </w:style>
  <w:style w:type="character" w:styleId="46">
    <w:name w:val="Hyperlink"/>
    <w:basedOn w:val="41"/>
    <w:unhideWhenUsed/>
    <w:qFormat/>
    <w:uiPriority w:val="99"/>
    <w:rPr>
      <w:rFonts w:eastAsia="方正仿宋_GBK"/>
      <w:color w:val="auto"/>
      <w:sz w:val="32"/>
      <w:u w:val="single"/>
    </w:rPr>
  </w:style>
  <w:style w:type="character" w:styleId="47">
    <w:name w:val="annotation reference"/>
    <w:basedOn w:val="41"/>
    <w:semiHidden/>
    <w:unhideWhenUsed/>
    <w:qFormat/>
    <w:uiPriority w:val="0"/>
    <w:rPr>
      <w:sz w:val="21"/>
      <w:szCs w:val="21"/>
    </w:rPr>
  </w:style>
  <w:style w:type="character" w:styleId="48">
    <w:name w:val="footnote reference"/>
    <w:qFormat/>
    <w:uiPriority w:val="0"/>
    <w:rPr>
      <w:position w:val="6"/>
      <w:sz w:val="14"/>
      <w:vertAlign w:val="superscript"/>
    </w:rPr>
  </w:style>
  <w:style w:type="paragraph" w:customStyle="1" w:styleId="49">
    <w:name w:val="Cap_标题_4"/>
    <w:basedOn w:val="1"/>
    <w:qFormat/>
    <w:uiPriority w:val="0"/>
    <w:pPr>
      <w:numPr>
        <w:ilvl w:val="3"/>
        <w:numId w:val="5"/>
      </w:numPr>
      <w:spacing w:before="120" w:after="120"/>
    </w:pPr>
    <w:rPr>
      <w:rFonts w:eastAsia="黑体" w:asciiTheme="minorAscii" w:hAnsiTheme="minorAscii"/>
      <w:b/>
      <w:sz w:val="24"/>
    </w:rPr>
  </w:style>
  <w:style w:type="paragraph" w:customStyle="1" w:styleId="50">
    <w:name w:val="Cap_标题_1"/>
    <w:next w:val="51"/>
    <w:qFormat/>
    <w:uiPriority w:val="0"/>
    <w:pPr>
      <w:keepNext/>
      <w:pageBreakBefore/>
      <w:numPr>
        <w:ilvl w:val="0"/>
        <w:numId w:val="5"/>
      </w:numPr>
      <w:spacing w:before="180" w:after="120"/>
      <w:outlineLvl w:val="0"/>
    </w:pPr>
    <w:rPr>
      <w:rFonts w:ascii="方正仿宋_GBK" w:hAnsi="Arial Bold" w:eastAsia="方正仿宋_GBK" w:cs="Arial"/>
      <w:b/>
      <w:bCs/>
      <w:smallCaps/>
      <w:kern w:val="32"/>
      <w:sz w:val="32"/>
      <w:szCs w:val="36"/>
      <w:lang w:val="en-US" w:eastAsia="zh-CN" w:bidi="ar-SA"/>
    </w:rPr>
  </w:style>
  <w:style w:type="paragraph" w:customStyle="1" w:styleId="51">
    <w:name w:val="Cap_正文"/>
    <w:link w:val="80"/>
    <w:qFormat/>
    <w:uiPriority w:val="0"/>
    <w:pPr>
      <w:spacing w:line="540" w:lineRule="exact"/>
      <w:ind w:firstLine="200" w:firstLineChars="200"/>
    </w:pPr>
    <w:rPr>
      <w:rFonts w:ascii="方正仿宋_GBK" w:hAnsi="Times New Roman" w:eastAsia="方正仿宋_GBK" w:cs="Times New Roman"/>
      <w:sz w:val="32"/>
      <w:szCs w:val="24"/>
      <w:lang w:val="en-US" w:eastAsia="en-CA" w:bidi="ar-SA"/>
    </w:rPr>
  </w:style>
  <w:style w:type="paragraph" w:customStyle="1" w:styleId="52">
    <w:name w:val="Cap_标题_2"/>
    <w:basedOn w:val="1"/>
    <w:qFormat/>
    <w:uiPriority w:val="0"/>
    <w:pPr>
      <w:numPr>
        <w:ilvl w:val="1"/>
        <w:numId w:val="5"/>
      </w:numPr>
    </w:pPr>
  </w:style>
  <w:style w:type="paragraph" w:customStyle="1" w:styleId="53">
    <w:name w:val="Cap_标题_3"/>
    <w:basedOn w:val="1"/>
    <w:qFormat/>
    <w:uiPriority w:val="0"/>
    <w:pPr>
      <w:numPr>
        <w:ilvl w:val="2"/>
        <w:numId w:val="5"/>
      </w:numPr>
    </w:pPr>
  </w:style>
  <w:style w:type="paragraph" w:customStyle="1" w:styleId="54">
    <w:name w:val="Cap_标题_5"/>
    <w:basedOn w:val="1"/>
    <w:qFormat/>
    <w:uiPriority w:val="0"/>
    <w:pPr>
      <w:numPr>
        <w:ilvl w:val="4"/>
        <w:numId w:val="5"/>
      </w:numPr>
    </w:pPr>
  </w:style>
  <w:style w:type="paragraph" w:customStyle="1" w:styleId="55">
    <w:name w:val="Cap_标题_6"/>
    <w:basedOn w:val="1"/>
    <w:qFormat/>
    <w:uiPriority w:val="0"/>
    <w:pPr>
      <w:numPr>
        <w:ilvl w:val="5"/>
        <w:numId w:val="5"/>
      </w:numPr>
    </w:pPr>
  </w:style>
  <w:style w:type="paragraph" w:customStyle="1" w:styleId="56">
    <w:name w:val="Cap_标题_7"/>
    <w:basedOn w:val="1"/>
    <w:qFormat/>
    <w:uiPriority w:val="0"/>
    <w:pPr>
      <w:numPr>
        <w:ilvl w:val="6"/>
        <w:numId w:val="5"/>
      </w:numPr>
    </w:pPr>
  </w:style>
  <w:style w:type="paragraph" w:customStyle="1" w:styleId="57">
    <w:name w:val="Cap_标题_8"/>
    <w:basedOn w:val="1"/>
    <w:qFormat/>
    <w:uiPriority w:val="0"/>
    <w:pPr>
      <w:numPr>
        <w:ilvl w:val="7"/>
        <w:numId w:val="5"/>
      </w:numPr>
    </w:pPr>
  </w:style>
  <w:style w:type="paragraph" w:customStyle="1" w:styleId="58">
    <w:name w:val="Cap_标题_9"/>
    <w:basedOn w:val="1"/>
    <w:qFormat/>
    <w:uiPriority w:val="0"/>
    <w:pPr>
      <w:numPr>
        <w:ilvl w:val="8"/>
        <w:numId w:val="5"/>
      </w:numPr>
    </w:pPr>
  </w:style>
  <w:style w:type="character" w:customStyle="1" w:styleId="59">
    <w:name w:val="标题 1 Char"/>
    <w:link w:val="2"/>
    <w:qFormat/>
    <w:uiPriority w:val="0"/>
    <w:rPr>
      <w:rFonts w:ascii="Times New Roman" w:hAnsi="Times New Roman" w:eastAsia="黑体" w:cs="Times New Roman"/>
      <w:color w:val="000000"/>
      <w:kern w:val="44"/>
      <w:sz w:val="32"/>
      <w:szCs w:val="44"/>
      <w:lang w:val="en-US" w:eastAsia="zh-CN" w:bidi="ar-SA"/>
    </w:rPr>
  </w:style>
  <w:style w:type="character" w:customStyle="1" w:styleId="60">
    <w:name w:val="标题 2 Char"/>
    <w:basedOn w:val="41"/>
    <w:qFormat/>
    <w:uiPriority w:val="0"/>
    <w:rPr>
      <w:rFonts w:eastAsia="方正仿宋_GBK" w:asciiTheme="majorHAnsi" w:hAnsiTheme="majorHAnsi" w:cstheme="majorBidi"/>
      <w:b/>
      <w:bCs/>
      <w:kern w:val="2"/>
      <w:sz w:val="32"/>
      <w:szCs w:val="32"/>
    </w:rPr>
  </w:style>
  <w:style w:type="character" w:customStyle="1" w:styleId="61">
    <w:name w:val="标题 3 Char"/>
    <w:basedOn w:val="41"/>
    <w:qFormat/>
    <w:uiPriority w:val="0"/>
    <w:rPr>
      <w:rFonts w:eastAsia="方正仿宋_GBK"/>
      <w:b/>
      <w:bCs/>
      <w:kern w:val="2"/>
      <w:sz w:val="32"/>
      <w:szCs w:val="32"/>
    </w:rPr>
  </w:style>
  <w:style w:type="character" w:customStyle="1" w:styleId="62">
    <w:name w:val="标题 4 Char"/>
    <w:link w:val="5"/>
    <w:qFormat/>
    <w:uiPriority w:val="0"/>
    <w:rPr>
      <w:rFonts w:ascii="Times New Roman" w:hAnsi="Times New Roman" w:eastAsia="黑体" w:cs="Times New Roman"/>
      <w:bCs/>
      <w:kern w:val="2"/>
      <w:sz w:val="28"/>
      <w:szCs w:val="28"/>
      <w:lang w:bidi="ar-SA"/>
    </w:rPr>
  </w:style>
  <w:style w:type="character" w:customStyle="1" w:styleId="63">
    <w:name w:val="标题 5 Char"/>
    <w:link w:val="6"/>
    <w:qFormat/>
    <w:uiPriority w:val="0"/>
    <w:rPr>
      <w:rFonts w:eastAsia="黑体" w:cs="Times New Roman"/>
      <w:bCs/>
      <w:kern w:val="2"/>
      <w:sz w:val="28"/>
      <w:szCs w:val="28"/>
      <w:lang w:bidi="ar-SA"/>
    </w:rPr>
  </w:style>
  <w:style w:type="character" w:customStyle="1" w:styleId="64">
    <w:name w:val="标题 6 Char"/>
    <w:link w:val="7"/>
    <w:qFormat/>
    <w:uiPriority w:val="0"/>
    <w:rPr>
      <w:rFonts w:ascii="Times New Roman" w:hAnsi="Times New Roman" w:eastAsia="黑体" w:cs="Times New Roman"/>
      <w:bCs/>
      <w:kern w:val="2"/>
      <w:sz w:val="28"/>
      <w:szCs w:val="24"/>
      <w:lang w:bidi="ar-SA"/>
    </w:rPr>
  </w:style>
  <w:style w:type="character" w:customStyle="1" w:styleId="65">
    <w:name w:val="标题 7 Char"/>
    <w:basedOn w:val="41"/>
    <w:link w:val="8"/>
    <w:qFormat/>
    <w:uiPriority w:val="0"/>
    <w:rPr>
      <w:rFonts w:ascii="Times New Roman" w:hAnsi="Times New Roman" w:eastAsia="黑体" w:cs="Times New Roman"/>
      <w:bCs/>
      <w:kern w:val="2"/>
      <w:sz w:val="24"/>
      <w:szCs w:val="24"/>
    </w:rPr>
  </w:style>
  <w:style w:type="character" w:customStyle="1" w:styleId="66">
    <w:name w:val="标题 8 Char"/>
    <w:basedOn w:val="41"/>
    <w:link w:val="9"/>
    <w:qFormat/>
    <w:uiPriority w:val="0"/>
    <w:rPr>
      <w:rFonts w:ascii="Times New Roman" w:hAnsi="Times New Roman" w:eastAsia="黑体" w:cs="Times New Roman"/>
      <w:kern w:val="2"/>
      <w:sz w:val="24"/>
      <w:szCs w:val="24"/>
    </w:rPr>
  </w:style>
  <w:style w:type="character" w:customStyle="1" w:styleId="67">
    <w:name w:val="标题 9 Char"/>
    <w:basedOn w:val="41"/>
    <w:link w:val="10"/>
    <w:qFormat/>
    <w:uiPriority w:val="0"/>
    <w:rPr>
      <w:rFonts w:ascii="Times New Roman" w:hAnsi="Times New Roman" w:eastAsia="黑体" w:cs="Times New Roman"/>
      <w:kern w:val="2"/>
      <w:sz w:val="21"/>
      <w:szCs w:val="21"/>
    </w:rPr>
  </w:style>
  <w:style w:type="character" w:customStyle="1" w:styleId="68">
    <w:name w:val="文档结构图 Char"/>
    <w:basedOn w:val="41"/>
    <w:link w:val="16"/>
    <w:qFormat/>
    <w:uiPriority w:val="0"/>
    <w:rPr>
      <w:rFonts w:ascii="Times New Roman" w:hAnsi="Times New Roman" w:eastAsia="宋体" w:cs="Times New Roman"/>
      <w:kern w:val="0"/>
      <w:sz w:val="22"/>
      <w:szCs w:val="24"/>
      <w:shd w:val="clear" w:color="auto" w:fill="000080"/>
      <w:lang w:eastAsia="en-CA"/>
    </w:rPr>
  </w:style>
  <w:style w:type="character" w:customStyle="1" w:styleId="69">
    <w:name w:val="批注文字 Char"/>
    <w:basedOn w:val="41"/>
    <w:link w:val="17"/>
    <w:qFormat/>
    <w:uiPriority w:val="0"/>
    <w:rPr>
      <w:rFonts w:eastAsia="方正仿宋_GBK"/>
    </w:rPr>
  </w:style>
  <w:style w:type="character" w:customStyle="1" w:styleId="70">
    <w:name w:val="正文文本 Char"/>
    <w:basedOn w:val="41"/>
    <w:qFormat/>
    <w:uiPriority w:val="0"/>
  </w:style>
  <w:style w:type="character" w:customStyle="1" w:styleId="71">
    <w:name w:val="正文文本缩进 Char"/>
    <w:basedOn w:val="41"/>
    <w:link w:val="21"/>
    <w:qFormat/>
    <w:uiPriority w:val="0"/>
  </w:style>
  <w:style w:type="character" w:customStyle="1" w:styleId="72">
    <w:name w:val="批注框文本 Char"/>
    <w:basedOn w:val="41"/>
    <w:link w:val="26"/>
    <w:qFormat/>
    <w:uiPriority w:val="0"/>
    <w:rPr>
      <w:sz w:val="18"/>
      <w:szCs w:val="18"/>
    </w:rPr>
  </w:style>
  <w:style w:type="character" w:customStyle="1" w:styleId="73">
    <w:name w:val="页脚 Char"/>
    <w:basedOn w:val="41"/>
    <w:link w:val="27"/>
    <w:qFormat/>
    <w:uiPriority w:val="0"/>
    <w:rPr>
      <w:sz w:val="18"/>
      <w:szCs w:val="18"/>
    </w:rPr>
  </w:style>
  <w:style w:type="character" w:customStyle="1" w:styleId="74">
    <w:name w:val="页眉 Char"/>
    <w:basedOn w:val="41"/>
    <w:link w:val="28"/>
    <w:qFormat/>
    <w:uiPriority w:val="0"/>
    <w:rPr>
      <w:sz w:val="18"/>
      <w:szCs w:val="18"/>
    </w:rPr>
  </w:style>
  <w:style w:type="character" w:customStyle="1" w:styleId="75">
    <w:name w:val="副标题 Char"/>
    <w:basedOn w:val="41"/>
    <w:qFormat/>
    <w:uiPriority w:val="11"/>
    <w:rPr>
      <w:rFonts w:eastAsia="宋体" w:asciiTheme="majorHAnsi" w:hAnsiTheme="majorHAnsi" w:cstheme="majorBidi"/>
      <w:b/>
      <w:bCs/>
      <w:kern w:val="28"/>
      <w:sz w:val="32"/>
      <w:szCs w:val="32"/>
    </w:rPr>
  </w:style>
  <w:style w:type="character" w:customStyle="1" w:styleId="76">
    <w:name w:val="脚注文本 Char"/>
    <w:link w:val="32"/>
    <w:qFormat/>
    <w:uiPriority w:val="0"/>
    <w:rPr>
      <w:sz w:val="18"/>
    </w:rPr>
  </w:style>
  <w:style w:type="character" w:customStyle="1" w:styleId="77">
    <w:name w:val="标题 Char"/>
    <w:basedOn w:val="41"/>
    <w:qFormat/>
    <w:uiPriority w:val="0"/>
    <w:rPr>
      <w:rFonts w:eastAsia="宋体" w:asciiTheme="majorHAnsi" w:hAnsiTheme="majorHAnsi" w:cstheme="majorBidi"/>
      <w:b/>
      <w:bCs/>
      <w:sz w:val="32"/>
      <w:szCs w:val="32"/>
    </w:rPr>
  </w:style>
  <w:style w:type="character" w:customStyle="1" w:styleId="78">
    <w:name w:val="批注主题 Char"/>
    <w:basedOn w:val="69"/>
    <w:link w:val="38"/>
    <w:qFormat/>
    <w:uiPriority w:val="0"/>
    <w:rPr>
      <w:rFonts w:eastAsia="方正仿宋_GBK"/>
      <w:b/>
      <w:bCs/>
    </w:rPr>
  </w:style>
  <w:style w:type="paragraph" w:styleId="79">
    <w:name w:val="List Paragraph"/>
    <w:basedOn w:val="1"/>
    <w:qFormat/>
    <w:uiPriority w:val="34"/>
    <w:pPr>
      <w:ind w:firstLine="420" w:firstLineChars="200"/>
    </w:pPr>
  </w:style>
  <w:style w:type="character" w:customStyle="1" w:styleId="80">
    <w:name w:val="Cap_正文 Char"/>
    <w:link w:val="51"/>
    <w:qFormat/>
    <w:uiPriority w:val="0"/>
    <w:rPr>
      <w:rFonts w:ascii="方正仿宋_GBK" w:hAnsi="Times New Roman" w:eastAsia="方正仿宋_GBK" w:cs="Times New Roman"/>
      <w:kern w:val="0"/>
      <w:sz w:val="32"/>
      <w:szCs w:val="24"/>
      <w:lang w:eastAsia="en-CA"/>
    </w:rPr>
  </w:style>
  <w:style w:type="paragraph" w:customStyle="1" w:styleId="81">
    <w:name w:val="*正文"/>
    <w:basedOn w:val="1"/>
    <w:link w:val="82"/>
    <w:qFormat/>
    <w:uiPriority w:val="0"/>
    <w:pPr>
      <w:widowControl/>
      <w:spacing w:line="360" w:lineRule="auto"/>
      <w:ind w:firstLine="200" w:firstLineChars="200"/>
    </w:pPr>
    <w:rPr>
      <w:rFonts w:ascii="Times New Roman" w:hAnsi="Times New Roman" w:eastAsia="仿宋_GB2312" w:cs="Times New Roman"/>
      <w:kern w:val="0"/>
      <w:sz w:val="24"/>
      <w:szCs w:val="28"/>
      <w:lang w:val="zh-CN"/>
    </w:rPr>
  </w:style>
  <w:style w:type="character" w:customStyle="1" w:styleId="82">
    <w:name w:val="*正文 Char"/>
    <w:link w:val="81"/>
    <w:qFormat/>
    <w:uiPriority w:val="0"/>
    <w:rPr>
      <w:rFonts w:ascii="Times New Roman" w:hAnsi="Times New Roman" w:eastAsia="仿宋_GB2312" w:cs="Times New Roman"/>
      <w:kern w:val="0"/>
      <w:sz w:val="24"/>
      <w:szCs w:val="28"/>
      <w:lang w:val="zh-CN"/>
    </w:rPr>
  </w:style>
  <w:style w:type="paragraph" w:customStyle="1" w:styleId="83">
    <w:name w:val="TOC 标题1"/>
    <w:basedOn w:val="2"/>
    <w:next w:val="1"/>
    <w:unhideWhenUsed/>
    <w:qFormat/>
    <w:uiPriority w:val="39"/>
    <w:pPr>
      <w:widowControl/>
      <w:numPr>
        <w:ilvl w:val="0"/>
        <w:numId w:val="0"/>
      </w:numPr>
      <w:spacing w:before="240" w:line="259" w:lineRule="auto"/>
      <w:jc w:val="left"/>
      <w:outlineLvl w:val="9"/>
    </w:pPr>
    <w:rPr>
      <w:rFonts w:asciiTheme="majorHAnsi" w:hAnsiTheme="majorHAnsi" w:eastAsiaTheme="majorEastAsia" w:cstheme="majorBidi"/>
      <w:color w:val="2E54A1" w:themeColor="accent1" w:themeShade="BF"/>
      <w:kern w:val="0"/>
      <w:szCs w:val="32"/>
    </w:rPr>
  </w:style>
  <w:style w:type="paragraph" w:customStyle="1" w:styleId="84">
    <w:name w:val="Cap_免责声明"/>
    <w:next w:val="51"/>
    <w:qFormat/>
    <w:uiPriority w:val="0"/>
    <w:pPr>
      <w:spacing w:after="120"/>
    </w:pPr>
    <w:rPr>
      <w:rFonts w:ascii="Times New Roman" w:hAnsi="Times New Roman" w:eastAsia="宋体" w:cs="Times New Roman"/>
      <w:i/>
      <w:iCs/>
      <w:color w:val="000000"/>
      <w:szCs w:val="22"/>
      <w:lang w:val="en-US" w:eastAsia="en-US" w:bidi="ar-SA"/>
    </w:rPr>
  </w:style>
  <w:style w:type="paragraph" w:customStyle="1" w:styleId="85">
    <w:name w:val="Cap_文档标题"/>
    <w:qFormat/>
    <w:uiPriority w:val="0"/>
    <w:pPr>
      <w:pBdr>
        <w:top w:val="single" w:color="auto" w:sz="4" w:space="15"/>
        <w:bottom w:val="single" w:color="auto" w:sz="4" w:space="15"/>
      </w:pBdr>
      <w:spacing w:after="240"/>
      <w:ind w:left="3738" w:leftChars="1699"/>
    </w:pPr>
    <w:rPr>
      <w:rFonts w:ascii="Arial" w:hAnsi="Arial" w:eastAsia="宋体" w:cs="Times New Roman"/>
      <w:b/>
      <w:smallCaps/>
      <w:sz w:val="36"/>
      <w:szCs w:val="32"/>
      <w:lang w:val="en-US" w:eastAsia="zh-CN" w:bidi="ar-SA"/>
    </w:rPr>
  </w:style>
  <w:style w:type="paragraph" w:customStyle="1" w:styleId="86">
    <w:name w:val="Cap_表格正文"/>
    <w:qFormat/>
    <w:uiPriority w:val="0"/>
    <w:pPr>
      <w:spacing w:after="40"/>
    </w:pPr>
    <w:rPr>
      <w:rFonts w:ascii="Arial" w:hAnsi="Arial" w:eastAsia="方正仿宋_GBK" w:cs="Arial"/>
      <w:sz w:val="21"/>
      <w:szCs w:val="16"/>
      <w:lang w:val="en-US" w:eastAsia="zh-CN" w:bidi="ar-SA"/>
    </w:rPr>
  </w:style>
  <w:style w:type="paragraph" w:customStyle="1" w:styleId="87">
    <w:name w:val="Cap_表格层级 1"/>
    <w:basedOn w:val="86"/>
    <w:qFormat/>
    <w:uiPriority w:val="0"/>
    <w:pPr>
      <w:numPr>
        <w:ilvl w:val="0"/>
        <w:numId w:val="6"/>
      </w:numPr>
      <w:tabs>
        <w:tab w:val="left" w:pos="180"/>
      </w:tabs>
      <w:spacing w:after="60"/>
    </w:pPr>
  </w:style>
  <w:style w:type="paragraph" w:customStyle="1" w:styleId="88">
    <w:name w:val="Cap_表格标题 1"/>
    <w:qFormat/>
    <w:uiPriority w:val="0"/>
    <w:pPr>
      <w:keepNext/>
      <w:keepLines/>
      <w:overflowPunct w:val="0"/>
      <w:autoSpaceDE w:val="0"/>
      <w:autoSpaceDN w:val="0"/>
      <w:adjustRightInd w:val="0"/>
      <w:jc w:val="center"/>
      <w:textAlignment w:val="baseline"/>
    </w:pPr>
    <w:rPr>
      <w:rFonts w:ascii="Arial Bold" w:hAnsi="Arial Bold" w:eastAsia="宋体" w:cs="Arial"/>
      <w:b/>
      <w:spacing w:val="10"/>
      <w:sz w:val="18"/>
      <w:szCs w:val="24"/>
      <w:lang w:val="en-US" w:eastAsia="zh-CN" w:bidi="ar-SA"/>
    </w:rPr>
  </w:style>
  <w:style w:type="paragraph" w:customStyle="1" w:styleId="89">
    <w:name w:val="Cap_表格标题 2"/>
    <w:qFormat/>
    <w:uiPriority w:val="0"/>
    <w:pPr>
      <w:jc w:val="both"/>
    </w:pPr>
    <w:rPr>
      <w:rFonts w:ascii="Arial Bold" w:hAnsi="Arial Bold" w:eastAsia="Arial Unicode MS" w:cs="Arial"/>
      <w:b/>
      <w:sz w:val="18"/>
      <w:szCs w:val="18"/>
      <w:lang w:val="en-US" w:eastAsia="en-US" w:bidi="ar-SA"/>
    </w:rPr>
  </w:style>
  <w:style w:type="paragraph" w:customStyle="1" w:styleId="90">
    <w:name w:val="Cap_文档副标题"/>
    <w:qFormat/>
    <w:uiPriority w:val="0"/>
    <w:pPr>
      <w:spacing w:after="160"/>
      <w:ind w:left="3738" w:leftChars="1699"/>
    </w:pPr>
    <w:rPr>
      <w:rFonts w:ascii="Arial Bold" w:hAnsi="Arial Bold" w:eastAsia="宋体" w:cs="Times New Roman"/>
      <w:b/>
      <w:bCs/>
      <w:smallCaps/>
      <w:color w:val="999999"/>
      <w:sz w:val="28"/>
      <w:szCs w:val="32"/>
      <w:lang w:val="en-US" w:eastAsia="zh-CN" w:bidi="ar-SA"/>
    </w:rPr>
  </w:style>
  <w:style w:type="paragraph" w:customStyle="1" w:styleId="91">
    <w:name w:val="Cap_Normal"/>
    <w:qFormat/>
    <w:uiPriority w:val="0"/>
    <w:pPr>
      <w:spacing w:after="160"/>
    </w:pPr>
    <w:rPr>
      <w:rFonts w:ascii="Times New Roman" w:hAnsi="Times New Roman" w:eastAsia="宋体" w:cs="Times New Roman"/>
      <w:sz w:val="22"/>
      <w:szCs w:val="24"/>
      <w:lang w:val="en-US" w:eastAsia="en-CA" w:bidi="ar-SA"/>
    </w:rPr>
  </w:style>
  <w:style w:type="paragraph" w:customStyle="1" w:styleId="92">
    <w:name w:val="表格内容"/>
    <w:basedOn w:val="1"/>
    <w:qFormat/>
    <w:uiPriority w:val="99"/>
    <w:pPr>
      <w:spacing w:line="240" w:lineRule="atLeast"/>
      <w:ind w:right="193"/>
    </w:pPr>
    <w:rPr>
      <w:rFonts w:ascii="幼圆" w:hAnsi="Arial" w:eastAsia="幼圆"/>
      <w:snapToGrid w:val="0"/>
      <w:color w:val="008080"/>
      <w:sz w:val="20"/>
      <w:szCs w:val="20"/>
    </w:rPr>
  </w:style>
  <w:style w:type="paragraph" w:customStyle="1" w:styleId="93">
    <w:name w:val="InfoBlue"/>
    <w:basedOn w:val="1"/>
    <w:next w:val="19"/>
    <w:qFormat/>
    <w:uiPriority w:val="0"/>
    <w:pPr>
      <w:tabs>
        <w:tab w:val="left" w:pos="540"/>
        <w:tab w:val="left" w:pos="1260"/>
      </w:tabs>
      <w:spacing w:after="120" w:line="240" w:lineRule="atLeast"/>
    </w:pPr>
    <w:rPr>
      <w:rFonts w:ascii="Arial" w:hAnsi="Arial"/>
      <w:i/>
      <w:iCs/>
      <w:snapToGrid w:val="0"/>
      <w:color w:val="0000FF"/>
      <w:sz w:val="20"/>
      <w:szCs w:val="20"/>
    </w:rPr>
  </w:style>
  <w:style w:type="paragraph" w:customStyle="1" w:styleId="94">
    <w:name w:val="Body"/>
    <w:basedOn w:val="1"/>
    <w:qFormat/>
    <w:uiPriority w:val="0"/>
    <w:pPr>
      <w:widowControl/>
      <w:spacing w:before="120" w:line="240" w:lineRule="auto"/>
    </w:pPr>
    <w:rPr>
      <w:rFonts w:ascii="宋体" w:hAnsi="Times New Roman" w:eastAsia="宋体" w:cs="Times New Roman"/>
      <w:snapToGrid w:val="0"/>
      <w:kern w:val="0"/>
      <w:sz w:val="20"/>
      <w:szCs w:val="20"/>
    </w:rPr>
  </w:style>
  <w:style w:type="paragraph" w:customStyle="1" w:styleId="95">
    <w:name w:val="Bullet"/>
    <w:basedOn w:val="1"/>
    <w:qFormat/>
    <w:uiPriority w:val="0"/>
    <w:pPr>
      <w:widowControl/>
      <w:tabs>
        <w:tab w:val="left" w:pos="720"/>
      </w:tabs>
      <w:spacing w:before="120" w:line="240" w:lineRule="auto"/>
      <w:ind w:left="720" w:right="360" w:hanging="720"/>
    </w:pPr>
    <w:rPr>
      <w:rFonts w:ascii="宋体" w:hAnsi="Times New Roman" w:eastAsia="宋体" w:cs="Times New Roman"/>
      <w:snapToGrid w:val="0"/>
      <w:kern w:val="0"/>
      <w:sz w:val="20"/>
      <w:szCs w:val="20"/>
    </w:rPr>
  </w:style>
  <w:style w:type="character" w:customStyle="1" w:styleId="96">
    <w:name w:val="tw4winInternal"/>
    <w:qFormat/>
    <w:uiPriority w:val="0"/>
    <w:rPr>
      <w:rFonts w:ascii="Courier New" w:hAnsi="Courier New"/>
      <w:color w:val="FF0000"/>
    </w:rPr>
  </w:style>
  <w:style w:type="paragraph" w:customStyle="1" w:styleId="97">
    <w:name w:val="表格文字标题"/>
    <w:basedOn w:val="1"/>
    <w:next w:val="1"/>
    <w:qFormat/>
    <w:uiPriority w:val="0"/>
    <w:pPr>
      <w:widowControl/>
      <w:topLinePunct/>
      <w:spacing w:before="240" w:after="120" w:afterLines="50" w:line="360" w:lineRule="auto"/>
      <w:jc w:val="center"/>
    </w:pPr>
    <w:rPr>
      <w:rFonts w:ascii="Times New Roman" w:hAnsi="Times New Roman" w:eastAsia="宋体" w:cs="Times New Roman"/>
      <w:b/>
      <w:kern w:val="0"/>
      <w:szCs w:val="24"/>
    </w:rPr>
  </w:style>
  <w:style w:type="paragraph" w:customStyle="1" w:styleId="98">
    <w:name w:val="111111111"/>
    <w:basedOn w:val="1"/>
    <w:qFormat/>
    <w:uiPriority w:val="0"/>
    <w:pPr>
      <w:widowControl/>
      <w:tabs>
        <w:tab w:val="left" w:pos="0"/>
      </w:tabs>
      <w:spacing w:line="240" w:lineRule="auto"/>
      <w:ind w:right="100" w:rightChars="100"/>
      <w:jc w:val="left"/>
    </w:pPr>
    <w:rPr>
      <w:rFonts w:ascii="方正仿宋_GBK" w:hAnsi="方正仿宋_GBK" w:cs="方正仿宋_GBK"/>
      <w:kern w:val="0"/>
      <w:sz w:val="32"/>
      <w:szCs w:val="32"/>
    </w:rPr>
  </w:style>
  <w:style w:type="paragraph" w:customStyle="1" w:styleId="99">
    <w:name w:val="Cap 层级 1"/>
    <w:qFormat/>
    <w:uiPriority w:val="0"/>
    <w:pPr>
      <w:numPr>
        <w:ilvl w:val="0"/>
        <w:numId w:val="7"/>
      </w:numPr>
    </w:pPr>
    <w:rPr>
      <w:rFonts w:ascii="Times New Roman" w:hAnsi="Times New Roman" w:eastAsia="宋体" w:cs="Times New Roman"/>
      <w:sz w:val="22"/>
      <w:szCs w:val="24"/>
      <w:lang w:val="en-US" w:eastAsia="en-CA" w:bidi="ar-SA"/>
    </w:rPr>
  </w:style>
  <w:style w:type="paragraph" w:customStyle="1" w:styleId="100">
    <w:name w:val="Letterhead"/>
    <w:qFormat/>
    <w:uiPriority w:val="0"/>
    <w:pPr>
      <w:spacing w:line="360" w:lineRule="auto"/>
    </w:pPr>
    <w:rPr>
      <w:rFonts w:ascii="Helvetica Light" w:hAnsi="Helvetica Light" w:eastAsia="宋体" w:cs="Times New Roman"/>
      <w:color w:val="003366"/>
      <w:sz w:val="18"/>
      <w:szCs w:val="18"/>
      <w:lang w:val="en-US" w:eastAsia="en-US" w:bidi="ar-SA"/>
    </w:rPr>
  </w:style>
  <w:style w:type="paragraph" w:customStyle="1" w:styleId="101">
    <w:name w:val="Letterhead Bold"/>
    <w:basedOn w:val="100"/>
    <w:qFormat/>
    <w:uiPriority w:val="0"/>
    <w:rPr>
      <w:b/>
    </w:rPr>
  </w:style>
  <w:style w:type="paragraph" w:customStyle="1" w:styleId="102">
    <w:name w:val="Cap_图片标题"/>
    <w:next w:val="51"/>
    <w:qFormat/>
    <w:uiPriority w:val="0"/>
    <w:pPr>
      <w:keepNext/>
      <w:pBdr>
        <w:top w:val="single" w:color="auto" w:sz="6" w:space="10"/>
        <w:bottom w:val="single" w:color="auto" w:sz="6" w:space="10"/>
      </w:pBdr>
    </w:pPr>
    <w:rPr>
      <w:rFonts w:ascii="Arial" w:hAnsi="Arial" w:eastAsia="宋体" w:cs="Arial"/>
      <w:b/>
      <w:lang w:val="en-US" w:eastAsia="en-CA" w:bidi="ar-SA"/>
    </w:rPr>
  </w:style>
  <w:style w:type="paragraph" w:customStyle="1" w:styleId="103">
    <w:name w:val="Cap_Header"/>
    <w:next w:val="51"/>
    <w:qFormat/>
    <w:uiPriority w:val="0"/>
    <w:pPr>
      <w:keepNext/>
      <w:spacing w:before="240" w:after="120"/>
      <w:jc w:val="center"/>
    </w:pPr>
    <w:rPr>
      <w:rFonts w:ascii="Arial Bold" w:hAnsi="Arial Bold" w:eastAsia="宋体" w:cs="Times New Roman"/>
      <w:b/>
      <w:smallCaps/>
      <w:color w:val="086A74"/>
      <w:sz w:val="36"/>
      <w:szCs w:val="36"/>
      <w:lang w:val="en-US" w:eastAsia="en-CA" w:bidi="ar-SA"/>
    </w:rPr>
  </w:style>
  <w:style w:type="paragraph" w:customStyle="1" w:styleId="104">
    <w:name w:val="Cap_段落引用"/>
    <w:next w:val="51"/>
    <w:qFormat/>
    <w:uiPriority w:val="0"/>
    <w:pPr>
      <w:pBdr>
        <w:top w:val="single" w:color="FFFFFF" w:sz="12" w:space="12"/>
        <w:left w:val="single" w:color="FFFFFF" w:sz="6" w:space="12"/>
        <w:bottom w:val="single" w:color="FFFFFF" w:sz="6" w:space="12"/>
        <w:right w:val="single" w:color="FFFFFF" w:sz="6" w:space="12"/>
      </w:pBdr>
      <w:spacing w:after="240" w:line="220" w:lineRule="atLeast"/>
      <w:ind w:left="720" w:right="720"/>
    </w:pPr>
    <w:rPr>
      <w:rFonts w:ascii="Times New Roman" w:hAnsi="Times New Roman" w:eastAsia="宋体" w:cs="Arial"/>
      <w:bCs/>
      <w:i/>
      <w:spacing w:val="-5"/>
      <w:sz w:val="22"/>
      <w:szCs w:val="18"/>
      <w:lang w:val="en-US" w:eastAsia="en-US" w:bidi="ar-SA"/>
    </w:rPr>
  </w:style>
  <w:style w:type="paragraph" w:customStyle="1" w:styleId="105">
    <w:name w:val="Cap 层级 #1"/>
    <w:qFormat/>
    <w:uiPriority w:val="0"/>
    <w:pPr>
      <w:numPr>
        <w:ilvl w:val="0"/>
        <w:numId w:val="8"/>
      </w:numPr>
      <w:spacing w:after="60"/>
    </w:pPr>
    <w:rPr>
      <w:rFonts w:ascii="Times New Roman" w:hAnsi="Times New Roman" w:eastAsia="宋体" w:cs="Times New Roman"/>
      <w:sz w:val="22"/>
      <w:szCs w:val="24"/>
      <w:lang w:val="en-US" w:eastAsia="zh-CN" w:bidi="ar-SA"/>
    </w:rPr>
  </w:style>
  <w:style w:type="paragraph" w:customStyle="1" w:styleId="106">
    <w:name w:val="Cap 层级 #2"/>
    <w:qFormat/>
    <w:uiPriority w:val="0"/>
    <w:pPr>
      <w:tabs>
        <w:tab w:val="left" w:pos="720"/>
      </w:tabs>
      <w:spacing w:after="60"/>
      <w:ind w:left="720" w:hanging="360"/>
    </w:pPr>
    <w:rPr>
      <w:rFonts w:ascii="Times New Roman" w:hAnsi="Times New Roman" w:eastAsia="宋体" w:cs="Times New Roman"/>
      <w:sz w:val="22"/>
      <w:szCs w:val="22"/>
      <w:lang w:val="en-US" w:eastAsia="zh-CN" w:bidi="ar-SA"/>
    </w:rPr>
  </w:style>
  <w:style w:type="paragraph" w:customStyle="1" w:styleId="107">
    <w:name w:val="Cap 层级 #3"/>
    <w:qFormat/>
    <w:uiPriority w:val="0"/>
    <w:pPr>
      <w:tabs>
        <w:tab w:val="left" w:pos="1080"/>
      </w:tabs>
      <w:spacing w:after="60"/>
      <w:ind w:left="1080" w:hanging="360"/>
    </w:pPr>
    <w:rPr>
      <w:rFonts w:ascii="Times New Roman" w:hAnsi="Times New Roman" w:eastAsia="宋体" w:cs="Times New Roman"/>
      <w:sz w:val="22"/>
      <w:szCs w:val="22"/>
      <w:lang w:val="en-US" w:eastAsia="zh-CN" w:bidi="ar-SA"/>
    </w:rPr>
  </w:style>
  <w:style w:type="paragraph" w:customStyle="1" w:styleId="108">
    <w:name w:val="Cap 层级 #4"/>
    <w:qFormat/>
    <w:uiPriority w:val="0"/>
    <w:pPr>
      <w:numPr>
        <w:ilvl w:val="3"/>
        <w:numId w:val="9"/>
      </w:numPr>
      <w:spacing w:after="60"/>
    </w:pPr>
    <w:rPr>
      <w:rFonts w:ascii="Times New Roman" w:hAnsi="Times New Roman" w:eastAsia="宋体" w:cs="Times New Roman"/>
      <w:sz w:val="22"/>
      <w:szCs w:val="24"/>
      <w:lang w:val="en-US" w:eastAsia="en-CA" w:bidi="ar-SA"/>
    </w:rPr>
  </w:style>
  <w:style w:type="paragraph" w:customStyle="1" w:styleId="109">
    <w:name w:val="Cap 层级 2"/>
    <w:qFormat/>
    <w:uiPriority w:val="0"/>
    <w:pPr>
      <w:numPr>
        <w:ilvl w:val="0"/>
        <w:numId w:val="10"/>
      </w:numPr>
      <w:spacing w:after="60"/>
    </w:pPr>
    <w:rPr>
      <w:rFonts w:ascii="Times New Roman" w:hAnsi="Times New Roman" w:eastAsia="宋体" w:cs="Arial"/>
      <w:sz w:val="22"/>
      <w:szCs w:val="18"/>
      <w:lang w:val="en-US" w:eastAsia="en-CA" w:bidi="ar-SA"/>
    </w:rPr>
  </w:style>
  <w:style w:type="paragraph" w:customStyle="1" w:styleId="110">
    <w:name w:val="Cap 层级 3"/>
    <w:qFormat/>
    <w:uiPriority w:val="0"/>
    <w:pPr>
      <w:numPr>
        <w:ilvl w:val="0"/>
        <w:numId w:val="11"/>
      </w:numPr>
      <w:spacing w:after="60"/>
    </w:pPr>
    <w:rPr>
      <w:rFonts w:ascii="Times New Roman" w:hAnsi="Times New Roman" w:eastAsia="宋体" w:cs="Arial"/>
      <w:sz w:val="22"/>
      <w:szCs w:val="18"/>
      <w:lang w:val="en-US" w:eastAsia="en-CA" w:bidi="ar-SA"/>
    </w:rPr>
  </w:style>
  <w:style w:type="paragraph" w:customStyle="1" w:styleId="111">
    <w:name w:val="Cap_表格层级 2"/>
    <w:qFormat/>
    <w:uiPriority w:val="0"/>
    <w:pPr>
      <w:numPr>
        <w:ilvl w:val="0"/>
        <w:numId w:val="12"/>
      </w:numPr>
      <w:tabs>
        <w:tab w:val="clear" w:pos="1200"/>
      </w:tabs>
      <w:spacing w:after="60"/>
      <w:ind w:left="454" w:hanging="227"/>
    </w:pPr>
    <w:rPr>
      <w:rFonts w:ascii="Arial" w:hAnsi="Arial" w:eastAsia="宋体" w:cs="Times New Roman"/>
      <w:sz w:val="18"/>
      <w:szCs w:val="16"/>
      <w:lang w:val="en-US" w:eastAsia="zh-CN" w:bidi="ar-SA"/>
    </w:rPr>
  </w:style>
  <w:style w:type="paragraph" w:customStyle="1" w:styleId="112">
    <w:name w:val="Table Body"/>
    <w:qFormat/>
    <w:uiPriority w:val="0"/>
    <w:pPr>
      <w:spacing w:after="40"/>
    </w:pPr>
    <w:rPr>
      <w:rFonts w:ascii="Arial" w:hAnsi="Arial" w:eastAsia="宋体" w:cs="Arial"/>
      <w:color w:val="086A74"/>
      <w:sz w:val="18"/>
      <w:szCs w:val="16"/>
      <w:lang w:val="en-US" w:eastAsia="zh-CN" w:bidi="ar-SA"/>
    </w:rPr>
  </w:style>
  <w:style w:type="paragraph" w:customStyle="1" w:styleId="113">
    <w:name w:val="Table Heading 1 White"/>
    <w:qFormat/>
    <w:uiPriority w:val="0"/>
    <w:pPr>
      <w:keepNext/>
      <w:keepLines/>
      <w:overflowPunct w:val="0"/>
      <w:autoSpaceDE w:val="0"/>
      <w:autoSpaceDN w:val="0"/>
      <w:adjustRightInd w:val="0"/>
      <w:jc w:val="center"/>
      <w:textAlignment w:val="baseline"/>
    </w:pPr>
    <w:rPr>
      <w:rFonts w:ascii="Arial" w:hAnsi="Arial" w:eastAsia="宋体" w:cs="Arial"/>
      <w:b/>
      <w:color w:val="FFFFFF"/>
      <w:spacing w:val="10"/>
      <w:sz w:val="18"/>
      <w:szCs w:val="24"/>
      <w:lang w:val="en-US" w:eastAsia="zh-CN" w:bidi="ar-SA"/>
    </w:rPr>
  </w:style>
  <w:style w:type="paragraph" w:customStyle="1" w:styleId="114">
    <w:name w:val="Table Heading 2 White"/>
    <w:qFormat/>
    <w:uiPriority w:val="0"/>
    <w:pPr>
      <w:jc w:val="both"/>
    </w:pPr>
    <w:rPr>
      <w:rFonts w:ascii="Arial" w:hAnsi="Arial" w:eastAsia="Arial Unicode MS" w:cs="Arial"/>
      <w:b/>
      <w:color w:val="FFFFFF"/>
      <w:sz w:val="18"/>
      <w:szCs w:val="18"/>
      <w:lang w:val="en-US" w:eastAsia="en-US" w:bidi="ar-SA"/>
    </w:rPr>
  </w:style>
  <w:style w:type="paragraph" w:customStyle="1" w:styleId="115">
    <w:name w:val="Table Text"/>
    <w:basedOn w:val="1"/>
    <w:qFormat/>
    <w:uiPriority w:val="0"/>
    <w:pPr>
      <w:keepLines/>
      <w:widowControl/>
      <w:spacing w:line="240" w:lineRule="auto"/>
      <w:jc w:val="left"/>
    </w:pPr>
    <w:rPr>
      <w:rFonts w:ascii="Book Antiqua" w:hAnsi="Book Antiqua" w:eastAsia="Times New Roman" w:cs="Times New Roman"/>
      <w:kern w:val="0"/>
      <w:sz w:val="16"/>
      <w:szCs w:val="20"/>
    </w:rPr>
  </w:style>
  <w:style w:type="paragraph" w:customStyle="1" w:styleId="116">
    <w:name w:val="Table Heading"/>
    <w:basedOn w:val="115"/>
    <w:qFormat/>
    <w:uiPriority w:val="0"/>
    <w:pPr>
      <w:overflowPunct w:val="0"/>
      <w:autoSpaceDE w:val="0"/>
      <w:autoSpaceDN w:val="0"/>
      <w:adjustRightInd w:val="0"/>
      <w:spacing w:before="120" w:after="120"/>
      <w:textAlignment w:val="baseline"/>
    </w:pPr>
    <w:rPr>
      <w:rFonts w:eastAsia="宋体"/>
      <w:b/>
    </w:rPr>
  </w:style>
  <w:style w:type="paragraph" w:customStyle="1" w:styleId="117">
    <w:name w:val="Char Char1"/>
    <w:basedOn w:val="16"/>
    <w:qFormat/>
    <w:uiPriority w:val="0"/>
    <w:pPr>
      <w:widowControl w:val="0"/>
      <w:spacing w:after="0" w:line="360" w:lineRule="auto"/>
      <w:ind w:firstLine="480" w:firstLineChars="200"/>
      <w:jc w:val="both"/>
    </w:pPr>
    <w:rPr>
      <w:rFonts w:ascii="Tahoma" w:hAnsi="Tahoma"/>
      <w:kern w:val="2"/>
      <w:sz w:val="24"/>
      <w:szCs w:val="21"/>
      <w:lang w:eastAsia="zh-CN"/>
    </w:rPr>
  </w:style>
  <w:style w:type="paragraph" w:customStyle="1" w:styleId="118">
    <w:name w:val="Char Char Char Char"/>
    <w:basedOn w:val="1"/>
    <w:qFormat/>
    <w:uiPriority w:val="0"/>
    <w:pPr>
      <w:spacing w:line="240" w:lineRule="auto"/>
    </w:pPr>
    <w:rPr>
      <w:rFonts w:ascii="Tahoma" w:hAnsi="Tahoma" w:eastAsia="宋体" w:cs="Times New Roman"/>
      <w:sz w:val="24"/>
      <w:szCs w:val="20"/>
    </w:rPr>
  </w:style>
  <w:style w:type="character" w:customStyle="1" w:styleId="119">
    <w:name w:val="tableentry"/>
    <w:qFormat/>
    <w:uiPriority w:val="0"/>
    <w:rPr>
      <w:rFonts w:hint="default" w:ascii="Arial" w:hAnsi="Arial" w:cs="Arial"/>
      <w:sz w:val="18"/>
      <w:szCs w:val="18"/>
    </w:rPr>
  </w:style>
  <w:style w:type="paragraph" w:customStyle="1" w:styleId="120">
    <w:name w:val="文档正文"/>
    <w:basedOn w:val="1"/>
    <w:qFormat/>
    <w:uiPriority w:val="0"/>
    <w:pPr>
      <w:spacing w:line="360" w:lineRule="auto"/>
    </w:pPr>
    <w:rPr>
      <w:rFonts w:ascii="宋体" w:hAnsi="Times New Roman" w:eastAsia="宋体" w:cs="Times New Roman"/>
      <w:sz w:val="24"/>
      <w:szCs w:val="24"/>
    </w:rPr>
  </w:style>
  <w:style w:type="paragraph" w:customStyle="1" w:styleId="121">
    <w:name w:val="列出段落1"/>
    <w:basedOn w:val="1"/>
    <w:qFormat/>
    <w:uiPriority w:val="0"/>
    <w:pPr>
      <w:widowControl/>
      <w:spacing w:line="360" w:lineRule="auto"/>
      <w:ind w:firstLine="420" w:firstLineChars="200"/>
    </w:pPr>
    <w:rPr>
      <w:rFonts w:ascii="Calibri" w:hAnsi="Times New Roman" w:eastAsia="宋体" w:cs="Times New Roman"/>
      <w:sz w:val="24"/>
    </w:rPr>
  </w:style>
  <w:style w:type="paragraph" w:customStyle="1" w:styleId="122">
    <w:name w:val="1)"/>
    <w:link w:val="123"/>
    <w:qFormat/>
    <w:uiPriority w:val="0"/>
    <w:pPr>
      <w:numPr>
        <w:ilvl w:val="0"/>
        <w:numId w:val="13"/>
      </w:numPr>
    </w:pPr>
    <w:rPr>
      <w:rFonts w:ascii="方正仿宋_GBK" w:hAnsi="方正仿宋_GBK" w:eastAsia="方正仿宋_GBK" w:cs="方正仿宋_GBK"/>
      <w:sz w:val="32"/>
      <w:szCs w:val="32"/>
      <w:lang w:val="en-US" w:eastAsia="zh-CN" w:bidi="ar-SA"/>
    </w:rPr>
  </w:style>
  <w:style w:type="character" w:customStyle="1" w:styleId="123">
    <w:name w:val="1) Char"/>
    <w:link w:val="122"/>
    <w:qFormat/>
    <w:uiPriority w:val="0"/>
    <w:rPr>
      <w:rFonts w:ascii="方正仿宋_GBK" w:hAnsi="方正仿宋_GBK" w:eastAsia="方正仿宋_GBK" w:cs="方正仿宋_GBK"/>
      <w:sz w:val="32"/>
      <w:szCs w:val="32"/>
    </w:rPr>
  </w:style>
  <w:style w:type="character" w:customStyle="1" w:styleId="124">
    <w:name w:val="font31"/>
    <w:basedOn w:val="41"/>
    <w:qFormat/>
    <w:uiPriority w:val="0"/>
    <w:rPr>
      <w:rFonts w:hint="eastAsia" w:ascii="FZShuSong-Z01" w:hAnsi="FZShuSong-Z01" w:eastAsia="FZShuSong-Z01" w:cs="FZShuSong-Z01"/>
      <w:color w:val="303030"/>
      <w:sz w:val="24"/>
      <w:szCs w:val="24"/>
      <w:u w:val="none"/>
    </w:rPr>
  </w:style>
  <w:style w:type="paragraph" w:customStyle="1" w:styleId="125">
    <w:name w:val="ZCF正文"/>
    <w:basedOn w:val="1"/>
    <w:link w:val="126"/>
    <w:qFormat/>
    <w:uiPriority w:val="0"/>
    <w:pPr>
      <w:widowControl/>
      <w:spacing w:line="360" w:lineRule="auto"/>
      <w:ind w:firstLine="200" w:firstLineChars="200"/>
      <w:jc w:val="left"/>
    </w:pPr>
    <w:rPr>
      <w:rFonts w:ascii="宋体" w:hAnsi="宋体" w:eastAsia="Times New Roman" w:cs="Calibri"/>
      <w:kern w:val="0"/>
      <w:sz w:val="24"/>
      <w:szCs w:val="24"/>
    </w:rPr>
  </w:style>
  <w:style w:type="character" w:customStyle="1" w:styleId="126">
    <w:name w:val="ZCF正文 Char"/>
    <w:link w:val="125"/>
    <w:qFormat/>
    <w:uiPriority w:val="0"/>
    <w:rPr>
      <w:rFonts w:ascii="宋体" w:hAnsi="宋体" w:eastAsia="Times New Roman" w:cs="Calibri"/>
      <w:kern w:val="0"/>
      <w:sz w:val="24"/>
      <w:szCs w:val="24"/>
    </w:rPr>
  </w:style>
  <w:style w:type="paragraph" w:customStyle="1" w:styleId="127">
    <w:name w:val="TOC Heading1"/>
    <w:basedOn w:val="2"/>
    <w:next w:val="1"/>
    <w:unhideWhenUsed/>
    <w:qFormat/>
    <w:uiPriority w:val="39"/>
    <w:pPr>
      <w:widowControl/>
      <w:numPr>
        <w:ilvl w:val="0"/>
        <w:numId w:val="0"/>
      </w:numPr>
      <w:spacing w:before="240" w:line="259" w:lineRule="auto"/>
      <w:jc w:val="left"/>
      <w:outlineLvl w:val="9"/>
    </w:pPr>
    <w:rPr>
      <w:rFonts w:asciiTheme="majorHAnsi" w:hAnsiTheme="majorHAnsi" w:eastAsiaTheme="majorEastAsia" w:cstheme="majorBidi"/>
      <w:color w:val="2E54A1" w:themeColor="accent1" w:themeShade="BF"/>
      <w:kern w:val="0"/>
      <w:szCs w:val="32"/>
    </w:rPr>
  </w:style>
  <w:style w:type="character" w:customStyle="1" w:styleId="128">
    <w:name w:val="标题 2 Char1"/>
    <w:qFormat/>
    <w:locked/>
    <w:uiPriority w:val="99"/>
    <w:rPr>
      <w:rFonts w:ascii="宋体" w:hAnsi="Arial"/>
      <w:b/>
      <w:spacing w:val="6"/>
      <w:kern w:val="2"/>
      <w:sz w:val="28"/>
    </w:rPr>
  </w:style>
  <w:style w:type="paragraph" w:customStyle="1" w:styleId="129">
    <w:name w:val="注"/>
    <w:basedOn w:val="1"/>
    <w:qFormat/>
    <w:uiPriority w:val="99"/>
    <w:pPr>
      <w:widowControl/>
      <w:snapToGrid w:val="0"/>
      <w:spacing w:before="20" w:after="20" w:line="360" w:lineRule="atLeast"/>
      <w:ind w:firstLine="525"/>
      <w:jc w:val="left"/>
    </w:pPr>
    <w:rPr>
      <w:rFonts w:ascii="楷体_GB2312" w:hAnsi="Times New Roman" w:eastAsia="楷体_GB2312" w:cs="Times New Roman"/>
      <w:spacing w:val="20"/>
      <w:kern w:val="0"/>
      <w:sz w:val="24"/>
      <w:szCs w:val="20"/>
    </w:rPr>
  </w:style>
  <w:style w:type="paragraph" w:customStyle="1" w:styleId="130">
    <w:name w:val="标题1"/>
    <w:basedOn w:val="1"/>
    <w:qFormat/>
    <w:uiPriority w:val="99"/>
    <w:pPr>
      <w:widowControl/>
      <w:tabs>
        <w:tab w:val="left" w:pos="432"/>
      </w:tabs>
      <w:spacing w:before="120" w:after="120" w:line="360" w:lineRule="auto"/>
      <w:ind w:left="432" w:hanging="432"/>
      <w:jc w:val="left"/>
    </w:pPr>
    <w:rPr>
      <w:rFonts w:ascii="Times New Roman" w:hAnsi="Times New Roman" w:eastAsia="宋体" w:cs="Times New Roman"/>
      <w:kern w:val="0"/>
      <w:sz w:val="28"/>
      <w:szCs w:val="20"/>
    </w:rPr>
  </w:style>
  <w:style w:type="paragraph" w:customStyle="1" w:styleId="131">
    <w:name w:val="标题2"/>
    <w:basedOn w:val="3"/>
    <w:qFormat/>
    <w:uiPriority w:val="0"/>
    <w:pPr>
      <w:widowControl/>
      <w:numPr>
        <w:ilvl w:val="0"/>
        <w:numId w:val="0"/>
      </w:numPr>
      <w:tabs>
        <w:tab w:val="left" w:pos="780"/>
      </w:tabs>
      <w:snapToGrid w:val="0"/>
      <w:spacing w:before="120" w:beforeLines="50" w:after="120" w:afterLines="50" w:line="240" w:lineRule="auto"/>
      <w:ind w:left="780" w:right="108" w:hanging="360"/>
      <w:jc w:val="left"/>
    </w:pPr>
    <w:rPr>
      <w:rFonts w:ascii="宋体" w:hAnsi="宋体" w:eastAsia="宋体" w:cs="Times New Roman"/>
      <w:kern w:val="0"/>
      <w:sz w:val="28"/>
      <w:szCs w:val="20"/>
    </w:rPr>
  </w:style>
  <w:style w:type="paragraph" w:customStyle="1" w:styleId="132">
    <w:name w:val="标题3"/>
    <w:basedOn w:val="131"/>
    <w:qFormat/>
    <w:uiPriority w:val="99"/>
    <w:pPr>
      <w:tabs>
        <w:tab w:val="left" w:pos="720"/>
        <w:tab w:val="clear" w:pos="780"/>
      </w:tabs>
      <w:snapToGrid/>
      <w:spacing w:beforeLines="0" w:line="360" w:lineRule="auto"/>
      <w:ind w:left="720" w:right="0" w:hanging="720"/>
      <w:jc w:val="both"/>
      <w:outlineLvl w:val="0"/>
    </w:pPr>
    <w:rPr>
      <w:rFonts w:ascii="Times New Roman" w:hAnsi="Times New Roman"/>
      <w:kern w:val="44"/>
    </w:rPr>
  </w:style>
  <w:style w:type="character" w:customStyle="1" w:styleId="133">
    <w:name w:val="标题 2 Char Char"/>
    <w:qFormat/>
    <w:uiPriority w:val="99"/>
    <w:rPr>
      <w:rFonts w:ascii="宋体" w:hAnsi="Arial" w:eastAsia="宋体"/>
      <w:b/>
      <w:spacing w:val="6"/>
      <w:kern w:val="2"/>
      <w:sz w:val="28"/>
      <w:lang w:val="en-US" w:eastAsia="zh-CN"/>
    </w:rPr>
  </w:style>
  <w:style w:type="paragraph" w:customStyle="1" w:styleId="134">
    <w:name w:val="标题1_ZCF"/>
    <w:basedOn w:val="2"/>
    <w:next w:val="125"/>
    <w:qFormat/>
    <w:uiPriority w:val="0"/>
    <w:pPr>
      <w:widowControl/>
      <w:numPr>
        <w:ilvl w:val="0"/>
        <w:numId w:val="14"/>
      </w:numPr>
      <w:snapToGrid w:val="0"/>
      <w:spacing w:before="156" w:beforeLines="50" w:after="156" w:afterLines="50" w:line="360" w:lineRule="auto"/>
      <w:jc w:val="center"/>
    </w:pPr>
    <w:rPr>
      <w:rFonts w:cs="Times New Roman" w:eastAsiaTheme="minorEastAsia"/>
      <w:sz w:val="30"/>
    </w:rPr>
  </w:style>
  <w:style w:type="paragraph" w:customStyle="1" w:styleId="135">
    <w:name w:val="标题2_ZCF"/>
    <w:basedOn w:val="3"/>
    <w:next w:val="125"/>
    <w:qFormat/>
    <w:uiPriority w:val="0"/>
    <w:pPr>
      <w:widowControl/>
      <w:numPr>
        <w:ilvl w:val="0"/>
        <w:numId w:val="0"/>
      </w:numPr>
      <w:snapToGrid w:val="0"/>
      <w:spacing w:after="15" w:afterLines="5" w:line="240" w:lineRule="auto"/>
      <w:jc w:val="left"/>
    </w:pPr>
    <w:rPr>
      <w:rFonts w:eastAsiaTheme="majorEastAsia"/>
      <w:kern w:val="0"/>
      <w:sz w:val="28"/>
    </w:rPr>
  </w:style>
  <w:style w:type="paragraph" w:customStyle="1" w:styleId="136">
    <w:name w:val="标题3_ZCF"/>
    <w:basedOn w:val="4"/>
    <w:next w:val="125"/>
    <w:qFormat/>
    <w:uiPriority w:val="0"/>
    <w:pPr>
      <w:widowControl/>
      <w:numPr>
        <w:ilvl w:val="0"/>
        <w:numId w:val="0"/>
      </w:numPr>
      <w:snapToGrid w:val="0"/>
      <w:spacing w:after="15" w:afterLines="5" w:line="240" w:lineRule="auto"/>
      <w:jc w:val="left"/>
    </w:pPr>
    <w:rPr>
      <w:rFonts w:cs="Times New Roman" w:eastAsiaTheme="majorEastAsia"/>
      <w:kern w:val="0"/>
      <w:sz w:val="24"/>
    </w:rPr>
  </w:style>
  <w:style w:type="paragraph" w:customStyle="1" w:styleId="137">
    <w:name w:val="标题4_ZCF"/>
    <w:basedOn w:val="5"/>
    <w:next w:val="125"/>
    <w:qFormat/>
    <w:uiPriority w:val="0"/>
    <w:pPr>
      <w:widowControl/>
      <w:numPr>
        <w:ilvl w:val="0"/>
        <w:numId w:val="0"/>
      </w:numPr>
      <w:snapToGrid w:val="0"/>
      <w:spacing w:after="15" w:afterLines="5" w:line="240" w:lineRule="auto"/>
      <w:jc w:val="left"/>
    </w:pPr>
    <w:rPr>
      <w:rFonts w:eastAsiaTheme="majorEastAsia"/>
      <w:kern w:val="0"/>
      <w:sz w:val="24"/>
    </w:rPr>
  </w:style>
  <w:style w:type="paragraph" w:customStyle="1" w:styleId="138">
    <w:name w:val="标题5_ZCF"/>
    <w:basedOn w:val="6"/>
    <w:next w:val="125"/>
    <w:qFormat/>
    <w:uiPriority w:val="0"/>
    <w:pPr>
      <w:widowControl/>
      <w:numPr>
        <w:ilvl w:val="0"/>
        <w:numId w:val="0"/>
      </w:numPr>
      <w:spacing w:after="15" w:afterLines="5" w:line="240" w:lineRule="auto"/>
      <w:jc w:val="left"/>
    </w:pPr>
    <w:rPr>
      <w:rFonts w:eastAsiaTheme="minorEastAsia"/>
      <w:kern w:val="0"/>
      <w:sz w:val="24"/>
    </w:rPr>
  </w:style>
  <w:style w:type="paragraph" w:customStyle="1" w:styleId="139">
    <w:name w:val="标题6_ZCF"/>
    <w:basedOn w:val="7"/>
    <w:next w:val="125"/>
    <w:qFormat/>
    <w:uiPriority w:val="0"/>
    <w:pPr>
      <w:widowControl/>
      <w:numPr>
        <w:ilvl w:val="0"/>
        <w:numId w:val="0"/>
      </w:numPr>
      <w:spacing w:before="0" w:after="15" w:afterLines="5" w:line="240" w:lineRule="auto"/>
      <w:jc w:val="left"/>
    </w:pPr>
    <w:rPr>
      <w:kern w:val="0"/>
    </w:rPr>
  </w:style>
  <w:style w:type="paragraph" w:customStyle="1" w:styleId="140">
    <w:name w:val="标题7_ZCF"/>
    <w:basedOn w:val="8"/>
    <w:next w:val="125"/>
    <w:qFormat/>
    <w:uiPriority w:val="0"/>
    <w:pPr>
      <w:widowControl/>
      <w:numPr>
        <w:ilvl w:val="0"/>
        <w:numId w:val="0"/>
      </w:numPr>
      <w:spacing w:before="0" w:after="15" w:afterLines="5" w:line="240" w:lineRule="auto"/>
      <w:jc w:val="left"/>
    </w:pPr>
    <w:rPr>
      <w:rFonts w:eastAsiaTheme="minorEastAsia"/>
      <w:kern w:val="0"/>
    </w:rPr>
  </w:style>
  <w:style w:type="character" w:customStyle="1" w:styleId="141">
    <w:name w:val="Comment Reference1"/>
    <w:qFormat/>
    <w:uiPriority w:val="0"/>
    <w:rPr>
      <w:sz w:val="21"/>
    </w:rPr>
  </w:style>
  <w:style w:type="character" w:customStyle="1" w:styleId="142">
    <w:name w:val="Page Number1"/>
    <w:basedOn w:val="41"/>
    <w:qFormat/>
    <w:uiPriority w:val="0"/>
  </w:style>
  <w:style w:type="character" w:customStyle="1" w:styleId="143">
    <w:name w:val="Table Text Char Char Char Char"/>
    <w:qFormat/>
    <w:uiPriority w:val="0"/>
    <w:rPr>
      <w:rFonts w:ascii="Arial" w:hAnsi="Arial"/>
      <w:kern w:val="2"/>
      <w:sz w:val="18"/>
      <w:lang w:val="en-US" w:eastAsia="zh-CN"/>
    </w:rPr>
  </w:style>
  <w:style w:type="character" w:customStyle="1" w:styleId="144">
    <w:name w:val="标题 7 字符"/>
    <w:qFormat/>
    <w:uiPriority w:val="0"/>
    <w:rPr>
      <w:rFonts w:ascii="Times New Roman" w:hAnsi="Times New Roman" w:eastAsia="宋体"/>
      <w:b/>
      <w:kern w:val="2"/>
      <w:sz w:val="21"/>
      <w:szCs w:val="22"/>
    </w:rPr>
  </w:style>
  <w:style w:type="character" w:customStyle="1" w:styleId="145">
    <w:name w:val="样式 宋体"/>
    <w:qFormat/>
    <w:uiPriority w:val="0"/>
    <w:rPr>
      <w:rFonts w:ascii="宋体" w:hAnsi="宋体" w:eastAsia="宋体"/>
      <w:sz w:val="28"/>
    </w:rPr>
  </w:style>
  <w:style w:type="character" w:customStyle="1" w:styleId="146">
    <w:name w:val="批注文字 字符"/>
    <w:qFormat/>
    <w:uiPriority w:val="0"/>
    <w:rPr>
      <w:kern w:val="2"/>
      <w:sz w:val="21"/>
      <w:szCs w:val="22"/>
    </w:rPr>
  </w:style>
  <w:style w:type="character" w:customStyle="1" w:styleId="147">
    <w:name w:val="Char Char3"/>
    <w:qFormat/>
    <w:uiPriority w:val="0"/>
    <w:rPr>
      <w:rFonts w:eastAsia="宋体"/>
      <w:kern w:val="2"/>
      <w:sz w:val="18"/>
      <w:lang w:val="en-US" w:eastAsia="zh-CN"/>
    </w:rPr>
  </w:style>
  <w:style w:type="character" w:customStyle="1" w:styleId="148">
    <w:name w:val="Table Heading Char Char"/>
    <w:qFormat/>
    <w:uiPriority w:val="0"/>
    <w:rPr>
      <w:rFonts w:ascii="Arial" w:hAnsi="Arial" w:eastAsia="黑体"/>
      <w:kern w:val="2"/>
      <w:sz w:val="18"/>
      <w:lang w:val="en-US" w:eastAsia="zh-CN"/>
    </w:rPr>
  </w:style>
  <w:style w:type="character" w:customStyle="1" w:styleId="149">
    <w:name w:val="页码1"/>
    <w:qFormat/>
    <w:uiPriority w:val="0"/>
    <w:rPr>
      <w:lang w:val="zh-TW" w:eastAsia="zh-TW"/>
    </w:rPr>
  </w:style>
  <w:style w:type="character" w:customStyle="1" w:styleId="150">
    <w:name w:val="Body Copy Char Char"/>
    <w:link w:val="151"/>
    <w:qFormat/>
    <w:uiPriority w:val="0"/>
    <w:rPr>
      <w:rFonts w:ascii="Futura Bk BT" w:hAnsi="Futura Bk BT"/>
      <w:lang w:eastAsia="en-US"/>
    </w:rPr>
  </w:style>
  <w:style w:type="paragraph" w:customStyle="1" w:styleId="151">
    <w:name w:val="Body Copy"/>
    <w:basedOn w:val="1"/>
    <w:link w:val="150"/>
    <w:qFormat/>
    <w:uiPriority w:val="0"/>
    <w:pPr>
      <w:widowControl/>
      <w:tabs>
        <w:tab w:val="left" w:pos="240"/>
      </w:tabs>
      <w:autoSpaceDE w:val="0"/>
      <w:autoSpaceDN w:val="0"/>
      <w:adjustRightInd w:val="0"/>
      <w:spacing w:before="120" w:after="120" w:line="264" w:lineRule="auto"/>
      <w:ind w:left="1440"/>
      <w:jc w:val="left"/>
      <w:textAlignment w:val="center"/>
    </w:pPr>
    <w:rPr>
      <w:rFonts w:ascii="Futura Bk BT" w:hAnsi="Futura Bk BT" w:eastAsiaTheme="minorEastAsia"/>
      <w:lang w:eastAsia="en-US"/>
    </w:rPr>
  </w:style>
  <w:style w:type="character" w:customStyle="1" w:styleId="152">
    <w:name w:val="Char Char5"/>
    <w:qFormat/>
    <w:uiPriority w:val="0"/>
    <w:rPr>
      <w:rFonts w:ascii="Arial" w:hAnsi="Arial" w:eastAsia="宋体"/>
      <w:b/>
      <w:smallCaps/>
      <w:kern w:val="28"/>
      <w:sz w:val="36"/>
      <w:lang w:val="en-US" w:eastAsia="en-US"/>
    </w:rPr>
  </w:style>
  <w:style w:type="character" w:customStyle="1" w:styleId="153">
    <w:name w:val="日期 Char"/>
    <w:link w:val="154"/>
    <w:qFormat/>
    <w:uiPriority w:val="0"/>
    <w:rPr>
      <w:sz w:val="28"/>
    </w:rPr>
  </w:style>
  <w:style w:type="paragraph" w:customStyle="1" w:styleId="154">
    <w:name w:val="Date1"/>
    <w:basedOn w:val="1"/>
    <w:next w:val="1"/>
    <w:link w:val="153"/>
    <w:qFormat/>
    <w:uiPriority w:val="0"/>
    <w:pPr>
      <w:spacing w:line="240" w:lineRule="auto"/>
    </w:pPr>
    <w:rPr>
      <w:rFonts w:eastAsiaTheme="minorEastAsia"/>
      <w:sz w:val="28"/>
    </w:rPr>
  </w:style>
  <w:style w:type="character" w:customStyle="1" w:styleId="155">
    <w:name w:val="top-det1"/>
    <w:qFormat/>
    <w:uiPriority w:val="0"/>
    <w:rPr>
      <w:b/>
      <w:color w:val="000000"/>
    </w:rPr>
  </w:style>
  <w:style w:type="character" w:customStyle="1" w:styleId="156">
    <w:name w:val="font1"/>
    <w:qFormat/>
    <w:uiPriority w:val="0"/>
    <w:rPr>
      <w:color w:val="000000"/>
      <w:sz w:val="18"/>
    </w:rPr>
  </w:style>
  <w:style w:type="character" w:customStyle="1" w:styleId="157">
    <w:name w:val="Char Char7"/>
    <w:qFormat/>
    <w:uiPriority w:val="0"/>
    <w:rPr>
      <w:rFonts w:ascii="宋体" w:hAnsi="宋体" w:eastAsia="宋体"/>
      <w:kern w:val="2"/>
      <w:sz w:val="28"/>
    </w:rPr>
  </w:style>
  <w:style w:type="character" w:customStyle="1" w:styleId="158">
    <w:name w:val="标书正文:  0.74 厘米 Char1"/>
    <w:qFormat/>
    <w:uiPriority w:val="0"/>
    <w:rPr>
      <w:rFonts w:eastAsia="宋体"/>
      <w:kern w:val="2"/>
      <w:sz w:val="24"/>
      <w:lang w:val="en-US" w:eastAsia="zh-CN"/>
    </w:rPr>
  </w:style>
  <w:style w:type="character" w:customStyle="1" w:styleId="159">
    <w:name w:val="crowed11"/>
    <w:qFormat/>
    <w:uiPriority w:val="0"/>
    <w:rPr>
      <w:rFonts w:hint="default"/>
      <w:sz w:val="24"/>
    </w:rPr>
  </w:style>
  <w:style w:type="character" w:customStyle="1" w:styleId="160">
    <w:name w:val="文字 Char Char"/>
    <w:link w:val="161"/>
    <w:qFormat/>
    <w:uiPriority w:val="0"/>
    <w:rPr>
      <w:rFonts w:ascii="宋体"/>
      <w:sz w:val="28"/>
    </w:rPr>
  </w:style>
  <w:style w:type="paragraph" w:customStyle="1" w:styleId="161">
    <w:name w:val="文字"/>
    <w:basedOn w:val="1"/>
    <w:link w:val="160"/>
    <w:qFormat/>
    <w:uiPriority w:val="0"/>
    <w:pPr>
      <w:tabs>
        <w:tab w:val="left" w:pos="8520"/>
      </w:tabs>
      <w:spacing w:line="312" w:lineRule="auto"/>
      <w:ind w:right="-210" w:firstLine="556"/>
    </w:pPr>
    <w:rPr>
      <w:rFonts w:ascii="宋体" w:eastAsiaTheme="minorEastAsia"/>
      <w:sz w:val="28"/>
    </w:rPr>
  </w:style>
  <w:style w:type="character" w:customStyle="1" w:styleId="162">
    <w:name w:val="未命名11"/>
    <w:qFormat/>
    <w:uiPriority w:val="0"/>
    <w:rPr>
      <w:color w:val="77FFFF"/>
      <w:sz w:val="24"/>
    </w:rPr>
  </w:style>
  <w:style w:type="character" w:customStyle="1" w:styleId="163">
    <w:name w:val="正文 + 三号 Char"/>
    <w:qFormat/>
    <w:uiPriority w:val="0"/>
    <w:rPr>
      <w:rFonts w:eastAsia="宋体"/>
      <w:kern w:val="2"/>
      <w:sz w:val="21"/>
      <w:lang w:val="en-US" w:eastAsia="zh-CN"/>
    </w:rPr>
  </w:style>
  <w:style w:type="character" w:customStyle="1" w:styleId="164">
    <w:name w:val="v151"/>
    <w:qFormat/>
    <w:uiPriority w:val="0"/>
    <w:rPr>
      <w:sz w:val="18"/>
    </w:rPr>
  </w:style>
  <w:style w:type="character" w:customStyle="1" w:styleId="165">
    <w:name w:val="Table Text Char Char Char Char Char"/>
    <w:qFormat/>
    <w:uiPriority w:val="0"/>
    <w:rPr>
      <w:rFonts w:ascii="Arial" w:hAnsi="Arial"/>
      <w:kern w:val="2"/>
      <w:sz w:val="18"/>
      <w:lang w:val="en-US" w:eastAsia="zh-CN"/>
    </w:rPr>
  </w:style>
  <w:style w:type="character" w:customStyle="1" w:styleId="166">
    <w:name w:val="Char Char Char Char Char Char Char Char Char"/>
    <w:qFormat/>
    <w:uiPriority w:val="0"/>
    <w:rPr>
      <w:rFonts w:ascii="宋体" w:hAnsi="宋体" w:eastAsia="宋体"/>
      <w:kern w:val="2"/>
      <w:sz w:val="24"/>
      <w:lang w:val="en-US" w:eastAsia="zh-CN"/>
    </w:rPr>
  </w:style>
  <w:style w:type="character" w:customStyle="1" w:styleId="167">
    <w:name w:val="Char Char2"/>
    <w:qFormat/>
    <w:uiPriority w:val="0"/>
    <w:rPr>
      <w:rFonts w:eastAsia="宋体"/>
      <w:kern w:val="2"/>
      <w:sz w:val="18"/>
      <w:lang w:val="en-US" w:eastAsia="zh-CN"/>
    </w:rPr>
  </w:style>
  <w:style w:type="character" w:customStyle="1" w:styleId="168">
    <w:name w:val="Table Text Char1 Char Char"/>
    <w:qFormat/>
    <w:uiPriority w:val="0"/>
    <w:rPr>
      <w:rFonts w:ascii="Arial" w:hAnsi="Arial"/>
      <w:kern w:val="2"/>
      <w:sz w:val="18"/>
      <w:lang w:val="en-US" w:eastAsia="zh-CN"/>
    </w:rPr>
  </w:style>
  <w:style w:type="character" w:customStyle="1" w:styleId="169">
    <w:name w:val="Char Char4"/>
    <w:qFormat/>
    <w:uiPriority w:val="0"/>
    <w:rPr>
      <w:rFonts w:eastAsia="宋体"/>
      <w:b/>
      <w:kern w:val="2"/>
      <w:sz w:val="21"/>
      <w:lang w:val="en-US" w:eastAsia="zh-CN"/>
    </w:rPr>
  </w:style>
  <w:style w:type="character" w:customStyle="1" w:styleId="170">
    <w:name w:val="小 Char"/>
    <w:qFormat/>
    <w:uiPriority w:val="0"/>
    <w:rPr>
      <w:rFonts w:ascii="宋体" w:hAnsi="Courier New" w:eastAsia="宋体"/>
      <w:kern w:val="2"/>
      <w:sz w:val="21"/>
      <w:lang w:val="en-US" w:eastAsia="zh-CN"/>
    </w:rPr>
  </w:style>
  <w:style w:type="character" w:customStyle="1" w:styleId="171">
    <w:name w:val="正文缩进 Char"/>
    <w:link w:val="172"/>
    <w:qFormat/>
    <w:uiPriority w:val="0"/>
    <w:rPr>
      <w:sz w:val="24"/>
    </w:rPr>
  </w:style>
  <w:style w:type="paragraph" w:customStyle="1" w:styleId="172">
    <w:name w:val="Normal Indent1"/>
    <w:basedOn w:val="1"/>
    <w:link w:val="171"/>
    <w:qFormat/>
    <w:uiPriority w:val="0"/>
    <w:pPr>
      <w:adjustRightInd w:val="0"/>
      <w:snapToGrid w:val="0"/>
      <w:spacing w:line="360" w:lineRule="auto"/>
      <w:ind w:firstLine="420"/>
    </w:pPr>
    <w:rPr>
      <w:rFonts w:eastAsiaTheme="minorEastAsia"/>
      <w:sz w:val="24"/>
    </w:rPr>
  </w:style>
  <w:style w:type="character" w:customStyle="1" w:styleId="173">
    <w:name w:val="Char Char6"/>
    <w:qFormat/>
    <w:uiPriority w:val="0"/>
    <w:rPr>
      <w:rFonts w:ascii="仿宋_GB2312" w:eastAsia="仿宋_GB2312"/>
      <w:kern w:val="2"/>
      <w:sz w:val="32"/>
    </w:rPr>
  </w:style>
  <w:style w:type="character" w:customStyle="1" w:styleId="174">
    <w:name w:val="content-white1"/>
    <w:qFormat/>
    <w:uiPriority w:val="0"/>
    <w:rPr>
      <w:color w:val="auto"/>
      <w:sz w:val="18"/>
      <w:u w:val="none"/>
    </w:rPr>
  </w:style>
  <w:style w:type="character" w:customStyle="1" w:styleId="175">
    <w:name w:val="font11"/>
    <w:qFormat/>
    <w:uiPriority w:val="0"/>
    <w:rPr>
      <w:rFonts w:hint="eastAsia" w:ascii="宋体" w:hAnsi="宋体" w:eastAsia="宋体" w:cs="宋体"/>
      <w:b/>
      <w:color w:val="000000"/>
      <w:sz w:val="28"/>
      <w:szCs w:val="28"/>
      <w:u w:val="none"/>
    </w:rPr>
  </w:style>
  <w:style w:type="character" w:customStyle="1" w:styleId="176">
    <w:name w:val="正文首行缩进 Char"/>
    <w:link w:val="177"/>
    <w:qFormat/>
    <w:uiPriority w:val="0"/>
    <w:rPr>
      <w:rFonts w:ascii="宋体" w:hAnsi="宋体"/>
      <w:sz w:val="24"/>
    </w:rPr>
  </w:style>
  <w:style w:type="paragraph" w:customStyle="1" w:styleId="177">
    <w:name w:val="Body Text First Indent1"/>
    <w:basedOn w:val="1"/>
    <w:link w:val="176"/>
    <w:qFormat/>
    <w:uiPriority w:val="0"/>
    <w:pPr>
      <w:spacing w:line="360" w:lineRule="auto"/>
      <w:ind w:firstLine="420"/>
    </w:pPr>
    <w:rPr>
      <w:rFonts w:ascii="宋体" w:hAnsi="宋体" w:eastAsiaTheme="minorEastAsia"/>
      <w:sz w:val="24"/>
    </w:rPr>
  </w:style>
  <w:style w:type="character" w:customStyle="1" w:styleId="178">
    <w:name w:val="正文文本缩进 Char1"/>
    <w:qFormat/>
    <w:uiPriority w:val="0"/>
    <w:rPr>
      <w:rFonts w:ascii="Times New Roman" w:hAnsi="Times New Roman" w:eastAsia="宋体" w:cs="Times New Roman"/>
      <w:sz w:val="28"/>
      <w:szCs w:val="20"/>
    </w:rPr>
  </w:style>
  <w:style w:type="character" w:customStyle="1" w:styleId="179">
    <w:name w:val="正文文本缩进 3 Char"/>
    <w:link w:val="180"/>
    <w:qFormat/>
    <w:uiPriority w:val="0"/>
    <w:rPr>
      <w:rFonts w:ascii="黑体" w:eastAsia="黑体"/>
      <w:sz w:val="28"/>
    </w:rPr>
  </w:style>
  <w:style w:type="paragraph" w:customStyle="1" w:styleId="180">
    <w:name w:val="Body Text Indent 31"/>
    <w:basedOn w:val="1"/>
    <w:link w:val="179"/>
    <w:qFormat/>
    <w:uiPriority w:val="0"/>
    <w:pPr>
      <w:spacing w:line="360" w:lineRule="auto"/>
      <w:ind w:firstLine="632"/>
    </w:pPr>
    <w:rPr>
      <w:rFonts w:ascii="黑体" w:eastAsia="黑体"/>
      <w:sz w:val="28"/>
    </w:rPr>
  </w:style>
  <w:style w:type="character" w:customStyle="1" w:styleId="181">
    <w:name w:val="正文首行缩进 2 Char"/>
    <w:basedOn w:val="178"/>
    <w:link w:val="182"/>
    <w:qFormat/>
    <w:uiPriority w:val="0"/>
    <w:rPr>
      <w:rFonts w:ascii="Times New Roman" w:hAnsi="Times New Roman" w:eastAsia="宋体" w:cs="Times New Roman"/>
      <w:sz w:val="28"/>
      <w:szCs w:val="20"/>
    </w:rPr>
  </w:style>
  <w:style w:type="paragraph" w:customStyle="1" w:styleId="182">
    <w:name w:val="Body Text First Indent 21"/>
    <w:basedOn w:val="183"/>
    <w:link w:val="181"/>
    <w:qFormat/>
    <w:uiPriority w:val="0"/>
    <w:pPr>
      <w:spacing w:after="120" w:line="240" w:lineRule="auto"/>
      <w:ind w:left="420" w:leftChars="200" w:firstLine="420" w:firstLineChars="200"/>
    </w:pPr>
    <w:rPr>
      <w:kern w:val="2"/>
      <w:sz w:val="28"/>
    </w:rPr>
  </w:style>
  <w:style w:type="paragraph" w:customStyle="1" w:styleId="183">
    <w:name w:val="Body Text Indent1"/>
    <w:basedOn w:val="1"/>
    <w:qFormat/>
    <w:uiPriority w:val="0"/>
    <w:pPr>
      <w:spacing w:line="700" w:lineRule="exact"/>
      <w:ind w:left="960"/>
    </w:pPr>
    <w:rPr>
      <w:rFonts w:ascii="Times New Roman" w:hAnsi="Times New Roman" w:eastAsia="宋体" w:cs="Times New Roman"/>
      <w:kern w:val="0"/>
      <w:sz w:val="44"/>
      <w:szCs w:val="20"/>
    </w:rPr>
  </w:style>
  <w:style w:type="character" w:customStyle="1" w:styleId="184">
    <w:name w:val="页眉 Char1"/>
    <w:qFormat/>
    <w:uiPriority w:val="0"/>
    <w:rPr>
      <w:rFonts w:ascii="Times New Roman" w:hAnsi="Times New Roman" w:eastAsia="宋体" w:cs="Times New Roman"/>
      <w:sz w:val="18"/>
      <w:szCs w:val="18"/>
    </w:rPr>
  </w:style>
  <w:style w:type="character" w:customStyle="1" w:styleId="185">
    <w:name w:val="日期 Char1"/>
    <w:qFormat/>
    <w:uiPriority w:val="0"/>
    <w:rPr>
      <w:rFonts w:ascii="Times New Roman" w:hAnsi="Times New Roman" w:eastAsia="宋体" w:cs="Times New Roman"/>
      <w:sz w:val="28"/>
      <w:szCs w:val="20"/>
    </w:rPr>
  </w:style>
  <w:style w:type="character" w:customStyle="1" w:styleId="186">
    <w:name w:val="正文文本 2 Char"/>
    <w:link w:val="187"/>
    <w:qFormat/>
    <w:uiPriority w:val="0"/>
    <w:rPr>
      <w:sz w:val="24"/>
    </w:rPr>
  </w:style>
  <w:style w:type="paragraph" w:customStyle="1" w:styleId="187">
    <w:name w:val="Body Text 21"/>
    <w:basedOn w:val="1"/>
    <w:link w:val="186"/>
    <w:qFormat/>
    <w:uiPriority w:val="0"/>
    <w:pPr>
      <w:adjustRightInd w:val="0"/>
      <w:spacing w:before="120" w:line="360" w:lineRule="auto"/>
      <w:ind w:firstLine="480"/>
      <w:textAlignment w:val="baseline"/>
    </w:pPr>
    <w:rPr>
      <w:rFonts w:eastAsiaTheme="minorEastAsia"/>
      <w:sz w:val="24"/>
    </w:rPr>
  </w:style>
  <w:style w:type="character" w:customStyle="1" w:styleId="188">
    <w:name w:val="正文文本缩进 2 Char"/>
    <w:link w:val="189"/>
    <w:qFormat/>
    <w:uiPriority w:val="0"/>
    <w:rPr>
      <w:rFonts w:ascii="宋体"/>
      <w:sz w:val="28"/>
    </w:rPr>
  </w:style>
  <w:style w:type="paragraph" w:customStyle="1" w:styleId="189">
    <w:name w:val="Body Text Indent 21"/>
    <w:basedOn w:val="1"/>
    <w:link w:val="188"/>
    <w:qFormat/>
    <w:uiPriority w:val="0"/>
    <w:pPr>
      <w:adjustRightInd w:val="0"/>
      <w:spacing w:before="120" w:line="240" w:lineRule="auto"/>
      <w:ind w:firstLine="420"/>
      <w:textAlignment w:val="baseline"/>
    </w:pPr>
    <w:rPr>
      <w:rFonts w:ascii="宋体" w:eastAsiaTheme="minorEastAsia"/>
      <w:sz w:val="28"/>
    </w:rPr>
  </w:style>
  <w:style w:type="character" w:customStyle="1" w:styleId="190">
    <w:name w:val="批注文字 Char1"/>
    <w:qFormat/>
    <w:uiPriority w:val="0"/>
    <w:rPr>
      <w:rFonts w:ascii="Times New Roman" w:hAnsi="Times New Roman" w:eastAsia="宋体" w:cs="Times New Roman"/>
      <w:sz w:val="28"/>
      <w:szCs w:val="20"/>
    </w:rPr>
  </w:style>
  <w:style w:type="character" w:customStyle="1" w:styleId="191">
    <w:name w:val="页脚 Char1"/>
    <w:qFormat/>
    <w:uiPriority w:val="0"/>
    <w:rPr>
      <w:rFonts w:ascii="Times New Roman" w:hAnsi="Times New Roman" w:eastAsia="宋体" w:cs="Times New Roman"/>
      <w:sz w:val="18"/>
      <w:szCs w:val="18"/>
    </w:rPr>
  </w:style>
  <w:style w:type="character" w:customStyle="1" w:styleId="192">
    <w:name w:val="正文文本 3 Char"/>
    <w:link w:val="193"/>
    <w:qFormat/>
    <w:uiPriority w:val="0"/>
    <w:rPr>
      <w:sz w:val="16"/>
    </w:rPr>
  </w:style>
  <w:style w:type="paragraph" w:customStyle="1" w:styleId="193">
    <w:name w:val="Body Text 31"/>
    <w:basedOn w:val="1"/>
    <w:link w:val="192"/>
    <w:qFormat/>
    <w:uiPriority w:val="0"/>
    <w:pPr>
      <w:adjustRightInd w:val="0"/>
      <w:snapToGrid w:val="0"/>
      <w:spacing w:after="120" w:line="360" w:lineRule="auto"/>
    </w:pPr>
    <w:rPr>
      <w:rFonts w:eastAsiaTheme="minorEastAsia"/>
      <w:sz w:val="16"/>
    </w:rPr>
  </w:style>
  <w:style w:type="character" w:customStyle="1" w:styleId="194">
    <w:name w:val="纯文本 Char"/>
    <w:link w:val="195"/>
    <w:qFormat/>
    <w:uiPriority w:val="0"/>
    <w:rPr>
      <w:rFonts w:ascii="宋体" w:hAnsi="Courier New"/>
    </w:rPr>
  </w:style>
  <w:style w:type="paragraph" w:customStyle="1" w:styleId="195">
    <w:name w:val="Plain Text1"/>
    <w:basedOn w:val="1"/>
    <w:link w:val="194"/>
    <w:qFormat/>
    <w:uiPriority w:val="0"/>
    <w:pPr>
      <w:adjustRightInd w:val="0"/>
      <w:snapToGrid w:val="0"/>
      <w:spacing w:line="360" w:lineRule="auto"/>
    </w:pPr>
    <w:rPr>
      <w:rFonts w:ascii="宋体" w:hAnsi="Courier New" w:eastAsiaTheme="minorEastAsia"/>
    </w:rPr>
  </w:style>
  <w:style w:type="character" w:customStyle="1" w:styleId="196">
    <w:name w:val="Comment Text Char1"/>
    <w:basedOn w:val="41"/>
    <w:semiHidden/>
    <w:qFormat/>
    <w:uiPriority w:val="99"/>
    <w:rPr>
      <w:rFonts w:eastAsia="Times New Roman"/>
    </w:rPr>
  </w:style>
  <w:style w:type="character" w:customStyle="1" w:styleId="197">
    <w:name w:val="脚注文本 Char1"/>
    <w:basedOn w:val="41"/>
    <w:semiHidden/>
    <w:qFormat/>
    <w:uiPriority w:val="99"/>
    <w:rPr>
      <w:rFonts w:eastAsia="方正仿宋_GBK"/>
      <w:sz w:val="18"/>
      <w:szCs w:val="18"/>
    </w:rPr>
  </w:style>
  <w:style w:type="character" w:customStyle="1" w:styleId="198">
    <w:name w:val="Footnote Text Char1"/>
    <w:basedOn w:val="41"/>
    <w:semiHidden/>
    <w:qFormat/>
    <w:uiPriority w:val="99"/>
    <w:rPr>
      <w:rFonts w:eastAsia="Times New Roman"/>
    </w:rPr>
  </w:style>
  <w:style w:type="character" w:customStyle="1" w:styleId="199">
    <w:name w:val="Body Text Char1"/>
    <w:basedOn w:val="41"/>
    <w:semiHidden/>
    <w:qFormat/>
    <w:uiPriority w:val="99"/>
    <w:rPr>
      <w:rFonts w:eastAsia="Times New Roman"/>
      <w:sz w:val="24"/>
      <w:szCs w:val="24"/>
    </w:rPr>
  </w:style>
  <w:style w:type="paragraph" w:customStyle="1" w:styleId="200">
    <w:name w:val="List 51"/>
    <w:basedOn w:val="1"/>
    <w:qFormat/>
    <w:uiPriority w:val="0"/>
    <w:pPr>
      <w:adjustRightInd w:val="0"/>
      <w:snapToGrid w:val="0"/>
      <w:spacing w:line="360" w:lineRule="auto"/>
      <w:ind w:left="100" w:leftChars="800" w:hanging="200" w:hangingChars="200"/>
    </w:pPr>
    <w:rPr>
      <w:rFonts w:ascii="Times New Roman" w:hAnsi="Times New Roman" w:eastAsia="宋体" w:cs="Times New Roman"/>
      <w:sz w:val="24"/>
      <w:szCs w:val="20"/>
    </w:rPr>
  </w:style>
  <w:style w:type="paragraph" w:customStyle="1" w:styleId="201">
    <w:name w:val="List Number 31"/>
    <w:basedOn w:val="1"/>
    <w:qFormat/>
    <w:uiPriority w:val="0"/>
    <w:pPr>
      <w:tabs>
        <w:tab w:val="left" w:pos="2120"/>
      </w:tabs>
      <w:adjustRightInd w:val="0"/>
      <w:snapToGrid w:val="0"/>
      <w:spacing w:line="360" w:lineRule="auto"/>
      <w:ind w:left="2120" w:hanging="720"/>
    </w:pPr>
    <w:rPr>
      <w:rFonts w:ascii="Times New Roman" w:hAnsi="Times New Roman" w:eastAsia="宋体" w:cs="Times New Roman"/>
      <w:sz w:val="24"/>
      <w:szCs w:val="20"/>
    </w:rPr>
  </w:style>
  <w:style w:type="paragraph" w:customStyle="1" w:styleId="202">
    <w:name w:val="List 21"/>
    <w:basedOn w:val="1"/>
    <w:qFormat/>
    <w:uiPriority w:val="0"/>
    <w:pPr>
      <w:adjustRightInd w:val="0"/>
      <w:snapToGrid w:val="0"/>
      <w:spacing w:line="360" w:lineRule="auto"/>
      <w:ind w:left="100" w:leftChars="200" w:hanging="200" w:hangingChars="200"/>
    </w:pPr>
    <w:rPr>
      <w:rFonts w:ascii="Times New Roman" w:hAnsi="Times New Roman" w:eastAsia="宋体" w:cs="Times New Roman"/>
      <w:sz w:val="24"/>
      <w:szCs w:val="20"/>
    </w:rPr>
  </w:style>
  <w:style w:type="paragraph" w:customStyle="1" w:styleId="203">
    <w:name w:val="Document Map1"/>
    <w:basedOn w:val="1"/>
    <w:qFormat/>
    <w:uiPriority w:val="0"/>
    <w:pPr>
      <w:shd w:val="clear" w:color="auto" w:fill="000080"/>
      <w:spacing w:line="240" w:lineRule="auto"/>
    </w:pPr>
    <w:rPr>
      <w:rFonts w:ascii="Times New Roman" w:hAnsi="Times New Roman" w:eastAsia="宋体" w:cs="Times New Roman"/>
      <w:kern w:val="0"/>
      <w:sz w:val="28"/>
      <w:szCs w:val="20"/>
      <w:shd w:val="clear" w:color="auto" w:fill="000080"/>
    </w:rPr>
  </w:style>
  <w:style w:type="paragraph" w:customStyle="1" w:styleId="204">
    <w:name w:val="List Continue1"/>
    <w:basedOn w:val="1"/>
    <w:qFormat/>
    <w:uiPriority w:val="0"/>
    <w:pPr>
      <w:adjustRightInd w:val="0"/>
      <w:snapToGrid w:val="0"/>
      <w:spacing w:after="120" w:line="360" w:lineRule="auto"/>
      <w:ind w:left="420" w:leftChars="200"/>
    </w:pPr>
    <w:rPr>
      <w:rFonts w:ascii="Times New Roman" w:hAnsi="Times New Roman" w:eastAsia="宋体" w:cs="Times New Roman"/>
      <w:sz w:val="24"/>
      <w:szCs w:val="20"/>
    </w:rPr>
  </w:style>
  <w:style w:type="paragraph" w:customStyle="1" w:styleId="205">
    <w:name w:val="TOA Heading1"/>
    <w:basedOn w:val="1"/>
    <w:next w:val="1"/>
    <w:qFormat/>
    <w:uiPriority w:val="0"/>
    <w:pPr>
      <w:spacing w:before="120" w:line="240" w:lineRule="auto"/>
    </w:pPr>
    <w:rPr>
      <w:rFonts w:ascii="Arial" w:hAnsi="Arial" w:eastAsia="宋体" w:cs="Times New Roman"/>
      <w:sz w:val="24"/>
      <w:szCs w:val="20"/>
    </w:rPr>
  </w:style>
  <w:style w:type="paragraph" w:customStyle="1" w:styleId="206">
    <w:name w:val="List Number 21"/>
    <w:basedOn w:val="1"/>
    <w:qFormat/>
    <w:uiPriority w:val="0"/>
    <w:pPr>
      <w:numPr>
        <w:ilvl w:val="0"/>
        <w:numId w:val="15"/>
      </w:numPr>
      <w:tabs>
        <w:tab w:val="left" w:pos="780"/>
      </w:tabs>
      <w:spacing w:line="360" w:lineRule="auto"/>
    </w:pPr>
    <w:rPr>
      <w:rFonts w:ascii="Times New Roman" w:hAnsi="Times New Roman" w:eastAsia="宋体" w:cs="Times New Roman"/>
      <w:sz w:val="24"/>
      <w:szCs w:val="20"/>
    </w:rPr>
  </w:style>
  <w:style w:type="paragraph" w:customStyle="1" w:styleId="207">
    <w:name w:val="Table of Figures1"/>
    <w:basedOn w:val="1"/>
    <w:next w:val="1"/>
    <w:qFormat/>
    <w:uiPriority w:val="0"/>
    <w:pPr>
      <w:tabs>
        <w:tab w:val="right" w:leader="dot" w:pos="8640"/>
      </w:tabs>
      <w:spacing w:line="360" w:lineRule="auto"/>
      <w:ind w:left="400" w:hanging="400"/>
    </w:pPr>
    <w:rPr>
      <w:rFonts w:ascii="Times New Roman" w:hAnsi="Times New Roman" w:eastAsia="宋体" w:cs="Times New Roman"/>
      <w:sz w:val="24"/>
      <w:szCs w:val="20"/>
    </w:rPr>
  </w:style>
  <w:style w:type="paragraph" w:customStyle="1" w:styleId="208">
    <w:name w:val="List 41"/>
    <w:basedOn w:val="1"/>
    <w:qFormat/>
    <w:uiPriority w:val="0"/>
    <w:pPr>
      <w:adjustRightInd w:val="0"/>
      <w:snapToGrid w:val="0"/>
      <w:spacing w:line="360" w:lineRule="auto"/>
      <w:ind w:left="100" w:leftChars="600" w:hanging="200" w:hangingChars="200"/>
    </w:pPr>
    <w:rPr>
      <w:rFonts w:ascii="Times New Roman" w:hAnsi="Times New Roman" w:eastAsia="宋体" w:cs="Times New Roman"/>
      <w:sz w:val="24"/>
      <w:szCs w:val="20"/>
    </w:rPr>
  </w:style>
  <w:style w:type="paragraph" w:customStyle="1" w:styleId="209">
    <w:name w:val="List Continue 41"/>
    <w:basedOn w:val="1"/>
    <w:qFormat/>
    <w:uiPriority w:val="0"/>
    <w:pPr>
      <w:adjustRightInd w:val="0"/>
      <w:snapToGrid w:val="0"/>
      <w:spacing w:after="120" w:line="360" w:lineRule="auto"/>
      <w:ind w:left="1680" w:leftChars="800"/>
    </w:pPr>
    <w:rPr>
      <w:rFonts w:ascii="Times New Roman" w:hAnsi="Times New Roman" w:eastAsia="宋体" w:cs="Times New Roman"/>
      <w:sz w:val="24"/>
      <w:szCs w:val="20"/>
    </w:rPr>
  </w:style>
  <w:style w:type="paragraph" w:customStyle="1" w:styleId="210">
    <w:name w:val="List Continue 31"/>
    <w:basedOn w:val="1"/>
    <w:qFormat/>
    <w:uiPriority w:val="0"/>
    <w:pPr>
      <w:adjustRightInd w:val="0"/>
      <w:snapToGrid w:val="0"/>
      <w:spacing w:after="120" w:line="360" w:lineRule="auto"/>
      <w:ind w:left="1260" w:leftChars="600"/>
    </w:pPr>
    <w:rPr>
      <w:rFonts w:ascii="Times New Roman" w:hAnsi="Times New Roman" w:eastAsia="宋体" w:cs="Times New Roman"/>
      <w:sz w:val="24"/>
      <w:szCs w:val="20"/>
    </w:rPr>
  </w:style>
  <w:style w:type="paragraph" w:customStyle="1" w:styleId="211">
    <w:name w:val="Comment Subject1"/>
    <w:basedOn w:val="17"/>
    <w:next w:val="17"/>
    <w:qFormat/>
    <w:uiPriority w:val="0"/>
    <w:pPr>
      <w:spacing w:line="240" w:lineRule="auto"/>
    </w:pPr>
    <w:rPr>
      <w:rFonts w:ascii="Times New Roman" w:hAnsi="Times New Roman" w:eastAsia="宋体" w:cs="Times New Roman"/>
      <w:b/>
      <w:kern w:val="0"/>
      <w:sz w:val="28"/>
      <w:szCs w:val="20"/>
    </w:rPr>
  </w:style>
  <w:style w:type="paragraph" w:customStyle="1" w:styleId="212">
    <w:name w:val="Index 11"/>
    <w:basedOn w:val="1"/>
    <w:next w:val="1"/>
    <w:qFormat/>
    <w:uiPriority w:val="0"/>
    <w:pPr>
      <w:adjustRightInd w:val="0"/>
      <w:spacing w:line="240" w:lineRule="atLeast"/>
      <w:textAlignment w:val="baseline"/>
    </w:pPr>
    <w:rPr>
      <w:rFonts w:ascii="宋体" w:hAnsi="Times New Roman" w:eastAsia="宋体" w:cs="Times New Roman"/>
      <w:kern w:val="0"/>
      <w:szCs w:val="20"/>
    </w:rPr>
  </w:style>
  <w:style w:type="paragraph" w:customStyle="1" w:styleId="213">
    <w:name w:val="List 31"/>
    <w:basedOn w:val="1"/>
    <w:qFormat/>
    <w:uiPriority w:val="0"/>
    <w:pPr>
      <w:adjustRightInd w:val="0"/>
      <w:snapToGrid w:val="0"/>
      <w:spacing w:line="360" w:lineRule="auto"/>
      <w:ind w:left="100" w:leftChars="400" w:hanging="200" w:hangingChars="200"/>
    </w:pPr>
    <w:rPr>
      <w:rFonts w:ascii="Times New Roman" w:hAnsi="Times New Roman" w:eastAsia="宋体" w:cs="Times New Roman"/>
      <w:sz w:val="24"/>
      <w:szCs w:val="20"/>
    </w:rPr>
  </w:style>
  <w:style w:type="paragraph" w:customStyle="1" w:styleId="214">
    <w:name w:val="List Continue 21"/>
    <w:basedOn w:val="1"/>
    <w:qFormat/>
    <w:uiPriority w:val="0"/>
    <w:pPr>
      <w:adjustRightInd w:val="0"/>
      <w:snapToGrid w:val="0"/>
      <w:spacing w:after="120" w:line="360" w:lineRule="auto"/>
      <w:ind w:left="840" w:leftChars="400"/>
    </w:pPr>
    <w:rPr>
      <w:rFonts w:ascii="Times New Roman" w:hAnsi="Times New Roman" w:eastAsia="宋体" w:cs="Times New Roman"/>
      <w:sz w:val="24"/>
      <w:szCs w:val="20"/>
    </w:rPr>
  </w:style>
  <w:style w:type="paragraph" w:customStyle="1" w:styleId="215">
    <w:name w:val="Char Char Char Char Char Char1 Char"/>
    <w:basedOn w:val="1"/>
    <w:qFormat/>
    <w:uiPriority w:val="0"/>
    <w:pPr>
      <w:widowControl/>
      <w:spacing w:after="160" w:line="240" w:lineRule="exact"/>
      <w:jc w:val="left"/>
    </w:pPr>
    <w:rPr>
      <w:rFonts w:ascii="Verdana" w:hAnsi="Verdana" w:eastAsia="宋体" w:cs="Times New Roman"/>
      <w:kern w:val="0"/>
      <w:szCs w:val="20"/>
      <w:lang w:eastAsia="en-US"/>
    </w:rPr>
  </w:style>
  <w:style w:type="paragraph" w:customStyle="1" w:styleId="216">
    <w:name w:val="正文（首行不缩进）"/>
    <w:basedOn w:val="1"/>
    <w:qFormat/>
    <w:uiPriority w:val="0"/>
    <w:pPr>
      <w:autoSpaceDE w:val="0"/>
      <w:autoSpaceDN w:val="0"/>
      <w:adjustRightInd w:val="0"/>
      <w:spacing w:line="360" w:lineRule="auto"/>
      <w:jc w:val="left"/>
    </w:pPr>
    <w:rPr>
      <w:rFonts w:ascii="Times New Roman" w:hAnsi="Times New Roman" w:eastAsia="宋体" w:cs="Times New Roman"/>
      <w:kern w:val="0"/>
      <w:szCs w:val="20"/>
    </w:rPr>
  </w:style>
  <w:style w:type="paragraph" w:customStyle="1" w:styleId="217">
    <w:name w:val="Normal (Web)1"/>
    <w:basedOn w:val="1"/>
    <w:qFormat/>
    <w:uiPriority w:val="0"/>
    <w:pPr>
      <w:widowControl/>
      <w:spacing w:before="100" w:beforeAutospacing="1" w:after="100" w:afterAutospacing="1" w:line="240" w:lineRule="auto"/>
      <w:jc w:val="left"/>
    </w:pPr>
    <w:rPr>
      <w:rFonts w:ascii="Arial Unicode MS" w:hAnsi="Arial Unicode MS" w:eastAsia="Arial Unicode MS" w:cs="Times New Roman"/>
      <w:kern w:val="0"/>
      <w:sz w:val="24"/>
      <w:szCs w:val="20"/>
    </w:rPr>
  </w:style>
  <w:style w:type="paragraph" w:customStyle="1" w:styleId="218">
    <w:name w:val="关键词"/>
    <w:basedOn w:val="1"/>
    <w:next w:val="1"/>
    <w:qFormat/>
    <w:uiPriority w:val="0"/>
    <w:pPr>
      <w:spacing w:line="360" w:lineRule="auto"/>
    </w:pPr>
    <w:rPr>
      <w:rFonts w:ascii="Times New Roman" w:hAnsi="Times New Roman" w:eastAsia="黑体" w:cs="Times New Roman"/>
      <w:sz w:val="20"/>
      <w:szCs w:val="20"/>
    </w:rPr>
  </w:style>
  <w:style w:type="paragraph" w:customStyle="1" w:styleId="219">
    <w:name w:val="样式 标题 1 + 居中 段前: 6 磅 段后: 6 磅 行距: 1.5 倍行距"/>
    <w:basedOn w:val="2"/>
    <w:qFormat/>
    <w:uiPriority w:val="0"/>
    <w:pPr>
      <w:numPr>
        <w:ilvl w:val="0"/>
        <w:numId w:val="0"/>
      </w:numPr>
      <w:adjustRightInd w:val="0"/>
      <w:snapToGrid w:val="0"/>
      <w:spacing w:before="312" w:beforeLines="100" w:after="156" w:afterLines="50" w:line="360" w:lineRule="auto"/>
      <w:jc w:val="center"/>
    </w:pPr>
    <w:rPr>
      <w:rFonts w:ascii="Times New Roman" w:hAnsi="Times New Roman" w:eastAsia="宋体" w:cs="Times New Roman"/>
      <w:szCs w:val="20"/>
    </w:rPr>
  </w:style>
  <w:style w:type="paragraph" w:customStyle="1" w:styleId="220">
    <w:name w:val="表头文本"/>
    <w:qFormat/>
    <w:uiPriority w:val="0"/>
    <w:pPr>
      <w:jc w:val="center"/>
    </w:pPr>
    <w:rPr>
      <w:rFonts w:ascii="Arial" w:hAnsi="Arial" w:eastAsia="宋体" w:cs="Times New Roman"/>
      <w:b/>
      <w:lang w:val="en-US" w:eastAsia="zh-CN" w:bidi="ar-SA"/>
    </w:rPr>
  </w:style>
  <w:style w:type="paragraph" w:customStyle="1" w:styleId="221">
    <w:name w:val="普通正文"/>
    <w:basedOn w:val="1"/>
    <w:qFormat/>
    <w:uiPriority w:val="0"/>
    <w:pPr>
      <w:adjustRightInd w:val="0"/>
      <w:spacing w:before="120" w:after="120" w:line="360" w:lineRule="auto"/>
      <w:ind w:firstLine="480"/>
      <w:jc w:val="left"/>
      <w:textAlignment w:val="baseline"/>
    </w:pPr>
    <w:rPr>
      <w:rFonts w:ascii="Arial" w:hAnsi="Arial" w:eastAsia="宋体" w:cs="Times New Roman"/>
      <w:kern w:val="0"/>
      <w:sz w:val="24"/>
      <w:szCs w:val="20"/>
    </w:rPr>
  </w:style>
  <w:style w:type="paragraph" w:customStyle="1" w:styleId="222">
    <w:name w:val="标题3——2"/>
    <w:basedOn w:val="4"/>
    <w:next w:val="177"/>
    <w:qFormat/>
    <w:uiPriority w:val="0"/>
    <w:pPr>
      <w:numPr>
        <w:ilvl w:val="0"/>
        <w:numId w:val="0"/>
      </w:numPr>
      <w:tabs>
        <w:tab w:val="left" w:pos="1280"/>
        <w:tab w:val="right" w:leader="dot" w:pos="8777"/>
      </w:tabs>
      <w:spacing w:before="312" w:beforeLines="100" w:line="240" w:lineRule="auto"/>
      <w:ind w:left="851" w:hanging="851"/>
      <w:outlineLvl w:val="9"/>
    </w:pPr>
    <w:rPr>
      <w:rFonts w:ascii="黑体" w:hAnsi="宋体" w:eastAsia="黑体" w:cs="Times New Roman"/>
      <w:sz w:val="30"/>
      <w:szCs w:val="20"/>
    </w:rPr>
  </w:style>
  <w:style w:type="paragraph" w:customStyle="1" w:styleId="223">
    <w:name w:val="Char"/>
    <w:basedOn w:val="1"/>
    <w:qFormat/>
    <w:uiPriority w:val="0"/>
    <w:pPr>
      <w:widowControl/>
      <w:spacing w:line="400" w:lineRule="exact"/>
      <w:jc w:val="center"/>
    </w:pPr>
    <w:rPr>
      <w:rFonts w:ascii="Times New Roman" w:hAnsi="Times New Roman" w:eastAsia="宋体" w:cs="Times New Roman"/>
      <w:sz w:val="24"/>
      <w:szCs w:val="20"/>
    </w:rPr>
  </w:style>
  <w:style w:type="paragraph" w:customStyle="1" w:styleId="224">
    <w:name w:val="没有缩进（为图形使用）"/>
    <w:basedOn w:val="1"/>
    <w:qFormat/>
    <w:uiPriority w:val="0"/>
    <w:pPr>
      <w:spacing w:before="120" w:after="120" w:line="360" w:lineRule="auto"/>
    </w:pPr>
    <w:rPr>
      <w:rFonts w:ascii="Times New Roman" w:hAnsi="Times New Roman" w:eastAsia="宋体" w:cs="Times New Roman"/>
      <w:sz w:val="24"/>
      <w:szCs w:val="20"/>
    </w:rPr>
  </w:style>
  <w:style w:type="paragraph" w:customStyle="1" w:styleId="225">
    <w:name w:val="List Paragraph1"/>
    <w:basedOn w:val="1"/>
    <w:qFormat/>
    <w:uiPriority w:val="0"/>
    <w:pPr>
      <w:spacing w:line="240" w:lineRule="auto"/>
      <w:ind w:firstLine="420" w:firstLineChars="200"/>
    </w:pPr>
    <w:rPr>
      <w:rFonts w:ascii="Calibri" w:hAnsi="Calibri" w:eastAsia="宋体" w:cs="Times New Roman"/>
    </w:rPr>
  </w:style>
  <w:style w:type="paragraph" w:customStyle="1" w:styleId="226">
    <w:name w:val="style1"/>
    <w:basedOn w:val="1"/>
    <w:qFormat/>
    <w:uiPriority w:val="0"/>
    <w:pPr>
      <w:widowControl/>
      <w:spacing w:before="100" w:beforeAutospacing="1" w:after="100" w:afterAutospacing="1" w:line="240" w:lineRule="auto"/>
      <w:jc w:val="left"/>
    </w:pPr>
    <w:rPr>
      <w:rFonts w:ascii="宋体" w:hAnsi="宋体" w:eastAsia="宋体" w:cs="Times New Roman"/>
      <w:kern w:val="0"/>
      <w:szCs w:val="20"/>
    </w:rPr>
  </w:style>
  <w:style w:type="paragraph" w:customStyle="1" w:styleId="227">
    <w:name w:val="图标"/>
    <w:basedOn w:val="1"/>
    <w:next w:val="1"/>
    <w:qFormat/>
    <w:uiPriority w:val="0"/>
    <w:pPr>
      <w:tabs>
        <w:tab w:val="left" w:pos="420"/>
        <w:tab w:val="left" w:pos="567"/>
        <w:tab w:val="left" w:pos="720"/>
      </w:tabs>
      <w:autoSpaceDE w:val="0"/>
      <w:autoSpaceDN w:val="0"/>
      <w:adjustRightInd w:val="0"/>
      <w:snapToGrid w:val="0"/>
      <w:spacing w:before="120" w:after="120" w:line="320" w:lineRule="atLeast"/>
      <w:ind w:left="420" w:hanging="420"/>
      <w:jc w:val="center"/>
      <w:textAlignment w:val="baseline"/>
    </w:pPr>
    <w:rPr>
      <w:rFonts w:ascii="Times New Roman" w:hAnsi="Times New Roman" w:eastAsia="仿宋_GB2312" w:cs="Times New Roman"/>
      <w:kern w:val="0"/>
      <w:sz w:val="24"/>
      <w:szCs w:val="20"/>
    </w:rPr>
  </w:style>
  <w:style w:type="paragraph" w:customStyle="1" w:styleId="228">
    <w:name w:val="首行缩进"/>
    <w:basedOn w:val="1"/>
    <w:qFormat/>
    <w:uiPriority w:val="0"/>
    <w:pPr>
      <w:spacing w:line="360" w:lineRule="auto"/>
      <w:ind w:firstLine="420" w:firstLineChars="200"/>
    </w:pPr>
    <w:rPr>
      <w:rFonts w:ascii="Times New Roman" w:hAnsi="Times New Roman" w:eastAsia="宋体" w:cs="Times New Roman"/>
      <w:szCs w:val="20"/>
    </w:rPr>
  </w:style>
  <w:style w:type="paragraph" w:customStyle="1" w:styleId="229">
    <w:name w:val="附录2"/>
    <w:basedOn w:val="1"/>
    <w:next w:val="1"/>
    <w:qFormat/>
    <w:uiPriority w:val="0"/>
    <w:pPr>
      <w:tabs>
        <w:tab w:val="left" w:pos="420"/>
        <w:tab w:val="left" w:pos="624"/>
      </w:tabs>
      <w:spacing w:line="240" w:lineRule="auto"/>
      <w:ind w:left="420" w:hanging="420"/>
      <w:outlineLvl w:val="1"/>
    </w:pPr>
    <w:rPr>
      <w:rFonts w:ascii="黑体" w:hAnsi="黑体" w:eastAsia="黑体" w:cs="Times New Roman"/>
      <w:b/>
      <w:sz w:val="32"/>
      <w:szCs w:val="20"/>
    </w:rPr>
  </w:style>
  <w:style w:type="paragraph" w:customStyle="1" w:styleId="230">
    <w:name w:val="标题5"/>
    <w:basedOn w:val="1"/>
    <w:qFormat/>
    <w:uiPriority w:val="0"/>
    <w:pPr>
      <w:tabs>
        <w:tab w:val="left" w:pos="0"/>
      </w:tabs>
      <w:autoSpaceDE w:val="0"/>
      <w:autoSpaceDN w:val="0"/>
      <w:adjustRightInd w:val="0"/>
      <w:snapToGrid w:val="0"/>
      <w:spacing w:line="320" w:lineRule="atLeast"/>
    </w:pPr>
    <w:rPr>
      <w:rFonts w:ascii="宋体" w:hAnsi="Times New Roman" w:eastAsia="宋体" w:cs="Times New Roman"/>
      <w:kern w:val="0"/>
      <w:szCs w:val="20"/>
    </w:rPr>
  </w:style>
  <w:style w:type="paragraph" w:customStyle="1" w:styleId="231">
    <w:name w:val="缺省文本"/>
    <w:basedOn w:val="1"/>
    <w:qFormat/>
    <w:uiPriority w:val="0"/>
    <w:pPr>
      <w:tabs>
        <w:tab w:val="left" w:pos="1260"/>
      </w:tabs>
      <w:autoSpaceDE w:val="0"/>
      <w:autoSpaceDN w:val="0"/>
      <w:adjustRightInd w:val="0"/>
      <w:spacing w:line="360" w:lineRule="auto"/>
      <w:jc w:val="left"/>
    </w:pPr>
    <w:rPr>
      <w:rFonts w:ascii="Times New Roman" w:hAnsi="Times New Roman" w:eastAsia="宋体" w:cs="Times New Roman"/>
      <w:kern w:val="0"/>
      <w:sz w:val="24"/>
      <w:szCs w:val="20"/>
    </w:rPr>
  </w:style>
  <w:style w:type="paragraph" w:customStyle="1" w:styleId="232">
    <w:name w:val="样式 标题 1章标题Heading 0Section HeadPIM 1H1h11st levell11H1..."/>
    <w:basedOn w:val="2"/>
    <w:qFormat/>
    <w:uiPriority w:val="0"/>
    <w:pPr>
      <w:pageBreakBefore/>
      <w:numPr>
        <w:ilvl w:val="0"/>
        <w:numId w:val="0"/>
      </w:numPr>
      <w:tabs>
        <w:tab w:val="left" w:pos="432"/>
      </w:tabs>
      <w:autoSpaceDE w:val="0"/>
      <w:autoSpaceDN w:val="0"/>
      <w:adjustRightInd w:val="0"/>
      <w:snapToGrid w:val="0"/>
      <w:spacing w:before="312" w:beforeLines="100" w:after="156" w:afterLines="50" w:line="578" w:lineRule="atLeast"/>
      <w:textAlignment w:val="bottom"/>
    </w:pPr>
    <w:rPr>
      <w:rFonts w:ascii="宋体" w:hAnsi="宋体" w:eastAsia="黑体" w:cs="Times New Roman"/>
      <w:sz w:val="36"/>
      <w:szCs w:val="20"/>
    </w:rPr>
  </w:style>
  <w:style w:type="paragraph" w:customStyle="1" w:styleId="233">
    <w:name w:val="Table Text Char Char"/>
    <w:qFormat/>
    <w:uiPriority w:val="0"/>
    <w:pPr>
      <w:snapToGrid w:val="0"/>
      <w:spacing w:before="80" w:after="80"/>
    </w:pPr>
    <w:rPr>
      <w:rFonts w:ascii="Arial" w:hAnsi="Arial" w:eastAsia="宋体" w:cs="Times New Roman"/>
      <w:sz w:val="18"/>
      <w:lang w:val="en-US" w:eastAsia="zh-CN" w:bidi="ar-SA"/>
    </w:rPr>
  </w:style>
  <w:style w:type="paragraph" w:customStyle="1" w:styleId="234">
    <w:name w:val="IN Feature"/>
    <w:next w:val="235"/>
    <w:qFormat/>
    <w:uiPriority w:val="0"/>
    <w:pPr>
      <w:keepNext/>
      <w:keepLines/>
      <w:spacing w:before="240" w:after="240"/>
      <w:outlineLvl w:val="7"/>
    </w:pPr>
    <w:rPr>
      <w:rFonts w:ascii="Arial" w:hAnsi="Arial" w:eastAsia="黑体" w:cs="Times New Roman"/>
      <w:lang w:val="en-US" w:eastAsia="zh-CN" w:bidi="ar-SA"/>
    </w:rPr>
  </w:style>
  <w:style w:type="paragraph" w:customStyle="1" w:styleId="235">
    <w:name w:val="IN Step"/>
    <w:basedOn w:val="1"/>
    <w:qFormat/>
    <w:uiPriority w:val="0"/>
    <w:pPr>
      <w:keepLines/>
      <w:widowControl/>
      <w:tabs>
        <w:tab w:val="left" w:pos="1134"/>
      </w:tabs>
      <w:spacing w:before="80" w:after="80" w:line="300" w:lineRule="auto"/>
      <w:ind w:left="1134" w:hanging="907"/>
      <w:outlineLvl w:val="8"/>
    </w:pPr>
    <w:rPr>
      <w:rFonts w:ascii="Arial" w:hAnsi="Arial" w:eastAsia="宋体" w:cs="Times New Roman"/>
      <w:kern w:val="0"/>
      <w:szCs w:val="20"/>
    </w:rPr>
  </w:style>
  <w:style w:type="paragraph" w:customStyle="1" w:styleId="236">
    <w:name w:val="Char Char Char Char Char"/>
    <w:basedOn w:val="1"/>
    <w:qFormat/>
    <w:uiPriority w:val="0"/>
    <w:pPr>
      <w:tabs>
        <w:tab w:val="left" w:pos="425"/>
        <w:tab w:val="left" w:pos="1200"/>
      </w:tabs>
      <w:spacing w:line="240" w:lineRule="auto"/>
      <w:ind w:left="1200" w:hanging="360"/>
    </w:pPr>
    <w:rPr>
      <w:rFonts w:ascii="Tahoma" w:hAnsi="Tahoma" w:eastAsia="宋体" w:cs="Times New Roman"/>
      <w:sz w:val="24"/>
      <w:szCs w:val="20"/>
    </w:rPr>
  </w:style>
  <w:style w:type="paragraph" w:customStyle="1" w:styleId="237">
    <w:name w:val="表格文本"/>
    <w:qFormat/>
    <w:uiPriority w:val="0"/>
    <w:pPr>
      <w:tabs>
        <w:tab w:val="decimal" w:pos="0"/>
      </w:tabs>
    </w:pPr>
    <w:rPr>
      <w:rFonts w:ascii="Arial" w:hAnsi="Arial" w:eastAsia="宋体" w:cs="Times New Roman"/>
      <w:lang w:val="en-US" w:eastAsia="zh-CN" w:bidi="ar-SA"/>
    </w:rPr>
  </w:style>
  <w:style w:type="paragraph" w:customStyle="1" w:styleId="238">
    <w:name w:val="正文1"/>
    <w:basedOn w:val="1"/>
    <w:qFormat/>
    <w:uiPriority w:val="0"/>
    <w:pPr>
      <w:spacing w:line="300" w:lineRule="auto"/>
      <w:ind w:firstLine="200" w:firstLineChars="200"/>
    </w:pPr>
    <w:rPr>
      <w:rFonts w:ascii="Times New Roman" w:hAnsi="Times New Roman" w:eastAsia="宋体" w:cs="Times New Roman"/>
      <w:sz w:val="24"/>
      <w:szCs w:val="20"/>
    </w:rPr>
  </w:style>
  <w:style w:type="paragraph" w:customStyle="1" w:styleId="239">
    <w:name w:val="默认段落字体 Para Char Char Char Char Char Char Char"/>
    <w:basedOn w:val="1"/>
    <w:qFormat/>
    <w:uiPriority w:val="0"/>
    <w:pPr>
      <w:spacing w:line="240" w:lineRule="auto"/>
    </w:pPr>
    <w:rPr>
      <w:rFonts w:ascii="Tahoma" w:hAnsi="Tahoma" w:eastAsia="宋体" w:cs="Times New Roman"/>
      <w:sz w:val="24"/>
      <w:szCs w:val="20"/>
    </w:rPr>
  </w:style>
  <w:style w:type="paragraph" w:customStyle="1" w:styleId="240">
    <w:name w:val="Pull Quote"/>
    <w:basedOn w:val="1"/>
    <w:qFormat/>
    <w:uiPriority w:val="0"/>
    <w:pPr>
      <w:pBdr>
        <w:top w:val="single" w:color="auto" w:sz="18" w:space="12"/>
        <w:left w:val="single" w:color="FFFFFF" w:sz="6" w:space="12"/>
        <w:bottom w:val="single" w:color="auto" w:sz="6" w:space="12"/>
        <w:right w:val="single" w:color="FFFFFF" w:sz="6" w:space="12"/>
      </w:pBdr>
      <w:shd w:val="pct10" w:color="auto" w:fill="auto"/>
      <w:spacing w:before="120" w:after="240" w:line="288" w:lineRule="auto"/>
      <w:ind w:left="144" w:right="144"/>
      <w:jc w:val="center"/>
    </w:pPr>
    <w:rPr>
      <w:rFonts w:ascii="Times New Roman" w:hAnsi="Times New Roman" w:eastAsia="宋体" w:cs="Times New Roman"/>
      <w:b/>
      <w:i/>
      <w:sz w:val="24"/>
      <w:szCs w:val="20"/>
    </w:rPr>
  </w:style>
  <w:style w:type="paragraph" w:customStyle="1" w:styleId="241">
    <w:name w:val="Char1 Char Char Char"/>
    <w:basedOn w:val="1"/>
    <w:qFormat/>
    <w:uiPriority w:val="0"/>
    <w:pPr>
      <w:spacing w:line="240" w:lineRule="auto"/>
    </w:pPr>
    <w:rPr>
      <w:rFonts w:ascii="Tahoma" w:hAnsi="Tahoma" w:eastAsia="宋体" w:cs="Times New Roman"/>
      <w:szCs w:val="20"/>
    </w:rPr>
  </w:style>
  <w:style w:type="paragraph" w:customStyle="1" w:styleId="242">
    <w:name w:val="二级列表"/>
    <w:basedOn w:val="243"/>
    <w:next w:val="243"/>
    <w:qFormat/>
    <w:uiPriority w:val="0"/>
    <w:pPr>
      <w:tabs>
        <w:tab w:val="left" w:pos="2120"/>
      </w:tabs>
      <w:ind w:firstLine="0" w:firstLineChars="0"/>
    </w:pPr>
    <w:rPr>
      <w:b/>
    </w:rPr>
  </w:style>
  <w:style w:type="paragraph" w:customStyle="1" w:styleId="243">
    <w:name w:val="段落正文"/>
    <w:basedOn w:val="1"/>
    <w:qFormat/>
    <w:uiPriority w:val="0"/>
    <w:pPr>
      <w:spacing w:before="156" w:beforeLines="50" w:line="360" w:lineRule="auto"/>
      <w:ind w:firstLine="200" w:firstLineChars="200"/>
    </w:pPr>
    <w:rPr>
      <w:rFonts w:ascii="Times New Roman" w:hAnsi="Times New Roman" w:eastAsia="宋体" w:cs="Times New Roman"/>
      <w:spacing w:val="2"/>
      <w:sz w:val="24"/>
      <w:szCs w:val="20"/>
    </w:rPr>
  </w:style>
  <w:style w:type="paragraph" w:customStyle="1" w:styleId="244">
    <w:name w:val="Title - Revision"/>
    <w:basedOn w:val="37"/>
    <w:qFormat/>
    <w:uiPriority w:val="0"/>
    <w:pPr>
      <w:widowControl/>
      <w:spacing w:before="720" w:after="240" w:line="360" w:lineRule="auto"/>
      <w:outlineLvl w:val="9"/>
    </w:pPr>
    <w:rPr>
      <w:rFonts w:ascii="Arial" w:hAnsi="Arial" w:cs="Times New Roman"/>
      <w:smallCaps/>
      <w:kern w:val="28"/>
      <w:sz w:val="36"/>
      <w:szCs w:val="20"/>
      <w:lang w:eastAsia="en-US"/>
    </w:rPr>
  </w:style>
  <w:style w:type="paragraph" w:customStyle="1" w:styleId="245">
    <w:name w:val="小标题 1"/>
    <w:basedOn w:val="1"/>
    <w:qFormat/>
    <w:uiPriority w:val="0"/>
    <w:pPr>
      <w:autoSpaceDE w:val="0"/>
      <w:autoSpaceDN w:val="0"/>
      <w:adjustRightInd w:val="0"/>
      <w:spacing w:line="360" w:lineRule="atLeast"/>
    </w:pPr>
    <w:rPr>
      <w:rFonts w:ascii="文鼎粗黑" w:hAnsi="Times New Roman" w:eastAsia="文鼎粗黑" w:cs="Times New Roman"/>
      <w:kern w:val="0"/>
      <w:sz w:val="22"/>
      <w:szCs w:val="20"/>
    </w:rPr>
  </w:style>
  <w:style w:type="paragraph" w:customStyle="1" w:styleId="246">
    <w:name w:val="样式1"/>
    <w:basedOn w:val="5"/>
    <w:qFormat/>
    <w:uiPriority w:val="0"/>
    <w:pPr>
      <w:numPr>
        <w:ilvl w:val="0"/>
        <w:numId w:val="0"/>
      </w:numPr>
      <w:tabs>
        <w:tab w:val="left" w:pos="720"/>
      </w:tabs>
      <w:spacing w:before="500" w:after="260" w:line="560" w:lineRule="atLeast"/>
      <w:ind w:left="360" w:hanging="360"/>
    </w:pPr>
    <w:rPr>
      <w:rFonts w:ascii="Arial" w:hAnsi="Arial" w:eastAsia="黑体" w:cs="Times New Roman"/>
      <w:bCs w:val="0"/>
      <w:sz w:val="28"/>
      <w:szCs w:val="20"/>
    </w:rPr>
  </w:style>
  <w:style w:type="paragraph" w:customStyle="1" w:styleId="247">
    <w:name w:val="正文4"/>
    <w:basedOn w:val="1"/>
    <w:qFormat/>
    <w:uiPriority w:val="0"/>
    <w:pPr>
      <w:tabs>
        <w:tab w:val="left" w:pos="1275"/>
      </w:tabs>
      <w:spacing w:before="60" w:after="60" w:line="360" w:lineRule="auto"/>
      <w:ind w:left="820" w:leftChars="400" w:hanging="705"/>
    </w:pPr>
    <w:rPr>
      <w:rFonts w:ascii="Times New Roman" w:hAnsi="Times New Roman" w:eastAsia="宋体" w:cs="Times New Roman"/>
      <w:sz w:val="24"/>
      <w:szCs w:val="20"/>
    </w:rPr>
  </w:style>
  <w:style w:type="paragraph" w:customStyle="1" w:styleId="248">
    <w:name w:val="默认段落字体 Para Char Char Char Char Char Char Char Char Char1 Char Char Char Char"/>
    <w:basedOn w:val="1"/>
    <w:qFormat/>
    <w:uiPriority w:val="0"/>
    <w:pPr>
      <w:spacing w:line="240" w:lineRule="auto"/>
    </w:pPr>
    <w:rPr>
      <w:rFonts w:ascii="Tahoma" w:hAnsi="Tahoma" w:eastAsia="宋体" w:cs="Times New Roman"/>
      <w:sz w:val="24"/>
      <w:szCs w:val="20"/>
    </w:rPr>
  </w:style>
  <w:style w:type="paragraph" w:customStyle="1" w:styleId="249">
    <w:name w:val="内容标题"/>
    <w:basedOn w:val="203"/>
    <w:qFormat/>
    <w:uiPriority w:val="0"/>
    <w:rPr>
      <w:rFonts w:ascii="Tahoma" w:hAnsi="Tahoma"/>
      <w:sz w:val="24"/>
    </w:rPr>
  </w:style>
  <w:style w:type="paragraph" w:customStyle="1" w:styleId="250">
    <w:name w:val="bt"/>
    <w:basedOn w:val="1"/>
    <w:next w:val="19"/>
    <w:qFormat/>
    <w:uiPriority w:val="0"/>
    <w:pPr>
      <w:overflowPunct w:val="0"/>
      <w:autoSpaceDE w:val="0"/>
      <w:autoSpaceDN w:val="0"/>
      <w:adjustRightInd w:val="0"/>
      <w:snapToGrid w:val="0"/>
      <w:spacing w:before="100" w:after="100" w:line="240" w:lineRule="atLeast"/>
      <w:ind w:left="2880" w:hanging="360"/>
      <w:textAlignment w:val="baseline"/>
    </w:pPr>
    <w:rPr>
      <w:rFonts w:ascii="宋体" w:hAnsi="Times New Roman" w:eastAsia="宋体" w:cs="Times New Roman"/>
      <w:kern w:val="0"/>
      <w:sz w:val="20"/>
      <w:szCs w:val="20"/>
    </w:rPr>
  </w:style>
  <w:style w:type="paragraph" w:customStyle="1" w:styleId="251">
    <w:name w:val="Item Step in Table"/>
    <w:qFormat/>
    <w:uiPriority w:val="0"/>
    <w:pPr>
      <w:numPr>
        <w:ilvl w:val="0"/>
        <w:numId w:val="16"/>
      </w:numPr>
      <w:tabs>
        <w:tab w:val="left" w:pos="397"/>
      </w:tabs>
      <w:spacing w:before="40" w:after="40"/>
      <w:jc w:val="both"/>
    </w:pPr>
    <w:rPr>
      <w:rFonts w:ascii="Arial" w:hAnsi="Arial" w:eastAsia="宋体" w:cs="Times New Roman"/>
      <w:sz w:val="18"/>
      <w:lang w:val="en-US" w:eastAsia="zh-CN" w:bidi="ar-SA"/>
    </w:rPr>
  </w:style>
  <w:style w:type="paragraph" w:customStyle="1" w:styleId="252">
    <w:name w:val="文档正文 Char Char Char Char"/>
    <w:basedOn w:val="1"/>
    <w:qFormat/>
    <w:uiPriority w:val="0"/>
    <w:pPr>
      <w:adjustRightInd w:val="0"/>
      <w:spacing w:line="440" w:lineRule="exact"/>
      <w:ind w:firstLine="420"/>
      <w:textAlignment w:val="baseline"/>
    </w:pPr>
    <w:rPr>
      <w:rFonts w:ascii="Arial Narrow" w:hAnsi="Arial Narrow" w:eastAsia="宋体" w:cs="Times New Roman"/>
      <w:kern w:val="0"/>
      <w:sz w:val="24"/>
      <w:szCs w:val="20"/>
    </w:rPr>
  </w:style>
  <w:style w:type="paragraph" w:customStyle="1" w:styleId="253">
    <w:name w:val="图片文字"/>
    <w:basedOn w:val="1"/>
    <w:qFormat/>
    <w:uiPriority w:val="0"/>
    <w:pPr>
      <w:spacing w:line="240" w:lineRule="atLeast"/>
      <w:jc w:val="center"/>
    </w:pPr>
    <w:rPr>
      <w:rFonts w:ascii="Times New Roman" w:hAnsi="Times New Roman" w:eastAsia="宋体" w:cs="Times New Roman"/>
      <w:szCs w:val="20"/>
    </w:rPr>
  </w:style>
  <w:style w:type="paragraph" w:customStyle="1" w:styleId="254">
    <w:name w:val="首行缩进 1"/>
    <w:basedOn w:val="1"/>
    <w:qFormat/>
    <w:uiPriority w:val="0"/>
    <w:pPr>
      <w:spacing w:after="120" w:line="360" w:lineRule="auto"/>
      <w:ind w:firstLine="200" w:firstLineChars="200"/>
    </w:pPr>
    <w:rPr>
      <w:rFonts w:ascii="Times New Roman" w:hAnsi="Times New Roman" w:eastAsia="宋体" w:cs="Times New Roman"/>
      <w:sz w:val="24"/>
      <w:szCs w:val="20"/>
    </w:rPr>
  </w:style>
  <w:style w:type="paragraph" w:customStyle="1" w:styleId="255">
    <w:name w:val="样式 样式 首行缩进:  2 字符 + 首行缩进:  2 字符"/>
    <w:basedOn w:val="1"/>
    <w:qFormat/>
    <w:uiPriority w:val="0"/>
    <w:pPr>
      <w:numPr>
        <w:ilvl w:val="0"/>
        <w:numId w:val="17"/>
      </w:numPr>
      <w:tabs>
        <w:tab w:val="left" w:pos="1230"/>
      </w:tabs>
      <w:spacing w:line="360" w:lineRule="auto"/>
      <w:ind w:firstLine="480" w:firstLineChars="200"/>
    </w:pPr>
    <w:rPr>
      <w:rFonts w:ascii="Times New Roman" w:hAnsi="Times New Roman" w:eastAsia="宋体" w:cs="Times New Roman"/>
      <w:sz w:val="24"/>
      <w:szCs w:val="20"/>
    </w:rPr>
  </w:style>
  <w:style w:type="paragraph" w:customStyle="1" w:styleId="256">
    <w:name w:val="摘要"/>
    <w:basedOn w:val="1"/>
    <w:next w:val="3"/>
    <w:qFormat/>
    <w:uiPriority w:val="0"/>
    <w:pPr>
      <w:spacing w:line="360" w:lineRule="auto"/>
    </w:pPr>
    <w:rPr>
      <w:rFonts w:ascii="Times New Roman" w:hAnsi="Times New Roman" w:eastAsia="黑体" w:cs="Times New Roman"/>
      <w:sz w:val="20"/>
      <w:szCs w:val="20"/>
    </w:rPr>
  </w:style>
  <w:style w:type="paragraph" w:customStyle="1" w:styleId="257">
    <w:name w:val="文本框样式1"/>
    <w:basedOn w:val="1"/>
    <w:qFormat/>
    <w:uiPriority w:val="0"/>
    <w:pPr>
      <w:adjustRightInd w:val="0"/>
      <w:snapToGrid w:val="0"/>
      <w:spacing w:before="60" w:line="180" w:lineRule="exact"/>
      <w:jc w:val="center"/>
    </w:pPr>
    <w:rPr>
      <w:rFonts w:ascii="Times New Roman" w:hAnsi="Times New Roman" w:eastAsia="宋体" w:cs="Times New Roman"/>
      <w:szCs w:val="20"/>
    </w:rPr>
  </w:style>
  <w:style w:type="paragraph" w:customStyle="1" w:styleId="258">
    <w:name w:val="标准正文"/>
    <w:basedOn w:val="183"/>
    <w:qFormat/>
    <w:uiPriority w:val="0"/>
    <w:pPr>
      <w:spacing w:before="60" w:after="60" w:line="360" w:lineRule="auto"/>
      <w:ind w:left="0" w:firstLine="482"/>
    </w:pPr>
    <w:rPr>
      <w:rFonts w:ascii="Arial" w:hAnsi="Arial"/>
      <w:sz w:val="24"/>
    </w:rPr>
  </w:style>
  <w:style w:type="paragraph" w:customStyle="1" w:styleId="259">
    <w:name w:val="xl53"/>
    <w:basedOn w:val="1"/>
    <w:qFormat/>
    <w:uiPriority w:val="0"/>
    <w:pPr>
      <w:widowControl/>
      <w:pBdr>
        <w:left w:val="single" w:color="auto" w:sz="4" w:space="0"/>
        <w:bottom w:val="single" w:color="auto" w:sz="4" w:space="0"/>
      </w:pBdr>
      <w:spacing w:before="100" w:beforeAutospacing="1" w:after="100" w:afterAutospacing="1" w:line="240" w:lineRule="auto"/>
      <w:jc w:val="center"/>
      <w:textAlignment w:val="center"/>
    </w:pPr>
    <w:rPr>
      <w:rFonts w:ascii="宋体" w:hAnsi="宋体" w:eastAsia="宋体" w:cs="Times New Roman"/>
      <w:kern w:val="0"/>
      <w:sz w:val="24"/>
      <w:szCs w:val="20"/>
    </w:rPr>
  </w:style>
  <w:style w:type="paragraph" w:customStyle="1" w:styleId="260">
    <w:name w:val="表号"/>
    <w:basedOn w:val="1"/>
    <w:qFormat/>
    <w:uiPriority w:val="0"/>
    <w:pPr>
      <w:numPr>
        <w:ilvl w:val="0"/>
        <w:numId w:val="18"/>
      </w:numPr>
      <w:tabs>
        <w:tab w:val="left" w:pos="648"/>
      </w:tabs>
      <w:autoSpaceDE w:val="0"/>
      <w:autoSpaceDN w:val="0"/>
      <w:adjustRightInd w:val="0"/>
      <w:spacing w:before="210" w:after="210" w:line="240" w:lineRule="auto"/>
      <w:ind w:left="425" w:hanging="137"/>
      <w:jc w:val="center"/>
    </w:pPr>
    <w:rPr>
      <w:rFonts w:ascii="Times New Roman" w:hAnsi="Times New Roman" w:eastAsia="宋体" w:cs="Times New Roman"/>
      <w:kern w:val="0"/>
      <w:szCs w:val="20"/>
      <w:lang w:eastAsia="en-US"/>
    </w:rPr>
  </w:style>
  <w:style w:type="paragraph" w:customStyle="1" w:styleId="261">
    <w:name w:val="_"/>
    <w:basedOn w:val="1"/>
    <w:qFormat/>
    <w:uiPriority w:val="0"/>
    <w:pPr>
      <w:adjustRightInd w:val="0"/>
      <w:spacing w:line="360" w:lineRule="auto"/>
      <w:ind w:left="480" w:firstLine="200" w:firstLineChars="200"/>
      <w:textAlignment w:val="baseline"/>
    </w:pPr>
    <w:rPr>
      <w:rFonts w:ascii="Times New Roman" w:hAnsi="Times New Roman" w:eastAsia="宋体" w:cs="Times New Roman"/>
      <w:kern w:val="0"/>
      <w:sz w:val="24"/>
      <w:szCs w:val="20"/>
    </w:rPr>
  </w:style>
  <w:style w:type="paragraph" w:customStyle="1" w:styleId="262">
    <w:name w:val="Revision1"/>
    <w:qFormat/>
    <w:uiPriority w:val="0"/>
    <w:rPr>
      <w:rFonts w:ascii="Times New Roman" w:hAnsi="Times New Roman" w:eastAsia="宋体" w:cs="Times New Roman"/>
      <w:lang w:val="en-US" w:eastAsia="zh-CN" w:bidi="ar-SA"/>
    </w:rPr>
  </w:style>
  <w:style w:type="paragraph" w:customStyle="1" w:styleId="263">
    <w:name w:val="标书正文:  0.74 厘米"/>
    <w:basedOn w:val="1"/>
    <w:qFormat/>
    <w:uiPriority w:val="0"/>
    <w:pPr>
      <w:snapToGrid w:val="0"/>
      <w:spacing w:line="360" w:lineRule="auto"/>
      <w:ind w:firstLine="420"/>
    </w:pPr>
    <w:rPr>
      <w:rFonts w:ascii="Times New Roman" w:hAnsi="Times New Roman" w:eastAsia="宋体" w:cs="Times New Roman"/>
      <w:sz w:val="24"/>
      <w:szCs w:val="20"/>
    </w:rPr>
  </w:style>
  <w:style w:type="paragraph" w:customStyle="1" w:styleId="264">
    <w:name w:val="样式 行距: 1.5 倍行距1"/>
    <w:basedOn w:val="1"/>
    <w:qFormat/>
    <w:uiPriority w:val="0"/>
    <w:pPr>
      <w:snapToGrid w:val="0"/>
      <w:spacing w:line="240" w:lineRule="auto"/>
    </w:pPr>
    <w:rPr>
      <w:rFonts w:ascii="Times New Roman" w:hAnsi="Times New Roman" w:eastAsia="宋体" w:cs="Times New Roman"/>
      <w:szCs w:val="20"/>
    </w:rPr>
  </w:style>
  <w:style w:type="paragraph" w:customStyle="1" w:styleId="265">
    <w:name w:val="表格内文字"/>
    <w:basedOn w:val="195"/>
    <w:qFormat/>
    <w:uiPriority w:val="0"/>
    <w:pPr>
      <w:snapToGrid/>
      <w:spacing w:line="240" w:lineRule="auto"/>
    </w:pPr>
    <w:rPr>
      <w:color w:val="000000"/>
    </w:rPr>
  </w:style>
  <w:style w:type="paragraph" w:customStyle="1" w:styleId="266">
    <w:name w:val="附录3"/>
    <w:basedOn w:val="1"/>
    <w:next w:val="1"/>
    <w:qFormat/>
    <w:uiPriority w:val="0"/>
    <w:pPr>
      <w:tabs>
        <w:tab w:val="left" w:pos="851"/>
      </w:tabs>
      <w:spacing w:line="240" w:lineRule="auto"/>
      <w:ind w:left="425" w:hanging="425"/>
      <w:outlineLvl w:val="2"/>
    </w:pPr>
    <w:rPr>
      <w:rFonts w:ascii="Times New Roman" w:hAnsi="Times New Roman" w:eastAsia="黑体" w:cs="Times New Roman"/>
      <w:b/>
      <w:sz w:val="32"/>
      <w:szCs w:val="20"/>
    </w:rPr>
  </w:style>
  <w:style w:type="paragraph" w:customStyle="1" w:styleId="267">
    <w:name w:val="正文格式 Char"/>
    <w:basedOn w:val="1"/>
    <w:qFormat/>
    <w:uiPriority w:val="0"/>
    <w:pPr>
      <w:widowControl/>
      <w:adjustRightInd w:val="0"/>
      <w:spacing w:line="440" w:lineRule="atLeast"/>
      <w:ind w:firstLine="510"/>
      <w:textAlignment w:val="baseline"/>
    </w:pPr>
    <w:rPr>
      <w:rFonts w:ascii="Times New Roman" w:hAnsi="Times New Roman" w:eastAsia="宋体" w:cs="Times New Roman"/>
      <w:kern w:val="0"/>
      <w:sz w:val="24"/>
      <w:szCs w:val="20"/>
    </w:rPr>
  </w:style>
  <w:style w:type="paragraph" w:customStyle="1" w:styleId="268">
    <w:name w:val="Title - Date"/>
    <w:basedOn w:val="37"/>
    <w:next w:val="1"/>
    <w:qFormat/>
    <w:uiPriority w:val="0"/>
    <w:pPr>
      <w:widowControl/>
      <w:spacing w:after="720" w:line="360" w:lineRule="auto"/>
      <w:outlineLvl w:val="9"/>
    </w:pPr>
    <w:rPr>
      <w:rFonts w:ascii="Arial" w:hAnsi="Arial" w:cs="Times New Roman"/>
      <w:smallCaps/>
      <w:kern w:val="28"/>
      <w:sz w:val="28"/>
      <w:szCs w:val="20"/>
      <w:lang w:eastAsia="en-US"/>
    </w:rPr>
  </w:style>
  <w:style w:type="paragraph" w:customStyle="1" w:styleId="269">
    <w:name w:val="附录1"/>
    <w:basedOn w:val="1"/>
    <w:next w:val="1"/>
    <w:qFormat/>
    <w:uiPriority w:val="0"/>
    <w:pPr>
      <w:tabs>
        <w:tab w:val="left" w:pos="1304"/>
      </w:tabs>
      <w:spacing w:line="240" w:lineRule="auto"/>
      <w:ind w:left="425" w:hanging="425"/>
      <w:outlineLvl w:val="0"/>
    </w:pPr>
    <w:rPr>
      <w:rFonts w:ascii="黑体" w:hAnsi="黑体" w:eastAsia="黑体" w:cs="Times New Roman"/>
      <w:b/>
      <w:sz w:val="44"/>
      <w:szCs w:val="20"/>
    </w:rPr>
  </w:style>
  <w:style w:type="paragraph" w:customStyle="1" w:styleId="270">
    <w:name w:val="Char1"/>
    <w:basedOn w:val="1"/>
    <w:qFormat/>
    <w:uiPriority w:val="0"/>
    <w:pPr>
      <w:spacing w:line="240" w:lineRule="auto"/>
    </w:pPr>
    <w:rPr>
      <w:rFonts w:ascii="Times New Roman" w:hAnsi="Times New Roman" w:eastAsia="宋体" w:cs="Times New Roman"/>
      <w:szCs w:val="20"/>
    </w:rPr>
  </w:style>
  <w:style w:type="paragraph" w:customStyle="1" w:styleId="271">
    <w:name w:val="正文 A"/>
    <w:next w:val="1"/>
    <w:qFormat/>
    <w:uiPriority w:val="0"/>
    <w:pPr>
      <w:widowControl w:val="0"/>
      <w:jc w:val="both"/>
    </w:pPr>
    <w:rPr>
      <w:rFonts w:ascii="Times New Roman" w:hAnsi="Times New Roman" w:eastAsia="Times New Roman" w:cs="Times New Roman"/>
      <w:color w:val="000000"/>
      <w:sz w:val="28"/>
      <w:szCs w:val="28"/>
      <w:u w:color="000000"/>
      <w:lang w:val="en-US" w:eastAsia="zh-CN" w:bidi="ar-SA"/>
    </w:rPr>
  </w:style>
  <w:style w:type="paragraph" w:customStyle="1" w:styleId="272">
    <w:name w:val="正文 + 三号"/>
    <w:basedOn w:val="1"/>
    <w:qFormat/>
    <w:uiPriority w:val="0"/>
    <w:pPr>
      <w:spacing w:line="240" w:lineRule="auto"/>
    </w:pPr>
    <w:rPr>
      <w:rFonts w:ascii="Times New Roman" w:hAnsi="Times New Roman" w:eastAsia="宋体" w:cs="Times New Roman"/>
      <w:szCs w:val="20"/>
    </w:rPr>
  </w:style>
  <w:style w:type="paragraph" w:customStyle="1" w:styleId="273">
    <w:name w:val="标题无"/>
    <w:basedOn w:val="1"/>
    <w:qFormat/>
    <w:uiPriority w:val="0"/>
    <w:pPr>
      <w:spacing w:line="360" w:lineRule="auto"/>
    </w:pPr>
    <w:rPr>
      <w:rFonts w:ascii="Times New Roman" w:hAnsi="Times New Roman" w:eastAsia="宋体" w:cs="Times New Roman"/>
      <w:sz w:val="24"/>
      <w:szCs w:val="20"/>
    </w:rPr>
  </w:style>
  <w:style w:type="paragraph" w:customStyle="1" w:styleId="274">
    <w:name w:val="1"/>
    <w:basedOn w:val="1"/>
    <w:qFormat/>
    <w:uiPriority w:val="0"/>
    <w:pPr>
      <w:spacing w:line="240" w:lineRule="auto"/>
    </w:pPr>
    <w:rPr>
      <w:rFonts w:ascii="Tahoma" w:hAnsi="Tahoma" w:eastAsia="宋体" w:cs="Times New Roman"/>
      <w:sz w:val="24"/>
      <w:szCs w:val="20"/>
    </w:rPr>
  </w:style>
  <w:style w:type="paragraph" w:customStyle="1" w:styleId="275">
    <w:name w:val="1.正文"/>
    <w:basedOn w:val="1"/>
    <w:qFormat/>
    <w:uiPriority w:val="0"/>
    <w:pPr>
      <w:spacing w:line="360" w:lineRule="auto"/>
      <w:ind w:left="540" w:leftChars="225" w:firstLine="540" w:firstLineChars="225"/>
    </w:pPr>
    <w:rPr>
      <w:rFonts w:ascii="Times New Roman" w:hAnsi="Times New Roman" w:eastAsia="宋体" w:cs="Times New Roman"/>
      <w:sz w:val="24"/>
      <w:szCs w:val="20"/>
    </w:rPr>
  </w:style>
  <w:style w:type="paragraph" w:customStyle="1" w:styleId="276">
    <w:name w:val="样式3"/>
    <w:basedOn w:val="2"/>
    <w:next w:val="2"/>
    <w:qFormat/>
    <w:uiPriority w:val="0"/>
    <w:pPr>
      <w:numPr>
        <w:ilvl w:val="0"/>
        <w:numId w:val="0"/>
      </w:numPr>
      <w:adjustRightInd w:val="0"/>
      <w:snapToGrid w:val="0"/>
      <w:spacing w:before="312" w:beforeLines="100" w:after="156" w:afterLines="50" w:line="576" w:lineRule="auto"/>
    </w:pPr>
    <w:rPr>
      <w:rFonts w:ascii="Times New Roman" w:hAnsi="Times New Roman" w:eastAsia="黑体" w:cs="Times New Roman"/>
      <w:sz w:val="44"/>
      <w:szCs w:val="20"/>
    </w:rPr>
  </w:style>
  <w:style w:type="paragraph" w:customStyle="1" w:styleId="277">
    <w:name w:val="CSS1级正文 Char"/>
    <w:basedOn w:val="19"/>
    <w:qFormat/>
    <w:uiPriority w:val="0"/>
    <w:pPr>
      <w:adjustRightInd w:val="0"/>
      <w:snapToGrid w:val="0"/>
      <w:spacing w:after="0" w:line="360" w:lineRule="auto"/>
      <w:ind w:firstLine="480"/>
    </w:pPr>
    <w:rPr>
      <w:rFonts w:ascii="Times New Roman" w:hAnsi="Times New Roman" w:eastAsia="宋体" w:cs="Times New Roman"/>
      <w:kern w:val="0"/>
      <w:sz w:val="24"/>
      <w:szCs w:val="20"/>
    </w:rPr>
  </w:style>
  <w:style w:type="paragraph" w:customStyle="1" w:styleId="278">
    <w:name w:val="Table Text Char1"/>
    <w:qFormat/>
    <w:uiPriority w:val="0"/>
    <w:pPr>
      <w:snapToGrid w:val="0"/>
      <w:spacing w:before="80" w:after="80"/>
    </w:pPr>
    <w:rPr>
      <w:rFonts w:ascii="Arial" w:hAnsi="Arial" w:eastAsia="宋体" w:cs="Times New Roman"/>
      <w:sz w:val="18"/>
      <w:lang w:val="en-US" w:eastAsia="zh-CN" w:bidi="ar-SA"/>
    </w:rPr>
  </w:style>
  <w:style w:type="paragraph" w:customStyle="1" w:styleId="279">
    <w:name w:val="Char Char Char Char Char Char Char"/>
    <w:basedOn w:val="1"/>
    <w:qFormat/>
    <w:uiPriority w:val="0"/>
    <w:pPr>
      <w:widowControl/>
      <w:spacing w:after="160" w:line="240" w:lineRule="exact"/>
      <w:jc w:val="left"/>
    </w:pPr>
    <w:rPr>
      <w:rFonts w:ascii="Verdana" w:hAnsi="Verdana" w:eastAsia="仿宋_GB2312" w:cs="Times New Roman"/>
      <w:kern w:val="0"/>
      <w:sz w:val="24"/>
      <w:szCs w:val="20"/>
      <w:lang w:eastAsia="en-US"/>
    </w:rPr>
  </w:style>
  <w:style w:type="paragraph" w:customStyle="1" w:styleId="280">
    <w:name w:val="Note"/>
    <w:basedOn w:val="1"/>
    <w:qFormat/>
    <w:uiPriority w:val="0"/>
    <w:pPr>
      <w:pBdr>
        <w:top w:val="single" w:color="auto" w:sz="12" w:space="3"/>
        <w:bottom w:val="single" w:color="auto" w:sz="12" w:space="3"/>
      </w:pBdr>
      <w:spacing w:line="360" w:lineRule="auto"/>
    </w:pPr>
    <w:rPr>
      <w:rFonts w:ascii="Times New Roman" w:hAnsi="Times New Roman" w:eastAsia="宋体" w:cs="Times New Roman"/>
      <w:sz w:val="24"/>
      <w:szCs w:val="20"/>
    </w:rPr>
  </w:style>
  <w:style w:type="paragraph" w:customStyle="1" w:styleId="281">
    <w:name w:val="Char Char1 Char Char Char Char Char Char Char Char"/>
    <w:basedOn w:val="1"/>
    <w:qFormat/>
    <w:uiPriority w:val="0"/>
    <w:pPr>
      <w:widowControl/>
      <w:spacing w:after="160" w:line="240" w:lineRule="exact"/>
      <w:jc w:val="left"/>
    </w:pPr>
    <w:rPr>
      <w:rFonts w:ascii="Verdana" w:hAnsi="Verdana" w:eastAsia="宋体" w:cs="Times New Roman"/>
      <w:kern w:val="0"/>
      <w:sz w:val="20"/>
      <w:szCs w:val="20"/>
      <w:lang w:eastAsia="en-US"/>
    </w:rPr>
  </w:style>
  <w:style w:type="paragraph" w:customStyle="1" w:styleId="282">
    <w:name w:val="tabletext"/>
    <w:basedOn w:val="1"/>
    <w:qFormat/>
    <w:uiPriority w:val="0"/>
    <w:pPr>
      <w:widowControl/>
      <w:spacing w:before="100" w:beforeAutospacing="1" w:after="100" w:afterAutospacing="1" w:line="240" w:lineRule="auto"/>
      <w:jc w:val="left"/>
    </w:pPr>
    <w:rPr>
      <w:rFonts w:ascii="宋体" w:hAnsi="宋体" w:eastAsia="宋体" w:cs="宋体"/>
      <w:kern w:val="0"/>
      <w:sz w:val="24"/>
      <w:szCs w:val="24"/>
    </w:rPr>
  </w:style>
  <w:style w:type="paragraph" w:customStyle="1" w:styleId="283">
    <w:name w:val="简单回函地址"/>
    <w:basedOn w:val="1"/>
    <w:qFormat/>
    <w:uiPriority w:val="0"/>
    <w:pPr>
      <w:adjustRightInd w:val="0"/>
      <w:snapToGrid w:val="0"/>
      <w:spacing w:line="360" w:lineRule="auto"/>
    </w:pPr>
    <w:rPr>
      <w:rFonts w:ascii="Times New Roman" w:hAnsi="Times New Roman" w:eastAsia="宋体" w:cs="Times New Roman"/>
      <w:sz w:val="24"/>
      <w:szCs w:val="20"/>
    </w:rPr>
  </w:style>
  <w:style w:type="paragraph" w:customStyle="1" w:styleId="284">
    <w:name w:val="表头样式"/>
    <w:basedOn w:val="1"/>
    <w:qFormat/>
    <w:uiPriority w:val="0"/>
    <w:pPr>
      <w:autoSpaceDE w:val="0"/>
      <w:autoSpaceDN w:val="0"/>
      <w:adjustRightInd w:val="0"/>
      <w:spacing w:line="360" w:lineRule="auto"/>
      <w:jc w:val="left"/>
    </w:pPr>
    <w:rPr>
      <w:rFonts w:ascii="Times New Roman" w:hAnsi="Times New Roman" w:eastAsia="宋体" w:cs="Times New Roman"/>
      <w:b/>
      <w:kern w:val="0"/>
      <w:szCs w:val="20"/>
    </w:rPr>
  </w:style>
  <w:style w:type="paragraph" w:customStyle="1" w:styleId="285">
    <w:name w:val="Char Char Char Char Char Char Char Char Char Char Char Char Char"/>
    <w:basedOn w:val="1"/>
    <w:qFormat/>
    <w:uiPriority w:val="0"/>
    <w:pPr>
      <w:widowControl/>
      <w:spacing w:after="160" w:line="240" w:lineRule="exact"/>
      <w:jc w:val="left"/>
    </w:pPr>
    <w:rPr>
      <w:rFonts w:ascii="Verdana" w:hAnsi="Verdana" w:eastAsia="仿宋_GB2312" w:cs="Times New Roman"/>
      <w:kern w:val="0"/>
      <w:sz w:val="24"/>
      <w:szCs w:val="20"/>
      <w:lang w:eastAsia="en-US"/>
    </w:rPr>
  </w:style>
  <w:style w:type="paragraph" w:customStyle="1" w:styleId="286">
    <w:name w:val="正文表格"/>
    <w:basedOn w:val="1"/>
    <w:qFormat/>
    <w:uiPriority w:val="0"/>
    <w:pPr>
      <w:adjustRightInd w:val="0"/>
      <w:spacing w:before="40" w:after="40" w:line="240" w:lineRule="auto"/>
    </w:pPr>
    <w:rPr>
      <w:rFonts w:ascii="Times New Roman" w:hAnsi="Times New Roman" w:eastAsia="宋体" w:cs="Times New Roman"/>
      <w:sz w:val="24"/>
      <w:szCs w:val="20"/>
    </w:rPr>
  </w:style>
  <w:style w:type="paragraph" w:customStyle="1" w:styleId="287">
    <w:name w:val="样式 标题 6第五层条 + 三号 段前: 0.5 行"/>
    <w:basedOn w:val="7"/>
    <w:qFormat/>
    <w:uiPriority w:val="0"/>
    <w:pPr>
      <w:widowControl/>
      <w:numPr>
        <w:ilvl w:val="0"/>
        <w:numId w:val="0"/>
      </w:numPr>
      <w:tabs>
        <w:tab w:val="left" w:pos="1152"/>
      </w:tabs>
      <w:spacing w:before="156" w:beforeLines="50" w:line="317" w:lineRule="auto"/>
      <w:ind w:left="1152" w:hanging="1152"/>
      <w:jc w:val="left"/>
    </w:pPr>
    <w:rPr>
      <w:rFonts w:ascii="Arial" w:hAnsi="Arial" w:eastAsia="黑体" w:cs="Times New Roman"/>
      <w:bCs w:val="0"/>
      <w:snapToGrid w:val="0"/>
      <w:kern w:val="24"/>
      <w:sz w:val="28"/>
      <w:szCs w:val="20"/>
    </w:rPr>
  </w:style>
  <w:style w:type="paragraph" w:customStyle="1" w:styleId="288">
    <w:name w:val="可研正文"/>
    <w:basedOn w:val="19"/>
    <w:qFormat/>
    <w:uiPriority w:val="0"/>
    <w:pPr>
      <w:adjustRightInd w:val="0"/>
      <w:snapToGrid w:val="0"/>
      <w:spacing w:after="0" w:line="440" w:lineRule="exact"/>
      <w:ind w:firstLine="567"/>
    </w:pPr>
    <w:rPr>
      <w:rFonts w:ascii="仿宋_GB2312" w:hAnsi="Times New Roman" w:eastAsia="仿宋_GB2312" w:cs="Times New Roman"/>
      <w:kern w:val="0"/>
      <w:sz w:val="28"/>
      <w:szCs w:val="20"/>
    </w:rPr>
  </w:style>
  <w:style w:type="paragraph" w:customStyle="1" w:styleId="289">
    <w:name w:val="操作步骤"/>
    <w:basedOn w:val="1"/>
    <w:qFormat/>
    <w:uiPriority w:val="0"/>
    <w:pPr>
      <w:numPr>
        <w:ilvl w:val="0"/>
        <w:numId w:val="19"/>
      </w:numPr>
      <w:tabs>
        <w:tab w:val="left" w:pos="425"/>
      </w:tabs>
      <w:autoSpaceDE w:val="0"/>
      <w:autoSpaceDN w:val="0"/>
      <w:adjustRightInd w:val="0"/>
      <w:snapToGrid w:val="0"/>
      <w:spacing w:line="40" w:lineRule="atLeast"/>
      <w:textAlignment w:val="bottom"/>
    </w:pPr>
    <w:rPr>
      <w:rFonts w:ascii="昆仑楷体" w:hAnsi="Times New Roman" w:eastAsia="楷体_GB2312" w:cs="Times New Roman"/>
      <w:kern w:val="0"/>
      <w:szCs w:val="20"/>
    </w:rPr>
  </w:style>
  <w:style w:type="paragraph" w:customStyle="1" w:styleId="290">
    <w:name w:val="编号正文"/>
    <w:basedOn w:val="120"/>
    <w:qFormat/>
    <w:uiPriority w:val="0"/>
    <w:pPr>
      <w:adjustRightInd w:val="0"/>
      <w:ind w:left="1407" w:hanging="1047"/>
      <w:jc w:val="left"/>
      <w:textAlignment w:val="baseline"/>
    </w:pPr>
    <w:rPr>
      <w:rFonts w:ascii="Arial Narrow" w:hAnsi="Arial Narrow" w:eastAsia="仿宋_GB2312"/>
      <w:kern w:val="0"/>
      <w:szCs w:val="20"/>
    </w:rPr>
  </w:style>
  <w:style w:type="paragraph" w:customStyle="1" w:styleId="291">
    <w:name w:val="Style Heading 3h3Heading 3 - oldLevel 3 HeadH3level_3PIM 3se..."/>
    <w:basedOn w:val="4"/>
    <w:qFormat/>
    <w:uiPriority w:val="0"/>
    <w:pPr>
      <w:numPr>
        <w:ilvl w:val="0"/>
        <w:numId w:val="20"/>
      </w:numPr>
      <w:tabs>
        <w:tab w:val="left" w:pos="425"/>
      </w:tabs>
      <w:spacing w:before="260" w:after="260" w:line="413" w:lineRule="auto"/>
    </w:pPr>
    <w:rPr>
      <w:rFonts w:ascii="Times New Roman" w:hAnsi="Times New Roman" w:eastAsia="宋体" w:cs="Times New Roman"/>
      <w:szCs w:val="20"/>
    </w:rPr>
  </w:style>
  <w:style w:type="paragraph" w:customStyle="1" w:styleId="292">
    <w:name w:val="xl27"/>
    <w:basedOn w:val="1"/>
    <w:qFormat/>
    <w:uiPriority w:val="0"/>
    <w:pPr>
      <w:widowControl/>
      <w:pBdr>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cs="Times New Roman"/>
      <w:kern w:val="0"/>
      <w:szCs w:val="20"/>
    </w:rPr>
  </w:style>
  <w:style w:type="paragraph" w:customStyle="1" w:styleId="293">
    <w:name w:val="Table Description"/>
    <w:next w:val="1"/>
    <w:qFormat/>
    <w:uiPriority w:val="0"/>
    <w:pPr>
      <w:keepNext/>
      <w:snapToGrid w:val="0"/>
      <w:spacing w:before="160" w:after="80"/>
      <w:ind w:left="1134"/>
      <w:jc w:val="center"/>
    </w:pPr>
    <w:rPr>
      <w:rFonts w:ascii="Arial" w:hAnsi="Arial" w:eastAsia="黑体" w:cs="Times New Roman"/>
      <w:sz w:val="18"/>
      <w:lang w:val="en-US" w:eastAsia="zh-CN" w:bidi="ar-SA"/>
    </w:rPr>
  </w:style>
  <w:style w:type="paragraph" w:customStyle="1" w:styleId="294">
    <w:name w:val="xl23"/>
    <w:basedOn w:val="1"/>
    <w:qFormat/>
    <w:uiPriority w:val="0"/>
    <w:pPr>
      <w:widowControl/>
      <w:spacing w:before="100" w:beforeAutospacing="1" w:after="100" w:afterAutospacing="1" w:line="360" w:lineRule="auto"/>
      <w:textAlignment w:val="top"/>
    </w:pPr>
    <w:rPr>
      <w:rFonts w:ascii="Times New Roman" w:hAnsi="Times New Roman" w:eastAsia="宋体" w:cs="Times New Roman"/>
      <w:kern w:val="0"/>
      <w:sz w:val="24"/>
      <w:szCs w:val="20"/>
    </w:rPr>
  </w:style>
  <w:style w:type="paragraph" w:customStyle="1" w:styleId="295">
    <w:name w:val="Figure Description"/>
    <w:next w:val="1"/>
    <w:qFormat/>
    <w:uiPriority w:val="0"/>
    <w:pPr>
      <w:snapToGrid w:val="0"/>
      <w:spacing w:before="80" w:after="320"/>
      <w:ind w:left="1134"/>
      <w:jc w:val="center"/>
    </w:pPr>
    <w:rPr>
      <w:rFonts w:ascii="Arial" w:hAnsi="Arial" w:eastAsia="黑体" w:cs="Times New Roman"/>
      <w:sz w:val="18"/>
      <w:lang w:val="en-US" w:eastAsia="zh-CN" w:bidi="ar-SA"/>
    </w:rPr>
  </w:style>
  <w:style w:type="paragraph" w:customStyle="1" w:styleId="296">
    <w:name w:val="样式 首行缩进:  0.74 厘米"/>
    <w:basedOn w:val="1"/>
    <w:qFormat/>
    <w:uiPriority w:val="0"/>
    <w:pPr>
      <w:spacing w:line="360" w:lineRule="auto"/>
      <w:ind w:firstLine="420"/>
    </w:pPr>
    <w:rPr>
      <w:rFonts w:ascii="Times New Roman" w:hAnsi="Times New Roman" w:eastAsia="宋体" w:cs="Times New Roman"/>
      <w:sz w:val="24"/>
      <w:szCs w:val="20"/>
    </w:rPr>
  </w:style>
  <w:style w:type="paragraph" w:customStyle="1" w:styleId="297">
    <w:name w:val="Table Contents"/>
    <w:basedOn w:val="19"/>
    <w:qFormat/>
    <w:uiPriority w:val="0"/>
    <w:pPr>
      <w:suppressAutoHyphens/>
      <w:spacing w:after="0" w:line="240" w:lineRule="auto"/>
      <w:jc w:val="left"/>
    </w:pPr>
    <w:rPr>
      <w:rFonts w:ascii="Times New Roman" w:hAnsi="Times New Roman" w:eastAsia="Times New Roman" w:cs="Times New Roman"/>
      <w:kern w:val="0"/>
      <w:sz w:val="24"/>
      <w:szCs w:val="20"/>
    </w:rPr>
  </w:style>
  <w:style w:type="paragraph" w:customStyle="1" w:styleId="298">
    <w:name w:val="p"/>
    <w:basedOn w:val="1"/>
    <w:qFormat/>
    <w:uiPriority w:val="0"/>
    <w:pPr>
      <w:widowControl/>
      <w:spacing w:before="100" w:beforeAutospacing="1" w:after="100" w:afterAutospacing="1" w:line="240" w:lineRule="auto"/>
      <w:jc w:val="left"/>
    </w:pPr>
    <w:rPr>
      <w:rFonts w:ascii="宋体" w:hAnsi="宋体" w:eastAsia="宋体" w:cs="宋体"/>
      <w:kern w:val="0"/>
      <w:sz w:val="24"/>
      <w:szCs w:val="24"/>
    </w:rPr>
  </w:style>
  <w:style w:type="paragraph" w:customStyle="1" w:styleId="299">
    <w:name w:val="列表项目"/>
    <w:basedOn w:val="1"/>
    <w:qFormat/>
    <w:uiPriority w:val="0"/>
    <w:pPr>
      <w:numPr>
        <w:ilvl w:val="0"/>
        <w:numId w:val="21"/>
      </w:numPr>
      <w:tabs>
        <w:tab w:val="left" w:pos="420"/>
      </w:tabs>
      <w:spacing w:line="288" w:lineRule="auto"/>
      <w:ind w:left="840" w:leftChars="200" w:hanging="420" w:hangingChars="200"/>
    </w:pPr>
    <w:rPr>
      <w:rFonts w:ascii="Times New Roman" w:hAnsi="Times New Roman" w:eastAsia="宋体" w:cs="Times New Roman"/>
      <w:szCs w:val="20"/>
    </w:rPr>
  </w:style>
  <w:style w:type="paragraph" w:customStyle="1" w:styleId="300">
    <w:name w:val="Char Char1 Char Char Char Char Char Char Char Char Char Char Char Char Char Char"/>
    <w:basedOn w:val="1"/>
    <w:qFormat/>
    <w:uiPriority w:val="0"/>
    <w:pPr>
      <w:widowControl/>
      <w:spacing w:after="160" w:line="240" w:lineRule="exact"/>
      <w:jc w:val="left"/>
    </w:pPr>
    <w:rPr>
      <w:rFonts w:ascii="Verdana" w:hAnsi="Verdana" w:eastAsia="宋体" w:cs="Times New Roman"/>
      <w:kern w:val="0"/>
      <w:sz w:val="20"/>
      <w:szCs w:val="20"/>
      <w:lang w:eastAsia="en-US"/>
    </w:rPr>
  </w:style>
  <w:style w:type="paragraph" w:customStyle="1" w:styleId="301">
    <w:name w:val="AA Numbering"/>
    <w:basedOn w:val="1"/>
    <w:qFormat/>
    <w:uiPriority w:val="0"/>
    <w:pPr>
      <w:widowControl/>
      <w:tabs>
        <w:tab w:val="left" w:pos="1134"/>
        <w:tab w:val="left" w:pos="1280"/>
      </w:tabs>
      <w:adjustRightInd w:val="0"/>
      <w:snapToGrid w:val="0"/>
      <w:spacing w:line="280" w:lineRule="atLeast"/>
      <w:jc w:val="left"/>
    </w:pPr>
    <w:rPr>
      <w:rFonts w:ascii="Times New Roman" w:hAnsi="Times New Roman" w:eastAsia="PMingLiU" w:cs="Times New Roman"/>
      <w:kern w:val="0"/>
      <w:sz w:val="24"/>
      <w:szCs w:val="20"/>
      <w:lang w:eastAsia="zh-TW"/>
    </w:rPr>
  </w:style>
  <w:style w:type="paragraph" w:customStyle="1" w:styleId="302">
    <w:name w:val="样式2"/>
    <w:basedOn w:val="5"/>
    <w:qFormat/>
    <w:uiPriority w:val="0"/>
    <w:pPr>
      <w:numPr>
        <w:ilvl w:val="0"/>
        <w:numId w:val="22"/>
      </w:numPr>
      <w:tabs>
        <w:tab w:val="left" w:pos="720"/>
      </w:tabs>
      <w:spacing w:before="560" w:after="290" w:line="400" w:lineRule="exact"/>
      <w:jc w:val="center"/>
      <w:outlineLvl w:val="0"/>
    </w:pPr>
    <w:rPr>
      <w:rFonts w:ascii="Arial" w:hAnsi="Arial" w:eastAsia="黑体" w:cs="Times New Roman"/>
      <w:bCs w:val="0"/>
      <w:sz w:val="44"/>
      <w:szCs w:val="20"/>
    </w:rPr>
  </w:style>
  <w:style w:type="paragraph" w:customStyle="1" w:styleId="303">
    <w:name w:val="样式 样式 正文首行缩进 2 + 左  0 字符 + 首行缩进:  2.57 字符"/>
    <w:basedOn w:val="1"/>
    <w:next w:val="1"/>
    <w:qFormat/>
    <w:uiPriority w:val="0"/>
    <w:pPr>
      <w:adjustRightInd w:val="0"/>
      <w:snapToGrid w:val="0"/>
      <w:spacing w:after="120" w:line="240" w:lineRule="auto"/>
      <w:ind w:firstLine="540" w:firstLineChars="257"/>
    </w:pPr>
    <w:rPr>
      <w:rFonts w:ascii="Times New Roman" w:hAnsi="Times New Roman" w:eastAsia="宋体" w:cs="Times New Roman"/>
      <w:szCs w:val="20"/>
    </w:rPr>
  </w:style>
  <w:style w:type="paragraph" w:customStyle="1" w:styleId="304">
    <w:name w:val="项目"/>
    <w:basedOn w:val="1"/>
    <w:qFormat/>
    <w:uiPriority w:val="0"/>
    <w:pPr>
      <w:tabs>
        <w:tab w:val="left" w:pos="1280"/>
      </w:tabs>
      <w:spacing w:before="120" w:after="120" w:line="360" w:lineRule="auto"/>
      <w:ind w:left="-7" w:firstLine="567"/>
      <w:jc w:val="left"/>
      <w:textAlignment w:val="baseline"/>
    </w:pPr>
    <w:rPr>
      <w:rFonts w:ascii="宋体" w:hAnsi="Times New Roman" w:eastAsia="宋体" w:cs="Times New Roman"/>
      <w:kern w:val="0"/>
      <w:sz w:val="24"/>
      <w:szCs w:val="20"/>
    </w:rPr>
  </w:style>
  <w:style w:type="paragraph" w:customStyle="1" w:styleId="305">
    <w:name w:val="È±Ê¡ÎÄ±¾"/>
    <w:basedOn w:val="1"/>
    <w:qFormat/>
    <w:uiPriority w:val="0"/>
    <w:pPr>
      <w:widowControl/>
      <w:overflowPunct w:val="0"/>
      <w:autoSpaceDE w:val="0"/>
      <w:autoSpaceDN w:val="0"/>
      <w:adjustRightInd w:val="0"/>
      <w:spacing w:line="240" w:lineRule="auto"/>
      <w:jc w:val="left"/>
      <w:textAlignment w:val="baseline"/>
    </w:pPr>
    <w:rPr>
      <w:rFonts w:ascii="Times New Roman" w:hAnsi="Times New Roman" w:eastAsia="宋体" w:cs="Times New Roman"/>
      <w:kern w:val="0"/>
      <w:sz w:val="24"/>
      <w:szCs w:val="20"/>
    </w:rPr>
  </w:style>
  <w:style w:type="paragraph" w:customStyle="1" w:styleId="306">
    <w:name w:val="文章正文"/>
    <w:basedOn w:val="1"/>
    <w:qFormat/>
    <w:uiPriority w:val="0"/>
    <w:pPr>
      <w:spacing w:line="240" w:lineRule="auto"/>
      <w:ind w:firstLine="560" w:firstLineChars="200"/>
    </w:pPr>
    <w:rPr>
      <w:rFonts w:ascii="仿宋_GB2312" w:hAnsi="宋体" w:eastAsia="仿宋_GB2312" w:cs="Times New Roman"/>
      <w:color w:val="000000"/>
      <w:sz w:val="28"/>
      <w:szCs w:val="20"/>
    </w:rPr>
  </w:style>
  <w:style w:type="paragraph" w:customStyle="1" w:styleId="307">
    <w:name w:val="Item Step"/>
    <w:qFormat/>
    <w:uiPriority w:val="0"/>
    <w:pPr>
      <w:tabs>
        <w:tab w:val="left" w:pos="1644"/>
      </w:tabs>
      <w:ind w:left="1644" w:hanging="510"/>
      <w:outlineLvl w:val="4"/>
    </w:pPr>
    <w:rPr>
      <w:rFonts w:ascii="Arial" w:hAnsi="Arial" w:eastAsia="宋体" w:cs="Times New Roman"/>
      <w:lang w:val="en-US" w:eastAsia="zh-CN" w:bidi="ar-SA"/>
    </w:rPr>
  </w:style>
  <w:style w:type="paragraph" w:customStyle="1" w:styleId="308">
    <w:name w:val="样式1xz"/>
    <w:basedOn w:val="1"/>
    <w:qFormat/>
    <w:uiPriority w:val="0"/>
    <w:pPr>
      <w:tabs>
        <w:tab w:val="left" w:pos="1050"/>
        <w:tab w:val="right" w:leader="dot" w:pos="8296"/>
      </w:tabs>
      <w:spacing w:line="240" w:lineRule="auto"/>
    </w:pPr>
    <w:rPr>
      <w:rFonts w:ascii="Times New Roman" w:hAnsi="Times New Roman" w:eastAsia="宋体" w:cs="Times New Roman"/>
      <w:caps/>
      <w:spacing w:val="20"/>
      <w:sz w:val="24"/>
      <w:szCs w:val="20"/>
    </w:rPr>
  </w:style>
  <w:style w:type="paragraph" w:customStyle="1" w:styleId="309">
    <w:name w:val="00"/>
    <w:basedOn w:val="1"/>
    <w:qFormat/>
    <w:uiPriority w:val="0"/>
    <w:pPr>
      <w:autoSpaceDE w:val="0"/>
      <w:autoSpaceDN w:val="0"/>
      <w:adjustRightInd w:val="0"/>
      <w:spacing w:line="240" w:lineRule="auto"/>
      <w:jc w:val="left"/>
    </w:pPr>
    <w:rPr>
      <w:rFonts w:ascii="黑体" w:hAnsi="Times New Roman" w:eastAsia="黑体" w:cs="Times New Roman"/>
      <w:b/>
      <w:kern w:val="0"/>
      <w:sz w:val="20"/>
      <w:szCs w:val="20"/>
    </w:rPr>
  </w:style>
  <w:style w:type="paragraph" w:customStyle="1" w:styleId="310">
    <w:name w:val="xl40"/>
    <w:basedOn w:val="1"/>
    <w:qFormat/>
    <w:uiPriority w:val="0"/>
    <w:pPr>
      <w:widowControl/>
      <w:pBdr>
        <w:left w:val="single" w:color="auto" w:sz="4" w:space="0"/>
        <w:right w:val="single" w:color="auto" w:sz="4" w:space="0"/>
      </w:pBdr>
      <w:spacing w:before="100" w:beforeAutospacing="1" w:after="100" w:afterAutospacing="1" w:line="240" w:lineRule="auto"/>
      <w:jc w:val="center"/>
    </w:pPr>
    <w:rPr>
      <w:rFonts w:ascii="宋体" w:hAnsi="宋体" w:eastAsia="宋体" w:cs="Times New Roman"/>
      <w:kern w:val="0"/>
      <w:sz w:val="24"/>
      <w:szCs w:val="20"/>
    </w:rPr>
  </w:style>
  <w:style w:type="paragraph" w:customStyle="1" w:styleId="311">
    <w:name w:val="Char Char Char"/>
    <w:basedOn w:val="1"/>
    <w:qFormat/>
    <w:uiPriority w:val="0"/>
    <w:pPr>
      <w:spacing w:line="240" w:lineRule="auto"/>
    </w:pPr>
    <w:rPr>
      <w:rFonts w:ascii="Tahoma" w:hAnsi="Tahoma" w:eastAsia="宋体" w:cs="Times New Roman"/>
      <w:sz w:val="24"/>
      <w:szCs w:val="20"/>
    </w:rPr>
  </w:style>
  <w:style w:type="paragraph" w:customStyle="1" w:styleId="312">
    <w:name w:val="样式 正文缩进正文（首行缩进两字）表正文正文非缩进特点标题4段1 + 首行缩进:  2 字符"/>
    <w:basedOn w:val="172"/>
    <w:qFormat/>
    <w:uiPriority w:val="0"/>
    <w:pPr>
      <w:ind w:firstLine="480" w:firstLineChars="200"/>
    </w:pPr>
  </w:style>
  <w:style w:type="paragraph" w:customStyle="1" w:styleId="313">
    <w:name w:val="Char Char 字元 字元 字元 Char Char Char Char"/>
    <w:basedOn w:val="1"/>
    <w:qFormat/>
    <w:uiPriority w:val="0"/>
    <w:pPr>
      <w:adjustRightInd w:val="0"/>
      <w:spacing w:line="360" w:lineRule="auto"/>
    </w:pPr>
    <w:rPr>
      <w:rFonts w:ascii="Times New Roman" w:hAnsi="Times New Roman" w:eastAsia="宋体" w:cs="Times New Roman"/>
      <w:kern w:val="0"/>
      <w:sz w:val="24"/>
      <w:szCs w:val="20"/>
    </w:rPr>
  </w:style>
  <w:style w:type="paragraph" w:customStyle="1" w:styleId="314">
    <w:name w:val="Item List"/>
    <w:qFormat/>
    <w:uiPriority w:val="0"/>
    <w:pPr>
      <w:numPr>
        <w:ilvl w:val="0"/>
        <w:numId w:val="23"/>
      </w:numPr>
      <w:tabs>
        <w:tab w:val="left" w:pos="1644"/>
      </w:tabs>
      <w:spacing w:line="300" w:lineRule="auto"/>
      <w:jc w:val="both"/>
    </w:pPr>
    <w:rPr>
      <w:rFonts w:ascii="Arial" w:hAnsi="Arial" w:eastAsia="宋体" w:cs="Times New Roman"/>
      <w:lang w:val="en-US" w:eastAsia="zh-CN" w:bidi="ar-SA"/>
    </w:rPr>
  </w:style>
  <w:style w:type="paragraph" w:customStyle="1" w:styleId="315">
    <w:name w:val="GP正文(首行缩进)"/>
    <w:basedOn w:val="1"/>
    <w:qFormat/>
    <w:uiPriority w:val="0"/>
    <w:pPr>
      <w:spacing w:line="240" w:lineRule="auto"/>
      <w:ind w:firstLine="200"/>
      <w:jc w:val="left"/>
    </w:pPr>
    <w:rPr>
      <w:rFonts w:ascii="Times New Roman" w:hAnsi="Times New Roman" w:eastAsia="宋体" w:cs="Times New Roman"/>
      <w:sz w:val="28"/>
      <w:szCs w:val="21"/>
    </w:rPr>
  </w:style>
  <w:style w:type="paragraph" w:customStyle="1" w:styleId="316">
    <w:name w:val="样式 正文首行缩进 2 + 首行缩进:  2 字符"/>
    <w:basedOn w:val="1"/>
    <w:qFormat/>
    <w:uiPriority w:val="0"/>
    <w:pPr>
      <w:numPr>
        <w:ilvl w:val="0"/>
        <w:numId w:val="24"/>
      </w:numPr>
      <w:tabs>
        <w:tab w:val="left" w:pos="987"/>
      </w:tabs>
      <w:adjustRightInd w:val="0"/>
      <w:snapToGrid w:val="0"/>
      <w:spacing w:line="360" w:lineRule="auto"/>
    </w:pPr>
    <w:rPr>
      <w:rFonts w:ascii="Arial" w:hAnsi="Arial" w:eastAsia="宋体" w:cs="Times New Roman"/>
      <w:b/>
      <w:sz w:val="24"/>
      <w:szCs w:val="20"/>
    </w:rPr>
  </w:style>
  <w:style w:type="paragraph" w:customStyle="1" w:styleId="317">
    <w:name w:val="样式4"/>
    <w:basedOn w:val="5"/>
    <w:qFormat/>
    <w:uiPriority w:val="0"/>
    <w:pPr>
      <w:numPr>
        <w:ilvl w:val="0"/>
        <w:numId w:val="0"/>
      </w:numPr>
      <w:tabs>
        <w:tab w:val="left" w:pos="720"/>
      </w:tabs>
      <w:adjustRightInd w:val="0"/>
      <w:snapToGrid w:val="0"/>
      <w:spacing w:before="280" w:after="290" w:line="372" w:lineRule="auto"/>
    </w:pPr>
    <w:rPr>
      <w:rFonts w:ascii="Arial" w:hAnsi="Arial" w:eastAsia="黑体" w:cs="Times New Roman"/>
      <w:bCs w:val="0"/>
      <w:sz w:val="28"/>
      <w:szCs w:val="20"/>
    </w:rPr>
  </w:style>
  <w:style w:type="paragraph" w:customStyle="1" w:styleId="318">
    <w:name w:val="content"/>
    <w:basedOn w:val="1"/>
    <w:qFormat/>
    <w:uiPriority w:val="0"/>
    <w:pPr>
      <w:widowControl/>
      <w:spacing w:before="100" w:beforeAutospacing="1" w:after="100" w:afterAutospacing="1" w:line="280" w:lineRule="atLeast"/>
      <w:ind w:firstLine="375"/>
      <w:jc w:val="left"/>
    </w:pPr>
    <w:rPr>
      <w:rFonts w:ascii="宋体" w:hAnsi="宋体" w:eastAsia="宋体" w:cs="Times New Roman"/>
      <w:color w:val="000000"/>
      <w:kern w:val="0"/>
      <w:sz w:val="18"/>
      <w:szCs w:val="20"/>
    </w:rPr>
  </w:style>
  <w:style w:type="paragraph" w:customStyle="1" w:styleId="319">
    <w:name w:val="附录4"/>
    <w:basedOn w:val="1"/>
    <w:next w:val="1"/>
    <w:qFormat/>
    <w:uiPriority w:val="0"/>
    <w:pPr>
      <w:widowControl/>
      <w:tabs>
        <w:tab w:val="left" w:pos="1134"/>
      </w:tabs>
      <w:spacing w:line="300" w:lineRule="auto"/>
      <w:ind w:left="1361" w:hanging="1361"/>
      <w:outlineLvl w:val="3"/>
    </w:pPr>
    <w:rPr>
      <w:rFonts w:ascii="Arial" w:hAnsi="Arial" w:eastAsia="黑体" w:cs="Times New Roman"/>
      <w:kern w:val="0"/>
      <w:sz w:val="28"/>
      <w:szCs w:val="20"/>
    </w:rPr>
  </w:style>
  <w:style w:type="paragraph" w:customStyle="1" w:styleId="320">
    <w:name w:val="表文字"/>
    <w:qFormat/>
    <w:uiPriority w:val="0"/>
    <w:rPr>
      <w:rFonts w:ascii="宋体" w:hAnsi="Times New Roman" w:eastAsia="宋体" w:cs="Times New Roman"/>
      <w:lang w:val="en-US" w:eastAsia="zh-CN" w:bidi="ar-SA"/>
    </w:rPr>
  </w:style>
  <w:style w:type="paragraph" w:customStyle="1" w:styleId="321">
    <w:name w:val="图例"/>
    <w:basedOn w:val="1"/>
    <w:qFormat/>
    <w:uiPriority w:val="0"/>
    <w:pPr>
      <w:spacing w:before="120" w:after="120" w:line="360" w:lineRule="auto"/>
      <w:jc w:val="center"/>
    </w:pPr>
    <w:rPr>
      <w:rFonts w:ascii="Times New Roman" w:hAnsi="Times New Roman" w:eastAsia="仿宋_GB2312" w:cs="Times New Roman"/>
      <w:b/>
      <w:sz w:val="24"/>
      <w:szCs w:val="20"/>
    </w:rPr>
  </w:style>
  <w:style w:type="paragraph" w:customStyle="1" w:styleId="322">
    <w:name w:val="表格1"/>
    <w:basedOn w:val="1"/>
    <w:next w:val="1"/>
    <w:qFormat/>
    <w:uiPriority w:val="0"/>
    <w:pPr>
      <w:kinsoku w:val="0"/>
      <w:wordWrap w:val="0"/>
      <w:overflowPunct w:val="0"/>
      <w:autoSpaceDE w:val="0"/>
      <w:autoSpaceDN w:val="0"/>
      <w:adjustRightInd w:val="0"/>
      <w:spacing w:line="288" w:lineRule="auto"/>
      <w:jc w:val="center"/>
      <w:textAlignment w:val="baseline"/>
    </w:pPr>
    <w:rPr>
      <w:rFonts w:ascii="宋体" w:hAnsi="Times New Roman" w:eastAsia="宋体" w:cs="Times New Roman"/>
      <w:kern w:val="0"/>
      <w:sz w:val="18"/>
      <w:szCs w:val="20"/>
    </w:rPr>
  </w:style>
  <w:style w:type="paragraph" w:customStyle="1" w:styleId="323">
    <w:name w:val="文本1"/>
    <w:basedOn w:val="1"/>
    <w:qFormat/>
    <w:uiPriority w:val="0"/>
    <w:pPr>
      <w:adjustRightInd w:val="0"/>
      <w:spacing w:line="312" w:lineRule="atLeast"/>
      <w:jc w:val="center"/>
      <w:textAlignment w:val="baseline"/>
    </w:pPr>
    <w:rPr>
      <w:rFonts w:ascii="Times New Roman" w:hAnsi="Times New Roman" w:eastAsia="宋体" w:cs="Times New Roman"/>
      <w:kern w:val="0"/>
      <w:sz w:val="18"/>
      <w:szCs w:val="20"/>
    </w:rPr>
  </w:style>
  <w:style w:type="paragraph" w:customStyle="1" w:styleId="324">
    <w:name w:val="样式 宋体 五号 两端对齐 行距: 单倍行距"/>
    <w:basedOn w:val="1"/>
    <w:qFormat/>
    <w:uiPriority w:val="0"/>
    <w:pPr>
      <w:adjustRightInd w:val="0"/>
      <w:spacing w:line="240" w:lineRule="auto"/>
      <w:textAlignment w:val="baseline"/>
    </w:pPr>
    <w:rPr>
      <w:rFonts w:ascii="宋体" w:hAnsi="宋体" w:eastAsia="宋体" w:cs="Times New Roman"/>
      <w:kern w:val="0"/>
      <w:szCs w:val="20"/>
    </w:rPr>
  </w:style>
  <w:style w:type="paragraph" w:customStyle="1" w:styleId="325">
    <w:name w:val="正文字缩2字"/>
    <w:basedOn w:val="1"/>
    <w:qFormat/>
    <w:uiPriority w:val="0"/>
    <w:pPr>
      <w:spacing w:before="60" w:after="60" w:line="360" w:lineRule="auto"/>
      <w:ind w:left="200" w:leftChars="200" w:firstLine="200" w:firstLineChars="200"/>
    </w:pPr>
    <w:rPr>
      <w:rFonts w:ascii="Times New Roman" w:hAnsi="Times New Roman" w:eastAsia="宋体" w:cs="Times New Roman"/>
      <w:sz w:val="24"/>
      <w:szCs w:val="20"/>
    </w:rPr>
  </w:style>
  <w:style w:type="paragraph" w:customStyle="1" w:styleId="326">
    <w:name w:val="样式 宋体 五号 行距: 单倍行距"/>
    <w:basedOn w:val="1"/>
    <w:qFormat/>
    <w:uiPriority w:val="0"/>
    <w:pPr>
      <w:adjustRightInd w:val="0"/>
      <w:spacing w:line="240" w:lineRule="auto"/>
      <w:jc w:val="left"/>
    </w:pPr>
    <w:rPr>
      <w:rFonts w:ascii="宋体" w:hAnsi="宋体" w:eastAsia="宋体" w:cs="Times New Roman"/>
      <w:kern w:val="0"/>
      <w:szCs w:val="20"/>
    </w:rPr>
  </w:style>
  <w:style w:type="paragraph" w:customStyle="1" w:styleId="327">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328">
    <w:name w:val="9表格正文S"/>
    <w:basedOn w:val="1"/>
    <w:qFormat/>
    <w:uiPriority w:val="0"/>
    <w:pPr>
      <w:spacing w:line="360" w:lineRule="auto"/>
    </w:pPr>
    <w:rPr>
      <w:rFonts w:ascii="宋体" w:hAnsi="宋体" w:eastAsia="宋体" w:cs="Times New Roman"/>
      <w:szCs w:val="21"/>
    </w:rPr>
  </w:style>
  <w:style w:type="table" w:customStyle="1" w:styleId="329">
    <w:name w:val="Table Normal"/>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330">
    <w:name w:val="Table Paragraph"/>
    <w:basedOn w:val="1"/>
    <w:qFormat/>
    <w:uiPriority w:val="1"/>
    <w:pPr>
      <w:autoSpaceDE w:val="0"/>
      <w:autoSpaceDN w:val="0"/>
      <w:spacing w:before="8" w:line="240" w:lineRule="auto"/>
      <w:ind w:left="107"/>
      <w:jc w:val="left"/>
    </w:pPr>
    <w:rPr>
      <w:rFonts w:ascii="Noto Sans Mono CJK JP Bold" w:hAnsi="Noto Sans Mono CJK JP Bold" w:eastAsia="Noto Sans Mono CJK JP Bold" w:cs="Noto Sans Mono CJK JP Bold"/>
      <w:kern w:val="0"/>
      <w:sz w:val="22"/>
    </w:rPr>
  </w:style>
  <w:style w:type="table" w:customStyle="1" w:styleId="331">
    <w:name w:val="网格表 5 深色 - 着色 11"/>
    <w:basedOn w:val="3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3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874CB"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874CB"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874CB"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874CB" w:themeFill="accent1"/>
      </w:tcPr>
    </w:tblStylePr>
    <w:tblStylePr w:type="band1Vert">
      <w:tcPr>
        <w:shd w:val="clear" w:color="auto" w:fill="B5C7EA" w:themeFill="accent1" w:themeFillTint="66"/>
      </w:tcPr>
    </w:tblStylePr>
    <w:tblStylePr w:type="band1Horz">
      <w:tcPr>
        <w:shd w:val="clear" w:color="auto" w:fill="B5C7EA" w:themeFill="accent1" w:themeFillTint="66"/>
      </w:tcPr>
    </w:tblStylePr>
  </w:style>
  <w:style w:type="paragraph" w:customStyle="1" w:styleId="332">
    <w:name w:val="正文缩进_0"/>
    <w:basedOn w:val="1"/>
    <w:qFormat/>
    <w:uiPriority w:val="0"/>
    <w:pPr>
      <w:ind w:firstLine="420" w:firstLineChars="0"/>
    </w:pPr>
    <w:rPr>
      <w:rFonts w:ascii="Calibri" w:hAnsi="Calibri"/>
      <w:kern w:val="0"/>
      <w:sz w:val="20"/>
      <w:szCs w:val="20"/>
    </w:rPr>
  </w:style>
  <w:style w:type="character" w:customStyle="1" w:styleId="333">
    <w:name w:val="font01"/>
    <w:basedOn w:val="41"/>
    <w:qFormat/>
    <w:uiPriority w:val="0"/>
    <w:rPr>
      <w:rFonts w:hint="default" w:ascii="Calibri" w:hAnsi="Calibri" w:cs="Calibri"/>
      <w:color w:val="000000"/>
      <w:sz w:val="22"/>
      <w:szCs w:val="22"/>
      <w:u w:val="none"/>
    </w:rPr>
  </w:style>
  <w:style w:type="paragraph" w:customStyle="1" w:styleId="334">
    <w:name w:val="样式 小四 行距: 1.5 倍行距"/>
    <w:basedOn w:val="1"/>
    <w:qFormat/>
    <w:uiPriority w:val="0"/>
    <w:pPr>
      <w:widowControl/>
      <w:ind w:left="24" w:leftChars="24"/>
      <w:jc w:val="left"/>
    </w:pPr>
    <w:rPr>
      <w:rFonts w:ascii="Calibri" w:hAnsi="Calibri"/>
      <w:szCs w:val="20"/>
      <w:lang w:val="zh-CN"/>
    </w:rPr>
  </w:style>
  <w:style w:type="character" w:customStyle="1" w:styleId="335">
    <w:name w:val="正文文本 Char1"/>
    <w:link w:val="19"/>
    <w:qFormat/>
    <w:uiPriority w:val="0"/>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1286</Words>
  <Characters>1348</Characters>
  <Lines>398</Lines>
  <Paragraphs>112</Paragraphs>
  <TotalTime>244</TotalTime>
  <ScaleCrop>false</ScaleCrop>
  <LinksUpToDate>false</LinksUpToDate>
  <CharactersWithSpaces>1366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2020-09-14T16:18:00Z</dcterms:created>
  <dc:creator>江西神舟信息安全评估中心</dc:creator>
  <cp:lastModifiedBy>施彩红</cp:lastModifiedBy>
  <dcterms:modified xsi:type="dcterms:W3CDTF">2026-08-15T07:42:00Z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E4B1F227CEDF4F6ABB9668451A124F7C_13</vt:lpwstr>
  </property>
  <property fmtid="{D5CDD505-2E9C-101B-9397-08002B2CF9AE}" pid="4" name="KSOTemplateDocerSaveRecord">
    <vt:lpwstr>eyJoZGlkIjoiNWNkODExYmI2MWYyZWRhNGY1YzNkYjAyOTUyNGNhNWIiLCJ1c2VySWQiOiI5OTUyMDU2ODEifQ==</vt:lpwstr>
  </property>
</Properties>
</file>