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9B82" w14:textId="3730A2D1" w:rsidR="00CB1B62" w:rsidRPr="009A2FC0" w:rsidRDefault="00CB1B62" w:rsidP="00030272">
      <w:pPr>
        <w:bidi/>
        <w:spacing w:line="360" w:lineRule="auto"/>
        <w:jc w:val="both"/>
        <w:rPr>
          <w:b/>
          <w:bCs/>
          <w:sz w:val="160"/>
          <w:szCs w:val="160"/>
          <w:rtl/>
          <w:lang w:bidi="fa-IR"/>
        </w:rPr>
      </w:pPr>
      <w:r w:rsidRPr="009A2FC0">
        <w:rPr>
          <w:rFonts w:hint="cs"/>
          <w:b/>
          <w:bCs/>
          <w:sz w:val="160"/>
          <w:szCs w:val="160"/>
          <w:rtl/>
          <w:lang w:bidi="fa-IR"/>
        </w:rPr>
        <w:t>به نام خدا</w:t>
      </w:r>
    </w:p>
    <w:p w14:paraId="08AF876D" w14:textId="6C0E2FD2" w:rsidR="00CB1B62" w:rsidRPr="009A2FC0" w:rsidRDefault="00D00F05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و نام خانوادگی:</w:t>
      </w:r>
    </w:p>
    <w:p w14:paraId="1093B149" w14:textId="18261991" w:rsidR="00920AE8" w:rsidRPr="009A2FC0" w:rsidRDefault="00D00F05" w:rsidP="00030272">
      <w:pPr>
        <w:bidi/>
        <w:spacing w:line="360" w:lineRule="auto"/>
        <w:jc w:val="both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فرناز خوش دوست آزاد</w:t>
      </w:r>
    </w:p>
    <w:p w14:paraId="663CE543" w14:textId="77777777" w:rsidR="00CB1B62" w:rsidRPr="009A2FC0" w:rsidRDefault="00D00F05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شماره دانشجویی:</w:t>
      </w:r>
    </w:p>
    <w:p w14:paraId="0CA0AA0A" w14:textId="774D8A4A" w:rsidR="00D00F05" w:rsidRPr="009A2FC0" w:rsidRDefault="00D00F05" w:rsidP="00030272">
      <w:pPr>
        <w:bidi/>
        <w:spacing w:line="360" w:lineRule="auto"/>
        <w:jc w:val="both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99521253</w:t>
      </w:r>
    </w:p>
    <w:p w14:paraId="2B654D34" w14:textId="77777777" w:rsidR="00CB1B62" w:rsidRPr="009A2FC0" w:rsidRDefault="00D00F05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استاد:</w:t>
      </w:r>
    </w:p>
    <w:p w14:paraId="488F8BC8" w14:textId="74BF3496" w:rsidR="00CB1B62" w:rsidRPr="009A2FC0" w:rsidRDefault="00D00F05" w:rsidP="00030272">
      <w:pPr>
        <w:bidi/>
        <w:spacing w:line="360" w:lineRule="auto"/>
        <w:jc w:val="both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دکتر عبدی</w:t>
      </w:r>
    </w:p>
    <w:p w14:paraId="4E384513" w14:textId="66515A7F" w:rsidR="00CB1B62" w:rsidRPr="009A2FC0" w:rsidRDefault="00CB1B62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درس:</w:t>
      </w:r>
    </w:p>
    <w:p w14:paraId="6B4FF034" w14:textId="684F8899" w:rsidR="00CB1B62" w:rsidRPr="009A2FC0" w:rsidRDefault="00CB1B62" w:rsidP="00030272">
      <w:pPr>
        <w:bidi/>
        <w:spacing w:line="360" w:lineRule="auto"/>
        <w:jc w:val="both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هوش مصنوعی و سیستم های خبره</w:t>
      </w:r>
    </w:p>
    <w:p w14:paraId="36060F13" w14:textId="5A09ABA7" w:rsidR="00CB1B62" w:rsidRPr="009A2FC0" w:rsidRDefault="00CB1B62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پروژه:</w:t>
      </w:r>
    </w:p>
    <w:p w14:paraId="4A4FC02E" w14:textId="11A5D5FB" w:rsidR="00421360" w:rsidRDefault="00CB1B62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 xml:space="preserve">پروژه </w:t>
      </w:r>
      <w:r w:rsidR="00473340">
        <w:rPr>
          <w:sz w:val="44"/>
          <w:szCs w:val="44"/>
          <w:lang w:bidi="fa-IR"/>
        </w:rPr>
        <w:t>support vector machine</w:t>
      </w:r>
    </w:p>
    <w:p w14:paraId="220EB628" w14:textId="296EEA4F" w:rsidR="007009B2" w:rsidRDefault="007009B2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</w:p>
    <w:p w14:paraId="1E83428D" w14:textId="21E0ECFD" w:rsidR="00530745" w:rsidRPr="00530745" w:rsidRDefault="00530745" w:rsidP="00030272">
      <w:pPr>
        <w:bidi/>
        <w:spacing w:line="360" w:lineRule="auto"/>
        <w:jc w:val="both"/>
        <w:rPr>
          <w:b/>
          <w:bCs/>
          <w:sz w:val="44"/>
          <w:szCs w:val="44"/>
          <w:rtl/>
          <w:lang w:bidi="fa-IR"/>
        </w:rPr>
      </w:pPr>
      <w:r w:rsidRPr="00530745">
        <w:rPr>
          <w:rFonts w:hint="cs"/>
          <w:b/>
          <w:bCs/>
          <w:sz w:val="44"/>
          <w:szCs w:val="44"/>
          <w:rtl/>
          <w:lang w:bidi="fa-IR"/>
        </w:rPr>
        <w:lastRenderedPageBreak/>
        <w:t>بخش اول</w:t>
      </w:r>
    </w:p>
    <w:p w14:paraId="0393FD24" w14:textId="60545665" w:rsidR="0012234F" w:rsidRDefault="00434145" w:rsidP="00030272">
      <w:pPr>
        <w:bidi/>
        <w:spacing w:line="360" w:lineRule="auto"/>
        <w:jc w:val="both"/>
        <w:rPr>
          <w:sz w:val="28"/>
          <w:szCs w:val="28"/>
          <w:lang w:bidi="fa-IR"/>
        </w:rPr>
      </w:pPr>
      <w:r w:rsidRPr="00434145">
        <w:rPr>
          <w:rFonts w:hint="cs"/>
          <w:sz w:val="28"/>
          <w:szCs w:val="28"/>
          <w:rtl/>
          <w:lang w:bidi="fa-IR"/>
        </w:rPr>
        <w:t xml:space="preserve">در </w:t>
      </w:r>
      <w:r w:rsidR="0012234F">
        <w:rPr>
          <w:rFonts w:hint="cs"/>
          <w:sz w:val="28"/>
          <w:szCs w:val="28"/>
          <w:rtl/>
          <w:lang w:bidi="fa-IR"/>
        </w:rPr>
        <w:t>بخش اول</w:t>
      </w:r>
      <w:r w:rsidRPr="00434145">
        <w:rPr>
          <w:rFonts w:hint="cs"/>
          <w:sz w:val="28"/>
          <w:szCs w:val="28"/>
          <w:rtl/>
          <w:lang w:bidi="fa-IR"/>
        </w:rPr>
        <w:t xml:space="preserve"> ابتدا رندوم دیتا را با </w:t>
      </w:r>
      <w:r>
        <w:rPr>
          <w:rFonts w:hint="cs"/>
          <w:sz w:val="28"/>
          <w:szCs w:val="28"/>
          <w:rtl/>
          <w:lang w:bidi="fa-IR"/>
        </w:rPr>
        <w:t xml:space="preserve">تنها یک </w:t>
      </w:r>
      <w:r>
        <w:rPr>
          <w:sz w:val="28"/>
          <w:szCs w:val="28"/>
          <w:lang w:bidi="fa-IR"/>
        </w:rPr>
        <w:t>feature</w:t>
      </w:r>
      <w:r>
        <w:rPr>
          <w:rFonts w:hint="cs"/>
          <w:sz w:val="28"/>
          <w:szCs w:val="28"/>
          <w:rtl/>
          <w:lang w:bidi="fa-IR"/>
        </w:rPr>
        <w:t xml:space="preserve"> تولید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کنیم که نمونه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آن در کد موجود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باشد و در مثال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های جلوتر </w:t>
      </w:r>
      <w:r w:rsidRPr="00434145">
        <w:rPr>
          <w:rFonts w:hint="cs"/>
          <w:sz w:val="28"/>
          <w:szCs w:val="28"/>
          <w:rtl/>
          <w:lang w:bidi="fa-IR"/>
        </w:rPr>
        <w:t>استفاده از</w:t>
      </w:r>
      <w:r w:rsidR="0012234F">
        <w:rPr>
          <w:rFonts w:hint="cs"/>
          <w:sz w:val="28"/>
          <w:szCs w:val="28"/>
          <w:rtl/>
          <w:lang w:bidi="fa-IR"/>
        </w:rPr>
        <w:t xml:space="preserve"> یک تابع که تنها تعداد نمونه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>ها را به آن می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>دهیم داده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>ای رندوم تولید می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>کنیم و این کار را با استفاده از</w:t>
      </w:r>
      <w:r w:rsidRPr="00434145">
        <w:rPr>
          <w:rFonts w:hint="cs"/>
          <w:sz w:val="28"/>
          <w:szCs w:val="28"/>
          <w:rtl/>
          <w:lang w:bidi="fa-IR"/>
        </w:rPr>
        <w:t xml:space="preserve"> کتابخانه و متودهای </w:t>
      </w:r>
      <w:r w:rsidR="0012234F">
        <w:rPr>
          <w:rFonts w:hint="cs"/>
          <w:sz w:val="28"/>
          <w:szCs w:val="28"/>
          <w:rtl/>
          <w:lang w:bidi="fa-IR"/>
        </w:rPr>
        <w:t xml:space="preserve">از پیش تعریف شده </w:t>
      </w:r>
      <w:r w:rsidRPr="00434145">
        <w:rPr>
          <w:rFonts w:hint="cs"/>
          <w:sz w:val="28"/>
          <w:szCs w:val="28"/>
          <w:rtl/>
          <w:lang w:bidi="fa-IR"/>
        </w:rPr>
        <w:t>می</w:t>
      </w:r>
      <w:r w:rsidRPr="00434145">
        <w:rPr>
          <w:sz w:val="28"/>
          <w:szCs w:val="28"/>
          <w:rtl/>
          <w:lang w:bidi="fa-IR"/>
        </w:rPr>
        <w:softHyphen/>
      </w:r>
      <w:r w:rsidRPr="00434145">
        <w:rPr>
          <w:rFonts w:hint="cs"/>
          <w:sz w:val="28"/>
          <w:szCs w:val="28"/>
          <w:rtl/>
          <w:lang w:bidi="fa-IR"/>
        </w:rPr>
        <w:t>نویسیم</w:t>
      </w:r>
      <w:r w:rsidR="0012234F">
        <w:rPr>
          <w:rFonts w:hint="cs"/>
          <w:sz w:val="28"/>
          <w:szCs w:val="28"/>
          <w:rtl/>
          <w:lang w:bidi="fa-IR"/>
        </w:rPr>
        <w:t xml:space="preserve"> و با استفاده از کتابخانه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 xml:space="preserve">ی </w:t>
      </w:r>
      <w:r w:rsidR="0012234F">
        <w:rPr>
          <w:sz w:val="28"/>
          <w:szCs w:val="28"/>
          <w:lang w:bidi="fa-IR"/>
        </w:rPr>
        <w:t>seaborn</w:t>
      </w:r>
      <w:r w:rsidR="0012234F">
        <w:rPr>
          <w:rFonts w:hint="cs"/>
          <w:sz w:val="28"/>
          <w:szCs w:val="28"/>
          <w:rtl/>
          <w:lang w:bidi="fa-IR"/>
        </w:rPr>
        <w:t xml:space="preserve"> دو کلاس را در نمودار با دو رنگ متفاوت نمایش می</w:t>
      </w:r>
      <w:r w:rsidR="0012234F">
        <w:rPr>
          <w:sz w:val="28"/>
          <w:szCs w:val="28"/>
          <w:rtl/>
          <w:lang w:bidi="fa-IR"/>
        </w:rPr>
        <w:softHyphen/>
      </w:r>
      <w:r w:rsidR="0012234F">
        <w:rPr>
          <w:rFonts w:hint="cs"/>
          <w:sz w:val="28"/>
          <w:szCs w:val="28"/>
          <w:rtl/>
          <w:lang w:bidi="fa-IR"/>
        </w:rPr>
        <w:t xml:space="preserve">دهیم. </w:t>
      </w:r>
    </w:p>
    <w:p w14:paraId="45F9857D" w14:textId="090492FC" w:rsidR="0012234F" w:rsidRDefault="0012234F" w:rsidP="00030272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باید به سراغ پارامترهای دیگر</w:t>
      </w:r>
      <w:r>
        <w:rPr>
          <w:sz w:val="28"/>
          <w:szCs w:val="28"/>
          <w:lang w:bidi="fa-IR"/>
        </w:rPr>
        <w:t>svm</w:t>
      </w:r>
      <w:r>
        <w:rPr>
          <w:rFonts w:hint="cs"/>
          <w:sz w:val="28"/>
          <w:szCs w:val="28"/>
          <w:rtl/>
          <w:lang w:bidi="fa-IR"/>
        </w:rPr>
        <w:t xml:space="preserve"> برویم و حالت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مختلف را مورد بررسی قرار دهیم.</w:t>
      </w:r>
    </w:p>
    <w:p w14:paraId="058E03F1" w14:textId="77777777" w:rsidR="000948CB" w:rsidRPr="000948CB" w:rsidRDefault="000948CB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8"/>
          <w:szCs w:val="28"/>
        </w:rPr>
      </w:pPr>
      <w:r w:rsidRPr="000948CB">
        <w:rPr>
          <w:rFonts w:ascii="Arial" w:hAnsi="Arial" w:cs="Arial"/>
          <w:color w:val="1F1F1F"/>
          <w:sz w:val="28"/>
          <w:szCs w:val="28"/>
          <w:rtl/>
        </w:rPr>
        <w:t>الگوریتم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 SVC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دارای دو پارامتر اصلی است</w:t>
      </w:r>
      <w:r w:rsidRPr="000948CB">
        <w:rPr>
          <w:rFonts w:ascii="Arial" w:hAnsi="Arial" w:cs="Arial"/>
          <w:color w:val="1F1F1F"/>
          <w:sz w:val="28"/>
          <w:szCs w:val="28"/>
        </w:rPr>
        <w:t>:</w:t>
      </w:r>
    </w:p>
    <w:p w14:paraId="6AB41A34" w14:textId="69D5CD2B" w:rsidR="000948CB" w:rsidRPr="000948CB" w:rsidRDefault="000948CB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7030A0"/>
          <w:sz w:val="28"/>
          <w:szCs w:val="28"/>
        </w:rPr>
      </w:pPr>
      <w:r w:rsidRPr="000948CB">
        <w:rPr>
          <w:rStyle w:val="Strong"/>
          <w:rFonts w:ascii="Arial" w:hAnsi="Arial" w:cs="Arial"/>
          <w:b w:val="0"/>
          <w:bCs w:val="0"/>
          <w:color w:val="7030A0"/>
          <w:sz w:val="28"/>
          <w:szCs w:val="28"/>
        </w:rPr>
        <w:t>Kernel</w:t>
      </w:r>
    </w:p>
    <w:p w14:paraId="3439F105" w14:textId="53331B88" w:rsidR="000948CB" w:rsidRPr="000948CB" w:rsidRDefault="000948CB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8"/>
          <w:szCs w:val="28"/>
        </w:rPr>
      </w:pPr>
      <w:r w:rsidRPr="000948CB">
        <w:rPr>
          <w:rFonts w:ascii="Arial" w:hAnsi="Arial" w:cs="Arial"/>
          <w:color w:val="1F1F1F"/>
          <w:sz w:val="28"/>
          <w:szCs w:val="28"/>
          <w:rtl/>
        </w:rPr>
        <w:t>این پارامتر نوع هسته را برای مرز تصمیم مشخص می کند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.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هسته رایج ترین هسته، هسته تابع پایه شعاعی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 (RBF)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است، اما هسته های دیگر مانند خطی، چند جمله ای و سیگموئید نیز می توانند استفاده شوند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.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انتخاب هسته به نوع داده ای که استفاده می شود و تعادل مورد نظر بین دقت طبقه بندی و بیش برازش بستگی دارد</w:t>
      </w:r>
      <w:r w:rsidRPr="000948CB">
        <w:rPr>
          <w:rFonts w:ascii="Arial" w:hAnsi="Arial" w:cs="Arial"/>
          <w:color w:val="1F1F1F"/>
          <w:sz w:val="28"/>
          <w:szCs w:val="28"/>
        </w:rPr>
        <w:t>.</w:t>
      </w:r>
    </w:p>
    <w:p w14:paraId="33BBA60E" w14:textId="762D3FC5" w:rsidR="000948CB" w:rsidRPr="000948CB" w:rsidRDefault="000948CB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7030A0"/>
          <w:sz w:val="28"/>
          <w:szCs w:val="28"/>
        </w:rPr>
      </w:pPr>
      <w:r w:rsidRPr="000948CB">
        <w:rPr>
          <w:rStyle w:val="Strong"/>
          <w:rFonts w:ascii="Arial" w:hAnsi="Arial" w:cs="Arial"/>
          <w:b w:val="0"/>
          <w:bCs w:val="0"/>
          <w:color w:val="7030A0"/>
          <w:sz w:val="28"/>
          <w:szCs w:val="28"/>
        </w:rPr>
        <w:t>C</w:t>
      </w:r>
      <w:r w:rsidRPr="000948CB">
        <w:rPr>
          <w:rFonts w:ascii="Arial" w:hAnsi="Arial" w:cs="Arial"/>
          <w:color w:val="7030A0"/>
          <w:sz w:val="28"/>
          <w:szCs w:val="28"/>
        </w:rPr>
        <w:t xml:space="preserve"> </w:t>
      </w:r>
    </w:p>
    <w:p w14:paraId="2B9D4EA4" w14:textId="27DE7192" w:rsidR="001F026C" w:rsidRPr="001F026C" w:rsidRDefault="000948CB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8"/>
          <w:szCs w:val="28"/>
        </w:rPr>
      </w:pPr>
      <w:r w:rsidRPr="000948CB">
        <w:rPr>
          <w:rFonts w:ascii="Arial" w:hAnsi="Arial" w:cs="Arial"/>
          <w:color w:val="1F1F1F"/>
          <w:sz w:val="28"/>
          <w:szCs w:val="28"/>
          <w:rtl/>
        </w:rPr>
        <w:t>این پارامتر تعادل بین طبقه بندی نادرست نمونه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های آموزشی و پیچیدگی مرز تصمیم را کنترل می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کند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.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مقدار بالاتر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 C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منجر به مرز تصمیم پیچیده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تر می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شود که بیشتر احتمال دارد نمونه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های آموزشی را به درستی طبقه بندی کند، اما ممکن است بیشتر احتمال داشته باشد که داده ها را بیش از حد برازش دهد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.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مقدار پایین تر</w:t>
      </w:r>
      <w:r w:rsidRPr="000948CB">
        <w:rPr>
          <w:rFonts w:ascii="Arial" w:hAnsi="Arial" w:cs="Arial"/>
          <w:color w:val="1F1F1F"/>
          <w:sz w:val="28"/>
          <w:szCs w:val="28"/>
        </w:rPr>
        <w:t xml:space="preserve"> C </w:t>
      </w:r>
      <w:r w:rsidRPr="000948CB">
        <w:rPr>
          <w:rFonts w:ascii="Arial" w:hAnsi="Arial" w:cs="Arial"/>
          <w:color w:val="1F1F1F"/>
          <w:sz w:val="28"/>
          <w:szCs w:val="28"/>
          <w:rtl/>
        </w:rPr>
        <w:t>منجر به مرز تصمیم ساده تری می شود که کمتر احتمال دارد داده ها را بیش از حد برازش دهد، اما ممکن است کمتر احتمال داشته باشد که نمونه</w:t>
      </w:r>
      <w:r>
        <w:rPr>
          <w:rFonts w:ascii="Arial" w:hAnsi="Arial" w:cs="Arial"/>
          <w:color w:val="1F1F1F"/>
          <w:sz w:val="28"/>
          <w:szCs w:val="28"/>
        </w:rPr>
        <w:softHyphen/>
      </w:r>
      <w:r w:rsidRPr="000948CB">
        <w:rPr>
          <w:rFonts w:ascii="Arial" w:hAnsi="Arial" w:cs="Arial"/>
          <w:color w:val="1F1F1F"/>
          <w:sz w:val="28"/>
          <w:szCs w:val="28"/>
          <w:rtl/>
        </w:rPr>
        <w:t>های آموزشی را به درستی طبقه بندی کند</w:t>
      </w:r>
      <w:r w:rsidRPr="000948CB">
        <w:rPr>
          <w:rFonts w:ascii="Arial" w:hAnsi="Arial" w:cs="Arial"/>
          <w:color w:val="1F1F1F"/>
          <w:sz w:val="28"/>
          <w:szCs w:val="28"/>
        </w:rPr>
        <w:t>.</w:t>
      </w:r>
    </w:p>
    <w:p w14:paraId="1033A425" w14:textId="77777777" w:rsidR="001F026C" w:rsidRPr="001F026C" w:rsidRDefault="001F026C" w:rsidP="00030272">
      <w:pPr>
        <w:shd w:val="clear" w:color="auto" w:fill="FFFFFF"/>
        <w:bidi/>
        <w:spacing w:before="360" w:after="360" w:line="36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علاوه بر این دو پارامتر اصلی، الگوریتم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 xml:space="preserve"> SVC 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دارای چندین پارامتر دیگر است که می توان برای بهبود عملکرد آن تنظیم کرد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 xml:space="preserve">. 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این پارامترها عبارتند از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:</w:t>
      </w:r>
    </w:p>
    <w:p w14:paraId="282CE2F4" w14:textId="5C8A7A82" w:rsidR="001F026C" w:rsidRPr="001F026C" w:rsidRDefault="001F026C" w:rsidP="00030272">
      <w:pPr>
        <w:numPr>
          <w:ilvl w:val="0"/>
          <w:numId w:val="1"/>
        </w:num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>
        <w:rPr>
          <w:rFonts w:ascii="Arial" w:eastAsia="Times New Roman" w:hAnsi="Arial" w:cs="Arial"/>
          <w:color w:val="1F1F1F"/>
          <w:sz w:val="28"/>
          <w:szCs w:val="28"/>
        </w:rPr>
        <w:lastRenderedPageBreak/>
        <w:t xml:space="preserve"> </w:t>
      </w:r>
      <w:proofErr w:type="gramStart"/>
      <w:r>
        <w:rPr>
          <w:rFonts w:ascii="Arial" w:eastAsia="Times New Roman" w:hAnsi="Arial" w:cs="Arial"/>
          <w:color w:val="1F1F1F"/>
          <w:sz w:val="28"/>
          <w:szCs w:val="28"/>
        </w:rPr>
        <w:t>: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gamma</w:t>
      </w:r>
      <w:proofErr w:type="gramEnd"/>
      <w:r w:rsidRPr="001F026C">
        <w:rPr>
          <w:rFonts w:ascii="Arial" w:eastAsia="Times New Roman" w:hAnsi="Arial" w:cs="Arial"/>
          <w:color w:val="1F1F1F"/>
          <w:sz w:val="28"/>
          <w:szCs w:val="28"/>
        </w:rPr>
        <w:t>: 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پارامتر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 xml:space="preserve"> gamma 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عرض هسته گاوسی استفاده شده در هسته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 xml:space="preserve"> RBF 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را کنترل می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کند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 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مقدار بالاتر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 xml:space="preserve"> gamma 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منجر به هسته باریک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تر و مرز تصمیم پیچیده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تر می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شود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</w:t>
      </w:r>
    </w:p>
    <w:p w14:paraId="5D0B775E" w14:textId="4E20F821" w:rsidR="001F026C" w:rsidRPr="001F026C" w:rsidRDefault="001F026C" w:rsidP="00030272">
      <w:pPr>
        <w:numPr>
          <w:ilvl w:val="0"/>
          <w:numId w:val="1"/>
        </w:num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sz w:val="28"/>
          <w:szCs w:val="28"/>
        </w:rPr>
        <w:t>: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Tol</w:t>
      </w:r>
      <w:proofErr w:type="gramEnd"/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پارامتر تحمل تعیین می کند که الگوریتم باید چقدر به همگرایی نزدیک شود قبل از اینکه آموزش را متوقف کند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 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مقدار پایین تر تحمل منجر به تکرارهای بیشتر و یک مدل دقیق تر می شود، اما ممکن است زمان بیشتری برای آموزش طول بکشد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</w:t>
      </w:r>
    </w:p>
    <w:p w14:paraId="0002F104" w14:textId="67902862" w:rsidR="00066A4A" w:rsidRPr="00530745" w:rsidRDefault="001F026C" w:rsidP="00030272">
      <w:pPr>
        <w:numPr>
          <w:ilvl w:val="0"/>
          <w:numId w:val="1"/>
        </w:num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sz w:val="28"/>
          <w:szCs w:val="28"/>
        </w:rPr>
        <w:t>:C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ache</w:t>
      </w:r>
      <w:proofErr w:type="gramEnd"/>
      <w:r w:rsidRPr="001F026C">
        <w:rPr>
          <w:rFonts w:ascii="Arial" w:eastAsia="Times New Roman" w:hAnsi="Arial" w:cs="Arial"/>
          <w:color w:val="1F1F1F"/>
          <w:sz w:val="28"/>
          <w:szCs w:val="28"/>
        </w:rPr>
        <w:t>_size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 xml:space="preserve">پارامتر اندازه </w:t>
      </w:r>
      <w:r w:rsidR="003C0EDB">
        <w:rPr>
          <w:rFonts w:ascii="Arial" w:eastAsia="Times New Roman" w:hAnsi="Arial" w:cs="Arial"/>
          <w:color w:val="1F1F1F"/>
          <w:sz w:val="28"/>
          <w:szCs w:val="28"/>
        </w:rPr>
        <w:t xml:space="preserve"> cache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مشخص می کند که اندازه کش استفاده شده توسط الگوریتم برای ذخیره محاسبات میانی است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 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اندازه</w:t>
      </w:r>
      <w:r>
        <w:rPr>
          <w:rFonts w:ascii="Arial" w:eastAsia="Times New Roman" w:hAnsi="Arial" w:cs="Arial" w:hint="cs"/>
          <w:color w:val="1F1F1F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1F1F1F"/>
          <w:sz w:val="28"/>
          <w:szCs w:val="28"/>
        </w:rPr>
        <w:t>cache</w:t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 xml:space="preserve"> بزرگتر می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تواند عملکرد را بهبود بخشد، اما همچنین استفاده از حافظه را افزایش می</w:t>
      </w:r>
      <w:r>
        <w:rPr>
          <w:rFonts w:ascii="Arial" w:eastAsia="Times New Roman" w:hAnsi="Arial" w:cs="Arial"/>
          <w:color w:val="1F1F1F"/>
          <w:sz w:val="28"/>
          <w:szCs w:val="28"/>
        </w:rPr>
        <w:softHyphen/>
      </w:r>
      <w:r w:rsidRPr="001F026C">
        <w:rPr>
          <w:rFonts w:ascii="Arial" w:eastAsia="Times New Roman" w:hAnsi="Arial" w:cs="Arial"/>
          <w:color w:val="1F1F1F"/>
          <w:sz w:val="28"/>
          <w:szCs w:val="28"/>
          <w:rtl/>
        </w:rPr>
        <w:t>دهد</w:t>
      </w:r>
      <w:r w:rsidRPr="001F026C">
        <w:rPr>
          <w:rFonts w:ascii="Arial" w:eastAsia="Times New Roman" w:hAnsi="Arial" w:cs="Arial"/>
          <w:color w:val="1F1F1F"/>
          <w:sz w:val="28"/>
          <w:szCs w:val="28"/>
        </w:rPr>
        <w:t>.</w:t>
      </w:r>
    </w:p>
    <w:p w14:paraId="65C2CE8C" w14:textId="3F4FA3E6" w:rsidR="00066A4A" w:rsidRDefault="00066A4A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color w:val="4472C4" w:themeColor="accent1"/>
          <w:sz w:val="28"/>
          <w:szCs w:val="28"/>
        </w:rPr>
      </w:pP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>اگر پ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چ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دگ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داده</w:t>
      </w:r>
      <w:r>
        <w:rPr>
          <w:rFonts w:ascii="Arial" w:eastAsia="Times New Roman" w:hAnsi="Arial" w:cs="Arial"/>
          <w:color w:val="4472C4" w:themeColor="accent1"/>
          <w:sz w:val="28"/>
          <w:szCs w:val="28"/>
        </w:rPr>
        <w:softHyphen/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>ها را ب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شتر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کن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د،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چه تاث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ر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در انتخاب هسته و چه تاث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ر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در پارامترها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آن هسته خواهد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</w:rPr>
        <w:t xml:space="preserve"> 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داشت؟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قدر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  <w:rtl/>
        </w:rPr>
        <w:t xml:space="preserve"> تَفَلسُف کن</w:t>
      </w:r>
      <w:r w:rsidRPr="00066A4A">
        <w:rPr>
          <w:rFonts w:ascii="Arial" w:eastAsia="Times New Roman" w:hAnsi="Arial" w:cs="Arial" w:hint="cs"/>
          <w:color w:val="4472C4" w:themeColor="accent1"/>
          <w:sz w:val="28"/>
          <w:szCs w:val="28"/>
          <w:rtl/>
        </w:rPr>
        <w:t>ی</w:t>
      </w:r>
      <w:r w:rsidRPr="00066A4A">
        <w:rPr>
          <w:rFonts w:ascii="Arial" w:eastAsia="Times New Roman" w:hAnsi="Arial" w:cs="Arial" w:hint="eastAsia"/>
          <w:color w:val="4472C4" w:themeColor="accent1"/>
          <w:sz w:val="28"/>
          <w:szCs w:val="28"/>
          <w:rtl/>
        </w:rPr>
        <w:t>د</w:t>
      </w:r>
      <w:r w:rsidRPr="00066A4A">
        <w:rPr>
          <w:rFonts w:ascii="Arial" w:eastAsia="Times New Roman" w:hAnsi="Arial" w:cs="Arial"/>
          <w:color w:val="4472C4" w:themeColor="accent1"/>
          <w:sz w:val="28"/>
          <w:szCs w:val="28"/>
        </w:rPr>
        <w:t>.</w:t>
      </w:r>
    </w:p>
    <w:p w14:paraId="6D4F962E" w14:textId="4CF06A9F" w:rsidR="00066A4A" w:rsidRDefault="00066A4A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sz w:val="28"/>
          <w:szCs w:val="28"/>
          <w:rtl/>
          <w:lang w:bidi="fa-IR"/>
        </w:rPr>
      </w:pPr>
      <w:r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 xml:space="preserve">در صورتی که به جای دو </w:t>
      </w:r>
      <w:r w:rsidRPr="00530745">
        <w:rPr>
          <w:rFonts w:ascii="Arial" w:eastAsia="Times New Roman" w:hAnsi="Arial" w:cs="Arial"/>
          <w:sz w:val="28"/>
          <w:szCs w:val="28"/>
          <w:lang w:bidi="fa-IR"/>
        </w:rPr>
        <w:t>cluster</w:t>
      </w:r>
      <w:r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 xml:space="preserve"> از کلاس</w:t>
      </w:r>
      <w:r w:rsidRPr="00530745">
        <w:rPr>
          <w:rFonts w:ascii="Arial" w:eastAsia="Times New Roman" w:hAnsi="Arial" w:cs="Arial"/>
          <w:sz w:val="28"/>
          <w:szCs w:val="28"/>
          <w:rtl/>
          <w:lang w:bidi="fa-IR"/>
        </w:rPr>
        <w:softHyphen/>
      </w:r>
      <w:r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 xml:space="preserve">های بیشتری استفاده کنیم، </w:t>
      </w:r>
      <w:r w:rsidR="00530745"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>مدل ما نمی</w:t>
      </w:r>
      <w:r w:rsidR="00530745" w:rsidRPr="00530745">
        <w:rPr>
          <w:rFonts w:ascii="Arial" w:eastAsia="Times New Roman" w:hAnsi="Arial" w:cs="Arial"/>
          <w:sz w:val="28"/>
          <w:szCs w:val="28"/>
          <w:rtl/>
          <w:lang w:bidi="fa-IR"/>
        </w:rPr>
        <w:softHyphen/>
      </w:r>
      <w:r w:rsidR="00530745"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>تواند از تنها یک خط استفاده کند و علاوه بر آن پیش</w:t>
      </w:r>
      <w:r w:rsidR="00530745" w:rsidRPr="00530745">
        <w:rPr>
          <w:rFonts w:ascii="Arial" w:eastAsia="Times New Roman" w:hAnsi="Arial" w:cs="Arial"/>
          <w:sz w:val="28"/>
          <w:szCs w:val="28"/>
          <w:rtl/>
          <w:lang w:bidi="fa-IR"/>
        </w:rPr>
        <w:softHyphen/>
      </w:r>
      <w:r w:rsidR="00530745" w:rsidRPr="00530745">
        <w:rPr>
          <w:rFonts w:ascii="Arial" w:eastAsia="Times New Roman" w:hAnsi="Arial" w:cs="Arial" w:hint="cs"/>
          <w:sz w:val="28"/>
          <w:szCs w:val="28"/>
          <w:rtl/>
          <w:lang w:bidi="fa-IR"/>
        </w:rPr>
        <w:t>بینی خوبی نخواهد داشت.</w:t>
      </w:r>
    </w:p>
    <w:p w14:paraId="3E372A65" w14:textId="0E761441" w:rsidR="00530745" w:rsidRDefault="00530745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b/>
          <w:bCs/>
          <w:sz w:val="44"/>
          <w:szCs w:val="44"/>
          <w:rtl/>
          <w:lang w:bidi="fa-IR"/>
        </w:rPr>
      </w:pPr>
      <w:r w:rsidRPr="00530745">
        <w:rPr>
          <w:rFonts w:ascii="Arial" w:eastAsia="Times New Roman" w:hAnsi="Arial" w:cs="Arial" w:hint="cs"/>
          <w:b/>
          <w:bCs/>
          <w:sz w:val="44"/>
          <w:szCs w:val="44"/>
          <w:rtl/>
          <w:lang w:bidi="fa-IR"/>
        </w:rPr>
        <w:t>بخش دوم</w:t>
      </w:r>
    </w:p>
    <w:p w14:paraId="62F3C5F2" w14:textId="77777777" w:rsidR="00530745" w:rsidRPr="00530745" w:rsidRDefault="00530745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b/>
          <w:bCs/>
          <w:sz w:val="44"/>
          <w:szCs w:val="44"/>
          <w:rtl/>
          <w:lang w:bidi="fa-IR"/>
        </w:rPr>
      </w:pPr>
    </w:p>
    <w:p w14:paraId="586337FC" w14:textId="7167B1EF" w:rsidR="00530745" w:rsidRDefault="00530745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sz w:val="28"/>
          <w:szCs w:val="28"/>
          <w:rtl/>
          <w:lang w:bidi="fa-IR"/>
        </w:rPr>
      </w:pPr>
    </w:p>
    <w:p w14:paraId="3222138A" w14:textId="77777777" w:rsidR="00530745" w:rsidRPr="00530745" w:rsidRDefault="00530745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 w:hint="cs"/>
          <w:sz w:val="28"/>
          <w:szCs w:val="28"/>
          <w:rtl/>
          <w:lang w:bidi="fa-IR"/>
        </w:rPr>
      </w:pPr>
    </w:p>
    <w:p w14:paraId="08742FF3" w14:textId="77777777" w:rsidR="00066A4A" w:rsidRPr="00066A4A" w:rsidRDefault="00066A4A" w:rsidP="00030272">
      <w:pPr>
        <w:shd w:val="clear" w:color="auto" w:fill="FFFFFF"/>
        <w:bidi/>
        <w:spacing w:before="100" w:beforeAutospacing="1" w:after="150" w:line="360" w:lineRule="auto"/>
        <w:jc w:val="both"/>
        <w:rPr>
          <w:rFonts w:ascii="Arial" w:eastAsia="Times New Roman" w:hAnsi="Arial" w:cs="Arial"/>
          <w:color w:val="4472C4" w:themeColor="accent1"/>
          <w:sz w:val="28"/>
          <w:szCs w:val="28"/>
        </w:rPr>
      </w:pPr>
    </w:p>
    <w:p w14:paraId="18AB352B" w14:textId="77777777" w:rsidR="001F026C" w:rsidRPr="000948CB" w:rsidRDefault="001F026C" w:rsidP="00030272">
      <w:pPr>
        <w:pStyle w:val="NormalWeb"/>
        <w:shd w:val="clear" w:color="auto" w:fill="FFFFFF"/>
        <w:bidi/>
        <w:spacing w:before="360" w:beforeAutospacing="0" w:after="360" w:afterAutospacing="0" w:line="360" w:lineRule="auto"/>
        <w:jc w:val="both"/>
        <w:rPr>
          <w:rFonts w:ascii="Arial" w:hAnsi="Arial" w:cs="Arial"/>
          <w:color w:val="1F1F1F"/>
          <w:sz w:val="28"/>
          <w:szCs w:val="28"/>
        </w:rPr>
      </w:pPr>
    </w:p>
    <w:p w14:paraId="0F877C88" w14:textId="77777777" w:rsidR="000948CB" w:rsidRPr="000948CB" w:rsidRDefault="000948CB" w:rsidP="00030272">
      <w:pPr>
        <w:bidi/>
        <w:spacing w:line="360" w:lineRule="auto"/>
        <w:jc w:val="both"/>
        <w:rPr>
          <w:sz w:val="32"/>
          <w:szCs w:val="32"/>
          <w:lang w:bidi="fa-IR"/>
        </w:rPr>
      </w:pPr>
    </w:p>
    <w:p w14:paraId="0C1032A0" w14:textId="6472E2B0" w:rsidR="007E1A70" w:rsidRDefault="007E1A70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</w:p>
    <w:p w14:paraId="266F6D7B" w14:textId="77777777" w:rsidR="007E1A70" w:rsidRDefault="007E1A70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</w:p>
    <w:p w14:paraId="3A63E5C5" w14:textId="257282D8" w:rsidR="000629CE" w:rsidRDefault="000629CE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</w:p>
    <w:p w14:paraId="35126EDD" w14:textId="77777777" w:rsidR="000629CE" w:rsidRPr="000629CE" w:rsidRDefault="000629CE" w:rsidP="00030272">
      <w:pPr>
        <w:bidi/>
        <w:spacing w:line="360" w:lineRule="auto"/>
        <w:jc w:val="both"/>
        <w:rPr>
          <w:sz w:val="44"/>
          <w:szCs w:val="44"/>
          <w:lang w:bidi="fa-IR"/>
        </w:rPr>
      </w:pPr>
    </w:p>
    <w:p w14:paraId="1119791C" w14:textId="0E62BEA2" w:rsidR="00421360" w:rsidRPr="009A2FC0" w:rsidRDefault="00421360" w:rsidP="00030272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</w:p>
    <w:sectPr w:rsidR="00421360" w:rsidRPr="009A2FC0" w:rsidSect="009A2FC0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02E1" w14:textId="77777777" w:rsidR="00CF63C5" w:rsidRDefault="00CF63C5" w:rsidP="0012234F">
      <w:pPr>
        <w:spacing w:after="0" w:line="240" w:lineRule="auto"/>
      </w:pPr>
      <w:r>
        <w:separator/>
      </w:r>
    </w:p>
  </w:endnote>
  <w:endnote w:type="continuationSeparator" w:id="0">
    <w:p w14:paraId="3EEEA4EC" w14:textId="77777777" w:rsidR="00CF63C5" w:rsidRDefault="00CF63C5" w:rsidP="0012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B5B7" w14:textId="77777777" w:rsidR="00CF63C5" w:rsidRDefault="00CF63C5" w:rsidP="0012234F">
      <w:pPr>
        <w:spacing w:after="0" w:line="240" w:lineRule="auto"/>
      </w:pPr>
      <w:r>
        <w:separator/>
      </w:r>
    </w:p>
  </w:footnote>
  <w:footnote w:type="continuationSeparator" w:id="0">
    <w:p w14:paraId="0962305A" w14:textId="77777777" w:rsidR="00CF63C5" w:rsidRDefault="00CF63C5" w:rsidP="0012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931A3"/>
    <w:multiLevelType w:val="multilevel"/>
    <w:tmpl w:val="015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05"/>
    <w:rsid w:val="000300BE"/>
    <w:rsid w:val="00030272"/>
    <w:rsid w:val="0003710F"/>
    <w:rsid w:val="000629CE"/>
    <w:rsid w:val="00066A4A"/>
    <w:rsid w:val="000948CB"/>
    <w:rsid w:val="001071CD"/>
    <w:rsid w:val="001131CC"/>
    <w:rsid w:val="0012234F"/>
    <w:rsid w:val="001519A1"/>
    <w:rsid w:val="00152FCF"/>
    <w:rsid w:val="001B54A0"/>
    <w:rsid w:val="001F026C"/>
    <w:rsid w:val="00387D49"/>
    <w:rsid w:val="003B2E05"/>
    <w:rsid w:val="003C0EDB"/>
    <w:rsid w:val="00421360"/>
    <w:rsid w:val="00434145"/>
    <w:rsid w:val="004563F9"/>
    <w:rsid w:val="00473340"/>
    <w:rsid w:val="005005F6"/>
    <w:rsid w:val="00530745"/>
    <w:rsid w:val="006423C9"/>
    <w:rsid w:val="007009B2"/>
    <w:rsid w:val="007C2F22"/>
    <w:rsid w:val="007E1A70"/>
    <w:rsid w:val="00920AE8"/>
    <w:rsid w:val="009A2FC0"/>
    <w:rsid w:val="009D0234"/>
    <w:rsid w:val="00A90E95"/>
    <w:rsid w:val="00A95EF4"/>
    <w:rsid w:val="00AE7C98"/>
    <w:rsid w:val="00BE5BEB"/>
    <w:rsid w:val="00C264D6"/>
    <w:rsid w:val="00C708FB"/>
    <w:rsid w:val="00CB1B62"/>
    <w:rsid w:val="00CF63C5"/>
    <w:rsid w:val="00D00F05"/>
    <w:rsid w:val="00F7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3535"/>
  <w15:chartTrackingRefBased/>
  <w15:docId w15:val="{8E5C3CD6-A50F-4291-B9F5-2122435F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23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23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234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9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9229-7070-4884-99A4-1D8E2F6E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2023-12-22T18:41:00Z</dcterms:created>
  <dcterms:modified xsi:type="dcterms:W3CDTF">2023-12-25T02:39:00Z</dcterms:modified>
</cp:coreProperties>
</file>