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E70" w:rsidRDefault="00877872">
      <w:r>
        <w:t>Texto para PRENSA:</w:t>
      </w:r>
    </w:p>
    <w:p w:rsidR="003312FC" w:rsidRPr="003312FC" w:rsidRDefault="003312FC" w:rsidP="00877872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2FC">
        <w:rPr>
          <w:rFonts w:ascii="Times New Roman" w:hAnsi="Times New Roman" w:cs="Times New Roman"/>
          <w:b/>
          <w:sz w:val="24"/>
          <w:szCs w:val="24"/>
        </w:rPr>
        <w:t>E</w:t>
      </w:r>
      <w:r w:rsidRPr="003312FC">
        <w:rPr>
          <w:rFonts w:ascii="Times New Roman" w:hAnsi="Times New Roman" w:cs="Times New Roman"/>
          <w:b/>
          <w:sz w:val="24"/>
          <w:szCs w:val="24"/>
        </w:rPr>
        <w:t xml:space="preserve">xposición callejera itinerante </w:t>
      </w:r>
      <w:r w:rsidRPr="003312FC">
        <w:rPr>
          <w:rFonts w:ascii="Times New Roman" w:hAnsi="Times New Roman" w:cs="Times New Roman"/>
          <w:b/>
          <w:i/>
          <w:sz w:val="24"/>
          <w:szCs w:val="24"/>
        </w:rPr>
        <w:t>26 Mujeres en las ciencias, artes y letras</w:t>
      </w:r>
    </w:p>
    <w:p w:rsidR="003312FC" w:rsidRDefault="003312FC" w:rsidP="0087787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7872" w:rsidRPr="00877872" w:rsidRDefault="00877872" w:rsidP="0087787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conmemoración de </w:t>
      </w:r>
      <w:r w:rsidRPr="00877872">
        <w:rPr>
          <w:rFonts w:ascii="Times New Roman" w:hAnsi="Times New Roman" w:cs="Times New Roman"/>
          <w:sz w:val="24"/>
          <w:szCs w:val="24"/>
        </w:rPr>
        <w:t xml:space="preserve">del </w:t>
      </w:r>
      <w:r w:rsidRPr="00877872">
        <w:rPr>
          <w:rFonts w:ascii="Times New Roman" w:hAnsi="Times New Roman" w:cs="Times New Roman"/>
          <w:b/>
          <w:sz w:val="24"/>
          <w:szCs w:val="24"/>
        </w:rPr>
        <w:t xml:space="preserve">11 de febrero, </w:t>
      </w:r>
      <w:proofErr w:type="spellStart"/>
      <w:r w:rsidRPr="00877872">
        <w:rPr>
          <w:rFonts w:ascii="Times New Roman" w:hAnsi="Times New Roman" w:cs="Times New Roman"/>
          <w:b/>
          <w:sz w:val="24"/>
          <w:szCs w:val="24"/>
        </w:rPr>
        <w:t>Emakume</w:t>
      </w:r>
      <w:proofErr w:type="spellEnd"/>
      <w:r w:rsidRPr="00877872">
        <w:rPr>
          <w:rFonts w:ascii="Times New Roman" w:hAnsi="Times New Roman" w:cs="Times New Roman"/>
          <w:b/>
          <w:sz w:val="24"/>
          <w:szCs w:val="24"/>
        </w:rPr>
        <w:t xml:space="preserve"> eta </w:t>
      </w:r>
      <w:proofErr w:type="spellStart"/>
      <w:r w:rsidRPr="00877872">
        <w:rPr>
          <w:rFonts w:ascii="Times New Roman" w:hAnsi="Times New Roman" w:cs="Times New Roman"/>
          <w:b/>
          <w:sz w:val="24"/>
          <w:szCs w:val="24"/>
        </w:rPr>
        <w:t>Neska</w:t>
      </w:r>
      <w:proofErr w:type="spellEnd"/>
      <w:r w:rsidRPr="008778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7872">
        <w:rPr>
          <w:rFonts w:ascii="Times New Roman" w:hAnsi="Times New Roman" w:cs="Times New Roman"/>
          <w:b/>
          <w:sz w:val="24"/>
          <w:szCs w:val="24"/>
        </w:rPr>
        <w:t>Zientzilarien</w:t>
      </w:r>
      <w:proofErr w:type="spellEnd"/>
      <w:r w:rsidRPr="008778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7872">
        <w:rPr>
          <w:rFonts w:ascii="Times New Roman" w:hAnsi="Times New Roman" w:cs="Times New Roman"/>
          <w:b/>
          <w:sz w:val="24"/>
          <w:szCs w:val="24"/>
        </w:rPr>
        <w:t>Nazioarteko</w:t>
      </w:r>
      <w:proofErr w:type="spellEnd"/>
      <w:r w:rsidRPr="008778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7872">
        <w:rPr>
          <w:rFonts w:ascii="Times New Roman" w:hAnsi="Times New Roman" w:cs="Times New Roman"/>
          <w:b/>
          <w:sz w:val="24"/>
          <w:szCs w:val="24"/>
        </w:rPr>
        <w:t>Eguna</w:t>
      </w:r>
      <w:proofErr w:type="spellEnd"/>
      <w:r w:rsidRPr="00877872">
        <w:rPr>
          <w:rFonts w:ascii="Times New Roman" w:hAnsi="Times New Roman" w:cs="Times New Roman"/>
          <w:sz w:val="24"/>
          <w:szCs w:val="24"/>
        </w:rPr>
        <w:t>, con una exposición callejera itinerante</w:t>
      </w:r>
      <w:r>
        <w:rPr>
          <w:rFonts w:ascii="Times New Roman" w:hAnsi="Times New Roman" w:cs="Times New Roman"/>
          <w:sz w:val="24"/>
          <w:szCs w:val="24"/>
        </w:rPr>
        <w:t xml:space="preserve"> llamada </w:t>
      </w:r>
      <w:r w:rsidRPr="00877872">
        <w:rPr>
          <w:rFonts w:ascii="Times New Roman" w:hAnsi="Times New Roman" w:cs="Times New Roman"/>
          <w:i/>
          <w:sz w:val="24"/>
          <w:szCs w:val="24"/>
        </w:rPr>
        <w:t>26 Mujeres en las ciencias, artes y letras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iniciativa de</w:t>
      </w:r>
      <w:r w:rsidRPr="00877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872">
        <w:rPr>
          <w:rFonts w:ascii="Times New Roman" w:hAnsi="Times New Roman" w:cs="Times New Roman"/>
          <w:sz w:val="24"/>
          <w:szCs w:val="24"/>
        </w:rPr>
        <w:t>J</w:t>
      </w:r>
      <w:r w:rsidRPr="00877872">
        <w:rPr>
          <w:rFonts w:ascii="Times New Roman" w:hAnsi="Times New Roman" w:cs="Times New Roman"/>
          <w:sz w:val="24"/>
          <w:szCs w:val="24"/>
        </w:rPr>
        <w:t>akiunde</w:t>
      </w:r>
      <w:proofErr w:type="spellEnd"/>
      <w:r w:rsidRPr="00877872">
        <w:rPr>
          <w:rFonts w:ascii="Times New Roman" w:hAnsi="Times New Roman" w:cs="Times New Roman"/>
          <w:sz w:val="24"/>
          <w:szCs w:val="24"/>
        </w:rPr>
        <w:t xml:space="preserve">, la Academia de las Ciencias, Artes y Letras de </w:t>
      </w:r>
      <w:proofErr w:type="spellStart"/>
      <w:r w:rsidRPr="00877872">
        <w:rPr>
          <w:rFonts w:ascii="Times New Roman" w:hAnsi="Times New Roman" w:cs="Times New Roman"/>
          <w:sz w:val="24"/>
          <w:szCs w:val="24"/>
        </w:rPr>
        <w:t>Euskal</w:t>
      </w:r>
      <w:proofErr w:type="spellEnd"/>
      <w:r w:rsidRPr="00877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872">
        <w:rPr>
          <w:rFonts w:ascii="Times New Roman" w:hAnsi="Times New Roman" w:cs="Times New Roman"/>
          <w:sz w:val="24"/>
          <w:szCs w:val="24"/>
        </w:rPr>
        <w:t>Herria</w:t>
      </w:r>
      <w:proofErr w:type="spellEnd"/>
      <w:r w:rsidRPr="00877872">
        <w:rPr>
          <w:rFonts w:ascii="Times New Roman" w:hAnsi="Times New Roman" w:cs="Times New Roman"/>
          <w:sz w:val="24"/>
          <w:szCs w:val="24"/>
        </w:rPr>
        <w:t>.</w:t>
      </w:r>
    </w:p>
    <w:p w:rsidR="00877872" w:rsidRPr="00877872" w:rsidRDefault="00877872" w:rsidP="00877872">
      <w:pPr>
        <w:spacing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Permanecerá del 30 de enero al 16 de febrero en la Plaza Domingo Alegría.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>usca contribuir a supera</w:t>
      </w:r>
      <w:bookmarkStart w:id="0" w:name="_GoBack"/>
      <w:bookmarkEnd w:id="0"/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los hábitos sociales que </w:t>
      </w:r>
      <w:proofErr w:type="spellStart"/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>invisibilizan</w:t>
      </w:r>
      <w:proofErr w:type="spellEnd"/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labor de las mujeres en áreas del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conocimiento, especialmente en la ciencia</w:t>
      </w: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fundamentales en el avance por la igualdad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entre mujeres y hombres </w:t>
      </w: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>en la sociedad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 también</w:t>
      </w: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inspirar a las futuras generaciones.</w:t>
      </w:r>
    </w:p>
    <w:p w:rsidR="00877872" w:rsidRPr="00877872" w:rsidRDefault="0087787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>La exposición presenta a académicas que tras una dilatada carrera profesional han logrado la excelencia en sus respectivas disciplinas, así como a aquellas académicas más jóvenes que desarrollan una labor puntera en su profesión.</w:t>
      </w:r>
    </w:p>
    <w:p w:rsidR="00877872" w:rsidRPr="00877872" w:rsidRDefault="0087787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7872">
        <w:rPr>
          <w:rFonts w:ascii="Times New Roman" w:hAnsi="Times New Roman" w:cs="Times New Roman"/>
          <w:color w:val="000000" w:themeColor="text1"/>
          <w:sz w:val="24"/>
          <w:szCs w:val="24"/>
        </w:rPr>
        <w:t>Las fotografías y vídeos de la exposición han sido realizados por Marina Palacio.</w:t>
      </w:r>
    </w:p>
    <w:sectPr w:rsidR="00877872" w:rsidRPr="00877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403733"/>
    <w:multiLevelType w:val="hybridMultilevel"/>
    <w:tmpl w:val="E2927DF0"/>
    <w:lvl w:ilvl="0" w:tplc="CC28CCB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72"/>
    <w:rsid w:val="003312FC"/>
    <w:rsid w:val="00877872"/>
    <w:rsid w:val="00F3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521A59-80CE-4BF2-94F0-21B79051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787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Gurrea Iza</dc:creator>
  <cp:keywords/>
  <dc:description/>
  <cp:lastModifiedBy>Jone Gurrea Iza</cp:lastModifiedBy>
  <cp:revision>2</cp:revision>
  <dcterms:created xsi:type="dcterms:W3CDTF">2026-01-30T09:39:00Z</dcterms:created>
  <dcterms:modified xsi:type="dcterms:W3CDTF">2026-01-30T10:05:00Z</dcterms:modified>
</cp:coreProperties>
</file>