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8C35A" w14:textId="5C24B3EC" w:rsidR="007471D1" w:rsidRDefault="0068088A" w:rsidP="0068088A">
      <w:pPr>
        <w:pStyle w:val="Ttulo"/>
        <w:rPr>
          <w:rFonts w:eastAsiaTheme="minorEastAsia"/>
          <w:color w:val="FFFFFF" w:themeColor="background1"/>
          <w:spacing w:val="15"/>
          <w:sz w:val="22"/>
          <w:szCs w:val="22"/>
        </w:rPr>
      </w:pPr>
      <w:r>
        <w:t xml:space="preserve">MATERIALES INCIALES PARA LA ELABORACIÓN DEL PLAN OPERATIVO </w:t>
      </w:r>
    </w:p>
    <w:p w14:paraId="4440E675" w14:textId="365CB129" w:rsidR="007471D1" w:rsidRDefault="0068088A" w:rsidP="007471D1">
      <w:pPr>
        <w:pStyle w:val="Ttulo1"/>
      </w:pPr>
      <w:r>
        <w:rPr>
          <w:caps w:val="0"/>
        </w:rPr>
        <w:t xml:space="preserve">1. ESTRUCTURA DE III PLAN </w:t>
      </w:r>
    </w:p>
    <w:tbl>
      <w:tblPr>
        <w:tblW w:w="5000" w:type="pct"/>
        <w:tblCellMar>
          <w:left w:w="70" w:type="dxa"/>
          <w:right w:w="70" w:type="dxa"/>
        </w:tblCellMar>
        <w:tblLook w:val="04A0" w:firstRow="1" w:lastRow="0" w:firstColumn="1" w:lastColumn="0" w:noHBand="0" w:noVBand="1"/>
      </w:tblPr>
      <w:tblGrid>
        <w:gridCol w:w="3215"/>
        <w:gridCol w:w="1674"/>
        <w:gridCol w:w="1453"/>
        <w:gridCol w:w="1584"/>
      </w:tblGrid>
      <w:tr w:rsidR="007471D1" w:rsidRPr="007408DD" w14:paraId="0E77998A" w14:textId="77777777" w:rsidTr="005A5772">
        <w:trPr>
          <w:trHeight w:val="608"/>
        </w:trPr>
        <w:tc>
          <w:tcPr>
            <w:tcW w:w="3328" w:type="pct"/>
            <w:tcBorders>
              <w:top w:val="single" w:sz="4" w:space="0" w:color="ABABAB"/>
              <w:left w:val="single" w:sz="4" w:space="0" w:color="ABABAB"/>
              <w:bottom w:val="nil"/>
              <w:right w:val="nil"/>
            </w:tcBorders>
            <w:hideMark/>
          </w:tcPr>
          <w:p w14:paraId="08D5F6A4"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Etiquetas de fila</w:t>
            </w:r>
          </w:p>
        </w:tc>
        <w:tc>
          <w:tcPr>
            <w:tcW w:w="847" w:type="pct"/>
            <w:tcBorders>
              <w:top w:val="single" w:sz="4" w:space="0" w:color="ABABAB"/>
              <w:left w:val="nil"/>
              <w:bottom w:val="nil"/>
              <w:right w:val="nil"/>
            </w:tcBorders>
            <w:hideMark/>
          </w:tcPr>
          <w:p w14:paraId="1363A6C8"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INDICADOR DE SEGUIMIENTO</w:t>
            </w:r>
          </w:p>
        </w:tc>
        <w:tc>
          <w:tcPr>
            <w:tcW w:w="395" w:type="pct"/>
            <w:tcBorders>
              <w:top w:val="single" w:sz="4" w:space="0" w:color="ABABAB"/>
              <w:left w:val="nil"/>
              <w:bottom w:val="nil"/>
              <w:right w:val="nil"/>
            </w:tcBorders>
            <w:hideMark/>
          </w:tcPr>
          <w:p w14:paraId="7101F8C8"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RESPONSABLE</w:t>
            </w:r>
          </w:p>
        </w:tc>
        <w:tc>
          <w:tcPr>
            <w:tcW w:w="430" w:type="pct"/>
            <w:tcBorders>
              <w:top w:val="single" w:sz="4" w:space="0" w:color="ABABAB"/>
              <w:left w:val="nil"/>
              <w:bottom w:val="nil"/>
              <w:right w:val="single" w:sz="4" w:space="0" w:color="ABABAB"/>
            </w:tcBorders>
            <w:hideMark/>
          </w:tcPr>
          <w:p w14:paraId="73B1FE59"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CRONOGRAMA</w:t>
            </w:r>
          </w:p>
        </w:tc>
      </w:tr>
      <w:tr w:rsidR="007471D1" w:rsidRPr="007408DD" w14:paraId="7DD0DEF2" w14:textId="77777777" w:rsidTr="005A5772">
        <w:trPr>
          <w:trHeight w:val="608"/>
        </w:trPr>
        <w:tc>
          <w:tcPr>
            <w:tcW w:w="3328" w:type="pct"/>
            <w:tcBorders>
              <w:top w:val="single" w:sz="4" w:space="0" w:color="ABABAB"/>
              <w:left w:val="single" w:sz="4" w:space="0" w:color="ABABAB"/>
              <w:bottom w:val="nil"/>
              <w:right w:val="nil"/>
            </w:tcBorders>
            <w:hideMark/>
          </w:tcPr>
          <w:p w14:paraId="1D4A0AB1" w14:textId="77777777" w:rsidR="007471D1" w:rsidRPr="007408DD" w:rsidRDefault="007471D1" w:rsidP="005A5772">
            <w:pPr>
              <w:spacing w:after="0" w:line="240" w:lineRule="auto"/>
              <w:rPr>
                <w:rFonts w:ascii="Tw Cen MT" w:eastAsia="Times New Roman" w:hAnsi="Tw Cen MT" w:cs="Times New Roman"/>
                <w:b/>
                <w:bCs/>
                <w:color w:val="660066"/>
                <w:kern w:val="0"/>
                <w:sz w:val="28"/>
                <w:szCs w:val="28"/>
                <w:lang w:val="es-ES" w:eastAsia="es-ES"/>
                <w14:ligatures w14:val="none"/>
              </w:rPr>
            </w:pPr>
            <w:r w:rsidRPr="007408DD">
              <w:rPr>
                <w:rFonts w:ascii="Tw Cen MT" w:eastAsia="Times New Roman" w:hAnsi="Tw Cen MT" w:cs="Times New Roman"/>
                <w:b/>
                <w:bCs/>
                <w:color w:val="660066"/>
                <w:kern w:val="0"/>
                <w:sz w:val="28"/>
                <w:szCs w:val="28"/>
                <w:lang w:val="es-ES" w:eastAsia="es-ES"/>
                <w14:ligatures w14:val="none"/>
              </w:rPr>
              <w:t>1. GESTIÓN Y COMUNICACIÓN DEL PLAN DE IGUALDAD</w:t>
            </w:r>
          </w:p>
        </w:tc>
        <w:tc>
          <w:tcPr>
            <w:tcW w:w="847" w:type="pct"/>
            <w:tcBorders>
              <w:top w:val="single" w:sz="4" w:space="0" w:color="ABABAB"/>
              <w:left w:val="nil"/>
              <w:bottom w:val="nil"/>
              <w:right w:val="nil"/>
            </w:tcBorders>
            <w:hideMark/>
          </w:tcPr>
          <w:p w14:paraId="3C88EDAF" w14:textId="77777777" w:rsidR="007471D1" w:rsidRPr="007408DD" w:rsidRDefault="007471D1" w:rsidP="005A5772">
            <w:pPr>
              <w:spacing w:after="0" w:line="240" w:lineRule="auto"/>
              <w:rPr>
                <w:rFonts w:ascii="Tw Cen MT" w:eastAsia="Times New Roman" w:hAnsi="Tw Cen MT" w:cs="Times New Roman"/>
                <w:b/>
                <w:bCs/>
                <w:color w:val="660066"/>
                <w:kern w:val="0"/>
                <w:sz w:val="28"/>
                <w:szCs w:val="28"/>
                <w:lang w:val="es-ES" w:eastAsia="es-ES"/>
                <w14:ligatures w14:val="none"/>
              </w:rPr>
            </w:pPr>
            <w:r w:rsidRPr="007408DD">
              <w:rPr>
                <w:rFonts w:ascii="Tw Cen MT" w:eastAsia="Times New Roman" w:hAnsi="Tw Cen MT" w:cs="Times New Roman"/>
                <w:b/>
                <w:bCs/>
                <w:color w:val="660066"/>
                <w:kern w:val="0"/>
                <w:sz w:val="28"/>
                <w:szCs w:val="28"/>
                <w:lang w:val="es-ES" w:eastAsia="es-ES"/>
                <w14:ligatures w14:val="none"/>
              </w:rPr>
              <w:t> </w:t>
            </w:r>
          </w:p>
        </w:tc>
        <w:tc>
          <w:tcPr>
            <w:tcW w:w="395" w:type="pct"/>
            <w:tcBorders>
              <w:top w:val="single" w:sz="4" w:space="0" w:color="ABABAB"/>
              <w:left w:val="nil"/>
              <w:bottom w:val="nil"/>
              <w:right w:val="nil"/>
            </w:tcBorders>
            <w:hideMark/>
          </w:tcPr>
          <w:p w14:paraId="6C13340E" w14:textId="77777777" w:rsidR="007471D1" w:rsidRPr="007408DD" w:rsidRDefault="007471D1" w:rsidP="005A5772">
            <w:pPr>
              <w:spacing w:after="0" w:line="240" w:lineRule="auto"/>
              <w:rPr>
                <w:rFonts w:ascii="Tw Cen MT" w:eastAsia="Times New Roman" w:hAnsi="Tw Cen MT" w:cs="Times New Roman"/>
                <w:b/>
                <w:bCs/>
                <w:color w:val="660066"/>
                <w:kern w:val="0"/>
                <w:sz w:val="28"/>
                <w:szCs w:val="28"/>
                <w:lang w:val="es-ES" w:eastAsia="es-ES"/>
                <w14:ligatures w14:val="none"/>
              </w:rPr>
            </w:pPr>
            <w:r w:rsidRPr="007408DD">
              <w:rPr>
                <w:rFonts w:ascii="Tw Cen MT" w:eastAsia="Times New Roman" w:hAnsi="Tw Cen MT" w:cs="Times New Roman"/>
                <w:b/>
                <w:bCs/>
                <w:color w:val="660066"/>
                <w:kern w:val="0"/>
                <w:sz w:val="28"/>
                <w:szCs w:val="28"/>
                <w:lang w:val="es-ES" w:eastAsia="es-ES"/>
                <w14:ligatures w14:val="none"/>
              </w:rPr>
              <w:t> </w:t>
            </w:r>
          </w:p>
        </w:tc>
        <w:tc>
          <w:tcPr>
            <w:tcW w:w="430" w:type="pct"/>
            <w:tcBorders>
              <w:top w:val="single" w:sz="4" w:space="0" w:color="ABABAB"/>
              <w:left w:val="nil"/>
              <w:bottom w:val="nil"/>
              <w:right w:val="single" w:sz="4" w:space="0" w:color="ABABAB"/>
            </w:tcBorders>
            <w:hideMark/>
          </w:tcPr>
          <w:p w14:paraId="37C0E2FD" w14:textId="77777777" w:rsidR="007471D1" w:rsidRPr="007408DD" w:rsidRDefault="007471D1" w:rsidP="005A5772">
            <w:pPr>
              <w:spacing w:after="0" w:line="240" w:lineRule="auto"/>
              <w:rPr>
                <w:rFonts w:ascii="Tw Cen MT" w:eastAsia="Times New Roman" w:hAnsi="Tw Cen MT" w:cs="Times New Roman"/>
                <w:b/>
                <w:bCs/>
                <w:color w:val="660066"/>
                <w:kern w:val="0"/>
                <w:sz w:val="28"/>
                <w:szCs w:val="28"/>
                <w:lang w:val="es-ES" w:eastAsia="es-ES"/>
                <w14:ligatures w14:val="none"/>
              </w:rPr>
            </w:pPr>
            <w:r w:rsidRPr="007408DD">
              <w:rPr>
                <w:rFonts w:ascii="Tw Cen MT" w:eastAsia="Times New Roman" w:hAnsi="Tw Cen MT" w:cs="Times New Roman"/>
                <w:b/>
                <w:bCs/>
                <w:color w:val="660066"/>
                <w:kern w:val="0"/>
                <w:sz w:val="28"/>
                <w:szCs w:val="28"/>
                <w:lang w:val="es-ES" w:eastAsia="es-ES"/>
                <w14:ligatures w14:val="none"/>
              </w:rPr>
              <w:t> </w:t>
            </w:r>
          </w:p>
        </w:tc>
      </w:tr>
      <w:tr w:rsidR="007471D1" w:rsidRPr="007408DD" w14:paraId="400F0EBD" w14:textId="77777777" w:rsidTr="005A5772">
        <w:trPr>
          <w:trHeight w:val="608"/>
        </w:trPr>
        <w:tc>
          <w:tcPr>
            <w:tcW w:w="3328" w:type="pct"/>
            <w:tcBorders>
              <w:top w:val="nil"/>
              <w:left w:val="single" w:sz="4" w:space="0" w:color="ABABAB"/>
              <w:bottom w:val="nil"/>
              <w:right w:val="nil"/>
            </w:tcBorders>
            <w:hideMark/>
          </w:tcPr>
          <w:p w14:paraId="5105DE5A" w14:textId="77777777" w:rsidR="007471D1" w:rsidRPr="007408DD" w:rsidRDefault="007471D1" w:rsidP="005A5772">
            <w:pPr>
              <w:spacing w:after="0" w:line="240" w:lineRule="auto"/>
              <w:rPr>
                <w:rFonts w:ascii="Tw Cen MT" w:eastAsia="Times New Roman" w:hAnsi="Tw Cen MT" w:cs="Times New Roman"/>
                <w:color w:val="660066"/>
                <w:kern w:val="0"/>
                <w:lang w:val="es-ES" w:eastAsia="es-ES"/>
                <w14:ligatures w14:val="none"/>
              </w:rPr>
            </w:pPr>
            <w:r w:rsidRPr="007408DD">
              <w:rPr>
                <w:rFonts w:ascii="Tw Cen MT" w:eastAsia="Times New Roman" w:hAnsi="Tw Cen MT" w:cs="Times New Roman"/>
                <w:color w:val="660066"/>
                <w:kern w:val="0"/>
                <w:lang w:val="es-ES" w:eastAsia="es-ES"/>
                <w14:ligatures w14:val="none"/>
              </w:rPr>
              <w:t>1.1. Institucionalizar estructuras de gobernanza feminista que sostengan el impulso, seguimiento y rendición de cuentas del Plan de Igualdad.</w:t>
            </w:r>
          </w:p>
        </w:tc>
        <w:tc>
          <w:tcPr>
            <w:tcW w:w="847" w:type="pct"/>
            <w:tcBorders>
              <w:top w:val="nil"/>
              <w:left w:val="nil"/>
              <w:bottom w:val="nil"/>
              <w:right w:val="nil"/>
            </w:tcBorders>
            <w:hideMark/>
          </w:tcPr>
          <w:p w14:paraId="69300706" w14:textId="77777777" w:rsidR="007471D1" w:rsidRPr="007408DD" w:rsidRDefault="007471D1" w:rsidP="005A5772">
            <w:pPr>
              <w:spacing w:after="0" w:line="240" w:lineRule="auto"/>
              <w:rPr>
                <w:rFonts w:ascii="Tw Cen MT" w:eastAsia="Times New Roman" w:hAnsi="Tw Cen MT" w:cs="Times New Roman"/>
                <w:color w:val="660066"/>
                <w:kern w:val="0"/>
                <w:lang w:val="es-ES" w:eastAsia="es-ES"/>
                <w14:ligatures w14:val="none"/>
              </w:rPr>
            </w:pPr>
            <w:r w:rsidRPr="007408DD">
              <w:rPr>
                <w:rFonts w:ascii="Tw Cen MT" w:eastAsia="Times New Roman" w:hAnsi="Tw Cen MT" w:cs="Times New Roman"/>
                <w:color w:val="660066"/>
                <w:kern w:val="0"/>
                <w:lang w:val="es-ES" w:eastAsia="es-ES"/>
                <w14:ligatures w14:val="none"/>
              </w:rPr>
              <w:t> </w:t>
            </w:r>
          </w:p>
        </w:tc>
        <w:tc>
          <w:tcPr>
            <w:tcW w:w="395" w:type="pct"/>
            <w:tcBorders>
              <w:top w:val="nil"/>
              <w:left w:val="nil"/>
              <w:bottom w:val="nil"/>
              <w:right w:val="nil"/>
            </w:tcBorders>
            <w:hideMark/>
          </w:tcPr>
          <w:p w14:paraId="728A5355" w14:textId="77777777" w:rsidR="007471D1" w:rsidRPr="007408DD" w:rsidRDefault="007471D1" w:rsidP="005A5772">
            <w:pPr>
              <w:spacing w:after="0" w:line="240" w:lineRule="auto"/>
              <w:rPr>
                <w:rFonts w:ascii="Tw Cen MT" w:eastAsia="Times New Roman" w:hAnsi="Tw Cen MT" w:cs="Times New Roman"/>
                <w:color w:val="660066"/>
                <w:kern w:val="0"/>
                <w:lang w:val="es-ES" w:eastAsia="es-ES"/>
                <w14:ligatures w14:val="none"/>
              </w:rPr>
            </w:pPr>
            <w:r w:rsidRPr="007408DD">
              <w:rPr>
                <w:rFonts w:ascii="Tw Cen MT" w:eastAsia="Times New Roman" w:hAnsi="Tw Cen MT" w:cs="Times New Roman"/>
                <w:color w:val="660066"/>
                <w:kern w:val="0"/>
                <w:lang w:val="es-ES" w:eastAsia="es-ES"/>
                <w14:ligatures w14:val="none"/>
              </w:rPr>
              <w:t> </w:t>
            </w:r>
          </w:p>
        </w:tc>
        <w:tc>
          <w:tcPr>
            <w:tcW w:w="430" w:type="pct"/>
            <w:tcBorders>
              <w:top w:val="nil"/>
              <w:left w:val="nil"/>
              <w:bottom w:val="nil"/>
              <w:right w:val="single" w:sz="4" w:space="0" w:color="ABABAB"/>
            </w:tcBorders>
            <w:hideMark/>
          </w:tcPr>
          <w:p w14:paraId="3FABE222" w14:textId="77777777" w:rsidR="007471D1" w:rsidRPr="007408DD" w:rsidRDefault="007471D1" w:rsidP="005A5772">
            <w:pPr>
              <w:spacing w:after="0" w:line="240" w:lineRule="auto"/>
              <w:rPr>
                <w:rFonts w:ascii="Tw Cen MT" w:eastAsia="Times New Roman" w:hAnsi="Tw Cen MT" w:cs="Times New Roman"/>
                <w:color w:val="660066"/>
                <w:kern w:val="0"/>
                <w:lang w:val="es-ES" w:eastAsia="es-ES"/>
                <w14:ligatures w14:val="none"/>
              </w:rPr>
            </w:pPr>
            <w:r w:rsidRPr="007408DD">
              <w:rPr>
                <w:rFonts w:ascii="Tw Cen MT" w:eastAsia="Times New Roman" w:hAnsi="Tw Cen MT" w:cs="Times New Roman"/>
                <w:color w:val="660066"/>
                <w:kern w:val="0"/>
                <w:lang w:val="es-ES" w:eastAsia="es-ES"/>
                <w14:ligatures w14:val="none"/>
              </w:rPr>
              <w:t> </w:t>
            </w:r>
          </w:p>
        </w:tc>
      </w:tr>
      <w:tr w:rsidR="007471D1" w:rsidRPr="007408DD" w14:paraId="1026DCEE" w14:textId="77777777" w:rsidTr="005A5772">
        <w:trPr>
          <w:trHeight w:val="608"/>
        </w:trPr>
        <w:tc>
          <w:tcPr>
            <w:tcW w:w="3328" w:type="pct"/>
            <w:tcBorders>
              <w:top w:val="nil"/>
              <w:left w:val="single" w:sz="4" w:space="0" w:color="ABABAB"/>
              <w:bottom w:val="nil"/>
              <w:right w:val="nil"/>
            </w:tcBorders>
            <w:hideMark/>
          </w:tcPr>
          <w:p w14:paraId="1CB54114"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1.1.1. Reunir al Grupo Motor del Plan (Asistencia Técnica de Igualdad y responsable de RR. HH.) una vez al mes, garantizando la coordinación técnica y la integración de la perspectiva de género en la gestión ordinaria.</w:t>
            </w:r>
          </w:p>
        </w:tc>
        <w:tc>
          <w:tcPr>
            <w:tcW w:w="847" w:type="pct"/>
            <w:tcBorders>
              <w:top w:val="nil"/>
              <w:left w:val="nil"/>
              <w:bottom w:val="nil"/>
              <w:right w:val="nil"/>
            </w:tcBorders>
            <w:hideMark/>
          </w:tcPr>
          <w:p w14:paraId="708E5CA0"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proofErr w:type="spellStart"/>
            <w:r w:rsidRPr="007408DD">
              <w:rPr>
                <w:rFonts w:ascii="Tw Cen MT" w:eastAsia="Times New Roman" w:hAnsi="Tw Cen MT" w:cs="Times New Roman"/>
                <w:color w:val="262626"/>
                <w:kern w:val="0"/>
                <w:sz w:val="22"/>
                <w:szCs w:val="22"/>
                <w:lang w:val="es-ES" w:eastAsia="es-ES"/>
                <w14:ligatures w14:val="none"/>
              </w:rPr>
              <w:t>Nº</w:t>
            </w:r>
            <w:proofErr w:type="spellEnd"/>
            <w:r w:rsidRPr="007408DD">
              <w:rPr>
                <w:rFonts w:ascii="Tw Cen MT" w:eastAsia="Times New Roman" w:hAnsi="Tw Cen MT" w:cs="Times New Roman"/>
                <w:color w:val="262626"/>
                <w:kern w:val="0"/>
                <w:sz w:val="22"/>
                <w:szCs w:val="22"/>
                <w:lang w:val="es-ES" w:eastAsia="es-ES"/>
                <w14:ligatures w14:val="none"/>
              </w:rPr>
              <w:t xml:space="preserve"> de reuniones celebradas / Actas elaboradas / Participación registrada.</w:t>
            </w:r>
          </w:p>
        </w:tc>
        <w:tc>
          <w:tcPr>
            <w:tcW w:w="395" w:type="pct"/>
            <w:tcBorders>
              <w:top w:val="nil"/>
              <w:left w:val="nil"/>
              <w:bottom w:val="nil"/>
              <w:right w:val="nil"/>
            </w:tcBorders>
            <w:hideMark/>
          </w:tcPr>
          <w:p w14:paraId="20846774"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RR. HH. / Asistencia Técnica de Igualdad</w:t>
            </w:r>
          </w:p>
        </w:tc>
        <w:tc>
          <w:tcPr>
            <w:tcW w:w="430" w:type="pct"/>
            <w:tcBorders>
              <w:top w:val="nil"/>
              <w:left w:val="nil"/>
              <w:bottom w:val="nil"/>
              <w:right w:val="single" w:sz="4" w:space="0" w:color="ABABAB"/>
            </w:tcBorders>
            <w:hideMark/>
          </w:tcPr>
          <w:p w14:paraId="12819467"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Anual</w:t>
            </w:r>
          </w:p>
        </w:tc>
      </w:tr>
      <w:tr w:rsidR="007471D1" w:rsidRPr="007408DD" w14:paraId="5A752073" w14:textId="77777777" w:rsidTr="005A5772">
        <w:trPr>
          <w:trHeight w:val="608"/>
        </w:trPr>
        <w:tc>
          <w:tcPr>
            <w:tcW w:w="3328" w:type="pct"/>
            <w:tcBorders>
              <w:top w:val="nil"/>
              <w:left w:val="single" w:sz="4" w:space="0" w:color="ABABAB"/>
              <w:bottom w:val="nil"/>
              <w:right w:val="nil"/>
            </w:tcBorders>
            <w:hideMark/>
          </w:tcPr>
          <w:p w14:paraId="3DF66210"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1.1.2. Convocar la Comisión de Seguimiento del Plan de Igualdad dos veces al año, para analizar avances y retos y aprobar los informes de planificación y seguimiento.</w:t>
            </w:r>
          </w:p>
        </w:tc>
        <w:tc>
          <w:tcPr>
            <w:tcW w:w="847" w:type="pct"/>
            <w:tcBorders>
              <w:top w:val="nil"/>
              <w:left w:val="nil"/>
              <w:bottom w:val="nil"/>
              <w:right w:val="nil"/>
            </w:tcBorders>
            <w:hideMark/>
          </w:tcPr>
          <w:p w14:paraId="301CE438"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proofErr w:type="spellStart"/>
            <w:r w:rsidRPr="007408DD">
              <w:rPr>
                <w:rFonts w:ascii="Tw Cen MT" w:eastAsia="Times New Roman" w:hAnsi="Tw Cen MT" w:cs="Times New Roman"/>
                <w:color w:val="262626"/>
                <w:kern w:val="0"/>
                <w:sz w:val="22"/>
                <w:szCs w:val="22"/>
                <w:lang w:val="es-ES" w:eastAsia="es-ES"/>
                <w14:ligatures w14:val="none"/>
              </w:rPr>
              <w:t>Nº</w:t>
            </w:r>
            <w:proofErr w:type="spellEnd"/>
            <w:r w:rsidRPr="007408DD">
              <w:rPr>
                <w:rFonts w:ascii="Tw Cen MT" w:eastAsia="Times New Roman" w:hAnsi="Tw Cen MT" w:cs="Times New Roman"/>
                <w:color w:val="262626"/>
                <w:kern w:val="0"/>
                <w:sz w:val="22"/>
                <w:szCs w:val="22"/>
                <w:lang w:val="es-ES" w:eastAsia="es-ES"/>
                <w14:ligatures w14:val="none"/>
              </w:rPr>
              <w:t xml:space="preserve"> de reuniones celebradas / Actas aprobadas / Grado de cumplimiento del calendario.</w:t>
            </w:r>
          </w:p>
        </w:tc>
        <w:tc>
          <w:tcPr>
            <w:tcW w:w="395" w:type="pct"/>
            <w:tcBorders>
              <w:top w:val="nil"/>
              <w:left w:val="nil"/>
              <w:bottom w:val="nil"/>
              <w:right w:val="nil"/>
            </w:tcBorders>
            <w:hideMark/>
          </w:tcPr>
          <w:p w14:paraId="5F6BFB1A"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RR. HH. / Comisión de Seguimiento</w:t>
            </w:r>
          </w:p>
        </w:tc>
        <w:tc>
          <w:tcPr>
            <w:tcW w:w="430" w:type="pct"/>
            <w:tcBorders>
              <w:top w:val="nil"/>
              <w:left w:val="nil"/>
              <w:bottom w:val="nil"/>
              <w:right w:val="single" w:sz="4" w:space="0" w:color="ABABAB"/>
            </w:tcBorders>
            <w:hideMark/>
          </w:tcPr>
          <w:p w14:paraId="4C8D0E94"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Anual</w:t>
            </w:r>
          </w:p>
        </w:tc>
      </w:tr>
      <w:tr w:rsidR="007471D1" w:rsidRPr="007408DD" w14:paraId="570E1FF2" w14:textId="77777777" w:rsidTr="005A5772">
        <w:trPr>
          <w:trHeight w:val="608"/>
        </w:trPr>
        <w:tc>
          <w:tcPr>
            <w:tcW w:w="3328" w:type="pct"/>
            <w:tcBorders>
              <w:top w:val="nil"/>
              <w:left w:val="single" w:sz="4" w:space="0" w:color="ABABAB"/>
              <w:bottom w:val="nil"/>
              <w:right w:val="nil"/>
            </w:tcBorders>
            <w:hideMark/>
          </w:tcPr>
          <w:p w14:paraId="5A6AD011" w14:textId="77777777" w:rsidR="007471D1" w:rsidRPr="007408DD" w:rsidRDefault="007471D1" w:rsidP="005A5772">
            <w:pPr>
              <w:spacing w:after="0" w:line="240" w:lineRule="auto"/>
              <w:rPr>
                <w:rFonts w:ascii="Tw Cen MT" w:eastAsia="Times New Roman" w:hAnsi="Tw Cen MT" w:cs="Times New Roman"/>
                <w:color w:val="660066"/>
                <w:kern w:val="0"/>
                <w:lang w:val="es-ES" w:eastAsia="es-ES"/>
                <w14:ligatures w14:val="none"/>
              </w:rPr>
            </w:pPr>
            <w:r w:rsidRPr="007408DD">
              <w:rPr>
                <w:rFonts w:ascii="Tw Cen MT" w:eastAsia="Times New Roman" w:hAnsi="Tw Cen MT" w:cs="Times New Roman"/>
                <w:color w:val="660066"/>
                <w:kern w:val="0"/>
                <w:lang w:val="es-ES" w:eastAsia="es-ES"/>
                <w14:ligatures w14:val="none"/>
              </w:rPr>
              <w:t>1.2. Garantizar una gestión estratégica, operativa y evaluable del Plan de Igualdad como herramienta viva de transformación organizacional.</w:t>
            </w:r>
          </w:p>
        </w:tc>
        <w:tc>
          <w:tcPr>
            <w:tcW w:w="847" w:type="pct"/>
            <w:tcBorders>
              <w:top w:val="nil"/>
              <w:left w:val="nil"/>
              <w:bottom w:val="nil"/>
              <w:right w:val="nil"/>
            </w:tcBorders>
            <w:hideMark/>
          </w:tcPr>
          <w:p w14:paraId="4EBCF26B" w14:textId="77777777" w:rsidR="007471D1" w:rsidRPr="007408DD" w:rsidRDefault="007471D1" w:rsidP="005A5772">
            <w:pPr>
              <w:spacing w:after="0" w:line="240" w:lineRule="auto"/>
              <w:rPr>
                <w:rFonts w:ascii="Tw Cen MT" w:eastAsia="Times New Roman" w:hAnsi="Tw Cen MT" w:cs="Times New Roman"/>
                <w:color w:val="660066"/>
                <w:kern w:val="0"/>
                <w:lang w:val="es-ES" w:eastAsia="es-ES"/>
                <w14:ligatures w14:val="none"/>
              </w:rPr>
            </w:pPr>
            <w:r w:rsidRPr="007408DD">
              <w:rPr>
                <w:rFonts w:ascii="Tw Cen MT" w:eastAsia="Times New Roman" w:hAnsi="Tw Cen MT" w:cs="Times New Roman"/>
                <w:color w:val="660066"/>
                <w:kern w:val="0"/>
                <w:lang w:val="es-ES" w:eastAsia="es-ES"/>
                <w14:ligatures w14:val="none"/>
              </w:rPr>
              <w:t> </w:t>
            </w:r>
          </w:p>
        </w:tc>
        <w:tc>
          <w:tcPr>
            <w:tcW w:w="395" w:type="pct"/>
            <w:tcBorders>
              <w:top w:val="nil"/>
              <w:left w:val="nil"/>
              <w:bottom w:val="nil"/>
              <w:right w:val="nil"/>
            </w:tcBorders>
            <w:hideMark/>
          </w:tcPr>
          <w:p w14:paraId="41ACCF55" w14:textId="77777777" w:rsidR="007471D1" w:rsidRPr="007408DD" w:rsidRDefault="007471D1" w:rsidP="005A5772">
            <w:pPr>
              <w:spacing w:after="0" w:line="240" w:lineRule="auto"/>
              <w:rPr>
                <w:rFonts w:ascii="Tw Cen MT" w:eastAsia="Times New Roman" w:hAnsi="Tw Cen MT" w:cs="Times New Roman"/>
                <w:color w:val="660066"/>
                <w:kern w:val="0"/>
                <w:lang w:val="es-ES" w:eastAsia="es-ES"/>
                <w14:ligatures w14:val="none"/>
              </w:rPr>
            </w:pPr>
            <w:r w:rsidRPr="007408DD">
              <w:rPr>
                <w:rFonts w:ascii="Tw Cen MT" w:eastAsia="Times New Roman" w:hAnsi="Tw Cen MT" w:cs="Times New Roman"/>
                <w:color w:val="660066"/>
                <w:kern w:val="0"/>
                <w:lang w:val="es-ES" w:eastAsia="es-ES"/>
                <w14:ligatures w14:val="none"/>
              </w:rPr>
              <w:t> </w:t>
            </w:r>
          </w:p>
        </w:tc>
        <w:tc>
          <w:tcPr>
            <w:tcW w:w="430" w:type="pct"/>
            <w:tcBorders>
              <w:top w:val="nil"/>
              <w:left w:val="nil"/>
              <w:bottom w:val="nil"/>
              <w:right w:val="single" w:sz="4" w:space="0" w:color="ABABAB"/>
            </w:tcBorders>
            <w:hideMark/>
          </w:tcPr>
          <w:p w14:paraId="1D9ACF44" w14:textId="77777777" w:rsidR="007471D1" w:rsidRPr="007408DD" w:rsidRDefault="007471D1" w:rsidP="005A5772">
            <w:pPr>
              <w:spacing w:after="0" w:line="240" w:lineRule="auto"/>
              <w:rPr>
                <w:rFonts w:ascii="Tw Cen MT" w:eastAsia="Times New Roman" w:hAnsi="Tw Cen MT" w:cs="Times New Roman"/>
                <w:color w:val="660066"/>
                <w:kern w:val="0"/>
                <w:lang w:val="es-ES" w:eastAsia="es-ES"/>
                <w14:ligatures w14:val="none"/>
              </w:rPr>
            </w:pPr>
            <w:r w:rsidRPr="007408DD">
              <w:rPr>
                <w:rFonts w:ascii="Tw Cen MT" w:eastAsia="Times New Roman" w:hAnsi="Tw Cen MT" w:cs="Times New Roman"/>
                <w:color w:val="660066"/>
                <w:kern w:val="0"/>
                <w:lang w:val="es-ES" w:eastAsia="es-ES"/>
                <w14:ligatures w14:val="none"/>
              </w:rPr>
              <w:t> </w:t>
            </w:r>
          </w:p>
        </w:tc>
      </w:tr>
      <w:tr w:rsidR="007471D1" w:rsidRPr="007408DD" w14:paraId="546DC6A5" w14:textId="77777777" w:rsidTr="005A5772">
        <w:trPr>
          <w:trHeight w:val="608"/>
        </w:trPr>
        <w:tc>
          <w:tcPr>
            <w:tcW w:w="3328" w:type="pct"/>
            <w:tcBorders>
              <w:top w:val="nil"/>
              <w:left w:val="single" w:sz="4" w:space="0" w:color="ABABAB"/>
              <w:bottom w:val="nil"/>
              <w:right w:val="nil"/>
            </w:tcBorders>
            <w:hideMark/>
          </w:tcPr>
          <w:p w14:paraId="53EC6240"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1.2.1. Diseñar, elaborar y aprobar el Programa Operativo Anual de Igualdad con objetivos, medidas, acciones, responsables, indicadores y presupuesto.</w:t>
            </w:r>
          </w:p>
        </w:tc>
        <w:tc>
          <w:tcPr>
            <w:tcW w:w="847" w:type="pct"/>
            <w:tcBorders>
              <w:top w:val="nil"/>
              <w:left w:val="nil"/>
              <w:bottom w:val="nil"/>
              <w:right w:val="nil"/>
            </w:tcBorders>
            <w:hideMark/>
          </w:tcPr>
          <w:p w14:paraId="2E821B33"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Programa operativo aprobado / Inclusión de indicadores y presupuesto / Acta de aprobación.</w:t>
            </w:r>
          </w:p>
        </w:tc>
        <w:tc>
          <w:tcPr>
            <w:tcW w:w="395" w:type="pct"/>
            <w:tcBorders>
              <w:top w:val="nil"/>
              <w:left w:val="nil"/>
              <w:bottom w:val="nil"/>
              <w:right w:val="nil"/>
            </w:tcBorders>
            <w:hideMark/>
          </w:tcPr>
          <w:p w14:paraId="505A4739"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RR. HH. / Asistencia Técnica de Igualdad / Dirección</w:t>
            </w:r>
          </w:p>
        </w:tc>
        <w:tc>
          <w:tcPr>
            <w:tcW w:w="430" w:type="pct"/>
            <w:tcBorders>
              <w:top w:val="nil"/>
              <w:left w:val="nil"/>
              <w:bottom w:val="nil"/>
              <w:right w:val="single" w:sz="4" w:space="0" w:color="ABABAB"/>
            </w:tcBorders>
            <w:hideMark/>
          </w:tcPr>
          <w:p w14:paraId="326B2B6D"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Anual</w:t>
            </w:r>
          </w:p>
        </w:tc>
      </w:tr>
      <w:tr w:rsidR="007471D1" w:rsidRPr="007408DD" w14:paraId="0133246D" w14:textId="77777777" w:rsidTr="005A5772">
        <w:trPr>
          <w:trHeight w:val="608"/>
        </w:trPr>
        <w:tc>
          <w:tcPr>
            <w:tcW w:w="3328" w:type="pct"/>
            <w:tcBorders>
              <w:top w:val="nil"/>
              <w:left w:val="single" w:sz="4" w:space="0" w:color="ABABAB"/>
              <w:bottom w:val="nil"/>
              <w:right w:val="nil"/>
            </w:tcBorders>
            <w:hideMark/>
          </w:tcPr>
          <w:p w14:paraId="126A7DD0"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1.2.2. Elaborar el informe anual de seguimiento y evaluación del Plan.</w:t>
            </w:r>
          </w:p>
        </w:tc>
        <w:tc>
          <w:tcPr>
            <w:tcW w:w="847" w:type="pct"/>
            <w:tcBorders>
              <w:top w:val="nil"/>
              <w:left w:val="nil"/>
              <w:bottom w:val="nil"/>
              <w:right w:val="nil"/>
            </w:tcBorders>
            <w:hideMark/>
          </w:tcPr>
          <w:p w14:paraId="1A694E2F"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Informe anual elaborado y presentado a la Comisión de Seguimiento / Incorporación de resultados cuantitativos y cualitativos.</w:t>
            </w:r>
          </w:p>
        </w:tc>
        <w:tc>
          <w:tcPr>
            <w:tcW w:w="395" w:type="pct"/>
            <w:tcBorders>
              <w:top w:val="nil"/>
              <w:left w:val="nil"/>
              <w:bottom w:val="nil"/>
              <w:right w:val="nil"/>
            </w:tcBorders>
            <w:hideMark/>
          </w:tcPr>
          <w:p w14:paraId="54E92EB3"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RR. HH. / Asistencia Técnica de Igualdad</w:t>
            </w:r>
          </w:p>
        </w:tc>
        <w:tc>
          <w:tcPr>
            <w:tcW w:w="430" w:type="pct"/>
            <w:tcBorders>
              <w:top w:val="nil"/>
              <w:left w:val="nil"/>
              <w:bottom w:val="nil"/>
              <w:right w:val="single" w:sz="4" w:space="0" w:color="ABABAB"/>
            </w:tcBorders>
            <w:hideMark/>
          </w:tcPr>
          <w:p w14:paraId="10B169C3"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Anual</w:t>
            </w:r>
          </w:p>
        </w:tc>
      </w:tr>
      <w:tr w:rsidR="007471D1" w:rsidRPr="007408DD" w14:paraId="0D7F0C4A" w14:textId="77777777" w:rsidTr="005A5772">
        <w:trPr>
          <w:trHeight w:val="608"/>
        </w:trPr>
        <w:tc>
          <w:tcPr>
            <w:tcW w:w="3328" w:type="pct"/>
            <w:tcBorders>
              <w:top w:val="nil"/>
              <w:left w:val="single" w:sz="4" w:space="0" w:color="ABABAB"/>
              <w:bottom w:val="nil"/>
              <w:right w:val="nil"/>
            </w:tcBorders>
            <w:hideMark/>
          </w:tcPr>
          <w:p w14:paraId="2209211F"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1.2.3. Elaborar la memoria de evaluación final del III Plan para la Igualdad.</w:t>
            </w:r>
          </w:p>
        </w:tc>
        <w:tc>
          <w:tcPr>
            <w:tcW w:w="847" w:type="pct"/>
            <w:tcBorders>
              <w:top w:val="nil"/>
              <w:left w:val="nil"/>
              <w:bottom w:val="nil"/>
              <w:right w:val="nil"/>
            </w:tcBorders>
            <w:hideMark/>
          </w:tcPr>
          <w:p w14:paraId="53486C97"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Memoria final aprobada / Presentación pública interna realizada.</w:t>
            </w:r>
          </w:p>
        </w:tc>
        <w:tc>
          <w:tcPr>
            <w:tcW w:w="395" w:type="pct"/>
            <w:tcBorders>
              <w:top w:val="nil"/>
              <w:left w:val="nil"/>
              <w:bottom w:val="nil"/>
              <w:right w:val="nil"/>
            </w:tcBorders>
            <w:hideMark/>
          </w:tcPr>
          <w:p w14:paraId="1C7AC964"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RR. HH. / Asistencia Técnica de Igualdad / Comisión de Seguimiento</w:t>
            </w:r>
          </w:p>
        </w:tc>
        <w:tc>
          <w:tcPr>
            <w:tcW w:w="430" w:type="pct"/>
            <w:tcBorders>
              <w:top w:val="nil"/>
              <w:left w:val="nil"/>
              <w:bottom w:val="nil"/>
              <w:right w:val="single" w:sz="4" w:space="0" w:color="ABABAB"/>
            </w:tcBorders>
            <w:hideMark/>
          </w:tcPr>
          <w:p w14:paraId="2D8CCC1C"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2029</w:t>
            </w:r>
          </w:p>
        </w:tc>
      </w:tr>
      <w:tr w:rsidR="007471D1" w:rsidRPr="007408DD" w14:paraId="0EB38067" w14:textId="77777777" w:rsidTr="005A5772">
        <w:trPr>
          <w:trHeight w:val="608"/>
        </w:trPr>
        <w:tc>
          <w:tcPr>
            <w:tcW w:w="3328" w:type="pct"/>
            <w:tcBorders>
              <w:top w:val="nil"/>
              <w:left w:val="single" w:sz="4" w:space="0" w:color="ABABAB"/>
              <w:bottom w:val="nil"/>
              <w:right w:val="nil"/>
            </w:tcBorders>
            <w:hideMark/>
          </w:tcPr>
          <w:p w14:paraId="5E073C9C" w14:textId="77777777" w:rsidR="007471D1" w:rsidRPr="007408DD" w:rsidRDefault="007471D1" w:rsidP="005A5772">
            <w:pPr>
              <w:spacing w:after="0" w:line="240" w:lineRule="auto"/>
              <w:rPr>
                <w:rFonts w:ascii="Tw Cen MT" w:eastAsia="Times New Roman" w:hAnsi="Tw Cen MT" w:cs="Times New Roman"/>
                <w:color w:val="660066"/>
                <w:kern w:val="0"/>
                <w:lang w:val="es-ES" w:eastAsia="es-ES"/>
                <w14:ligatures w14:val="none"/>
              </w:rPr>
            </w:pPr>
            <w:r w:rsidRPr="007408DD">
              <w:rPr>
                <w:rFonts w:ascii="Tw Cen MT" w:eastAsia="Times New Roman" w:hAnsi="Tw Cen MT" w:cs="Times New Roman"/>
                <w:color w:val="660066"/>
                <w:kern w:val="0"/>
                <w:lang w:val="es-ES" w:eastAsia="es-ES"/>
                <w14:ligatures w14:val="none"/>
              </w:rPr>
              <w:t>1.3. Consolidar una comunicación interna activa, accesible y pedagógica que democratice el conocimiento sobre el Plan y sus avances.</w:t>
            </w:r>
          </w:p>
        </w:tc>
        <w:tc>
          <w:tcPr>
            <w:tcW w:w="847" w:type="pct"/>
            <w:tcBorders>
              <w:top w:val="nil"/>
              <w:left w:val="nil"/>
              <w:bottom w:val="nil"/>
              <w:right w:val="nil"/>
            </w:tcBorders>
            <w:hideMark/>
          </w:tcPr>
          <w:p w14:paraId="56AD22AF" w14:textId="77777777" w:rsidR="007471D1" w:rsidRPr="007408DD" w:rsidRDefault="007471D1" w:rsidP="005A5772">
            <w:pPr>
              <w:spacing w:after="0" w:line="240" w:lineRule="auto"/>
              <w:rPr>
                <w:rFonts w:ascii="Tw Cen MT" w:eastAsia="Times New Roman" w:hAnsi="Tw Cen MT" w:cs="Times New Roman"/>
                <w:color w:val="660066"/>
                <w:kern w:val="0"/>
                <w:lang w:val="es-ES" w:eastAsia="es-ES"/>
                <w14:ligatures w14:val="none"/>
              </w:rPr>
            </w:pPr>
            <w:r w:rsidRPr="007408DD">
              <w:rPr>
                <w:rFonts w:ascii="Tw Cen MT" w:eastAsia="Times New Roman" w:hAnsi="Tw Cen MT" w:cs="Times New Roman"/>
                <w:color w:val="660066"/>
                <w:kern w:val="0"/>
                <w:lang w:val="es-ES" w:eastAsia="es-ES"/>
                <w14:ligatures w14:val="none"/>
              </w:rPr>
              <w:t> </w:t>
            </w:r>
          </w:p>
        </w:tc>
        <w:tc>
          <w:tcPr>
            <w:tcW w:w="395" w:type="pct"/>
            <w:tcBorders>
              <w:top w:val="nil"/>
              <w:left w:val="nil"/>
              <w:bottom w:val="nil"/>
              <w:right w:val="nil"/>
            </w:tcBorders>
            <w:hideMark/>
          </w:tcPr>
          <w:p w14:paraId="4B1870A3" w14:textId="77777777" w:rsidR="007471D1" w:rsidRPr="007408DD" w:rsidRDefault="007471D1" w:rsidP="005A5772">
            <w:pPr>
              <w:spacing w:after="0" w:line="240" w:lineRule="auto"/>
              <w:rPr>
                <w:rFonts w:ascii="Tw Cen MT" w:eastAsia="Times New Roman" w:hAnsi="Tw Cen MT" w:cs="Times New Roman"/>
                <w:color w:val="660066"/>
                <w:kern w:val="0"/>
                <w:lang w:val="es-ES" w:eastAsia="es-ES"/>
                <w14:ligatures w14:val="none"/>
              </w:rPr>
            </w:pPr>
            <w:r w:rsidRPr="007408DD">
              <w:rPr>
                <w:rFonts w:ascii="Tw Cen MT" w:eastAsia="Times New Roman" w:hAnsi="Tw Cen MT" w:cs="Times New Roman"/>
                <w:color w:val="660066"/>
                <w:kern w:val="0"/>
                <w:lang w:val="es-ES" w:eastAsia="es-ES"/>
                <w14:ligatures w14:val="none"/>
              </w:rPr>
              <w:t> </w:t>
            </w:r>
          </w:p>
        </w:tc>
        <w:tc>
          <w:tcPr>
            <w:tcW w:w="430" w:type="pct"/>
            <w:tcBorders>
              <w:top w:val="nil"/>
              <w:left w:val="nil"/>
              <w:bottom w:val="nil"/>
              <w:right w:val="single" w:sz="4" w:space="0" w:color="ABABAB"/>
            </w:tcBorders>
            <w:hideMark/>
          </w:tcPr>
          <w:p w14:paraId="03A5E79F" w14:textId="77777777" w:rsidR="007471D1" w:rsidRPr="007408DD" w:rsidRDefault="007471D1" w:rsidP="005A5772">
            <w:pPr>
              <w:spacing w:after="0" w:line="240" w:lineRule="auto"/>
              <w:rPr>
                <w:rFonts w:ascii="Tw Cen MT" w:eastAsia="Times New Roman" w:hAnsi="Tw Cen MT" w:cs="Times New Roman"/>
                <w:color w:val="660066"/>
                <w:kern w:val="0"/>
                <w:lang w:val="es-ES" w:eastAsia="es-ES"/>
                <w14:ligatures w14:val="none"/>
              </w:rPr>
            </w:pPr>
            <w:r w:rsidRPr="007408DD">
              <w:rPr>
                <w:rFonts w:ascii="Tw Cen MT" w:eastAsia="Times New Roman" w:hAnsi="Tw Cen MT" w:cs="Times New Roman"/>
                <w:color w:val="660066"/>
                <w:kern w:val="0"/>
                <w:lang w:val="es-ES" w:eastAsia="es-ES"/>
                <w14:ligatures w14:val="none"/>
              </w:rPr>
              <w:t> </w:t>
            </w:r>
          </w:p>
        </w:tc>
      </w:tr>
      <w:tr w:rsidR="007471D1" w:rsidRPr="007408DD" w14:paraId="5756E8CB" w14:textId="77777777" w:rsidTr="005A5772">
        <w:trPr>
          <w:trHeight w:val="608"/>
        </w:trPr>
        <w:tc>
          <w:tcPr>
            <w:tcW w:w="3328" w:type="pct"/>
            <w:tcBorders>
              <w:top w:val="nil"/>
              <w:left w:val="single" w:sz="4" w:space="0" w:color="ABABAB"/>
              <w:bottom w:val="nil"/>
              <w:right w:val="nil"/>
            </w:tcBorders>
            <w:hideMark/>
          </w:tcPr>
          <w:p w14:paraId="1751A764"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1.3.1. Enviar una comunicación institucional anual a toda la plantilla con un resumen de la planificación operativa y de los resultados del seguimiento y evaluación.</w:t>
            </w:r>
          </w:p>
        </w:tc>
        <w:tc>
          <w:tcPr>
            <w:tcW w:w="847" w:type="pct"/>
            <w:tcBorders>
              <w:top w:val="nil"/>
              <w:left w:val="nil"/>
              <w:bottom w:val="nil"/>
              <w:right w:val="nil"/>
            </w:tcBorders>
            <w:hideMark/>
          </w:tcPr>
          <w:p w14:paraId="328F751B"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Comunicación enviada / Porcentaje de personal receptor / Encuesta de conocimiento.</w:t>
            </w:r>
          </w:p>
        </w:tc>
        <w:tc>
          <w:tcPr>
            <w:tcW w:w="395" w:type="pct"/>
            <w:tcBorders>
              <w:top w:val="nil"/>
              <w:left w:val="nil"/>
              <w:bottom w:val="nil"/>
              <w:right w:val="nil"/>
            </w:tcBorders>
            <w:hideMark/>
          </w:tcPr>
          <w:p w14:paraId="448C551D"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RR. HH. / Asistencia Técnica de Igualdad / Dirección</w:t>
            </w:r>
          </w:p>
        </w:tc>
        <w:tc>
          <w:tcPr>
            <w:tcW w:w="430" w:type="pct"/>
            <w:tcBorders>
              <w:top w:val="nil"/>
              <w:left w:val="nil"/>
              <w:bottom w:val="nil"/>
              <w:right w:val="single" w:sz="4" w:space="0" w:color="ABABAB"/>
            </w:tcBorders>
            <w:hideMark/>
          </w:tcPr>
          <w:p w14:paraId="56AA1E3D"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Anual</w:t>
            </w:r>
          </w:p>
        </w:tc>
      </w:tr>
      <w:tr w:rsidR="007471D1" w:rsidRPr="007408DD" w14:paraId="19CDC305" w14:textId="77777777" w:rsidTr="005A5772">
        <w:trPr>
          <w:trHeight w:val="608"/>
        </w:trPr>
        <w:tc>
          <w:tcPr>
            <w:tcW w:w="3328" w:type="pct"/>
            <w:tcBorders>
              <w:top w:val="nil"/>
              <w:left w:val="single" w:sz="4" w:space="0" w:color="ABABAB"/>
              <w:bottom w:val="nil"/>
              <w:right w:val="nil"/>
            </w:tcBorders>
            <w:hideMark/>
          </w:tcPr>
          <w:p w14:paraId="3C2D9D65"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1.3.2. Mantener el espacio en la intranet corporativa sobre igualdad que recoja el Plan vigente, los informes anuales, materiales formativos y noticias relevantes.</w:t>
            </w:r>
          </w:p>
        </w:tc>
        <w:tc>
          <w:tcPr>
            <w:tcW w:w="847" w:type="pct"/>
            <w:tcBorders>
              <w:top w:val="nil"/>
              <w:left w:val="nil"/>
              <w:bottom w:val="nil"/>
              <w:right w:val="nil"/>
            </w:tcBorders>
            <w:hideMark/>
          </w:tcPr>
          <w:p w14:paraId="3CFC09E0"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 xml:space="preserve">Espacio creado y actualizado / </w:t>
            </w:r>
            <w:proofErr w:type="spellStart"/>
            <w:r w:rsidRPr="007408DD">
              <w:rPr>
                <w:rFonts w:ascii="Tw Cen MT" w:eastAsia="Times New Roman" w:hAnsi="Tw Cen MT" w:cs="Times New Roman"/>
                <w:color w:val="262626"/>
                <w:kern w:val="0"/>
                <w:sz w:val="22"/>
                <w:szCs w:val="22"/>
                <w:lang w:val="es-ES" w:eastAsia="es-ES"/>
                <w14:ligatures w14:val="none"/>
              </w:rPr>
              <w:t>Nº</w:t>
            </w:r>
            <w:proofErr w:type="spellEnd"/>
            <w:r w:rsidRPr="007408DD">
              <w:rPr>
                <w:rFonts w:ascii="Tw Cen MT" w:eastAsia="Times New Roman" w:hAnsi="Tw Cen MT" w:cs="Times New Roman"/>
                <w:color w:val="262626"/>
                <w:kern w:val="0"/>
                <w:sz w:val="22"/>
                <w:szCs w:val="22"/>
                <w:lang w:val="es-ES" w:eastAsia="es-ES"/>
                <w14:ligatures w14:val="none"/>
              </w:rPr>
              <w:t xml:space="preserve"> de visitas o descargas.</w:t>
            </w:r>
          </w:p>
        </w:tc>
        <w:tc>
          <w:tcPr>
            <w:tcW w:w="395" w:type="pct"/>
            <w:tcBorders>
              <w:top w:val="nil"/>
              <w:left w:val="nil"/>
              <w:bottom w:val="nil"/>
              <w:right w:val="nil"/>
            </w:tcBorders>
            <w:hideMark/>
          </w:tcPr>
          <w:p w14:paraId="2C13BC94"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RR. HH. / Asistencia Técnica de Igualdad / Unidad web</w:t>
            </w:r>
          </w:p>
        </w:tc>
        <w:tc>
          <w:tcPr>
            <w:tcW w:w="430" w:type="pct"/>
            <w:tcBorders>
              <w:top w:val="nil"/>
              <w:left w:val="nil"/>
              <w:bottom w:val="nil"/>
              <w:right w:val="single" w:sz="4" w:space="0" w:color="ABABAB"/>
            </w:tcBorders>
            <w:hideMark/>
          </w:tcPr>
          <w:p w14:paraId="0C364A51"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Anual</w:t>
            </w:r>
          </w:p>
        </w:tc>
      </w:tr>
      <w:tr w:rsidR="007471D1" w:rsidRPr="007408DD" w14:paraId="56890F3B" w14:textId="77777777" w:rsidTr="005A5772">
        <w:trPr>
          <w:trHeight w:val="608"/>
        </w:trPr>
        <w:tc>
          <w:tcPr>
            <w:tcW w:w="3328" w:type="pct"/>
            <w:tcBorders>
              <w:top w:val="nil"/>
              <w:left w:val="single" w:sz="4" w:space="0" w:color="ABABAB"/>
              <w:bottom w:val="nil"/>
              <w:right w:val="nil"/>
            </w:tcBorders>
            <w:hideMark/>
          </w:tcPr>
          <w:p w14:paraId="05BF5622" w14:textId="77777777" w:rsidR="007471D1" w:rsidRPr="007408DD" w:rsidRDefault="007471D1" w:rsidP="005A5772">
            <w:pPr>
              <w:spacing w:after="0" w:line="240" w:lineRule="auto"/>
              <w:rPr>
                <w:rFonts w:ascii="Tw Cen MT" w:eastAsia="Times New Roman" w:hAnsi="Tw Cen MT" w:cs="Times New Roman"/>
                <w:b/>
                <w:bCs/>
                <w:color w:val="660066"/>
                <w:kern w:val="0"/>
                <w:sz w:val="28"/>
                <w:szCs w:val="28"/>
                <w:lang w:val="es-ES" w:eastAsia="es-ES"/>
                <w14:ligatures w14:val="none"/>
              </w:rPr>
            </w:pPr>
            <w:r w:rsidRPr="007408DD">
              <w:rPr>
                <w:rFonts w:ascii="Tw Cen MT" w:eastAsia="Times New Roman" w:hAnsi="Tw Cen MT" w:cs="Times New Roman"/>
                <w:b/>
                <w:bCs/>
                <w:color w:val="660066"/>
                <w:kern w:val="0"/>
                <w:sz w:val="28"/>
                <w:szCs w:val="28"/>
                <w:lang w:val="es-ES" w:eastAsia="es-ES"/>
                <w14:ligatures w14:val="none"/>
              </w:rPr>
              <w:t>2. ACCESO Y PROMOCIÓN EN EL EMPLEO PÚBLICO</w:t>
            </w:r>
          </w:p>
        </w:tc>
        <w:tc>
          <w:tcPr>
            <w:tcW w:w="847" w:type="pct"/>
            <w:tcBorders>
              <w:top w:val="nil"/>
              <w:left w:val="nil"/>
              <w:bottom w:val="nil"/>
              <w:right w:val="nil"/>
            </w:tcBorders>
            <w:hideMark/>
          </w:tcPr>
          <w:p w14:paraId="18581C7D" w14:textId="77777777" w:rsidR="007471D1" w:rsidRPr="007408DD" w:rsidRDefault="007471D1" w:rsidP="005A5772">
            <w:pPr>
              <w:spacing w:after="0" w:line="240" w:lineRule="auto"/>
              <w:rPr>
                <w:rFonts w:ascii="Tw Cen MT" w:eastAsia="Times New Roman" w:hAnsi="Tw Cen MT" w:cs="Times New Roman"/>
                <w:b/>
                <w:bCs/>
                <w:color w:val="660066"/>
                <w:kern w:val="0"/>
                <w:sz w:val="28"/>
                <w:szCs w:val="28"/>
                <w:lang w:val="es-ES" w:eastAsia="es-ES"/>
                <w14:ligatures w14:val="none"/>
              </w:rPr>
            </w:pPr>
            <w:r w:rsidRPr="007408DD">
              <w:rPr>
                <w:rFonts w:ascii="Tw Cen MT" w:eastAsia="Times New Roman" w:hAnsi="Tw Cen MT" w:cs="Times New Roman"/>
                <w:b/>
                <w:bCs/>
                <w:color w:val="660066"/>
                <w:kern w:val="0"/>
                <w:sz w:val="28"/>
                <w:szCs w:val="28"/>
                <w:lang w:val="es-ES" w:eastAsia="es-ES"/>
                <w14:ligatures w14:val="none"/>
              </w:rPr>
              <w:t> </w:t>
            </w:r>
          </w:p>
        </w:tc>
        <w:tc>
          <w:tcPr>
            <w:tcW w:w="395" w:type="pct"/>
            <w:tcBorders>
              <w:top w:val="nil"/>
              <w:left w:val="nil"/>
              <w:bottom w:val="nil"/>
              <w:right w:val="nil"/>
            </w:tcBorders>
            <w:hideMark/>
          </w:tcPr>
          <w:p w14:paraId="07499B7D" w14:textId="77777777" w:rsidR="007471D1" w:rsidRPr="007408DD" w:rsidRDefault="007471D1" w:rsidP="005A5772">
            <w:pPr>
              <w:spacing w:after="0" w:line="240" w:lineRule="auto"/>
              <w:rPr>
                <w:rFonts w:ascii="Tw Cen MT" w:eastAsia="Times New Roman" w:hAnsi="Tw Cen MT" w:cs="Times New Roman"/>
                <w:b/>
                <w:bCs/>
                <w:color w:val="660066"/>
                <w:kern w:val="0"/>
                <w:sz w:val="28"/>
                <w:szCs w:val="28"/>
                <w:lang w:val="es-ES" w:eastAsia="es-ES"/>
                <w14:ligatures w14:val="none"/>
              </w:rPr>
            </w:pPr>
            <w:r w:rsidRPr="007408DD">
              <w:rPr>
                <w:rFonts w:ascii="Tw Cen MT" w:eastAsia="Times New Roman" w:hAnsi="Tw Cen MT" w:cs="Times New Roman"/>
                <w:b/>
                <w:bCs/>
                <w:color w:val="660066"/>
                <w:kern w:val="0"/>
                <w:sz w:val="28"/>
                <w:szCs w:val="28"/>
                <w:lang w:val="es-ES" w:eastAsia="es-ES"/>
                <w14:ligatures w14:val="none"/>
              </w:rPr>
              <w:t> </w:t>
            </w:r>
          </w:p>
        </w:tc>
        <w:tc>
          <w:tcPr>
            <w:tcW w:w="430" w:type="pct"/>
            <w:tcBorders>
              <w:top w:val="nil"/>
              <w:left w:val="nil"/>
              <w:bottom w:val="nil"/>
              <w:right w:val="single" w:sz="4" w:space="0" w:color="ABABAB"/>
            </w:tcBorders>
            <w:hideMark/>
          </w:tcPr>
          <w:p w14:paraId="2DDEC71A" w14:textId="77777777" w:rsidR="007471D1" w:rsidRPr="007408DD" w:rsidRDefault="007471D1" w:rsidP="005A5772">
            <w:pPr>
              <w:spacing w:after="0" w:line="240" w:lineRule="auto"/>
              <w:rPr>
                <w:rFonts w:ascii="Tw Cen MT" w:eastAsia="Times New Roman" w:hAnsi="Tw Cen MT" w:cs="Times New Roman"/>
                <w:b/>
                <w:bCs/>
                <w:color w:val="660066"/>
                <w:kern w:val="0"/>
                <w:sz w:val="28"/>
                <w:szCs w:val="28"/>
                <w:lang w:val="es-ES" w:eastAsia="es-ES"/>
                <w14:ligatures w14:val="none"/>
              </w:rPr>
            </w:pPr>
            <w:r w:rsidRPr="007408DD">
              <w:rPr>
                <w:rFonts w:ascii="Tw Cen MT" w:eastAsia="Times New Roman" w:hAnsi="Tw Cen MT" w:cs="Times New Roman"/>
                <w:b/>
                <w:bCs/>
                <w:color w:val="660066"/>
                <w:kern w:val="0"/>
                <w:sz w:val="28"/>
                <w:szCs w:val="28"/>
                <w:lang w:val="es-ES" w:eastAsia="es-ES"/>
                <w14:ligatures w14:val="none"/>
              </w:rPr>
              <w:t> </w:t>
            </w:r>
          </w:p>
        </w:tc>
      </w:tr>
      <w:tr w:rsidR="007471D1" w:rsidRPr="007408DD" w14:paraId="4EC91627" w14:textId="77777777" w:rsidTr="005A5772">
        <w:trPr>
          <w:trHeight w:val="608"/>
        </w:trPr>
        <w:tc>
          <w:tcPr>
            <w:tcW w:w="3328" w:type="pct"/>
            <w:tcBorders>
              <w:top w:val="nil"/>
              <w:left w:val="single" w:sz="4" w:space="0" w:color="ABABAB"/>
              <w:bottom w:val="nil"/>
              <w:right w:val="nil"/>
            </w:tcBorders>
            <w:hideMark/>
          </w:tcPr>
          <w:p w14:paraId="631A1BA7" w14:textId="77777777" w:rsidR="007471D1" w:rsidRPr="007408DD" w:rsidRDefault="007471D1" w:rsidP="005A5772">
            <w:pPr>
              <w:spacing w:after="0" w:line="240" w:lineRule="auto"/>
              <w:rPr>
                <w:rFonts w:ascii="Tw Cen MT" w:eastAsia="Times New Roman" w:hAnsi="Tw Cen MT" w:cs="Times New Roman"/>
                <w:color w:val="660066"/>
                <w:kern w:val="0"/>
                <w:lang w:val="es-ES" w:eastAsia="es-ES"/>
                <w14:ligatures w14:val="none"/>
              </w:rPr>
            </w:pPr>
            <w:r w:rsidRPr="007408DD">
              <w:rPr>
                <w:rFonts w:ascii="Tw Cen MT" w:eastAsia="Times New Roman" w:hAnsi="Tw Cen MT" w:cs="Times New Roman"/>
                <w:color w:val="660066"/>
                <w:kern w:val="0"/>
                <w:lang w:val="es-ES" w:eastAsia="es-ES"/>
                <w14:ligatures w14:val="none"/>
              </w:rPr>
              <w:t>2.1. Asegurar el cumplimiento de la legislación vigente en materia de igualdad en la contratación de CCASA.</w:t>
            </w:r>
          </w:p>
        </w:tc>
        <w:tc>
          <w:tcPr>
            <w:tcW w:w="847" w:type="pct"/>
            <w:tcBorders>
              <w:top w:val="nil"/>
              <w:left w:val="nil"/>
              <w:bottom w:val="nil"/>
              <w:right w:val="nil"/>
            </w:tcBorders>
            <w:hideMark/>
          </w:tcPr>
          <w:p w14:paraId="7BA3D1F8" w14:textId="77777777" w:rsidR="007471D1" w:rsidRPr="007408DD" w:rsidRDefault="007471D1" w:rsidP="005A5772">
            <w:pPr>
              <w:spacing w:after="0" w:line="240" w:lineRule="auto"/>
              <w:rPr>
                <w:rFonts w:ascii="Tw Cen MT" w:eastAsia="Times New Roman" w:hAnsi="Tw Cen MT" w:cs="Times New Roman"/>
                <w:color w:val="660066"/>
                <w:kern w:val="0"/>
                <w:lang w:val="es-ES" w:eastAsia="es-ES"/>
                <w14:ligatures w14:val="none"/>
              </w:rPr>
            </w:pPr>
            <w:r w:rsidRPr="007408DD">
              <w:rPr>
                <w:rFonts w:ascii="Tw Cen MT" w:eastAsia="Times New Roman" w:hAnsi="Tw Cen MT" w:cs="Times New Roman"/>
                <w:color w:val="660066"/>
                <w:kern w:val="0"/>
                <w:lang w:val="es-ES" w:eastAsia="es-ES"/>
                <w14:ligatures w14:val="none"/>
              </w:rPr>
              <w:t> </w:t>
            </w:r>
          </w:p>
        </w:tc>
        <w:tc>
          <w:tcPr>
            <w:tcW w:w="395" w:type="pct"/>
            <w:tcBorders>
              <w:top w:val="nil"/>
              <w:left w:val="nil"/>
              <w:bottom w:val="nil"/>
              <w:right w:val="nil"/>
            </w:tcBorders>
            <w:hideMark/>
          </w:tcPr>
          <w:p w14:paraId="56BB2468" w14:textId="77777777" w:rsidR="007471D1" w:rsidRPr="007408DD" w:rsidRDefault="007471D1" w:rsidP="005A5772">
            <w:pPr>
              <w:spacing w:after="0" w:line="240" w:lineRule="auto"/>
              <w:rPr>
                <w:rFonts w:ascii="Tw Cen MT" w:eastAsia="Times New Roman" w:hAnsi="Tw Cen MT" w:cs="Times New Roman"/>
                <w:color w:val="660066"/>
                <w:kern w:val="0"/>
                <w:lang w:val="es-ES" w:eastAsia="es-ES"/>
                <w14:ligatures w14:val="none"/>
              </w:rPr>
            </w:pPr>
            <w:r w:rsidRPr="007408DD">
              <w:rPr>
                <w:rFonts w:ascii="Tw Cen MT" w:eastAsia="Times New Roman" w:hAnsi="Tw Cen MT" w:cs="Times New Roman"/>
                <w:color w:val="660066"/>
                <w:kern w:val="0"/>
                <w:lang w:val="es-ES" w:eastAsia="es-ES"/>
                <w14:ligatures w14:val="none"/>
              </w:rPr>
              <w:t> </w:t>
            </w:r>
          </w:p>
        </w:tc>
        <w:tc>
          <w:tcPr>
            <w:tcW w:w="430" w:type="pct"/>
            <w:tcBorders>
              <w:top w:val="nil"/>
              <w:left w:val="nil"/>
              <w:bottom w:val="nil"/>
              <w:right w:val="single" w:sz="4" w:space="0" w:color="ABABAB"/>
            </w:tcBorders>
            <w:hideMark/>
          </w:tcPr>
          <w:p w14:paraId="647099CC" w14:textId="77777777" w:rsidR="007471D1" w:rsidRPr="007408DD" w:rsidRDefault="007471D1" w:rsidP="005A5772">
            <w:pPr>
              <w:spacing w:after="0" w:line="240" w:lineRule="auto"/>
              <w:rPr>
                <w:rFonts w:ascii="Tw Cen MT" w:eastAsia="Times New Roman" w:hAnsi="Tw Cen MT" w:cs="Times New Roman"/>
                <w:color w:val="660066"/>
                <w:kern w:val="0"/>
                <w:lang w:val="es-ES" w:eastAsia="es-ES"/>
                <w14:ligatures w14:val="none"/>
              </w:rPr>
            </w:pPr>
            <w:r w:rsidRPr="007408DD">
              <w:rPr>
                <w:rFonts w:ascii="Tw Cen MT" w:eastAsia="Times New Roman" w:hAnsi="Tw Cen MT" w:cs="Times New Roman"/>
                <w:color w:val="660066"/>
                <w:kern w:val="0"/>
                <w:lang w:val="es-ES" w:eastAsia="es-ES"/>
                <w14:ligatures w14:val="none"/>
              </w:rPr>
              <w:t> </w:t>
            </w:r>
          </w:p>
        </w:tc>
      </w:tr>
      <w:tr w:rsidR="007471D1" w:rsidRPr="007408DD" w14:paraId="4B5D205D" w14:textId="77777777" w:rsidTr="005A5772">
        <w:trPr>
          <w:trHeight w:val="608"/>
        </w:trPr>
        <w:tc>
          <w:tcPr>
            <w:tcW w:w="3328" w:type="pct"/>
            <w:tcBorders>
              <w:top w:val="nil"/>
              <w:left w:val="single" w:sz="4" w:space="0" w:color="ABABAB"/>
              <w:bottom w:val="nil"/>
              <w:right w:val="nil"/>
            </w:tcBorders>
            <w:hideMark/>
          </w:tcPr>
          <w:p w14:paraId="1363B75A"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2.1.1. Incluir cláusulas de igualdad en las bases de todos los procesos (lenguaje no sexista, composición equilibrada, cláusula de desempate, valoración del tiempo de corresponsabilidad, protección de la maternidad, valoración de formación en igualdad).</w:t>
            </w:r>
          </w:p>
        </w:tc>
        <w:tc>
          <w:tcPr>
            <w:tcW w:w="847" w:type="pct"/>
            <w:tcBorders>
              <w:top w:val="nil"/>
              <w:left w:val="nil"/>
              <w:bottom w:val="nil"/>
              <w:right w:val="nil"/>
            </w:tcBorders>
            <w:hideMark/>
          </w:tcPr>
          <w:p w14:paraId="737DC1B9"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 de procesos con cláusulas de igualdad / Tipología de cláusulas aplicadas.</w:t>
            </w:r>
          </w:p>
        </w:tc>
        <w:tc>
          <w:tcPr>
            <w:tcW w:w="395" w:type="pct"/>
            <w:tcBorders>
              <w:top w:val="nil"/>
              <w:left w:val="nil"/>
              <w:bottom w:val="nil"/>
              <w:right w:val="nil"/>
            </w:tcBorders>
            <w:hideMark/>
          </w:tcPr>
          <w:p w14:paraId="3A7DC1BB"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RR. HH. / Asistencia Técnica de Igualdad</w:t>
            </w:r>
          </w:p>
        </w:tc>
        <w:tc>
          <w:tcPr>
            <w:tcW w:w="430" w:type="pct"/>
            <w:tcBorders>
              <w:top w:val="nil"/>
              <w:left w:val="nil"/>
              <w:bottom w:val="nil"/>
              <w:right w:val="single" w:sz="4" w:space="0" w:color="ABABAB"/>
            </w:tcBorders>
            <w:hideMark/>
          </w:tcPr>
          <w:p w14:paraId="057DEF97"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Anual</w:t>
            </w:r>
          </w:p>
        </w:tc>
      </w:tr>
      <w:tr w:rsidR="007471D1" w:rsidRPr="007408DD" w14:paraId="0F1B7C66" w14:textId="77777777" w:rsidTr="005A5772">
        <w:trPr>
          <w:trHeight w:val="608"/>
        </w:trPr>
        <w:tc>
          <w:tcPr>
            <w:tcW w:w="3328" w:type="pct"/>
            <w:tcBorders>
              <w:top w:val="nil"/>
              <w:left w:val="single" w:sz="4" w:space="0" w:color="ABABAB"/>
              <w:bottom w:val="nil"/>
              <w:right w:val="nil"/>
            </w:tcBorders>
            <w:hideMark/>
          </w:tcPr>
          <w:p w14:paraId="4EAF6594"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2.1.2. Incorporar criterios de valoración específicos en igualdad, incluyendo conocimientos acreditados en igualdad y perspectiva de género en el ámbito tecnológico.</w:t>
            </w:r>
          </w:p>
        </w:tc>
        <w:tc>
          <w:tcPr>
            <w:tcW w:w="847" w:type="pct"/>
            <w:tcBorders>
              <w:top w:val="nil"/>
              <w:left w:val="nil"/>
              <w:bottom w:val="nil"/>
              <w:right w:val="nil"/>
            </w:tcBorders>
            <w:hideMark/>
          </w:tcPr>
          <w:p w14:paraId="39D8B7C8"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proofErr w:type="spellStart"/>
            <w:r w:rsidRPr="007408DD">
              <w:rPr>
                <w:rFonts w:ascii="Tw Cen MT" w:eastAsia="Times New Roman" w:hAnsi="Tw Cen MT" w:cs="Times New Roman"/>
                <w:color w:val="262626"/>
                <w:kern w:val="0"/>
                <w:sz w:val="22"/>
                <w:szCs w:val="22"/>
                <w:lang w:val="es-ES" w:eastAsia="es-ES"/>
                <w14:ligatures w14:val="none"/>
              </w:rPr>
              <w:t>Nº</w:t>
            </w:r>
            <w:proofErr w:type="spellEnd"/>
            <w:r w:rsidRPr="007408DD">
              <w:rPr>
                <w:rFonts w:ascii="Tw Cen MT" w:eastAsia="Times New Roman" w:hAnsi="Tw Cen MT" w:cs="Times New Roman"/>
                <w:color w:val="262626"/>
                <w:kern w:val="0"/>
                <w:sz w:val="22"/>
                <w:szCs w:val="22"/>
                <w:lang w:val="es-ES" w:eastAsia="es-ES"/>
                <w14:ligatures w14:val="none"/>
              </w:rPr>
              <w:t xml:space="preserve"> de procesos con criterios específicos en igualdad / Revisión anual de convocatorias.</w:t>
            </w:r>
          </w:p>
        </w:tc>
        <w:tc>
          <w:tcPr>
            <w:tcW w:w="395" w:type="pct"/>
            <w:tcBorders>
              <w:top w:val="nil"/>
              <w:left w:val="nil"/>
              <w:bottom w:val="nil"/>
              <w:right w:val="nil"/>
            </w:tcBorders>
            <w:hideMark/>
          </w:tcPr>
          <w:p w14:paraId="4A0F4567"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RR. HH. / Empresa seleccionadora / Asistencia Técnica de Igualdad</w:t>
            </w:r>
          </w:p>
        </w:tc>
        <w:tc>
          <w:tcPr>
            <w:tcW w:w="430" w:type="pct"/>
            <w:tcBorders>
              <w:top w:val="nil"/>
              <w:left w:val="nil"/>
              <w:bottom w:val="nil"/>
              <w:right w:val="single" w:sz="4" w:space="0" w:color="ABABAB"/>
            </w:tcBorders>
            <w:hideMark/>
          </w:tcPr>
          <w:p w14:paraId="46E660C7"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Anual</w:t>
            </w:r>
          </w:p>
        </w:tc>
      </w:tr>
      <w:tr w:rsidR="007471D1" w:rsidRPr="007408DD" w14:paraId="11FEC622" w14:textId="77777777" w:rsidTr="005A5772">
        <w:trPr>
          <w:trHeight w:val="608"/>
        </w:trPr>
        <w:tc>
          <w:tcPr>
            <w:tcW w:w="3328" w:type="pct"/>
            <w:tcBorders>
              <w:top w:val="nil"/>
              <w:left w:val="single" w:sz="4" w:space="0" w:color="ABABAB"/>
              <w:bottom w:val="nil"/>
              <w:right w:val="nil"/>
            </w:tcBorders>
            <w:hideMark/>
          </w:tcPr>
          <w:p w14:paraId="2C80212F"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2.1.3. Aplicar la Evaluación de Impacto de Género (EIG) en los procesos de selección y promoción para adaptar los criterios de valoración a las desigualdades detectadas.</w:t>
            </w:r>
          </w:p>
        </w:tc>
        <w:tc>
          <w:tcPr>
            <w:tcW w:w="847" w:type="pct"/>
            <w:tcBorders>
              <w:top w:val="nil"/>
              <w:left w:val="nil"/>
              <w:bottom w:val="nil"/>
              <w:right w:val="nil"/>
            </w:tcBorders>
            <w:hideMark/>
          </w:tcPr>
          <w:p w14:paraId="4A85D088"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proofErr w:type="spellStart"/>
            <w:r w:rsidRPr="007408DD">
              <w:rPr>
                <w:rFonts w:ascii="Tw Cen MT" w:eastAsia="Times New Roman" w:hAnsi="Tw Cen MT" w:cs="Times New Roman"/>
                <w:color w:val="262626"/>
                <w:kern w:val="0"/>
                <w:sz w:val="22"/>
                <w:szCs w:val="22"/>
                <w:lang w:val="es-ES" w:eastAsia="es-ES"/>
                <w14:ligatures w14:val="none"/>
              </w:rPr>
              <w:t>Nº</w:t>
            </w:r>
            <w:proofErr w:type="spellEnd"/>
            <w:r w:rsidRPr="007408DD">
              <w:rPr>
                <w:rFonts w:ascii="Tw Cen MT" w:eastAsia="Times New Roman" w:hAnsi="Tw Cen MT" w:cs="Times New Roman"/>
                <w:color w:val="262626"/>
                <w:kern w:val="0"/>
                <w:sz w:val="22"/>
                <w:szCs w:val="22"/>
                <w:lang w:val="es-ES" w:eastAsia="es-ES"/>
                <w14:ligatures w14:val="none"/>
              </w:rPr>
              <w:t xml:space="preserve"> de EIG realizadas / Incorporación de ajustes derivados de la EIG.</w:t>
            </w:r>
          </w:p>
        </w:tc>
        <w:tc>
          <w:tcPr>
            <w:tcW w:w="395" w:type="pct"/>
            <w:tcBorders>
              <w:top w:val="nil"/>
              <w:left w:val="nil"/>
              <w:bottom w:val="nil"/>
              <w:right w:val="nil"/>
            </w:tcBorders>
            <w:hideMark/>
          </w:tcPr>
          <w:p w14:paraId="0A9DBDB0"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RR. HH. / Asistencia Técnica de Igualdad</w:t>
            </w:r>
          </w:p>
        </w:tc>
        <w:tc>
          <w:tcPr>
            <w:tcW w:w="430" w:type="pct"/>
            <w:tcBorders>
              <w:top w:val="nil"/>
              <w:left w:val="nil"/>
              <w:bottom w:val="nil"/>
              <w:right w:val="single" w:sz="4" w:space="0" w:color="ABABAB"/>
            </w:tcBorders>
            <w:hideMark/>
          </w:tcPr>
          <w:p w14:paraId="6082B8F7"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Anual</w:t>
            </w:r>
          </w:p>
        </w:tc>
      </w:tr>
      <w:tr w:rsidR="007471D1" w:rsidRPr="007408DD" w14:paraId="6B91DB45" w14:textId="77777777" w:rsidTr="005A5772">
        <w:trPr>
          <w:trHeight w:val="608"/>
        </w:trPr>
        <w:tc>
          <w:tcPr>
            <w:tcW w:w="3328" w:type="pct"/>
            <w:tcBorders>
              <w:top w:val="nil"/>
              <w:left w:val="single" w:sz="4" w:space="0" w:color="ABABAB"/>
              <w:bottom w:val="nil"/>
              <w:right w:val="nil"/>
            </w:tcBorders>
            <w:hideMark/>
          </w:tcPr>
          <w:p w14:paraId="7603B720" w14:textId="77777777" w:rsidR="007471D1" w:rsidRPr="007408DD" w:rsidRDefault="007471D1" w:rsidP="005A5772">
            <w:pPr>
              <w:spacing w:after="0" w:line="240" w:lineRule="auto"/>
              <w:rPr>
                <w:rFonts w:ascii="Tw Cen MT" w:eastAsia="Times New Roman" w:hAnsi="Tw Cen MT" w:cs="Times New Roman"/>
                <w:color w:val="660066"/>
                <w:kern w:val="0"/>
                <w:lang w:val="es-ES" w:eastAsia="es-ES"/>
                <w14:ligatures w14:val="none"/>
              </w:rPr>
            </w:pPr>
            <w:r w:rsidRPr="007408DD">
              <w:rPr>
                <w:rFonts w:ascii="Tw Cen MT" w:eastAsia="Times New Roman" w:hAnsi="Tw Cen MT" w:cs="Times New Roman"/>
                <w:color w:val="660066"/>
                <w:kern w:val="0"/>
                <w:lang w:val="es-ES" w:eastAsia="es-ES"/>
                <w14:ligatures w14:val="none"/>
              </w:rPr>
              <w:t>2.2. Reducir la segregación vertical y horizontal, asegurando la presencia equilibrada de mujeres en todos los puestos y en todas las áreas.</w:t>
            </w:r>
          </w:p>
        </w:tc>
        <w:tc>
          <w:tcPr>
            <w:tcW w:w="847" w:type="pct"/>
            <w:tcBorders>
              <w:top w:val="nil"/>
              <w:left w:val="nil"/>
              <w:bottom w:val="nil"/>
              <w:right w:val="nil"/>
            </w:tcBorders>
            <w:hideMark/>
          </w:tcPr>
          <w:p w14:paraId="07955059" w14:textId="77777777" w:rsidR="007471D1" w:rsidRPr="007408DD" w:rsidRDefault="007471D1" w:rsidP="005A5772">
            <w:pPr>
              <w:spacing w:after="0" w:line="240" w:lineRule="auto"/>
              <w:rPr>
                <w:rFonts w:ascii="Tw Cen MT" w:eastAsia="Times New Roman" w:hAnsi="Tw Cen MT" w:cs="Times New Roman"/>
                <w:color w:val="660066"/>
                <w:kern w:val="0"/>
                <w:lang w:val="es-ES" w:eastAsia="es-ES"/>
                <w14:ligatures w14:val="none"/>
              </w:rPr>
            </w:pPr>
            <w:r w:rsidRPr="007408DD">
              <w:rPr>
                <w:rFonts w:ascii="Tw Cen MT" w:eastAsia="Times New Roman" w:hAnsi="Tw Cen MT" w:cs="Times New Roman"/>
                <w:color w:val="660066"/>
                <w:kern w:val="0"/>
                <w:lang w:val="es-ES" w:eastAsia="es-ES"/>
                <w14:ligatures w14:val="none"/>
              </w:rPr>
              <w:t> </w:t>
            </w:r>
          </w:p>
        </w:tc>
        <w:tc>
          <w:tcPr>
            <w:tcW w:w="395" w:type="pct"/>
            <w:tcBorders>
              <w:top w:val="nil"/>
              <w:left w:val="nil"/>
              <w:bottom w:val="nil"/>
              <w:right w:val="nil"/>
            </w:tcBorders>
            <w:hideMark/>
          </w:tcPr>
          <w:p w14:paraId="0638146B" w14:textId="77777777" w:rsidR="007471D1" w:rsidRPr="007408DD" w:rsidRDefault="007471D1" w:rsidP="005A5772">
            <w:pPr>
              <w:spacing w:after="0" w:line="240" w:lineRule="auto"/>
              <w:rPr>
                <w:rFonts w:ascii="Tw Cen MT" w:eastAsia="Times New Roman" w:hAnsi="Tw Cen MT" w:cs="Times New Roman"/>
                <w:color w:val="660066"/>
                <w:kern w:val="0"/>
                <w:lang w:val="es-ES" w:eastAsia="es-ES"/>
                <w14:ligatures w14:val="none"/>
              </w:rPr>
            </w:pPr>
            <w:r w:rsidRPr="007408DD">
              <w:rPr>
                <w:rFonts w:ascii="Tw Cen MT" w:eastAsia="Times New Roman" w:hAnsi="Tw Cen MT" w:cs="Times New Roman"/>
                <w:color w:val="660066"/>
                <w:kern w:val="0"/>
                <w:lang w:val="es-ES" w:eastAsia="es-ES"/>
                <w14:ligatures w14:val="none"/>
              </w:rPr>
              <w:t> </w:t>
            </w:r>
          </w:p>
        </w:tc>
        <w:tc>
          <w:tcPr>
            <w:tcW w:w="430" w:type="pct"/>
            <w:tcBorders>
              <w:top w:val="nil"/>
              <w:left w:val="nil"/>
              <w:bottom w:val="nil"/>
              <w:right w:val="single" w:sz="4" w:space="0" w:color="ABABAB"/>
            </w:tcBorders>
            <w:hideMark/>
          </w:tcPr>
          <w:p w14:paraId="3073F52F" w14:textId="77777777" w:rsidR="007471D1" w:rsidRPr="007408DD" w:rsidRDefault="007471D1" w:rsidP="005A5772">
            <w:pPr>
              <w:spacing w:after="0" w:line="240" w:lineRule="auto"/>
              <w:rPr>
                <w:rFonts w:ascii="Tw Cen MT" w:eastAsia="Times New Roman" w:hAnsi="Tw Cen MT" w:cs="Times New Roman"/>
                <w:color w:val="660066"/>
                <w:kern w:val="0"/>
                <w:lang w:val="es-ES" w:eastAsia="es-ES"/>
                <w14:ligatures w14:val="none"/>
              </w:rPr>
            </w:pPr>
            <w:r w:rsidRPr="007408DD">
              <w:rPr>
                <w:rFonts w:ascii="Tw Cen MT" w:eastAsia="Times New Roman" w:hAnsi="Tw Cen MT" w:cs="Times New Roman"/>
                <w:color w:val="660066"/>
                <w:kern w:val="0"/>
                <w:lang w:val="es-ES" w:eastAsia="es-ES"/>
                <w14:ligatures w14:val="none"/>
              </w:rPr>
              <w:t> </w:t>
            </w:r>
          </w:p>
        </w:tc>
      </w:tr>
      <w:tr w:rsidR="007471D1" w:rsidRPr="007408DD" w14:paraId="1E9E49AB" w14:textId="77777777" w:rsidTr="005A5772">
        <w:trPr>
          <w:trHeight w:val="608"/>
        </w:trPr>
        <w:tc>
          <w:tcPr>
            <w:tcW w:w="3328" w:type="pct"/>
            <w:tcBorders>
              <w:top w:val="nil"/>
              <w:left w:val="single" w:sz="4" w:space="0" w:color="ABABAB"/>
              <w:bottom w:val="nil"/>
              <w:right w:val="nil"/>
            </w:tcBorders>
            <w:hideMark/>
          </w:tcPr>
          <w:p w14:paraId="5595E60B"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2.2.1. Aplicar acciones positivas en nuevas vacantes de puestos de responsabilidad, seleccionando al sexo menos representado hasta alcanzar un 40% de presencia en todos los niveles de responsabilidad de CCASA.</w:t>
            </w:r>
          </w:p>
        </w:tc>
        <w:tc>
          <w:tcPr>
            <w:tcW w:w="847" w:type="pct"/>
            <w:tcBorders>
              <w:top w:val="nil"/>
              <w:left w:val="nil"/>
              <w:bottom w:val="nil"/>
              <w:right w:val="nil"/>
            </w:tcBorders>
            <w:hideMark/>
          </w:tcPr>
          <w:p w14:paraId="72A71720"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proofErr w:type="spellStart"/>
            <w:r w:rsidRPr="007408DD">
              <w:rPr>
                <w:rFonts w:ascii="Tw Cen MT" w:eastAsia="Times New Roman" w:hAnsi="Tw Cen MT" w:cs="Times New Roman"/>
                <w:color w:val="262626"/>
                <w:kern w:val="0"/>
                <w:sz w:val="22"/>
                <w:szCs w:val="22"/>
                <w:lang w:val="es-ES" w:eastAsia="es-ES"/>
                <w14:ligatures w14:val="none"/>
              </w:rPr>
              <w:t>Nº</w:t>
            </w:r>
            <w:proofErr w:type="spellEnd"/>
            <w:r w:rsidRPr="007408DD">
              <w:rPr>
                <w:rFonts w:ascii="Tw Cen MT" w:eastAsia="Times New Roman" w:hAnsi="Tw Cen MT" w:cs="Times New Roman"/>
                <w:color w:val="262626"/>
                <w:kern w:val="0"/>
                <w:sz w:val="22"/>
                <w:szCs w:val="22"/>
                <w:lang w:val="es-ES" w:eastAsia="es-ES"/>
                <w14:ligatures w14:val="none"/>
              </w:rPr>
              <w:t xml:space="preserve"> de procesos con acción positiva aplicada / % de mujeres en puestos de responsabilidad.</w:t>
            </w:r>
          </w:p>
        </w:tc>
        <w:tc>
          <w:tcPr>
            <w:tcW w:w="395" w:type="pct"/>
            <w:tcBorders>
              <w:top w:val="nil"/>
              <w:left w:val="nil"/>
              <w:bottom w:val="nil"/>
              <w:right w:val="nil"/>
            </w:tcBorders>
            <w:hideMark/>
          </w:tcPr>
          <w:p w14:paraId="0F2F0C62"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RR. HH. / Dirección / Asistencia Técnica de Igualdad</w:t>
            </w:r>
          </w:p>
        </w:tc>
        <w:tc>
          <w:tcPr>
            <w:tcW w:w="430" w:type="pct"/>
            <w:tcBorders>
              <w:top w:val="nil"/>
              <w:left w:val="nil"/>
              <w:bottom w:val="nil"/>
              <w:right w:val="single" w:sz="4" w:space="0" w:color="ABABAB"/>
            </w:tcBorders>
            <w:hideMark/>
          </w:tcPr>
          <w:p w14:paraId="1AFAB27E"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Anual</w:t>
            </w:r>
          </w:p>
        </w:tc>
      </w:tr>
      <w:tr w:rsidR="007471D1" w:rsidRPr="007408DD" w14:paraId="7955D766" w14:textId="77777777" w:rsidTr="005A5772">
        <w:trPr>
          <w:trHeight w:val="608"/>
        </w:trPr>
        <w:tc>
          <w:tcPr>
            <w:tcW w:w="3328" w:type="pct"/>
            <w:tcBorders>
              <w:top w:val="nil"/>
              <w:left w:val="single" w:sz="4" w:space="0" w:color="ABABAB"/>
              <w:bottom w:val="nil"/>
              <w:right w:val="nil"/>
            </w:tcBorders>
            <w:hideMark/>
          </w:tcPr>
          <w:p w14:paraId="397CD9F2"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2.2.2. Reducir la segregación horizontal, aplicando acciones positivas en nuevas vacantes que consistan en seleccionar al sexo menos representado hasta alcanzar un 40% de presencia en todas las áreas de CCASA.</w:t>
            </w:r>
          </w:p>
        </w:tc>
        <w:tc>
          <w:tcPr>
            <w:tcW w:w="847" w:type="pct"/>
            <w:tcBorders>
              <w:top w:val="nil"/>
              <w:left w:val="nil"/>
              <w:bottom w:val="nil"/>
              <w:right w:val="nil"/>
            </w:tcBorders>
            <w:hideMark/>
          </w:tcPr>
          <w:p w14:paraId="05C1F4EE"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proofErr w:type="spellStart"/>
            <w:r w:rsidRPr="007408DD">
              <w:rPr>
                <w:rFonts w:ascii="Tw Cen MT" w:eastAsia="Times New Roman" w:hAnsi="Tw Cen MT" w:cs="Times New Roman"/>
                <w:color w:val="262626"/>
                <w:kern w:val="0"/>
                <w:sz w:val="22"/>
                <w:szCs w:val="22"/>
                <w:lang w:val="es-ES" w:eastAsia="es-ES"/>
                <w14:ligatures w14:val="none"/>
              </w:rPr>
              <w:t>Nº</w:t>
            </w:r>
            <w:proofErr w:type="spellEnd"/>
            <w:r w:rsidRPr="007408DD">
              <w:rPr>
                <w:rFonts w:ascii="Tw Cen MT" w:eastAsia="Times New Roman" w:hAnsi="Tw Cen MT" w:cs="Times New Roman"/>
                <w:color w:val="262626"/>
                <w:kern w:val="0"/>
                <w:sz w:val="22"/>
                <w:szCs w:val="22"/>
                <w:lang w:val="es-ES" w:eastAsia="es-ES"/>
                <w14:ligatures w14:val="none"/>
              </w:rPr>
              <w:t xml:space="preserve"> de nuevas vacantes identificadas.</w:t>
            </w:r>
          </w:p>
        </w:tc>
        <w:tc>
          <w:tcPr>
            <w:tcW w:w="395" w:type="pct"/>
            <w:tcBorders>
              <w:top w:val="nil"/>
              <w:left w:val="nil"/>
              <w:bottom w:val="nil"/>
              <w:right w:val="nil"/>
            </w:tcBorders>
            <w:hideMark/>
          </w:tcPr>
          <w:p w14:paraId="7CDE0408"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RR. HH. / Asistencia Técnica de Igualdad</w:t>
            </w:r>
          </w:p>
        </w:tc>
        <w:tc>
          <w:tcPr>
            <w:tcW w:w="430" w:type="pct"/>
            <w:tcBorders>
              <w:top w:val="nil"/>
              <w:left w:val="nil"/>
              <w:bottom w:val="nil"/>
              <w:right w:val="single" w:sz="4" w:space="0" w:color="ABABAB"/>
            </w:tcBorders>
            <w:hideMark/>
          </w:tcPr>
          <w:p w14:paraId="6C4DA23C"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Anual</w:t>
            </w:r>
          </w:p>
        </w:tc>
      </w:tr>
      <w:tr w:rsidR="007471D1" w:rsidRPr="007408DD" w14:paraId="41766737" w14:textId="77777777" w:rsidTr="005A5772">
        <w:trPr>
          <w:trHeight w:val="608"/>
        </w:trPr>
        <w:tc>
          <w:tcPr>
            <w:tcW w:w="3328" w:type="pct"/>
            <w:tcBorders>
              <w:top w:val="nil"/>
              <w:left w:val="single" w:sz="4" w:space="0" w:color="ABABAB"/>
              <w:bottom w:val="nil"/>
              <w:right w:val="nil"/>
            </w:tcBorders>
            <w:hideMark/>
          </w:tcPr>
          <w:p w14:paraId="6D354AC7" w14:textId="77777777" w:rsidR="007471D1" w:rsidRPr="007408DD" w:rsidRDefault="007471D1" w:rsidP="005A5772">
            <w:pPr>
              <w:spacing w:after="0" w:line="240" w:lineRule="auto"/>
              <w:rPr>
                <w:rFonts w:ascii="Tw Cen MT" w:eastAsia="Times New Roman" w:hAnsi="Tw Cen MT" w:cs="Times New Roman"/>
                <w:color w:val="660066"/>
                <w:kern w:val="0"/>
                <w:lang w:val="es-ES" w:eastAsia="es-ES"/>
                <w14:ligatures w14:val="none"/>
              </w:rPr>
            </w:pPr>
            <w:r w:rsidRPr="007408DD">
              <w:rPr>
                <w:rFonts w:ascii="Tw Cen MT" w:eastAsia="Times New Roman" w:hAnsi="Tw Cen MT" w:cs="Times New Roman"/>
                <w:color w:val="660066"/>
                <w:kern w:val="0"/>
                <w:lang w:val="es-ES" w:eastAsia="es-ES"/>
                <w14:ligatures w14:val="none"/>
              </w:rPr>
              <w:t>2.3. Evaluar sistemáticamente la calidad de los procesos y proponer mejoras para avanzar en la igualdad real.</w:t>
            </w:r>
          </w:p>
        </w:tc>
        <w:tc>
          <w:tcPr>
            <w:tcW w:w="847" w:type="pct"/>
            <w:tcBorders>
              <w:top w:val="nil"/>
              <w:left w:val="nil"/>
              <w:bottom w:val="nil"/>
              <w:right w:val="nil"/>
            </w:tcBorders>
            <w:hideMark/>
          </w:tcPr>
          <w:p w14:paraId="3082B5B2" w14:textId="77777777" w:rsidR="007471D1" w:rsidRPr="007408DD" w:rsidRDefault="007471D1" w:rsidP="005A5772">
            <w:pPr>
              <w:spacing w:after="0" w:line="240" w:lineRule="auto"/>
              <w:rPr>
                <w:rFonts w:ascii="Tw Cen MT" w:eastAsia="Times New Roman" w:hAnsi="Tw Cen MT" w:cs="Times New Roman"/>
                <w:color w:val="660066"/>
                <w:kern w:val="0"/>
                <w:lang w:val="es-ES" w:eastAsia="es-ES"/>
                <w14:ligatures w14:val="none"/>
              </w:rPr>
            </w:pPr>
            <w:r w:rsidRPr="007408DD">
              <w:rPr>
                <w:rFonts w:ascii="Tw Cen MT" w:eastAsia="Times New Roman" w:hAnsi="Tw Cen MT" w:cs="Times New Roman"/>
                <w:color w:val="660066"/>
                <w:kern w:val="0"/>
                <w:lang w:val="es-ES" w:eastAsia="es-ES"/>
                <w14:ligatures w14:val="none"/>
              </w:rPr>
              <w:t> </w:t>
            </w:r>
          </w:p>
        </w:tc>
        <w:tc>
          <w:tcPr>
            <w:tcW w:w="395" w:type="pct"/>
            <w:tcBorders>
              <w:top w:val="nil"/>
              <w:left w:val="nil"/>
              <w:bottom w:val="nil"/>
              <w:right w:val="nil"/>
            </w:tcBorders>
            <w:hideMark/>
          </w:tcPr>
          <w:p w14:paraId="21813BD1" w14:textId="77777777" w:rsidR="007471D1" w:rsidRPr="007408DD" w:rsidRDefault="007471D1" w:rsidP="005A5772">
            <w:pPr>
              <w:spacing w:after="0" w:line="240" w:lineRule="auto"/>
              <w:rPr>
                <w:rFonts w:ascii="Tw Cen MT" w:eastAsia="Times New Roman" w:hAnsi="Tw Cen MT" w:cs="Times New Roman"/>
                <w:color w:val="660066"/>
                <w:kern w:val="0"/>
                <w:lang w:val="es-ES" w:eastAsia="es-ES"/>
                <w14:ligatures w14:val="none"/>
              </w:rPr>
            </w:pPr>
            <w:r w:rsidRPr="007408DD">
              <w:rPr>
                <w:rFonts w:ascii="Tw Cen MT" w:eastAsia="Times New Roman" w:hAnsi="Tw Cen MT" w:cs="Times New Roman"/>
                <w:color w:val="660066"/>
                <w:kern w:val="0"/>
                <w:lang w:val="es-ES" w:eastAsia="es-ES"/>
                <w14:ligatures w14:val="none"/>
              </w:rPr>
              <w:t> </w:t>
            </w:r>
          </w:p>
        </w:tc>
        <w:tc>
          <w:tcPr>
            <w:tcW w:w="430" w:type="pct"/>
            <w:tcBorders>
              <w:top w:val="nil"/>
              <w:left w:val="nil"/>
              <w:bottom w:val="nil"/>
              <w:right w:val="single" w:sz="4" w:space="0" w:color="ABABAB"/>
            </w:tcBorders>
            <w:hideMark/>
          </w:tcPr>
          <w:p w14:paraId="75E085B5" w14:textId="77777777" w:rsidR="007471D1" w:rsidRPr="007408DD" w:rsidRDefault="007471D1" w:rsidP="005A5772">
            <w:pPr>
              <w:spacing w:after="0" w:line="240" w:lineRule="auto"/>
              <w:rPr>
                <w:rFonts w:ascii="Tw Cen MT" w:eastAsia="Times New Roman" w:hAnsi="Tw Cen MT" w:cs="Times New Roman"/>
                <w:color w:val="660066"/>
                <w:kern w:val="0"/>
                <w:lang w:val="es-ES" w:eastAsia="es-ES"/>
                <w14:ligatures w14:val="none"/>
              </w:rPr>
            </w:pPr>
            <w:r w:rsidRPr="007408DD">
              <w:rPr>
                <w:rFonts w:ascii="Tw Cen MT" w:eastAsia="Times New Roman" w:hAnsi="Tw Cen MT" w:cs="Times New Roman"/>
                <w:color w:val="660066"/>
                <w:kern w:val="0"/>
                <w:lang w:val="es-ES" w:eastAsia="es-ES"/>
                <w14:ligatures w14:val="none"/>
              </w:rPr>
              <w:t> </w:t>
            </w:r>
          </w:p>
        </w:tc>
      </w:tr>
      <w:tr w:rsidR="007471D1" w:rsidRPr="007408DD" w14:paraId="312F5181" w14:textId="77777777" w:rsidTr="005A5772">
        <w:trPr>
          <w:trHeight w:val="608"/>
        </w:trPr>
        <w:tc>
          <w:tcPr>
            <w:tcW w:w="3328" w:type="pct"/>
            <w:tcBorders>
              <w:top w:val="nil"/>
              <w:left w:val="single" w:sz="4" w:space="0" w:color="ABABAB"/>
              <w:bottom w:val="nil"/>
              <w:right w:val="nil"/>
            </w:tcBorders>
            <w:hideMark/>
          </w:tcPr>
          <w:p w14:paraId="7662898F"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2.3.1. Crear un grupo de trabajo permanente entre la empresa seleccionadora, RR. HH. y la Asistencia Técnica de Igualdad para revisar las bases y la fase de valoración de méritos, detectar sesgos y proponer mejoras. El grupo de trabajo estará integrado por la dirección de CCASA, representación sindical, de recursos humanos e igualdad.</w:t>
            </w:r>
          </w:p>
        </w:tc>
        <w:tc>
          <w:tcPr>
            <w:tcW w:w="847" w:type="pct"/>
            <w:tcBorders>
              <w:top w:val="nil"/>
              <w:left w:val="nil"/>
              <w:bottom w:val="nil"/>
              <w:right w:val="nil"/>
            </w:tcBorders>
            <w:hideMark/>
          </w:tcPr>
          <w:p w14:paraId="3D443852"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 xml:space="preserve">Grupo creado / </w:t>
            </w:r>
            <w:proofErr w:type="spellStart"/>
            <w:r w:rsidRPr="007408DD">
              <w:rPr>
                <w:rFonts w:ascii="Tw Cen MT" w:eastAsia="Times New Roman" w:hAnsi="Tw Cen MT" w:cs="Times New Roman"/>
                <w:color w:val="262626"/>
                <w:kern w:val="0"/>
                <w:sz w:val="22"/>
                <w:szCs w:val="22"/>
                <w:lang w:val="es-ES" w:eastAsia="es-ES"/>
                <w14:ligatures w14:val="none"/>
              </w:rPr>
              <w:t>Nº</w:t>
            </w:r>
            <w:proofErr w:type="spellEnd"/>
            <w:r w:rsidRPr="007408DD">
              <w:rPr>
                <w:rFonts w:ascii="Tw Cen MT" w:eastAsia="Times New Roman" w:hAnsi="Tw Cen MT" w:cs="Times New Roman"/>
                <w:color w:val="262626"/>
                <w:kern w:val="0"/>
                <w:sz w:val="22"/>
                <w:szCs w:val="22"/>
                <w:lang w:val="es-ES" w:eastAsia="es-ES"/>
                <w14:ligatures w14:val="none"/>
              </w:rPr>
              <w:t xml:space="preserve"> de reuniones realizadas / Recomendaciones aplicadas.</w:t>
            </w:r>
          </w:p>
        </w:tc>
        <w:tc>
          <w:tcPr>
            <w:tcW w:w="395" w:type="pct"/>
            <w:tcBorders>
              <w:top w:val="nil"/>
              <w:left w:val="nil"/>
              <w:bottom w:val="nil"/>
              <w:right w:val="nil"/>
            </w:tcBorders>
            <w:hideMark/>
          </w:tcPr>
          <w:p w14:paraId="7D3187EA"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RR. HH. / Empresa seleccionadora / Asistencia Técnica de Igualdad</w:t>
            </w:r>
          </w:p>
        </w:tc>
        <w:tc>
          <w:tcPr>
            <w:tcW w:w="430" w:type="pct"/>
            <w:tcBorders>
              <w:top w:val="nil"/>
              <w:left w:val="nil"/>
              <w:bottom w:val="nil"/>
              <w:right w:val="single" w:sz="4" w:space="0" w:color="ABABAB"/>
            </w:tcBorders>
            <w:hideMark/>
          </w:tcPr>
          <w:p w14:paraId="70380BF3"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Anual</w:t>
            </w:r>
          </w:p>
        </w:tc>
      </w:tr>
      <w:tr w:rsidR="007471D1" w:rsidRPr="007408DD" w14:paraId="07AAF8F8" w14:textId="77777777" w:rsidTr="005A5772">
        <w:trPr>
          <w:trHeight w:val="608"/>
        </w:trPr>
        <w:tc>
          <w:tcPr>
            <w:tcW w:w="3328" w:type="pct"/>
            <w:tcBorders>
              <w:top w:val="nil"/>
              <w:left w:val="single" w:sz="4" w:space="0" w:color="ABABAB"/>
              <w:bottom w:val="nil"/>
              <w:right w:val="nil"/>
            </w:tcBorders>
            <w:hideMark/>
          </w:tcPr>
          <w:p w14:paraId="7F568ED0"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2.3.2. Elaborar un informe anual de seguimiento y evaluación de los procesos de acceso y promoción con datos desagregados por sexo, tipo de proceso y resultados.</w:t>
            </w:r>
          </w:p>
        </w:tc>
        <w:tc>
          <w:tcPr>
            <w:tcW w:w="847" w:type="pct"/>
            <w:tcBorders>
              <w:top w:val="nil"/>
              <w:left w:val="nil"/>
              <w:bottom w:val="nil"/>
              <w:right w:val="nil"/>
            </w:tcBorders>
            <w:hideMark/>
          </w:tcPr>
          <w:p w14:paraId="36B1B04F"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Informe anual elaborado / Incorporación de propuestas en convocatorias siguientes.</w:t>
            </w:r>
          </w:p>
        </w:tc>
        <w:tc>
          <w:tcPr>
            <w:tcW w:w="395" w:type="pct"/>
            <w:tcBorders>
              <w:top w:val="nil"/>
              <w:left w:val="nil"/>
              <w:bottom w:val="nil"/>
              <w:right w:val="nil"/>
            </w:tcBorders>
            <w:hideMark/>
          </w:tcPr>
          <w:p w14:paraId="59C58C28"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RR. HH. / Asistencia Técnica de Igualdad</w:t>
            </w:r>
          </w:p>
        </w:tc>
        <w:tc>
          <w:tcPr>
            <w:tcW w:w="430" w:type="pct"/>
            <w:tcBorders>
              <w:top w:val="nil"/>
              <w:left w:val="nil"/>
              <w:bottom w:val="nil"/>
              <w:right w:val="single" w:sz="4" w:space="0" w:color="ABABAB"/>
            </w:tcBorders>
            <w:hideMark/>
          </w:tcPr>
          <w:p w14:paraId="0A9EC2FC"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Anual</w:t>
            </w:r>
          </w:p>
        </w:tc>
      </w:tr>
      <w:tr w:rsidR="007471D1" w:rsidRPr="007408DD" w14:paraId="520933A4" w14:textId="77777777" w:rsidTr="005A5772">
        <w:trPr>
          <w:trHeight w:val="608"/>
        </w:trPr>
        <w:tc>
          <w:tcPr>
            <w:tcW w:w="3328" w:type="pct"/>
            <w:tcBorders>
              <w:top w:val="nil"/>
              <w:left w:val="single" w:sz="4" w:space="0" w:color="ABABAB"/>
              <w:bottom w:val="nil"/>
              <w:right w:val="nil"/>
            </w:tcBorders>
            <w:hideMark/>
          </w:tcPr>
          <w:p w14:paraId="451DF725" w14:textId="77777777" w:rsidR="007471D1" w:rsidRPr="007408DD" w:rsidRDefault="007471D1" w:rsidP="005A5772">
            <w:pPr>
              <w:spacing w:after="0" w:line="240" w:lineRule="auto"/>
              <w:rPr>
                <w:rFonts w:ascii="Tw Cen MT" w:eastAsia="Times New Roman" w:hAnsi="Tw Cen MT" w:cs="Times New Roman"/>
                <w:b/>
                <w:bCs/>
                <w:color w:val="660066"/>
                <w:kern w:val="0"/>
                <w:sz w:val="28"/>
                <w:szCs w:val="28"/>
                <w:lang w:val="es-ES" w:eastAsia="es-ES"/>
                <w14:ligatures w14:val="none"/>
              </w:rPr>
            </w:pPr>
            <w:r w:rsidRPr="007408DD">
              <w:rPr>
                <w:rFonts w:ascii="Tw Cen MT" w:eastAsia="Times New Roman" w:hAnsi="Tw Cen MT" w:cs="Times New Roman"/>
                <w:b/>
                <w:bCs/>
                <w:color w:val="660066"/>
                <w:kern w:val="0"/>
                <w:sz w:val="28"/>
                <w:szCs w:val="28"/>
                <w:lang w:val="es-ES" w:eastAsia="es-ES"/>
                <w14:ligatures w14:val="none"/>
              </w:rPr>
              <w:t>3. FORMACIÓN Y CAPACITACIÓN CON PERSPECTIVA DE GÉNERO</w:t>
            </w:r>
          </w:p>
        </w:tc>
        <w:tc>
          <w:tcPr>
            <w:tcW w:w="847" w:type="pct"/>
            <w:tcBorders>
              <w:top w:val="nil"/>
              <w:left w:val="nil"/>
              <w:bottom w:val="nil"/>
              <w:right w:val="nil"/>
            </w:tcBorders>
            <w:hideMark/>
          </w:tcPr>
          <w:p w14:paraId="299F10FF" w14:textId="77777777" w:rsidR="007471D1" w:rsidRPr="007408DD" w:rsidRDefault="007471D1" w:rsidP="005A5772">
            <w:pPr>
              <w:spacing w:after="0" w:line="240" w:lineRule="auto"/>
              <w:rPr>
                <w:rFonts w:ascii="Tw Cen MT" w:eastAsia="Times New Roman" w:hAnsi="Tw Cen MT" w:cs="Times New Roman"/>
                <w:b/>
                <w:bCs/>
                <w:color w:val="660066"/>
                <w:kern w:val="0"/>
                <w:sz w:val="28"/>
                <w:szCs w:val="28"/>
                <w:lang w:val="es-ES" w:eastAsia="es-ES"/>
                <w14:ligatures w14:val="none"/>
              </w:rPr>
            </w:pPr>
            <w:r w:rsidRPr="007408DD">
              <w:rPr>
                <w:rFonts w:ascii="Tw Cen MT" w:eastAsia="Times New Roman" w:hAnsi="Tw Cen MT" w:cs="Times New Roman"/>
                <w:b/>
                <w:bCs/>
                <w:color w:val="660066"/>
                <w:kern w:val="0"/>
                <w:sz w:val="28"/>
                <w:szCs w:val="28"/>
                <w:lang w:val="es-ES" w:eastAsia="es-ES"/>
                <w14:ligatures w14:val="none"/>
              </w:rPr>
              <w:t> </w:t>
            </w:r>
          </w:p>
        </w:tc>
        <w:tc>
          <w:tcPr>
            <w:tcW w:w="395" w:type="pct"/>
            <w:tcBorders>
              <w:top w:val="nil"/>
              <w:left w:val="nil"/>
              <w:bottom w:val="nil"/>
              <w:right w:val="nil"/>
            </w:tcBorders>
            <w:hideMark/>
          </w:tcPr>
          <w:p w14:paraId="565BD636" w14:textId="77777777" w:rsidR="007471D1" w:rsidRPr="007408DD" w:rsidRDefault="007471D1" w:rsidP="005A5772">
            <w:pPr>
              <w:spacing w:after="0" w:line="240" w:lineRule="auto"/>
              <w:rPr>
                <w:rFonts w:ascii="Tw Cen MT" w:eastAsia="Times New Roman" w:hAnsi="Tw Cen MT" w:cs="Times New Roman"/>
                <w:b/>
                <w:bCs/>
                <w:color w:val="660066"/>
                <w:kern w:val="0"/>
                <w:sz w:val="28"/>
                <w:szCs w:val="28"/>
                <w:lang w:val="es-ES" w:eastAsia="es-ES"/>
                <w14:ligatures w14:val="none"/>
              </w:rPr>
            </w:pPr>
            <w:r w:rsidRPr="007408DD">
              <w:rPr>
                <w:rFonts w:ascii="Tw Cen MT" w:eastAsia="Times New Roman" w:hAnsi="Tw Cen MT" w:cs="Times New Roman"/>
                <w:b/>
                <w:bCs/>
                <w:color w:val="660066"/>
                <w:kern w:val="0"/>
                <w:sz w:val="28"/>
                <w:szCs w:val="28"/>
                <w:lang w:val="es-ES" w:eastAsia="es-ES"/>
                <w14:ligatures w14:val="none"/>
              </w:rPr>
              <w:t> </w:t>
            </w:r>
          </w:p>
        </w:tc>
        <w:tc>
          <w:tcPr>
            <w:tcW w:w="430" w:type="pct"/>
            <w:tcBorders>
              <w:top w:val="nil"/>
              <w:left w:val="nil"/>
              <w:bottom w:val="nil"/>
              <w:right w:val="single" w:sz="4" w:space="0" w:color="ABABAB"/>
            </w:tcBorders>
            <w:hideMark/>
          </w:tcPr>
          <w:p w14:paraId="1C35ABB6" w14:textId="77777777" w:rsidR="007471D1" w:rsidRPr="007408DD" w:rsidRDefault="007471D1" w:rsidP="005A5772">
            <w:pPr>
              <w:spacing w:after="0" w:line="240" w:lineRule="auto"/>
              <w:rPr>
                <w:rFonts w:ascii="Tw Cen MT" w:eastAsia="Times New Roman" w:hAnsi="Tw Cen MT" w:cs="Times New Roman"/>
                <w:b/>
                <w:bCs/>
                <w:color w:val="660066"/>
                <w:kern w:val="0"/>
                <w:sz w:val="28"/>
                <w:szCs w:val="28"/>
                <w:lang w:val="es-ES" w:eastAsia="es-ES"/>
                <w14:ligatures w14:val="none"/>
              </w:rPr>
            </w:pPr>
            <w:r w:rsidRPr="007408DD">
              <w:rPr>
                <w:rFonts w:ascii="Tw Cen MT" w:eastAsia="Times New Roman" w:hAnsi="Tw Cen MT" w:cs="Times New Roman"/>
                <w:b/>
                <w:bCs/>
                <w:color w:val="660066"/>
                <w:kern w:val="0"/>
                <w:sz w:val="28"/>
                <w:szCs w:val="28"/>
                <w:lang w:val="es-ES" w:eastAsia="es-ES"/>
                <w14:ligatures w14:val="none"/>
              </w:rPr>
              <w:t> </w:t>
            </w:r>
          </w:p>
        </w:tc>
      </w:tr>
      <w:tr w:rsidR="007471D1" w:rsidRPr="007408DD" w14:paraId="655BB2F2" w14:textId="77777777" w:rsidTr="005A5772">
        <w:trPr>
          <w:trHeight w:val="608"/>
        </w:trPr>
        <w:tc>
          <w:tcPr>
            <w:tcW w:w="3328" w:type="pct"/>
            <w:tcBorders>
              <w:top w:val="nil"/>
              <w:left w:val="single" w:sz="4" w:space="0" w:color="ABABAB"/>
              <w:bottom w:val="nil"/>
              <w:right w:val="nil"/>
            </w:tcBorders>
            <w:hideMark/>
          </w:tcPr>
          <w:p w14:paraId="460F0234" w14:textId="77777777" w:rsidR="007471D1" w:rsidRPr="007408DD" w:rsidRDefault="007471D1" w:rsidP="005A5772">
            <w:pPr>
              <w:spacing w:after="0" w:line="240" w:lineRule="auto"/>
              <w:rPr>
                <w:rFonts w:ascii="Tw Cen MT" w:eastAsia="Times New Roman" w:hAnsi="Tw Cen MT" w:cs="Times New Roman"/>
                <w:color w:val="660066"/>
                <w:kern w:val="0"/>
                <w:lang w:val="es-ES" w:eastAsia="es-ES"/>
                <w14:ligatures w14:val="none"/>
              </w:rPr>
            </w:pPr>
            <w:r w:rsidRPr="007408DD">
              <w:rPr>
                <w:rFonts w:ascii="Tw Cen MT" w:eastAsia="Times New Roman" w:hAnsi="Tw Cen MT" w:cs="Times New Roman"/>
                <w:color w:val="660066"/>
                <w:kern w:val="0"/>
                <w:lang w:val="es-ES" w:eastAsia="es-ES"/>
                <w14:ligatures w14:val="none"/>
              </w:rPr>
              <w:t>3.1. Dotar al personal de CCASA de los conocimientos necesarios para introducir la perspectiva de género en su actividad.</w:t>
            </w:r>
          </w:p>
        </w:tc>
        <w:tc>
          <w:tcPr>
            <w:tcW w:w="847" w:type="pct"/>
            <w:tcBorders>
              <w:top w:val="nil"/>
              <w:left w:val="nil"/>
              <w:bottom w:val="nil"/>
              <w:right w:val="nil"/>
            </w:tcBorders>
            <w:hideMark/>
          </w:tcPr>
          <w:p w14:paraId="48D466BF" w14:textId="77777777" w:rsidR="007471D1" w:rsidRPr="007408DD" w:rsidRDefault="007471D1" w:rsidP="005A5772">
            <w:pPr>
              <w:spacing w:after="0" w:line="240" w:lineRule="auto"/>
              <w:rPr>
                <w:rFonts w:ascii="Tw Cen MT" w:eastAsia="Times New Roman" w:hAnsi="Tw Cen MT" w:cs="Times New Roman"/>
                <w:color w:val="660066"/>
                <w:kern w:val="0"/>
                <w:lang w:val="es-ES" w:eastAsia="es-ES"/>
                <w14:ligatures w14:val="none"/>
              </w:rPr>
            </w:pPr>
            <w:r w:rsidRPr="007408DD">
              <w:rPr>
                <w:rFonts w:ascii="Tw Cen MT" w:eastAsia="Times New Roman" w:hAnsi="Tw Cen MT" w:cs="Times New Roman"/>
                <w:color w:val="660066"/>
                <w:kern w:val="0"/>
                <w:lang w:val="es-ES" w:eastAsia="es-ES"/>
                <w14:ligatures w14:val="none"/>
              </w:rPr>
              <w:t> </w:t>
            </w:r>
          </w:p>
        </w:tc>
        <w:tc>
          <w:tcPr>
            <w:tcW w:w="395" w:type="pct"/>
            <w:tcBorders>
              <w:top w:val="nil"/>
              <w:left w:val="nil"/>
              <w:bottom w:val="nil"/>
              <w:right w:val="nil"/>
            </w:tcBorders>
            <w:hideMark/>
          </w:tcPr>
          <w:p w14:paraId="17768FC5" w14:textId="77777777" w:rsidR="007471D1" w:rsidRPr="007408DD" w:rsidRDefault="007471D1" w:rsidP="005A5772">
            <w:pPr>
              <w:spacing w:after="0" w:line="240" w:lineRule="auto"/>
              <w:rPr>
                <w:rFonts w:ascii="Tw Cen MT" w:eastAsia="Times New Roman" w:hAnsi="Tw Cen MT" w:cs="Times New Roman"/>
                <w:color w:val="660066"/>
                <w:kern w:val="0"/>
                <w:lang w:val="es-ES" w:eastAsia="es-ES"/>
                <w14:ligatures w14:val="none"/>
              </w:rPr>
            </w:pPr>
            <w:r w:rsidRPr="007408DD">
              <w:rPr>
                <w:rFonts w:ascii="Tw Cen MT" w:eastAsia="Times New Roman" w:hAnsi="Tw Cen MT" w:cs="Times New Roman"/>
                <w:color w:val="660066"/>
                <w:kern w:val="0"/>
                <w:lang w:val="es-ES" w:eastAsia="es-ES"/>
                <w14:ligatures w14:val="none"/>
              </w:rPr>
              <w:t> </w:t>
            </w:r>
          </w:p>
        </w:tc>
        <w:tc>
          <w:tcPr>
            <w:tcW w:w="430" w:type="pct"/>
            <w:tcBorders>
              <w:top w:val="nil"/>
              <w:left w:val="nil"/>
              <w:bottom w:val="nil"/>
              <w:right w:val="single" w:sz="4" w:space="0" w:color="ABABAB"/>
            </w:tcBorders>
            <w:hideMark/>
          </w:tcPr>
          <w:p w14:paraId="3A763F00" w14:textId="77777777" w:rsidR="007471D1" w:rsidRPr="007408DD" w:rsidRDefault="007471D1" w:rsidP="005A5772">
            <w:pPr>
              <w:spacing w:after="0" w:line="240" w:lineRule="auto"/>
              <w:rPr>
                <w:rFonts w:ascii="Tw Cen MT" w:eastAsia="Times New Roman" w:hAnsi="Tw Cen MT" w:cs="Times New Roman"/>
                <w:color w:val="660066"/>
                <w:kern w:val="0"/>
                <w:lang w:val="es-ES" w:eastAsia="es-ES"/>
                <w14:ligatures w14:val="none"/>
              </w:rPr>
            </w:pPr>
            <w:r w:rsidRPr="007408DD">
              <w:rPr>
                <w:rFonts w:ascii="Tw Cen MT" w:eastAsia="Times New Roman" w:hAnsi="Tw Cen MT" w:cs="Times New Roman"/>
                <w:color w:val="660066"/>
                <w:kern w:val="0"/>
                <w:lang w:val="es-ES" w:eastAsia="es-ES"/>
                <w14:ligatures w14:val="none"/>
              </w:rPr>
              <w:t> </w:t>
            </w:r>
          </w:p>
        </w:tc>
      </w:tr>
      <w:tr w:rsidR="007471D1" w:rsidRPr="007408DD" w14:paraId="2E5F2C67" w14:textId="77777777" w:rsidTr="005A5772">
        <w:trPr>
          <w:trHeight w:val="608"/>
        </w:trPr>
        <w:tc>
          <w:tcPr>
            <w:tcW w:w="3328" w:type="pct"/>
            <w:tcBorders>
              <w:top w:val="nil"/>
              <w:left w:val="single" w:sz="4" w:space="0" w:color="ABABAB"/>
              <w:bottom w:val="nil"/>
              <w:right w:val="nil"/>
            </w:tcBorders>
            <w:hideMark/>
          </w:tcPr>
          <w:p w14:paraId="09ECE6DA"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3.1.1. Desarrollar una formación mixta anual dirigida a toda la plantilla con los siguientes módulos: 1) Legislación vigente en materia de igualdad. 2) Igualdad en la tecnología y entornos digitales. 3) Incorporación de la perspectiva de género en la gestión y en los proyectos tecnológicos. 4) Elaboración de Evaluaciones de Impacto de Género (EIG). Temas complementarios: comunicación inclusiva, prevención de la violencia digital, liderazgo igualitario.</w:t>
            </w:r>
          </w:p>
        </w:tc>
        <w:tc>
          <w:tcPr>
            <w:tcW w:w="847" w:type="pct"/>
            <w:tcBorders>
              <w:top w:val="nil"/>
              <w:left w:val="nil"/>
              <w:bottom w:val="nil"/>
              <w:right w:val="nil"/>
            </w:tcBorders>
            <w:hideMark/>
          </w:tcPr>
          <w:p w14:paraId="6060F31D"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proofErr w:type="spellStart"/>
            <w:r w:rsidRPr="007408DD">
              <w:rPr>
                <w:rFonts w:ascii="Tw Cen MT" w:eastAsia="Times New Roman" w:hAnsi="Tw Cen MT" w:cs="Times New Roman"/>
                <w:color w:val="262626"/>
                <w:kern w:val="0"/>
                <w:sz w:val="22"/>
                <w:szCs w:val="22"/>
                <w:lang w:val="es-ES" w:eastAsia="es-ES"/>
                <w14:ligatures w14:val="none"/>
              </w:rPr>
              <w:t>Nº</w:t>
            </w:r>
            <w:proofErr w:type="spellEnd"/>
            <w:r w:rsidRPr="007408DD">
              <w:rPr>
                <w:rFonts w:ascii="Tw Cen MT" w:eastAsia="Times New Roman" w:hAnsi="Tw Cen MT" w:cs="Times New Roman"/>
                <w:color w:val="262626"/>
                <w:kern w:val="0"/>
                <w:sz w:val="22"/>
                <w:szCs w:val="22"/>
                <w:lang w:val="es-ES" w:eastAsia="es-ES"/>
                <w14:ligatures w14:val="none"/>
              </w:rPr>
              <w:t xml:space="preserve"> de formaciones realizadas / </w:t>
            </w:r>
            <w:proofErr w:type="spellStart"/>
            <w:r w:rsidRPr="007408DD">
              <w:rPr>
                <w:rFonts w:ascii="Tw Cen MT" w:eastAsia="Times New Roman" w:hAnsi="Tw Cen MT" w:cs="Times New Roman"/>
                <w:color w:val="262626"/>
                <w:kern w:val="0"/>
                <w:sz w:val="22"/>
                <w:szCs w:val="22"/>
                <w:lang w:val="es-ES" w:eastAsia="es-ES"/>
                <w14:ligatures w14:val="none"/>
              </w:rPr>
              <w:t>Nº</w:t>
            </w:r>
            <w:proofErr w:type="spellEnd"/>
            <w:r w:rsidRPr="007408DD">
              <w:rPr>
                <w:rFonts w:ascii="Tw Cen MT" w:eastAsia="Times New Roman" w:hAnsi="Tw Cen MT" w:cs="Times New Roman"/>
                <w:color w:val="262626"/>
                <w:kern w:val="0"/>
                <w:sz w:val="22"/>
                <w:szCs w:val="22"/>
                <w:lang w:val="es-ES" w:eastAsia="es-ES"/>
                <w14:ligatures w14:val="none"/>
              </w:rPr>
              <w:t xml:space="preserve"> y perfil de participantes / Valoración media / Grado de aplicación práctica.</w:t>
            </w:r>
          </w:p>
        </w:tc>
        <w:tc>
          <w:tcPr>
            <w:tcW w:w="395" w:type="pct"/>
            <w:tcBorders>
              <w:top w:val="nil"/>
              <w:left w:val="nil"/>
              <w:bottom w:val="nil"/>
              <w:right w:val="nil"/>
            </w:tcBorders>
            <w:hideMark/>
          </w:tcPr>
          <w:p w14:paraId="025B890A"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RR. HH. / Asistencia Técnica de Igualdad</w:t>
            </w:r>
          </w:p>
        </w:tc>
        <w:tc>
          <w:tcPr>
            <w:tcW w:w="430" w:type="pct"/>
            <w:tcBorders>
              <w:top w:val="nil"/>
              <w:left w:val="nil"/>
              <w:bottom w:val="nil"/>
              <w:right w:val="single" w:sz="4" w:space="0" w:color="ABABAB"/>
            </w:tcBorders>
            <w:hideMark/>
          </w:tcPr>
          <w:p w14:paraId="0CA4EE85"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Anual</w:t>
            </w:r>
          </w:p>
        </w:tc>
      </w:tr>
      <w:tr w:rsidR="007471D1" w:rsidRPr="007408DD" w14:paraId="0029A490" w14:textId="77777777" w:rsidTr="005A5772">
        <w:trPr>
          <w:trHeight w:val="608"/>
        </w:trPr>
        <w:tc>
          <w:tcPr>
            <w:tcW w:w="3328" w:type="pct"/>
            <w:tcBorders>
              <w:top w:val="nil"/>
              <w:left w:val="single" w:sz="4" w:space="0" w:color="ABABAB"/>
              <w:bottom w:val="nil"/>
              <w:right w:val="nil"/>
            </w:tcBorders>
            <w:hideMark/>
          </w:tcPr>
          <w:p w14:paraId="14372BDA" w14:textId="77777777" w:rsidR="007471D1" w:rsidRPr="007408DD" w:rsidRDefault="007471D1" w:rsidP="005A5772">
            <w:pPr>
              <w:spacing w:after="0" w:line="240" w:lineRule="auto"/>
              <w:rPr>
                <w:rFonts w:ascii="Tw Cen MT" w:eastAsia="Times New Roman" w:hAnsi="Tw Cen MT" w:cs="Times New Roman"/>
                <w:color w:val="660066"/>
                <w:kern w:val="0"/>
                <w:lang w:val="es-ES" w:eastAsia="es-ES"/>
                <w14:ligatures w14:val="none"/>
              </w:rPr>
            </w:pPr>
            <w:r w:rsidRPr="007408DD">
              <w:rPr>
                <w:rFonts w:ascii="Tw Cen MT" w:eastAsia="Times New Roman" w:hAnsi="Tw Cen MT" w:cs="Times New Roman"/>
                <w:color w:val="660066"/>
                <w:kern w:val="0"/>
                <w:lang w:val="es-ES" w:eastAsia="es-ES"/>
                <w14:ligatures w14:val="none"/>
              </w:rPr>
              <w:t>3.2. Proporcionar a CCASA espacios formativos que transformen las relaciones de género mediante el empoderamiento de las mujeres y la revisión crítica de las masculinidades.</w:t>
            </w:r>
          </w:p>
        </w:tc>
        <w:tc>
          <w:tcPr>
            <w:tcW w:w="847" w:type="pct"/>
            <w:tcBorders>
              <w:top w:val="nil"/>
              <w:left w:val="nil"/>
              <w:bottom w:val="nil"/>
              <w:right w:val="nil"/>
            </w:tcBorders>
            <w:hideMark/>
          </w:tcPr>
          <w:p w14:paraId="2399F684" w14:textId="77777777" w:rsidR="007471D1" w:rsidRPr="007408DD" w:rsidRDefault="007471D1" w:rsidP="005A5772">
            <w:pPr>
              <w:spacing w:after="0" w:line="240" w:lineRule="auto"/>
              <w:rPr>
                <w:rFonts w:ascii="Tw Cen MT" w:eastAsia="Times New Roman" w:hAnsi="Tw Cen MT" w:cs="Times New Roman"/>
                <w:color w:val="660066"/>
                <w:kern w:val="0"/>
                <w:lang w:val="es-ES" w:eastAsia="es-ES"/>
                <w14:ligatures w14:val="none"/>
              </w:rPr>
            </w:pPr>
            <w:r w:rsidRPr="007408DD">
              <w:rPr>
                <w:rFonts w:ascii="Tw Cen MT" w:eastAsia="Times New Roman" w:hAnsi="Tw Cen MT" w:cs="Times New Roman"/>
                <w:color w:val="660066"/>
                <w:kern w:val="0"/>
                <w:lang w:val="es-ES" w:eastAsia="es-ES"/>
                <w14:ligatures w14:val="none"/>
              </w:rPr>
              <w:t> </w:t>
            </w:r>
          </w:p>
        </w:tc>
        <w:tc>
          <w:tcPr>
            <w:tcW w:w="395" w:type="pct"/>
            <w:tcBorders>
              <w:top w:val="nil"/>
              <w:left w:val="nil"/>
              <w:bottom w:val="nil"/>
              <w:right w:val="nil"/>
            </w:tcBorders>
            <w:hideMark/>
          </w:tcPr>
          <w:p w14:paraId="6492FD81" w14:textId="77777777" w:rsidR="007471D1" w:rsidRPr="007408DD" w:rsidRDefault="007471D1" w:rsidP="005A5772">
            <w:pPr>
              <w:spacing w:after="0" w:line="240" w:lineRule="auto"/>
              <w:rPr>
                <w:rFonts w:ascii="Tw Cen MT" w:eastAsia="Times New Roman" w:hAnsi="Tw Cen MT" w:cs="Times New Roman"/>
                <w:color w:val="660066"/>
                <w:kern w:val="0"/>
                <w:lang w:val="es-ES" w:eastAsia="es-ES"/>
                <w14:ligatures w14:val="none"/>
              </w:rPr>
            </w:pPr>
            <w:r w:rsidRPr="007408DD">
              <w:rPr>
                <w:rFonts w:ascii="Tw Cen MT" w:eastAsia="Times New Roman" w:hAnsi="Tw Cen MT" w:cs="Times New Roman"/>
                <w:color w:val="660066"/>
                <w:kern w:val="0"/>
                <w:lang w:val="es-ES" w:eastAsia="es-ES"/>
                <w14:ligatures w14:val="none"/>
              </w:rPr>
              <w:t> </w:t>
            </w:r>
          </w:p>
        </w:tc>
        <w:tc>
          <w:tcPr>
            <w:tcW w:w="430" w:type="pct"/>
            <w:tcBorders>
              <w:top w:val="nil"/>
              <w:left w:val="nil"/>
              <w:bottom w:val="nil"/>
              <w:right w:val="single" w:sz="4" w:space="0" w:color="ABABAB"/>
            </w:tcBorders>
            <w:hideMark/>
          </w:tcPr>
          <w:p w14:paraId="7614345C" w14:textId="77777777" w:rsidR="007471D1" w:rsidRPr="007408DD" w:rsidRDefault="007471D1" w:rsidP="005A5772">
            <w:pPr>
              <w:spacing w:after="0" w:line="240" w:lineRule="auto"/>
              <w:rPr>
                <w:rFonts w:ascii="Tw Cen MT" w:eastAsia="Times New Roman" w:hAnsi="Tw Cen MT" w:cs="Times New Roman"/>
                <w:color w:val="660066"/>
                <w:kern w:val="0"/>
                <w:lang w:val="es-ES" w:eastAsia="es-ES"/>
                <w14:ligatures w14:val="none"/>
              </w:rPr>
            </w:pPr>
            <w:r w:rsidRPr="007408DD">
              <w:rPr>
                <w:rFonts w:ascii="Tw Cen MT" w:eastAsia="Times New Roman" w:hAnsi="Tw Cen MT" w:cs="Times New Roman"/>
                <w:color w:val="660066"/>
                <w:kern w:val="0"/>
                <w:lang w:val="es-ES" w:eastAsia="es-ES"/>
                <w14:ligatures w14:val="none"/>
              </w:rPr>
              <w:t> </w:t>
            </w:r>
          </w:p>
        </w:tc>
      </w:tr>
      <w:tr w:rsidR="007471D1" w:rsidRPr="007408DD" w14:paraId="4BEEAC32" w14:textId="77777777" w:rsidTr="005A5772">
        <w:trPr>
          <w:trHeight w:val="608"/>
        </w:trPr>
        <w:tc>
          <w:tcPr>
            <w:tcW w:w="3328" w:type="pct"/>
            <w:tcBorders>
              <w:top w:val="single" w:sz="4" w:space="0" w:color="ABABAB"/>
              <w:left w:val="single" w:sz="4" w:space="0" w:color="ABABAB"/>
              <w:bottom w:val="nil"/>
              <w:right w:val="nil"/>
            </w:tcBorders>
            <w:hideMark/>
          </w:tcPr>
          <w:p w14:paraId="589AD498"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3.2.1. Ofrecer una formación anual dirigida a mujeres centrada en el empoderamiento profesional, el liderazgo y la gestión de la autoridad en entornos masculinizados.</w:t>
            </w:r>
          </w:p>
        </w:tc>
        <w:tc>
          <w:tcPr>
            <w:tcW w:w="847" w:type="pct"/>
            <w:tcBorders>
              <w:top w:val="single" w:sz="4" w:space="0" w:color="ABABAB"/>
              <w:left w:val="nil"/>
              <w:bottom w:val="nil"/>
              <w:right w:val="nil"/>
            </w:tcBorders>
            <w:hideMark/>
          </w:tcPr>
          <w:p w14:paraId="46DAB279"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 </w:t>
            </w:r>
          </w:p>
        </w:tc>
        <w:tc>
          <w:tcPr>
            <w:tcW w:w="395" w:type="pct"/>
            <w:tcBorders>
              <w:top w:val="single" w:sz="4" w:space="0" w:color="ABABAB"/>
              <w:left w:val="nil"/>
              <w:bottom w:val="nil"/>
              <w:right w:val="nil"/>
            </w:tcBorders>
            <w:hideMark/>
          </w:tcPr>
          <w:p w14:paraId="4EFD995B"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 </w:t>
            </w:r>
          </w:p>
        </w:tc>
        <w:tc>
          <w:tcPr>
            <w:tcW w:w="430" w:type="pct"/>
            <w:tcBorders>
              <w:top w:val="single" w:sz="4" w:space="0" w:color="ABABAB"/>
              <w:left w:val="nil"/>
              <w:bottom w:val="nil"/>
              <w:right w:val="single" w:sz="4" w:space="0" w:color="ABABAB"/>
            </w:tcBorders>
            <w:hideMark/>
          </w:tcPr>
          <w:p w14:paraId="71F12A3F"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 </w:t>
            </w:r>
          </w:p>
        </w:tc>
      </w:tr>
      <w:tr w:rsidR="007471D1" w:rsidRPr="007408DD" w14:paraId="075F7147" w14:textId="77777777" w:rsidTr="005A5772">
        <w:trPr>
          <w:trHeight w:val="608"/>
        </w:trPr>
        <w:tc>
          <w:tcPr>
            <w:tcW w:w="3328" w:type="pct"/>
            <w:tcBorders>
              <w:top w:val="single" w:sz="4" w:space="0" w:color="ABABAB"/>
              <w:left w:val="single" w:sz="4" w:space="0" w:color="ABABAB"/>
              <w:bottom w:val="nil"/>
              <w:right w:val="nil"/>
            </w:tcBorders>
            <w:hideMark/>
          </w:tcPr>
          <w:p w14:paraId="1E50D701"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3.2.2. Realizar una formación anual dirigida a hombres sobre nuevas masculinidades, corresponsabilidad, prevención de la violencia machista y transformación de las dinámicas masculinizadas en los equipos.</w:t>
            </w:r>
          </w:p>
        </w:tc>
        <w:tc>
          <w:tcPr>
            <w:tcW w:w="847" w:type="pct"/>
            <w:tcBorders>
              <w:top w:val="single" w:sz="4" w:space="0" w:color="ABABAB"/>
              <w:left w:val="nil"/>
              <w:bottom w:val="nil"/>
              <w:right w:val="nil"/>
            </w:tcBorders>
            <w:hideMark/>
          </w:tcPr>
          <w:p w14:paraId="1E54F6DD"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proofErr w:type="spellStart"/>
            <w:r w:rsidRPr="007408DD">
              <w:rPr>
                <w:rFonts w:ascii="Tw Cen MT" w:eastAsia="Times New Roman" w:hAnsi="Tw Cen MT" w:cs="Times New Roman"/>
                <w:color w:val="262626"/>
                <w:kern w:val="0"/>
                <w:sz w:val="22"/>
                <w:szCs w:val="22"/>
                <w:lang w:val="es-ES" w:eastAsia="es-ES"/>
                <w14:ligatures w14:val="none"/>
              </w:rPr>
              <w:t>Nº</w:t>
            </w:r>
            <w:proofErr w:type="spellEnd"/>
            <w:r w:rsidRPr="007408DD">
              <w:rPr>
                <w:rFonts w:ascii="Tw Cen MT" w:eastAsia="Times New Roman" w:hAnsi="Tw Cen MT" w:cs="Times New Roman"/>
                <w:color w:val="262626"/>
                <w:kern w:val="0"/>
                <w:sz w:val="22"/>
                <w:szCs w:val="22"/>
                <w:lang w:val="es-ES" w:eastAsia="es-ES"/>
                <w14:ligatures w14:val="none"/>
              </w:rPr>
              <w:t xml:space="preserve"> de hombres participantes / Valoración de la formación / Nivel de sensibilización alcanzado.</w:t>
            </w:r>
          </w:p>
        </w:tc>
        <w:tc>
          <w:tcPr>
            <w:tcW w:w="395" w:type="pct"/>
            <w:tcBorders>
              <w:top w:val="single" w:sz="4" w:space="0" w:color="ABABAB"/>
              <w:left w:val="nil"/>
              <w:bottom w:val="nil"/>
              <w:right w:val="nil"/>
            </w:tcBorders>
            <w:hideMark/>
          </w:tcPr>
          <w:p w14:paraId="3C8F4A49"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RR. HH. / Asistencia Técnica de Igualdad</w:t>
            </w:r>
          </w:p>
        </w:tc>
        <w:tc>
          <w:tcPr>
            <w:tcW w:w="430" w:type="pct"/>
            <w:tcBorders>
              <w:top w:val="single" w:sz="4" w:space="0" w:color="ABABAB"/>
              <w:left w:val="nil"/>
              <w:bottom w:val="nil"/>
              <w:right w:val="single" w:sz="4" w:space="0" w:color="ABABAB"/>
            </w:tcBorders>
            <w:hideMark/>
          </w:tcPr>
          <w:p w14:paraId="6021AFBB"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Anual</w:t>
            </w:r>
          </w:p>
        </w:tc>
      </w:tr>
      <w:tr w:rsidR="007471D1" w:rsidRPr="007408DD" w14:paraId="57E2ADF1" w14:textId="77777777" w:rsidTr="005A5772">
        <w:trPr>
          <w:trHeight w:val="608"/>
        </w:trPr>
        <w:tc>
          <w:tcPr>
            <w:tcW w:w="3328" w:type="pct"/>
            <w:tcBorders>
              <w:top w:val="nil"/>
              <w:left w:val="single" w:sz="4" w:space="0" w:color="ABABAB"/>
              <w:bottom w:val="nil"/>
              <w:right w:val="nil"/>
            </w:tcBorders>
            <w:hideMark/>
          </w:tcPr>
          <w:p w14:paraId="73896A2F" w14:textId="77777777" w:rsidR="007471D1" w:rsidRPr="007408DD" w:rsidRDefault="007471D1" w:rsidP="005A5772">
            <w:pPr>
              <w:spacing w:after="0" w:line="240" w:lineRule="auto"/>
              <w:rPr>
                <w:rFonts w:ascii="Tw Cen MT" w:eastAsia="Times New Roman" w:hAnsi="Tw Cen MT" w:cs="Times New Roman"/>
                <w:color w:val="660066"/>
                <w:kern w:val="0"/>
                <w:lang w:val="es-ES" w:eastAsia="es-ES"/>
                <w14:ligatures w14:val="none"/>
              </w:rPr>
            </w:pPr>
            <w:r w:rsidRPr="007408DD">
              <w:rPr>
                <w:rFonts w:ascii="Tw Cen MT" w:eastAsia="Times New Roman" w:hAnsi="Tw Cen MT" w:cs="Times New Roman"/>
                <w:color w:val="660066"/>
                <w:kern w:val="0"/>
                <w:lang w:val="es-ES" w:eastAsia="es-ES"/>
                <w14:ligatures w14:val="none"/>
              </w:rPr>
              <w:t>3.3. Introducir la perspectiva de género en toda la formación externa contratada o financiada por CCASA.</w:t>
            </w:r>
          </w:p>
        </w:tc>
        <w:tc>
          <w:tcPr>
            <w:tcW w:w="847" w:type="pct"/>
            <w:tcBorders>
              <w:top w:val="nil"/>
              <w:left w:val="nil"/>
              <w:bottom w:val="nil"/>
              <w:right w:val="nil"/>
            </w:tcBorders>
            <w:hideMark/>
          </w:tcPr>
          <w:p w14:paraId="79BB9285" w14:textId="77777777" w:rsidR="007471D1" w:rsidRPr="007408DD" w:rsidRDefault="007471D1" w:rsidP="005A5772">
            <w:pPr>
              <w:spacing w:after="0" w:line="240" w:lineRule="auto"/>
              <w:rPr>
                <w:rFonts w:ascii="Tw Cen MT" w:eastAsia="Times New Roman" w:hAnsi="Tw Cen MT" w:cs="Times New Roman"/>
                <w:color w:val="660066"/>
                <w:kern w:val="0"/>
                <w:lang w:val="es-ES" w:eastAsia="es-ES"/>
                <w14:ligatures w14:val="none"/>
              </w:rPr>
            </w:pPr>
            <w:r w:rsidRPr="007408DD">
              <w:rPr>
                <w:rFonts w:ascii="Tw Cen MT" w:eastAsia="Times New Roman" w:hAnsi="Tw Cen MT" w:cs="Times New Roman"/>
                <w:color w:val="660066"/>
                <w:kern w:val="0"/>
                <w:lang w:val="es-ES" w:eastAsia="es-ES"/>
                <w14:ligatures w14:val="none"/>
              </w:rPr>
              <w:t> </w:t>
            </w:r>
          </w:p>
        </w:tc>
        <w:tc>
          <w:tcPr>
            <w:tcW w:w="395" w:type="pct"/>
            <w:tcBorders>
              <w:top w:val="nil"/>
              <w:left w:val="nil"/>
              <w:bottom w:val="nil"/>
              <w:right w:val="nil"/>
            </w:tcBorders>
            <w:hideMark/>
          </w:tcPr>
          <w:p w14:paraId="2BF0E57D" w14:textId="77777777" w:rsidR="007471D1" w:rsidRPr="007408DD" w:rsidRDefault="007471D1" w:rsidP="005A5772">
            <w:pPr>
              <w:spacing w:after="0" w:line="240" w:lineRule="auto"/>
              <w:rPr>
                <w:rFonts w:ascii="Tw Cen MT" w:eastAsia="Times New Roman" w:hAnsi="Tw Cen MT" w:cs="Times New Roman"/>
                <w:color w:val="660066"/>
                <w:kern w:val="0"/>
                <w:lang w:val="es-ES" w:eastAsia="es-ES"/>
                <w14:ligatures w14:val="none"/>
              </w:rPr>
            </w:pPr>
            <w:r w:rsidRPr="007408DD">
              <w:rPr>
                <w:rFonts w:ascii="Tw Cen MT" w:eastAsia="Times New Roman" w:hAnsi="Tw Cen MT" w:cs="Times New Roman"/>
                <w:color w:val="660066"/>
                <w:kern w:val="0"/>
                <w:lang w:val="es-ES" w:eastAsia="es-ES"/>
                <w14:ligatures w14:val="none"/>
              </w:rPr>
              <w:t> </w:t>
            </w:r>
          </w:p>
        </w:tc>
        <w:tc>
          <w:tcPr>
            <w:tcW w:w="430" w:type="pct"/>
            <w:tcBorders>
              <w:top w:val="nil"/>
              <w:left w:val="nil"/>
              <w:bottom w:val="nil"/>
              <w:right w:val="single" w:sz="4" w:space="0" w:color="ABABAB"/>
            </w:tcBorders>
            <w:hideMark/>
          </w:tcPr>
          <w:p w14:paraId="53A0B8E9" w14:textId="77777777" w:rsidR="007471D1" w:rsidRPr="007408DD" w:rsidRDefault="007471D1" w:rsidP="005A5772">
            <w:pPr>
              <w:spacing w:after="0" w:line="240" w:lineRule="auto"/>
              <w:rPr>
                <w:rFonts w:ascii="Tw Cen MT" w:eastAsia="Times New Roman" w:hAnsi="Tw Cen MT" w:cs="Times New Roman"/>
                <w:color w:val="660066"/>
                <w:kern w:val="0"/>
                <w:lang w:val="es-ES" w:eastAsia="es-ES"/>
                <w14:ligatures w14:val="none"/>
              </w:rPr>
            </w:pPr>
            <w:r w:rsidRPr="007408DD">
              <w:rPr>
                <w:rFonts w:ascii="Tw Cen MT" w:eastAsia="Times New Roman" w:hAnsi="Tw Cen MT" w:cs="Times New Roman"/>
                <w:color w:val="660066"/>
                <w:kern w:val="0"/>
                <w:lang w:val="es-ES" w:eastAsia="es-ES"/>
                <w14:ligatures w14:val="none"/>
              </w:rPr>
              <w:t> </w:t>
            </w:r>
          </w:p>
        </w:tc>
      </w:tr>
      <w:tr w:rsidR="007471D1" w:rsidRPr="007408DD" w14:paraId="626CC900" w14:textId="77777777" w:rsidTr="005A5772">
        <w:trPr>
          <w:trHeight w:val="608"/>
        </w:trPr>
        <w:tc>
          <w:tcPr>
            <w:tcW w:w="3328" w:type="pct"/>
            <w:tcBorders>
              <w:top w:val="nil"/>
              <w:left w:val="single" w:sz="4" w:space="0" w:color="ABABAB"/>
              <w:bottom w:val="nil"/>
              <w:right w:val="nil"/>
            </w:tcBorders>
            <w:hideMark/>
          </w:tcPr>
          <w:p w14:paraId="2E37D496"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3.3.2. Solicitar a las entidades proveedoras un informe previo sobre los contenidos de la formación, indicando cómo se integra la perspectiva de género.</w:t>
            </w:r>
          </w:p>
        </w:tc>
        <w:tc>
          <w:tcPr>
            <w:tcW w:w="847" w:type="pct"/>
            <w:tcBorders>
              <w:top w:val="nil"/>
              <w:left w:val="nil"/>
              <w:bottom w:val="nil"/>
              <w:right w:val="nil"/>
            </w:tcBorders>
            <w:hideMark/>
          </w:tcPr>
          <w:p w14:paraId="2EE356C2"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proofErr w:type="spellStart"/>
            <w:r w:rsidRPr="007408DD">
              <w:rPr>
                <w:rFonts w:ascii="Tw Cen MT" w:eastAsia="Times New Roman" w:hAnsi="Tw Cen MT" w:cs="Times New Roman"/>
                <w:color w:val="262626"/>
                <w:kern w:val="0"/>
                <w:sz w:val="22"/>
                <w:szCs w:val="22"/>
                <w:lang w:val="es-ES" w:eastAsia="es-ES"/>
                <w14:ligatures w14:val="none"/>
              </w:rPr>
              <w:t>Nº</w:t>
            </w:r>
            <w:proofErr w:type="spellEnd"/>
            <w:r w:rsidRPr="007408DD">
              <w:rPr>
                <w:rFonts w:ascii="Tw Cen MT" w:eastAsia="Times New Roman" w:hAnsi="Tw Cen MT" w:cs="Times New Roman"/>
                <w:color w:val="262626"/>
                <w:kern w:val="0"/>
                <w:sz w:val="22"/>
                <w:szCs w:val="22"/>
                <w:lang w:val="es-ES" w:eastAsia="es-ES"/>
                <w14:ligatures w14:val="none"/>
              </w:rPr>
              <w:t xml:space="preserve"> de informes previos recibidos / Grado de adecuación a las cláusulas.</w:t>
            </w:r>
          </w:p>
        </w:tc>
        <w:tc>
          <w:tcPr>
            <w:tcW w:w="395" w:type="pct"/>
            <w:tcBorders>
              <w:top w:val="nil"/>
              <w:left w:val="nil"/>
              <w:bottom w:val="nil"/>
              <w:right w:val="nil"/>
            </w:tcBorders>
            <w:hideMark/>
          </w:tcPr>
          <w:p w14:paraId="62842944"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RR. HH. / Asistencia Técnica de Igualdad</w:t>
            </w:r>
          </w:p>
        </w:tc>
        <w:tc>
          <w:tcPr>
            <w:tcW w:w="430" w:type="pct"/>
            <w:tcBorders>
              <w:top w:val="nil"/>
              <w:left w:val="nil"/>
              <w:bottom w:val="nil"/>
              <w:right w:val="single" w:sz="4" w:space="0" w:color="ABABAB"/>
            </w:tcBorders>
            <w:hideMark/>
          </w:tcPr>
          <w:p w14:paraId="032FF8EA"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Anual</w:t>
            </w:r>
          </w:p>
        </w:tc>
      </w:tr>
      <w:tr w:rsidR="007471D1" w:rsidRPr="007408DD" w14:paraId="3671D6AD" w14:textId="77777777" w:rsidTr="005A5772">
        <w:trPr>
          <w:trHeight w:val="608"/>
        </w:trPr>
        <w:tc>
          <w:tcPr>
            <w:tcW w:w="3328" w:type="pct"/>
            <w:tcBorders>
              <w:top w:val="nil"/>
              <w:left w:val="single" w:sz="4" w:space="0" w:color="ABABAB"/>
              <w:bottom w:val="nil"/>
              <w:right w:val="nil"/>
            </w:tcBorders>
            <w:hideMark/>
          </w:tcPr>
          <w:p w14:paraId="0267F45A"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3.3.3. Elaborar un informe anual sobre las formaciones externas realizadas, detallando contenidos, personas asistentes (desagregadas por sexo) y valoración del cumplimiento de las cláusulas de igualdad.</w:t>
            </w:r>
          </w:p>
        </w:tc>
        <w:tc>
          <w:tcPr>
            <w:tcW w:w="847" w:type="pct"/>
            <w:tcBorders>
              <w:top w:val="nil"/>
              <w:left w:val="nil"/>
              <w:bottom w:val="nil"/>
              <w:right w:val="nil"/>
            </w:tcBorders>
            <w:hideMark/>
          </w:tcPr>
          <w:p w14:paraId="6915C1A9"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Informe anual elaborado y presentado / Incorporación de mejoras en convocatorias posteriores.</w:t>
            </w:r>
          </w:p>
        </w:tc>
        <w:tc>
          <w:tcPr>
            <w:tcW w:w="395" w:type="pct"/>
            <w:tcBorders>
              <w:top w:val="nil"/>
              <w:left w:val="nil"/>
              <w:bottom w:val="nil"/>
              <w:right w:val="nil"/>
            </w:tcBorders>
            <w:hideMark/>
          </w:tcPr>
          <w:p w14:paraId="02B36D9B"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RR. HH. / Asistencia Técnica de Igualdad</w:t>
            </w:r>
          </w:p>
        </w:tc>
        <w:tc>
          <w:tcPr>
            <w:tcW w:w="430" w:type="pct"/>
            <w:tcBorders>
              <w:top w:val="nil"/>
              <w:left w:val="nil"/>
              <w:bottom w:val="nil"/>
              <w:right w:val="single" w:sz="4" w:space="0" w:color="ABABAB"/>
            </w:tcBorders>
            <w:hideMark/>
          </w:tcPr>
          <w:p w14:paraId="38808B6E"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Anual</w:t>
            </w:r>
          </w:p>
        </w:tc>
      </w:tr>
      <w:tr w:rsidR="007471D1" w:rsidRPr="007408DD" w14:paraId="123951BC" w14:textId="77777777" w:rsidTr="005A5772">
        <w:trPr>
          <w:trHeight w:val="608"/>
        </w:trPr>
        <w:tc>
          <w:tcPr>
            <w:tcW w:w="3328" w:type="pct"/>
            <w:tcBorders>
              <w:top w:val="nil"/>
              <w:left w:val="single" w:sz="4" w:space="0" w:color="ABABAB"/>
              <w:bottom w:val="nil"/>
              <w:right w:val="nil"/>
            </w:tcBorders>
            <w:hideMark/>
          </w:tcPr>
          <w:p w14:paraId="484581EA"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 xml:space="preserve">3.3.1. Incorporar cláusulas de igualdad en todos los contratos, convenios o acuerdos relativos a formación externa, garantizando que los contenidos, metodologías y materiales incluyan la perspectiva de género y asegurar que la plataforma de formación </w:t>
            </w:r>
            <w:proofErr w:type="spellStart"/>
            <w:r w:rsidRPr="007408DD">
              <w:rPr>
                <w:rFonts w:ascii="Tw Cen MT" w:eastAsia="Times New Roman" w:hAnsi="Tw Cen MT" w:cs="Times New Roman"/>
                <w:color w:val="262626"/>
                <w:kern w:val="0"/>
                <w:sz w:val="22"/>
                <w:szCs w:val="22"/>
                <w:lang w:val="es-ES" w:eastAsia="es-ES"/>
                <w14:ligatures w14:val="none"/>
              </w:rPr>
              <w:t>inluya</w:t>
            </w:r>
            <w:proofErr w:type="spellEnd"/>
            <w:r w:rsidRPr="007408DD">
              <w:rPr>
                <w:rFonts w:ascii="Tw Cen MT" w:eastAsia="Times New Roman" w:hAnsi="Tw Cen MT" w:cs="Times New Roman"/>
                <w:color w:val="262626"/>
                <w:kern w:val="0"/>
                <w:sz w:val="22"/>
                <w:szCs w:val="22"/>
                <w:lang w:val="es-ES" w:eastAsia="es-ES"/>
                <w14:ligatures w14:val="none"/>
              </w:rPr>
              <w:t xml:space="preserve"> la perspectiva de género. </w:t>
            </w:r>
          </w:p>
        </w:tc>
        <w:tc>
          <w:tcPr>
            <w:tcW w:w="847" w:type="pct"/>
            <w:tcBorders>
              <w:top w:val="nil"/>
              <w:left w:val="nil"/>
              <w:bottom w:val="nil"/>
              <w:right w:val="nil"/>
            </w:tcBorders>
            <w:hideMark/>
          </w:tcPr>
          <w:p w14:paraId="2D95CA65"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proofErr w:type="spellStart"/>
            <w:r w:rsidRPr="007408DD">
              <w:rPr>
                <w:rFonts w:ascii="Tw Cen MT" w:eastAsia="Times New Roman" w:hAnsi="Tw Cen MT" w:cs="Times New Roman"/>
                <w:color w:val="262626"/>
                <w:kern w:val="0"/>
                <w:sz w:val="22"/>
                <w:szCs w:val="22"/>
                <w:lang w:val="es-ES" w:eastAsia="es-ES"/>
                <w14:ligatures w14:val="none"/>
              </w:rPr>
              <w:t>Nº</w:t>
            </w:r>
            <w:proofErr w:type="spellEnd"/>
            <w:r w:rsidRPr="007408DD">
              <w:rPr>
                <w:rFonts w:ascii="Tw Cen MT" w:eastAsia="Times New Roman" w:hAnsi="Tw Cen MT" w:cs="Times New Roman"/>
                <w:color w:val="262626"/>
                <w:kern w:val="0"/>
                <w:sz w:val="22"/>
                <w:szCs w:val="22"/>
                <w:lang w:val="es-ES" w:eastAsia="es-ES"/>
                <w14:ligatures w14:val="none"/>
              </w:rPr>
              <w:t xml:space="preserve"> de contratos o convenios con cláusulas / Evaluación de cumplimiento.</w:t>
            </w:r>
          </w:p>
        </w:tc>
        <w:tc>
          <w:tcPr>
            <w:tcW w:w="395" w:type="pct"/>
            <w:tcBorders>
              <w:top w:val="nil"/>
              <w:left w:val="nil"/>
              <w:bottom w:val="nil"/>
              <w:right w:val="nil"/>
            </w:tcBorders>
            <w:hideMark/>
          </w:tcPr>
          <w:p w14:paraId="66825D1B"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RR. HH. / Asistencia Técnica de Igualdad</w:t>
            </w:r>
          </w:p>
        </w:tc>
        <w:tc>
          <w:tcPr>
            <w:tcW w:w="430" w:type="pct"/>
            <w:tcBorders>
              <w:top w:val="nil"/>
              <w:left w:val="nil"/>
              <w:bottom w:val="nil"/>
              <w:right w:val="single" w:sz="4" w:space="0" w:color="ABABAB"/>
            </w:tcBorders>
            <w:hideMark/>
          </w:tcPr>
          <w:p w14:paraId="323ABB89"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Anual</w:t>
            </w:r>
          </w:p>
        </w:tc>
      </w:tr>
      <w:tr w:rsidR="007471D1" w:rsidRPr="007408DD" w14:paraId="77A41105" w14:textId="77777777" w:rsidTr="005A5772">
        <w:trPr>
          <w:trHeight w:val="608"/>
        </w:trPr>
        <w:tc>
          <w:tcPr>
            <w:tcW w:w="3328" w:type="pct"/>
            <w:tcBorders>
              <w:top w:val="nil"/>
              <w:left w:val="single" w:sz="4" w:space="0" w:color="ABABAB"/>
              <w:bottom w:val="nil"/>
              <w:right w:val="nil"/>
            </w:tcBorders>
            <w:hideMark/>
          </w:tcPr>
          <w:p w14:paraId="3C016068" w14:textId="77777777" w:rsidR="007471D1" w:rsidRPr="007408DD" w:rsidRDefault="007471D1" w:rsidP="005A5772">
            <w:pPr>
              <w:spacing w:after="0" w:line="240" w:lineRule="auto"/>
              <w:rPr>
                <w:rFonts w:ascii="Tw Cen MT" w:eastAsia="Times New Roman" w:hAnsi="Tw Cen MT" w:cs="Times New Roman"/>
                <w:b/>
                <w:bCs/>
                <w:color w:val="660066"/>
                <w:kern w:val="0"/>
                <w:sz w:val="28"/>
                <w:szCs w:val="28"/>
                <w:lang w:val="es-ES" w:eastAsia="es-ES"/>
                <w14:ligatures w14:val="none"/>
              </w:rPr>
            </w:pPr>
            <w:r w:rsidRPr="007408DD">
              <w:rPr>
                <w:rFonts w:ascii="Tw Cen MT" w:eastAsia="Times New Roman" w:hAnsi="Tw Cen MT" w:cs="Times New Roman"/>
                <w:b/>
                <w:bCs/>
                <w:color w:val="660066"/>
                <w:kern w:val="0"/>
                <w:sz w:val="28"/>
                <w:szCs w:val="28"/>
                <w:lang w:val="es-ES" w:eastAsia="es-ES"/>
                <w14:ligatures w14:val="none"/>
              </w:rPr>
              <w:t>4. SEGURIDAD Y SALUD LABORAL</w:t>
            </w:r>
          </w:p>
        </w:tc>
        <w:tc>
          <w:tcPr>
            <w:tcW w:w="847" w:type="pct"/>
            <w:tcBorders>
              <w:top w:val="nil"/>
              <w:left w:val="nil"/>
              <w:bottom w:val="nil"/>
              <w:right w:val="nil"/>
            </w:tcBorders>
            <w:hideMark/>
          </w:tcPr>
          <w:p w14:paraId="1BDC37B8" w14:textId="77777777" w:rsidR="007471D1" w:rsidRPr="007408DD" w:rsidRDefault="007471D1" w:rsidP="005A5772">
            <w:pPr>
              <w:spacing w:after="0" w:line="240" w:lineRule="auto"/>
              <w:rPr>
                <w:rFonts w:ascii="Tw Cen MT" w:eastAsia="Times New Roman" w:hAnsi="Tw Cen MT" w:cs="Times New Roman"/>
                <w:b/>
                <w:bCs/>
                <w:color w:val="660066"/>
                <w:kern w:val="0"/>
                <w:sz w:val="28"/>
                <w:szCs w:val="28"/>
                <w:lang w:val="es-ES" w:eastAsia="es-ES"/>
                <w14:ligatures w14:val="none"/>
              </w:rPr>
            </w:pPr>
            <w:r w:rsidRPr="007408DD">
              <w:rPr>
                <w:rFonts w:ascii="Tw Cen MT" w:eastAsia="Times New Roman" w:hAnsi="Tw Cen MT" w:cs="Times New Roman"/>
                <w:b/>
                <w:bCs/>
                <w:color w:val="660066"/>
                <w:kern w:val="0"/>
                <w:sz w:val="28"/>
                <w:szCs w:val="28"/>
                <w:lang w:val="es-ES" w:eastAsia="es-ES"/>
                <w14:ligatures w14:val="none"/>
              </w:rPr>
              <w:t> </w:t>
            </w:r>
          </w:p>
        </w:tc>
        <w:tc>
          <w:tcPr>
            <w:tcW w:w="395" w:type="pct"/>
            <w:tcBorders>
              <w:top w:val="nil"/>
              <w:left w:val="nil"/>
              <w:bottom w:val="nil"/>
              <w:right w:val="nil"/>
            </w:tcBorders>
            <w:hideMark/>
          </w:tcPr>
          <w:p w14:paraId="6A5261B0" w14:textId="77777777" w:rsidR="007471D1" w:rsidRPr="007408DD" w:rsidRDefault="007471D1" w:rsidP="005A5772">
            <w:pPr>
              <w:spacing w:after="0" w:line="240" w:lineRule="auto"/>
              <w:rPr>
                <w:rFonts w:ascii="Tw Cen MT" w:eastAsia="Times New Roman" w:hAnsi="Tw Cen MT" w:cs="Times New Roman"/>
                <w:b/>
                <w:bCs/>
                <w:color w:val="660066"/>
                <w:kern w:val="0"/>
                <w:sz w:val="28"/>
                <w:szCs w:val="28"/>
                <w:lang w:val="es-ES" w:eastAsia="es-ES"/>
                <w14:ligatures w14:val="none"/>
              </w:rPr>
            </w:pPr>
            <w:r w:rsidRPr="007408DD">
              <w:rPr>
                <w:rFonts w:ascii="Tw Cen MT" w:eastAsia="Times New Roman" w:hAnsi="Tw Cen MT" w:cs="Times New Roman"/>
                <w:b/>
                <w:bCs/>
                <w:color w:val="660066"/>
                <w:kern w:val="0"/>
                <w:sz w:val="28"/>
                <w:szCs w:val="28"/>
                <w:lang w:val="es-ES" w:eastAsia="es-ES"/>
                <w14:ligatures w14:val="none"/>
              </w:rPr>
              <w:t> </w:t>
            </w:r>
          </w:p>
        </w:tc>
        <w:tc>
          <w:tcPr>
            <w:tcW w:w="430" w:type="pct"/>
            <w:tcBorders>
              <w:top w:val="nil"/>
              <w:left w:val="nil"/>
              <w:bottom w:val="nil"/>
              <w:right w:val="single" w:sz="4" w:space="0" w:color="ABABAB"/>
            </w:tcBorders>
            <w:hideMark/>
          </w:tcPr>
          <w:p w14:paraId="757A8097" w14:textId="77777777" w:rsidR="007471D1" w:rsidRPr="007408DD" w:rsidRDefault="007471D1" w:rsidP="005A5772">
            <w:pPr>
              <w:spacing w:after="0" w:line="240" w:lineRule="auto"/>
              <w:rPr>
                <w:rFonts w:ascii="Tw Cen MT" w:eastAsia="Times New Roman" w:hAnsi="Tw Cen MT" w:cs="Times New Roman"/>
                <w:b/>
                <w:bCs/>
                <w:color w:val="660066"/>
                <w:kern w:val="0"/>
                <w:sz w:val="28"/>
                <w:szCs w:val="28"/>
                <w:lang w:val="es-ES" w:eastAsia="es-ES"/>
                <w14:ligatures w14:val="none"/>
              </w:rPr>
            </w:pPr>
            <w:r w:rsidRPr="007408DD">
              <w:rPr>
                <w:rFonts w:ascii="Tw Cen MT" w:eastAsia="Times New Roman" w:hAnsi="Tw Cen MT" w:cs="Times New Roman"/>
                <w:b/>
                <w:bCs/>
                <w:color w:val="660066"/>
                <w:kern w:val="0"/>
                <w:sz w:val="28"/>
                <w:szCs w:val="28"/>
                <w:lang w:val="es-ES" w:eastAsia="es-ES"/>
                <w14:ligatures w14:val="none"/>
              </w:rPr>
              <w:t> </w:t>
            </w:r>
          </w:p>
        </w:tc>
      </w:tr>
      <w:tr w:rsidR="007471D1" w:rsidRPr="007408DD" w14:paraId="627F3760" w14:textId="77777777" w:rsidTr="005A5772">
        <w:trPr>
          <w:trHeight w:val="608"/>
        </w:trPr>
        <w:tc>
          <w:tcPr>
            <w:tcW w:w="3328" w:type="pct"/>
            <w:tcBorders>
              <w:top w:val="nil"/>
              <w:left w:val="single" w:sz="4" w:space="0" w:color="ABABAB"/>
              <w:bottom w:val="nil"/>
              <w:right w:val="nil"/>
            </w:tcBorders>
            <w:hideMark/>
          </w:tcPr>
          <w:p w14:paraId="6C2DE9DF" w14:textId="77777777" w:rsidR="007471D1" w:rsidRPr="007408DD" w:rsidRDefault="007471D1" w:rsidP="005A5772">
            <w:pPr>
              <w:spacing w:after="0" w:line="240" w:lineRule="auto"/>
              <w:rPr>
                <w:rFonts w:ascii="Tw Cen MT" w:eastAsia="Times New Roman" w:hAnsi="Tw Cen MT" w:cs="Times New Roman"/>
                <w:color w:val="660066"/>
                <w:kern w:val="0"/>
                <w:lang w:val="es-ES" w:eastAsia="es-ES"/>
                <w14:ligatures w14:val="none"/>
              </w:rPr>
            </w:pPr>
            <w:r w:rsidRPr="007408DD">
              <w:rPr>
                <w:rFonts w:ascii="Tw Cen MT" w:eastAsia="Times New Roman" w:hAnsi="Tw Cen MT" w:cs="Times New Roman"/>
                <w:color w:val="660066"/>
                <w:kern w:val="0"/>
                <w:lang w:val="es-ES" w:eastAsia="es-ES"/>
                <w14:ligatures w14:val="none"/>
              </w:rPr>
              <w:t>4.1. Dotar a CCASA de una infraestructura de riesgos laborales que incorpore la perspectiva de género, asegurando que el personal que gestiona el servicio tiene formación en igualdad y que se aplican las herramientas de trabajo en materia de riesgos laborales.</w:t>
            </w:r>
          </w:p>
        </w:tc>
        <w:tc>
          <w:tcPr>
            <w:tcW w:w="847" w:type="pct"/>
            <w:tcBorders>
              <w:top w:val="nil"/>
              <w:left w:val="nil"/>
              <w:bottom w:val="nil"/>
              <w:right w:val="nil"/>
            </w:tcBorders>
            <w:hideMark/>
          </w:tcPr>
          <w:p w14:paraId="3871EFFF" w14:textId="77777777" w:rsidR="007471D1" w:rsidRPr="007408DD" w:rsidRDefault="007471D1" w:rsidP="005A5772">
            <w:pPr>
              <w:spacing w:after="0" w:line="240" w:lineRule="auto"/>
              <w:rPr>
                <w:rFonts w:ascii="Tw Cen MT" w:eastAsia="Times New Roman" w:hAnsi="Tw Cen MT" w:cs="Times New Roman"/>
                <w:color w:val="660066"/>
                <w:kern w:val="0"/>
                <w:lang w:val="es-ES" w:eastAsia="es-ES"/>
                <w14:ligatures w14:val="none"/>
              </w:rPr>
            </w:pPr>
            <w:r w:rsidRPr="007408DD">
              <w:rPr>
                <w:rFonts w:ascii="Tw Cen MT" w:eastAsia="Times New Roman" w:hAnsi="Tw Cen MT" w:cs="Times New Roman"/>
                <w:color w:val="660066"/>
                <w:kern w:val="0"/>
                <w:lang w:val="es-ES" w:eastAsia="es-ES"/>
                <w14:ligatures w14:val="none"/>
              </w:rPr>
              <w:t> </w:t>
            </w:r>
          </w:p>
        </w:tc>
        <w:tc>
          <w:tcPr>
            <w:tcW w:w="395" w:type="pct"/>
            <w:tcBorders>
              <w:top w:val="nil"/>
              <w:left w:val="nil"/>
              <w:bottom w:val="nil"/>
              <w:right w:val="nil"/>
            </w:tcBorders>
            <w:hideMark/>
          </w:tcPr>
          <w:p w14:paraId="0610D757" w14:textId="77777777" w:rsidR="007471D1" w:rsidRPr="007408DD" w:rsidRDefault="007471D1" w:rsidP="005A5772">
            <w:pPr>
              <w:spacing w:after="0" w:line="240" w:lineRule="auto"/>
              <w:rPr>
                <w:rFonts w:ascii="Tw Cen MT" w:eastAsia="Times New Roman" w:hAnsi="Tw Cen MT" w:cs="Times New Roman"/>
                <w:color w:val="660066"/>
                <w:kern w:val="0"/>
                <w:lang w:val="es-ES" w:eastAsia="es-ES"/>
                <w14:ligatures w14:val="none"/>
              </w:rPr>
            </w:pPr>
            <w:r w:rsidRPr="007408DD">
              <w:rPr>
                <w:rFonts w:ascii="Tw Cen MT" w:eastAsia="Times New Roman" w:hAnsi="Tw Cen MT" w:cs="Times New Roman"/>
                <w:color w:val="660066"/>
                <w:kern w:val="0"/>
                <w:lang w:val="es-ES" w:eastAsia="es-ES"/>
                <w14:ligatures w14:val="none"/>
              </w:rPr>
              <w:t> </w:t>
            </w:r>
          </w:p>
        </w:tc>
        <w:tc>
          <w:tcPr>
            <w:tcW w:w="430" w:type="pct"/>
            <w:tcBorders>
              <w:top w:val="nil"/>
              <w:left w:val="nil"/>
              <w:bottom w:val="nil"/>
              <w:right w:val="single" w:sz="4" w:space="0" w:color="ABABAB"/>
            </w:tcBorders>
            <w:hideMark/>
          </w:tcPr>
          <w:p w14:paraId="4F21E5F1" w14:textId="77777777" w:rsidR="007471D1" w:rsidRPr="007408DD" w:rsidRDefault="007471D1" w:rsidP="005A5772">
            <w:pPr>
              <w:spacing w:after="0" w:line="240" w:lineRule="auto"/>
              <w:rPr>
                <w:rFonts w:ascii="Tw Cen MT" w:eastAsia="Times New Roman" w:hAnsi="Tw Cen MT" w:cs="Times New Roman"/>
                <w:color w:val="660066"/>
                <w:kern w:val="0"/>
                <w:lang w:val="es-ES" w:eastAsia="es-ES"/>
                <w14:ligatures w14:val="none"/>
              </w:rPr>
            </w:pPr>
            <w:r w:rsidRPr="007408DD">
              <w:rPr>
                <w:rFonts w:ascii="Tw Cen MT" w:eastAsia="Times New Roman" w:hAnsi="Tw Cen MT" w:cs="Times New Roman"/>
                <w:color w:val="660066"/>
                <w:kern w:val="0"/>
                <w:lang w:val="es-ES" w:eastAsia="es-ES"/>
                <w14:ligatures w14:val="none"/>
              </w:rPr>
              <w:t> </w:t>
            </w:r>
          </w:p>
        </w:tc>
      </w:tr>
      <w:tr w:rsidR="007471D1" w:rsidRPr="007408DD" w14:paraId="569A0EDF" w14:textId="77777777" w:rsidTr="005A5772">
        <w:trPr>
          <w:trHeight w:val="608"/>
        </w:trPr>
        <w:tc>
          <w:tcPr>
            <w:tcW w:w="3328" w:type="pct"/>
            <w:tcBorders>
              <w:top w:val="nil"/>
              <w:left w:val="single" w:sz="4" w:space="0" w:color="ABABAB"/>
              <w:bottom w:val="nil"/>
              <w:right w:val="nil"/>
            </w:tcBorders>
            <w:hideMark/>
          </w:tcPr>
          <w:p w14:paraId="457C3C23"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4.1.1. Incorporar en la nueva contratación del servicio de prevención cláusulas que aseguren la disponibilidad de personal técnico con formación acreditada en igualdad y PRL con perspectiva de género, e incluyan la obligación de elaborar un nuevo Plan de Prevención con perspectiva de género. La Asistencia Técnica en Igualdad revisará los documentos elaborados y propondrá mejoras o ajustes.</w:t>
            </w:r>
          </w:p>
        </w:tc>
        <w:tc>
          <w:tcPr>
            <w:tcW w:w="847" w:type="pct"/>
            <w:tcBorders>
              <w:top w:val="nil"/>
              <w:left w:val="nil"/>
              <w:bottom w:val="nil"/>
              <w:right w:val="nil"/>
            </w:tcBorders>
            <w:hideMark/>
          </w:tcPr>
          <w:p w14:paraId="4A1BD186"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Inclusión de cláusulas en el contrato / Disponibilidad de personal especializado / Plan de Prevención elaborado y revisado.</w:t>
            </w:r>
          </w:p>
        </w:tc>
        <w:tc>
          <w:tcPr>
            <w:tcW w:w="395" w:type="pct"/>
            <w:tcBorders>
              <w:top w:val="nil"/>
              <w:left w:val="nil"/>
              <w:bottom w:val="nil"/>
              <w:right w:val="nil"/>
            </w:tcBorders>
            <w:hideMark/>
          </w:tcPr>
          <w:p w14:paraId="2841CE1C"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RR. HH. / Servicio de Prevención / Asistencia Técnica de Igualdad</w:t>
            </w:r>
          </w:p>
        </w:tc>
        <w:tc>
          <w:tcPr>
            <w:tcW w:w="430" w:type="pct"/>
            <w:tcBorders>
              <w:top w:val="nil"/>
              <w:left w:val="nil"/>
              <w:bottom w:val="nil"/>
              <w:right w:val="single" w:sz="4" w:space="0" w:color="ABABAB"/>
            </w:tcBorders>
            <w:hideMark/>
          </w:tcPr>
          <w:p w14:paraId="7F8CC622"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2027</w:t>
            </w:r>
          </w:p>
        </w:tc>
      </w:tr>
      <w:tr w:rsidR="007471D1" w:rsidRPr="007408DD" w14:paraId="776DD399" w14:textId="77777777" w:rsidTr="005A5772">
        <w:trPr>
          <w:trHeight w:val="608"/>
        </w:trPr>
        <w:tc>
          <w:tcPr>
            <w:tcW w:w="3328" w:type="pct"/>
            <w:tcBorders>
              <w:top w:val="nil"/>
              <w:left w:val="single" w:sz="4" w:space="0" w:color="ABABAB"/>
              <w:bottom w:val="nil"/>
              <w:right w:val="nil"/>
            </w:tcBorders>
            <w:hideMark/>
          </w:tcPr>
          <w:p w14:paraId="6F39590D"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 xml:space="preserve">4.1.2. Elaborar, en el marco del nuevo contrato de prevención, un Plan de Prevención con perspectiva de género, conforme al Decreto Legislativo 1/2023 y a las herramientas de </w:t>
            </w:r>
            <w:proofErr w:type="spellStart"/>
            <w:r w:rsidRPr="007408DD">
              <w:rPr>
                <w:rFonts w:ascii="Tw Cen MT" w:eastAsia="Times New Roman" w:hAnsi="Tw Cen MT" w:cs="Times New Roman"/>
                <w:color w:val="262626"/>
                <w:kern w:val="0"/>
                <w:sz w:val="22"/>
                <w:szCs w:val="22"/>
                <w:lang w:val="es-ES" w:eastAsia="es-ES"/>
                <w14:ligatures w14:val="none"/>
              </w:rPr>
              <w:t>Osalan</w:t>
            </w:r>
            <w:proofErr w:type="spellEnd"/>
            <w:r w:rsidRPr="007408DD">
              <w:rPr>
                <w:rFonts w:ascii="Tw Cen MT" w:eastAsia="Times New Roman" w:hAnsi="Tw Cen MT" w:cs="Times New Roman"/>
                <w:color w:val="262626"/>
                <w:kern w:val="0"/>
                <w:sz w:val="22"/>
                <w:szCs w:val="22"/>
                <w:lang w:val="es-ES" w:eastAsia="es-ES"/>
                <w14:ligatures w14:val="none"/>
              </w:rPr>
              <w:t>.</w:t>
            </w:r>
          </w:p>
        </w:tc>
        <w:tc>
          <w:tcPr>
            <w:tcW w:w="847" w:type="pct"/>
            <w:tcBorders>
              <w:top w:val="nil"/>
              <w:left w:val="nil"/>
              <w:bottom w:val="nil"/>
              <w:right w:val="nil"/>
            </w:tcBorders>
            <w:hideMark/>
          </w:tcPr>
          <w:p w14:paraId="061A31FA"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Plan de Prevención elaborado y aprobado / Incorporación de criterios de género en las evaluaciones de riesgo.</w:t>
            </w:r>
          </w:p>
        </w:tc>
        <w:tc>
          <w:tcPr>
            <w:tcW w:w="395" w:type="pct"/>
            <w:tcBorders>
              <w:top w:val="nil"/>
              <w:left w:val="nil"/>
              <w:bottom w:val="nil"/>
              <w:right w:val="nil"/>
            </w:tcBorders>
            <w:hideMark/>
          </w:tcPr>
          <w:p w14:paraId="35FBE6D0"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Servicio de Prevención / RR. HH. / Asistencia Técnica de Igualdad</w:t>
            </w:r>
          </w:p>
        </w:tc>
        <w:tc>
          <w:tcPr>
            <w:tcW w:w="430" w:type="pct"/>
            <w:tcBorders>
              <w:top w:val="nil"/>
              <w:left w:val="nil"/>
              <w:bottom w:val="nil"/>
              <w:right w:val="single" w:sz="4" w:space="0" w:color="ABABAB"/>
            </w:tcBorders>
            <w:hideMark/>
          </w:tcPr>
          <w:p w14:paraId="1BD28CBC"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2027</w:t>
            </w:r>
          </w:p>
        </w:tc>
      </w:tr>
      <w:tr w:rsidR="007471D1" w:rsidRPr="007408DD" w14:paraId="59734F8E" w14:textId="77777777" w:rsidTr="005A5772">
        <w:trPr>
          <w:trHeight w:val="608"/>
        </w:trPr>
        <w:tc>
          <w:tcPr>
            <w:tcW w:w="3328" w:type="pct"/>
            <w:tcBorders>
              <w:top w:val="nil"/>
              <w:left w:val="single" w:sz="4" w:space="0" w:color="ABABAB"/>
              <w:bottom w:val="nil"/>
              <w:right w:val="nil"/>
            </w:tcBorders>
            <w:hideMark/>
          </w:tcPr>
          <w:p w14:paraId="4B5B837A" w14:textId="77777777" w:rsidR="007471D1" w:rsidRPr="007408DD" w:rsidRDefault="007471D1" w:rsidP="005A5772">
            <w:pPr>
              <w:spacing w:after="0" w:line="240" w:lineRule="auto"/>
              <w:rPr>
                <w:rFonts w:ascii="Tw Cen MT" w:eastAsia="Times New Roman" w:hAnsi="Tw Cen MT" w:cs="Times New Roman"/>
                <w:color w:val="660066"/>
                <w:kern w:val="0"/>
                <w:lang w:val="es-ES" w:eastAsia="es-ES"/>
                <w14:ligatures w14:val="none"/>
              </w:rPr>
            </w:pPr>
            <w:r w:rsidRPr="007408DD">
              <w:rPr>
                <w:rFonts w:ascii="Tw Cen MT" w:eastAsia="Times New Roman" w:hAnsi="Tw Cen MT" w:cs="Times New Roman"/>
                <w:color w:val="660066"/>
                <w:kern w:val="0"/>
                <w:lang w:val="es-ES" w:eastAsia="es-ES"/>
                <w14:ligatures w14:val="none"/>
              </w:rPr>
              <w:t>4.2. Planificar y evaluar anualmente la integración de la perspectiva de género en el Servicio de Prevención.</w:t>
            </w:r>
          </w:p>
        </w:tc>
        <w:tc>
          <w:tcPr>
            <w:tcW w:w="847" w:type="pct"/>
            <w:tcBorders>
              <w:top w:val="nil"/>
              <w:left w:val="nil"/>
              <w:bottom w:val="nil"/>
              <w:right w:val="nil"/>
            </w:tcBorders>
            <w:hideMark/>
          </w:tcPr>
          <w:p w14:paraId="10CFB292" w14:textId="77777777" w:rsidR="007471D1" w:rsidRPr="007408DD" w:rsidRDefault="007471D1" w:rsidP="005A5772">
            <w:pPr>
              <w:spacing w:after="0" w:line="240" w:lineRule="auto"/>
              <w:rPr>
                <w:rFonts w:ascii="Tw Cen MT" w:eastAsia="Times New Roman" w:hAnsi="Tw Cen MT" w:cs="Times New Roman"/>
                <w:color w:val="660066"/>
                <w:kern w:val="0"/>
                <w:lang w:val="es-ES" w:eastAsia="es-ES"/>
                <w14:ligatures w14:val="none"/>
              </w:rPr>
            </w:pPr>
            <w:r w:rsidRPr="007408DD">
              <w:rPr>
                <w:rFonts w:ascii="Tw Cen MT" w:eastAsia="Times New Roman" w:hAnsi="Tw Cen MT" w:cs="Times New Roman"/>
                <w:color w:val="660066"/>
                <w:kern w:val="0"/>
                <w:lang w:val="es-ES" w:eastAsia="es-ES"/>
                <w14:ligatures w14:val="none"/>
              </w:rPr>
              <w:t> </w:t>
            </w:r>
          </w:p>
        </w:tc>
        <w:tc>
          <w:tcPr>
            <w:tcW w:w="395" w:type="pct"/>
            <w:tcBorders>
              <w:top w:val="nil"/>
              <w:left w:val="nil"/>
              <w:bottom w:val="nil"/>
              <w:right w:val="nil"/>
            </w:tcBorders>
            <w:hideMark/>
          </w:tcPr>
          <w:p w14:paraId="0B0236F3" w14:textId="77777777" w:rsidR="007471D1" w:rsidRPr="007408DD" w:rsidRDefault="007471D1" w:rsidP="005A5772">
            <w:pPr>
              <w:spacing w:after="0" w:line="240" w:lineRule="auto"/>
              <w:rPr>
                <w:rFonts w:ascii="Tw Cen MT" w:eastAsia="Times New Roman" w:hAnsi="Tw Cen MT" w:cs="Times New Roman"/>
                <w:color w:val="660066"/>
                <w:kern w:val="0"/>
                <w:lang w:val="es-ES" w:eastAsia="es-ES"/>
                <w14:ligatures w14:val="none"/>
              </w:rPr>
            </w:pPr>
            <w:r w:rsidRPr="007408DD">
              <w:rPr>
                <w:rFonts w:ascii="Tw Cen MT" w:eastAsia="Times New Roman" w:hAnsi="Tw Cen MT" w:cs="Times New Roman"/>
                <w:color w:val="660066"/>
                <w:kern w:val="0"/>
                <w:lang w:val="es-ES" w:eastAsia="es-ES"/>
                <w14:ligatures w14:val="none"/>
              </w:rPr>
              <w:t> </w:t>
            </w:r>
          </w:p>
        </w:tc>
        <w:tc>
          <w:tcPr>
            <w:tcW w:w="430" w:type="pct"/>
            <w:tcBorders>
              <w:top w:val="nil"/>
              <w:left w:val="nil"/>
              <w:bottom w:val="nil"/>
              <w:right w:val="single" w:sz="4" w:space="0" w:color="ABABAB"/>
            </w:tcBorders>
            <w:hideMark/>
          </w:tcPr>
          <w:p w14:paraId="6F02CCAF" w14:textId="77777777" w:rsidR="007471D1" w:rsidRPr="007408DD" w:rsidRDefault="007471D1" w:rsidP="005A5772">
            <w:pPr>
              <w:spacing w:after="0" w:line="240" w:lineRule="auto"/>
              <w:rPr>
                <w:rFonts w:ascii="Tw Cen MT" w:eastAsia="Times New Roman" w:hAnsi="Tw Cen MT" w:cs="Times New Roman"/>
                <w:color w:val="660066"/>
                <w:kern w:val="0"/>
                <w:lang w:val="es-ES" w:eastAsia="es-ES"/>
                <w14:ligatures w14:val="none"/>
              </w:rPr>
            </w:pPr>
            <w:r w:rsidRPr="007408DD">
              <w:rPr>
                <w:rFonts w:ascii="Tw Cen MT" w:eastAsia="Times New Roman" w:hAnsi="Tw Cen MT" w:cs="Times New Roman"/>
                <w:color w:val="660066"/>
                <w:kern w:val="0"/>
                <w:lang w:val="es-ES" w:eastAsia="es-ES"/>
                <w14:ligatures w14:val="none"/>
              </w:rPr>
              <w:t> </w:t>
            </w:r>
          </w:p>
        </w:tc>
      </w:tr>
      <w:tr w:rsidR="007471D1" w:rsidRPr="007408DD" w14:paraId="3B3AD100" w14:textId="77777777" w:rsidTr="005A5772">
        <w:trPr>
          <w:trHeight w:val="608"/>
        </w:trPr>
        <w:tc>
          <w:tcPr>
            <w:tcW w:w="3328" w:type="pct"/>
            <w:tcBorders>
              <w:top w:val="single" w:sz="4" w:space="0" w:color="ABABAB"/>
              <w:left w:val="single" w:sz="4" w:space="0" w:color="ABABAB"/>
              <w:bottom w:val="nil"/>
              <w:right w:val="nil"/>
            </w:tcBorders>
            <w:hideMark/>
          </w:tcPr>
          <w:p w14:paraId="37BFEFB3"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4.2.1. Establecer una planificación anual de trabajo conjunta entre RR. HH., la Asistencia Técnica de Igualdad y el Servicio de Prevención, con al menos dos reuniones anuales (una de planificación y otra de seguimiento).</w:t>
            </w:r>
          </w:p>
        </w:tc>
        <w:tc>
          <w:tcPr>
            <w:tcW w:w="847" w:type="pct"/>
            <w:tcBorders>
              <w:top w:val="single" w:sz="4" w:space="0" w:color="ABABAB"/>
              <w:left w:val="nil"/>
              <w:bottom w:val="nil"/>
              <w:right w:val="nil"/>
            </w:tcBorders>
            <w:hideMark/>
          </w:tcPr>
          <w:p w14:paraId="595B7C32"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 </w:t>
            </w:r>
          </w:p>
        </w:tc>
        <w:tc>
          <w:tcPr>
            <w:tcW w:w="395" w:type="pct"/>
            <w:tcBorders>
              <w:top w:val="single" w:sz="4" w:space="0" w:color="ABABAB"/>
              <w:left w:val="nil"/>
              <w:bottom w:val="nil"/>
              <w:right w:val="nil"/>
            </w:tcBorders>
            <w:hideMark/>
          </w:tcPr>
          <w:p w14:paraId="25B85FA9"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 </w:t>
            </w:r>
          </w:p>
        </w:tc>
        <w:tc>
          <w:tcPr>
            <w:tcW w:w="430" w:type="pct"/>
            <w:tcBorders>
              <w:top w:val="single" w:sz="4" w:space="0" w:color="ABABAB"/>
              <w:left w:val="nil"/>
              <w:bottom w:val="nil"/>
              <w:right w:val="single" w:sz="4" w:space="0" w:color="ABABAB"/>
            </w:tcBorders>
            <w:hideMark/>
          </w:tcPr>
          <w:p w14:paraId="2D3A938A"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 </w:t>
            </w:r>
          </w:p>
        </w:tc>
      </w:tr>
      <w:tr w:rsidR="007471D1" w:rsidRPr="007408DD" w14:paraId="00DF82F4" w14:textId="77777777" w:rsidTr="005A5772">
        <w:trPr>
          <w:trHeight w:val="608"/>
        </w:trPr>
        <w:tc>
          <w:tcPr>
            <w:tcW w:w="3328" w:type="pct"/>
            <w:tcBorders>
              <w:top w:val="single" w:sz="4" w:space="0" w:color="ABABAB"/>
              <w:left w:val="single" w:sz="4" w:space="0" w:color="ABABAB"/>
              <w:bottom w:val="nil"/>
              <w:right w:val="nil"/>
            </w:tcBorders>
            <w:hideMark/>
          </w:tcPr>
          <w:p w14:paraId="5A70CBDC"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4.2.2. Incluir en las reuniones anuales de coordinación un apartado fijo sobre riesgos emergentes —teletrabajo, burnout, síndrome del impostor, violencia digital y discriminación algorítmica—, analizando su evolución y posibles medidas preventivas.</w:t>
            </w:r>
          </w:p>
        </w:tc>
        <w:tc>
          <w:tcPr>
            <w:tcW w:w="847" w:type="pct"/>
            <w:tcBorders>
              <w:top w:val="single" w:sz="4" w:space="0" w:color="ABABAB"/>
              <w:left w:val="nil"/>
              <w:bottom w:val="nil"/>
              <w:right w:val="nil"/>
            </w:tcBorders>
            <w:hideMark/>
          </w:tcPr>
          <w:p w14:paraId="34498F1D"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 xml:space="preserve">Inclusión del punto en el orden del día / </w:t>
            </w:r>
            <w:proofErr w:type="spellStart"/>
            <w:r w:rsidRPr="007408DD">
              <w:rPr>
                <w:rFonts w:ascii="Tw Cen MT" w:eastAsia="Times New Roman" w:hAnsi="Tw Cen MT" w:cs="Times New Roman"/>
                <w:color w:val="262626"/>
                <w:kern w:val="0"/>
                <w:sz w:val="22"/>
                <w:szCs w:val="22"/>
                <w:lang w:val="es-ES" w:eastAsia="es-ES"/>
                <w14:ligatures w14:val="none"/>
              </w:rPr>
              <w:t>Nº</w:t>
            </w:r>
            <w:proofErr w:type="spellEnd"/>
            <w:r w:rsidRPr="007408DD">
              <w:rPr>
                <w:rFonts w:ascii="Tw Cen MT" w:eastAsia="Times New Roman" w:hAnsi="Tw Cen MT" w:cs="Times New Roman"/>
                <w:color w:val="262626"/>
                <w:kern w:val="0"/>
                <w:sz w:val="22"/>
                <w:szCs w:val="22"/>
                <w:lang w:val="es-ES" w:eastAsia="es-ES"/>
                <w14:ligatures w14:val="none"/>
              </w:rPr>
              <w:t xml:space="preserve"> de medidas propuestas o implementadas.</w:t>
            </w:r>
          </w:p>
        </w:tc>
        <w:tc>
          <w:tcPr>
            <w:tcW w:w="395" w:type="pct"/>
            <w:tcBorders>
              <w:top w:val="single" w:sz="4" w:space="0" w:color="ABABAB"/>
              <w:left w:val="nil"/>
              <w:bottom w:val="nil"/>
              <w:right w:val="nil"/>
            </w:tcBorders>
            <w:hideMark/>
          </w:tcPr>
          <w:p w14:paraId="05041D5C"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RR. HH. / Servicio de Prevención / Asistencia Técnica de Igualdad</w:t>
            </w:r>
          </w:p>
        </w:tc>
        <w:tc>
          <w:tcPr>
            <w:tcW w:w="430" w:type="pct"/>
            <w:tcBorders>
              <w:top w:val="single" w:sz="4" w:space="0" w:color="ABABAB"/>
              <w:left w:val="nil"/>
              <w:bottom w:val="nil"/>
              <w:right w:val="single" w:sz="4" w:space="0" w:color="ABABAB"/>
            </w:tcBorders>
            <w:hideMark/>
          </w:tcPr>
          <w:p w14:paraId="09E71363"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2027-2028</w:t>
            </w:r>
          </w:p>
        </w:tc>
      </w:tr>
      <w:tr w:rsidR="007471D1" w:rsidRPr="007408DD" w14:paraId="5A7F6588" w14:textId="77777777" w:rsidTr="005A5772">
        <w:trPr>
          <w:trHeight w:val="608"/>
        </w:trPr>
        <w:tc>
          <w:tcPr>
            <w:tcW w:w="3328" w:type="pct"/>
            <w:tcBorders>
              <w:top w:val="nil"/>
              <w:left w:val="single" w:sz="4" w:space="0" w:color="ABABAB"/>
              <w:bottom w:val="nil"/>
              <w:right w:val="nil"/>
            </w:tcBorders>
            <w:hideMark/>
          </w:tcPr>
          <w:p w14:paraId="19AF70C8"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4.2.3. Elaborar un informe anual sobre seguridad y salud laboral con perspectiva de género, realizado por el Servicio de Prevención y revisado por la Asistencia Técnica de Igualdad.</w:t>
            </w:r>
          </w:p>
        </w:tc>
        <w:tc>
          <w:tcPr>
            <w:tcW w:w="847" w:type="pct"/>
            <w:tcBorders>
              <w:top w:val="nil"/>
              <w:left w:val="nil"/>
              <w:bottom w:val="nil"/>
              <w:right w:val="nil"/>
            </w:tcBorders>
            <w:hideMark/>
          </w:tcPr>
          <w:p w14:paraId="7A866D97"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Informe elaborado / Observaciones incorporadas / Medidas de mejora adoptadas.</w:t>
            </w:r>
          </w:p>
        </w:tc>
        <w:tc>
          <w:tcPr>
            <w:tcW w:w="395" w:type="pct"/>
            <w:tcBorders>
              <w:top w:val="nil"/>
              <w:left w:val="nil"/>
              <w:bottom w:val="nil"/>
              <w:right w:val="nil"/>
            </w:tcBorders>
            <w:hideMark/>
          </w:tcPr>
          <w:p w14:paraId="12272365"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Servicio de Prevención / RR. HH. / Asistencia Técnica de Igualdad</w:t>
            </w:r>
          </w:p>
        </w:tc>
        <w:tc>
          <w:tcPr>
            <w:tcW w:w="430" w:type="pct"/>
            <w:tcBorders>
              <w:top w:val="nil"/>
              <w:left w:val="nil"/>
              <w:bottom w:val="nil"/>
              <w:right w:val="single" w:sz="4" w:space="0" w:color="ABABAB"/>
            </w:tcBorders>
            <w:hideMark/>
          </w:tcPr>
          <w:p w14:paraId="02859A5C"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2027-2028</w:t>
            </w:r>
          </w:p>
        </w:tc>
      </w:tr>
      <w:tr w:rsidR="007471D1" w:rsidRPr="007408DD" w14:paraId="1BB00AE2" w14:textId="77777777" w:rsidTr="005A5772">
        <w:trPr>
          <w:trHeight w:val="608"/>
        </w:trPr>
        <w:tc>
          <w:tcPr>
            <w:tcW w:w="3328" w:type="pct"/>
            <w:tcBorders>
              <w:top w:val="nil"/>
              <w:left w:val="single" w:sz="4" w:space="0" w:color="ABABAB"/>
              <w:bottom w:val="nil"/>
              <w:right w:val="nil"/>
            </w:tcBorders>
            <w:hideMark/>
          </w:tcPr>
          <w:p w14:paraId="6466EF65" w14:textId="77777777" w:rsidR="007471D1" w:rsidRPr="007408DD" w:rsidRDefault="007471D1" w:rsidP="005A5772">
            <w:pPr>
              <w:spacing w:after="0" w:line="240" w:lineRule="auto"/>
              <w:rPr>
                <w:rFonts w:ascii="Tw Cen MT" w:eastAsia="Times New Roman" w:hAnsi="Tw Cen MT" w:cs="Times New Roman"/>
                <w:b/>
                <w:bCs/>
                <w:color w:val="660066"/>
                <w:kern w:val="0"/>
                <w:sz w:val="28"/>
                <w:szCs w:val="28"/>
                <w:lang w:val="es-ES" w:eastAsia="es-ES"/>
                <w14:ligatures w14:val="none"/>
              </w:rPr>
            </w:pPr>
            <w:r w:rsidRPr="007408DD">
              <w:rPr>
                <w:rFonts w:ascii="Tw Cen MT" w:eastAsia="Times New Roman" w:hAnsi="Tw Cen MT" w:cs="Times New Roman"/>
                <w:b/>
                <w:bCs/>
                <w:color w:val="660066"/>
                <w:kern w:val="0"/>
                <w:sz w:val="28"/>
                <w:szCs w:val="28"/>
                <w:lang w:val="es-ES" w:eastAsia="es-ES"/>
                <w14:ligatures w14:val="none"/>
              </w:rPr>
              <w:t>5. VALORACIÓN DE PUESTOS DE TRABAJO Y AUDITORÍA RETRIBUTIVA</w:t>
            </w:r>
          </w:p>
        </w:tc>
        <w:tc>
          <w:tcPr>
            <w:tcW w:w="847" w:type="pct"/>
            <w:tcBorders>
              <w:top w:val="nil"/>
              <w:left w:val="nil"/>
              <w:bottom w:val="nil"/>
              <w:right w:val="nil"/>
            </w:tcBorders>
            <w:hideMark/>
          </w:tcPr>
          <w:p w14:paraId="5BFAD021" w14:textId="77777777" w:rsidR="007471D1" w:rsidRPr="007408DD" w:rsidRDefault="007471D1" w:rsidP="005A5772">
            <w:pPr>
              <w:spacing w:after="0" w:line="240" w:lineRule="auto"/>
              <w:rPr>
                <w:rFonts w:ascii="Tw Cen MT" w:eastAsia="Times New Roman" w:hAnsi="Tw Cen MT" w:cs="Times New Roman"/>
                <w:b/>
                <w:bCs/>
                <w:color w:val="660066"/>
                <w:kern w:val="0"/>
                <w:sz w:val="28"/>
                <w:szCs w:val="28"/>
                <w:lang w:val="es-ES" w:eastAsia="es-ES"/>
                <w14:ligatures w14:val="none"/>
              </w:rPr>
            </w:pPr>
            <w:r w:rsidRPr="007408DD">
              <w:rPr>
                <w:rFonts w:ascii="Tw Cen MT" w:eastAsia="Times New Roman" w:hAnsi="Tw Cen MT" w:cs="Times New Roman"/>
                <w:b/>
                <w:bCs/>
                <w:color w:val="660066"/>
                <w:kern w:val="0"/>
                <w:sz w:val="28"/>
                <w:szCs w:val="28"/>
                <w:lang w:val="es-ES" w:eastAsia="es-ES"/>
                <w14:ligatures w14:val="none"/>
              </w:rPr>
              <w:t> </w:t>
            </w:r>
          </w:p>
        </w:tc>
        <w:tc>
          <w:tcPr>
            <w:tcW w:w="395" w:type="pct"/>
            <w:tcBorders>
              <w:top w:val="nil"/>
              <w:left w:val="nil"/>
              <w:bottom w:val="nil"/>
              <w:right w:val="nil"/>
            </w:tcBorders>
            <w:hideMark/>
          </w:tcPr>
          <w:p w14:paraId="400F650B" w14:textId="77777777" w:rsidR="007471D1" w:rsidRPr="007408DD" w:rsidRDefault="007471D1" w:rsidP="005A5772">
            <w:pPr>
              <w:spacing w:after="0" w:line="240" w:lineRule="auto"/>
              <w:rPr>
                <w:rFonts w:ascii="Tw Cen MT" w:eastAsia="Times New Roman" w:hAnsi="Tw Cen MT" w:cs="Times New Roman"/>
                <w:b/>
                <w:bCs/>
                <w:color w:val="660066"/>
                <w:kern w:val="0"/>
                <w:sz w:val="28"/>
                <w:szCs w:val="28"/>
                <w:lang w:val="es-ES" w:eastAsia="es-ES"/>
                <w14:ligatures w14:val="none"/>
              </w:rPr>
            </w:pPr>
            <w:r w:rsidRPr="007408DD">
              <w:rPr>
                <w:rFonts w:ascii="Tw Cen MT" w:eastAsia="Times New Roman" w:hAnsi="Tw Cen MT" w:cs="Times New Roman"/>
                <w:b/>
                <w:bCs/>
                <w:color w:val="660066"/>
                <w:kern w:val="0"/>
                <w:sz w:val="28"/>
                <w:szCs w:val="28"/>
                <w:lang w:val="es-ES" w:eastAsia="es-ES"/>
                <w14:ligatures w14:val="none"/>
              </w:rPr>
              <w:t> </w:t>
            </w:r>
          </w:p>
        </w:tc>
        <w:tc>
          <w:tcPr>
            <w:tcW w:w="430" w:type="pct"/>
            <w:tcBorders>
              <w:top w:val="nil"/>
              <w:left w:val="nil"/>
              <w:bottom w:val="nil"/>
              <w:right w:val="single" w:sz="4" w:space="0" w:color="ABABAB"/>
            </w:tcBorders>
            <w:hideMark/>
          </w:tcPr>
          <w:p w14:paraId="29A435C8" w14:textId="77777777" w:rsidR="007471D1" w:rsidRPr="007408DD" w:rsidRDefault="007471D1" w:rsidP="005A5772">
            <w:pPr>
              <w:spacing w:after="0" w:line="240" w:lineRule="auto"/>
              <w:rPr>
                <w:rFonts w:ascii="Tw Cen MT" w:eastAsia="Times New Roman" w:hAnsi="Tw Cen MT" w:cs="Times New Roman"/>
                <w:b/>
                <w:bCs/>
                <w:color w:val="660066"/>
                <w:kern w:val="0"/>
                <w:sz w:val="28"/>
                <w:szCs w:val="28"/>
                <w:lang w:val="es-ES" w:eastAsia="es-ES"/>
                <w14:ligatures w14:val="none"/>
              </w:rPr>
            </w:pPr>
            <w:r w:rsidRPr="007408DD">
              <w:rPr>
                <w:rFonts w:ascii="Tw Cen MT" w:eastAsia="Times New Roman" w:hAnsi="Tw Cen MT" w:cs="Times New Roman"/>
                <w:b/>
                <w:bCs/>
                <w:color w:val="660066"/>
                <w:kern w:val="0"/>
                <w:sz w:val="28"/>
                <w:szCs w:val="28"/>
                <w:lang w:val="es-ES" w:eastAsia="es-ES"/>
                <w14:ligatures w14:val="none"/>
              </w:rPr>
              <w:t> </w:t>
            </w:r>
          </w:p>
        </w:tc>
      </w:tr>
      <w:tr w:rsidR="007471D1" w:rsidRPr="007408DD" w14:paraId="47113757" w14:textId="77777777" w:rsidTr="005A5772">
        <w:trPr>
          <w:trHeight w:val="608"/>
        </w:trPr>
        <w:tc>
          <w:tcPr>
            <w:tcW w:w="3328" w:type="pct"/>
            <w:tcBorders>
              <w:top w:val="nil"/>
              <w:left w:val="single" w:sz="4" w:space="0" w:color="ABABAB"/>
              <w:bottom w:val="nil"/>
              <w:right w:val="nil"/>
            </w:tcBorders>
            <w:hideMark/>
          </w:tcPr>
          <w:p w14:paraId="4B9E2FAE" w14:textId="77777777" w:rsidR="007471D1" w:rsidRPr="007408DD" w:rsidRDefault="007471D1" w:rsidP="005A5772">
            <w:pPr>
              <w:spacing w:after="0" w:line="240" w:lineRule="auto"/>
              <w:rPr>
                <w:rFonts w:ascii="Tw Cen MT" w:eastAsia="Times New Roman" w:hAnsi="Tw Cen MT" w:cs="Times New Roman"/>
                <w:color w:val="660066"/>
                <w:kern w:val="0"/>
                <w:lang w:val="es-ES" w:eastAsia="es-ES"/>
                <w14:ligatures w14:val="none"/>
              </w:rPr>
            </w:pPr>
            <w:r w:rsidRPr="007408DD">
              <w:rPr>
                <w:rFonts w:ascii="Tw Cen MT" w:eastAsia="Times New Roman" w:hAnsi="Tw Cen MT" w:cs="Times New Roman"/>
                <w:color w:val="660066"/>
                <w:kern w:val="0"/>
                <w:lang w:val="es-ES" w:eastAsia="es-ES"/>
                <w14:ligatures w14:val="none"/>
              </w:rPr>
              <w:t>5.1. Evaluar y difundir anualmente las brechas salariales, garantizando la igualdad retributiva y la transparencia salarial conforme al marco legal vigente.</w:t>
            </w:r>
          </w:p>
        </w:tc>
        <w:tc>
          <w:tcPr>
            <w:tcW w:w="847" w:type="pct"/>
            <w:tcBorders>
              <w:top w:val="nil"/>
              <w:left w:val="nil"/>
              <w:bottom w:val="nil"/>
              <w:right w:val="nil"/>
            </w:tcBorders>
            <w:hideMark/>
          </w:tcPr>
          <w:p w14:paraId="0E980D2A" w14:textId="77777777" w:rsidR="007471D1" w:rsidRPr="007408DD" w:rsidRDefault="007471D1" w:rsidP="005A5772">
            <w:pPr>
              <w:spacing w:after="0" w:line="240" w:lineRule="auto"/>
              <w:rPr>
                <w:rFonts w:ascii="Tw Cen MT" w:eastAsia="Times New Roman" w:hAnsi="Tw Cen MT" w:cs="Times New Roman"/>
                <w:color w:val="660066"/>
                <w:kern w:val="0"/>
                <w:lang w:val="es-ES" w:eastAsia="es-ES"/>
                <w14:ligatures w14:val="none"/>
              </w:rPr>
            </w:pPr>
            <w:r w:rsidRPr="007408DD">
              <w:rPr>
                <w:rFonts w:ascii="Tw Cen MT" w:eastAsia="Times New Roman" w:hAnsi="Tw Cen MT" w:cs="Times New Roman"/>
                <w:color w:val="660066"/>
                <w:kern w:val="0"/>
                <w:lang w:val="es-ES" w:eastAsia="es-ES"/>
                <w14:ligatures w14:val="none"/>
              </w:rPr>
              <w:t> </w:t>
            </w:r>
          </w:p>
        </w:tc>
        <w:tc>
          <w:tcPr>
            <w:tcW w:w="395" w:type="pct"/>
            <w:tcBorders>
              <w:top w:val="nil"/>
              <w:left w:val="nil"/>
              <w:bottom w:val="nil"/>
              <w:right w:val="nil"/>
            </w:tcBorders>
            <w:hideMark/>
          </w:tcPr>
          <w:p w14:paraId="7A3DCDC2" w14:textId="77777777" w:rsidR="007471D1" w:rsidRPr="007408DD" w:rsidRDefault="007471D1" w:rsidP="005A5772">
            <w:pPr>
              <w:spacing w:after="0" w:line="240" w:lineRule="auto"/>
              <w:rPr>
                <w:rFonts w:ascii="Tw Cen MT" w:eastAsia="Times New Roman" w:hAnsi="Tw Cen MT" w:cs="Times New Roman"/>
                <w:color w:val="660066"/>
                <w:kern w:val="0"/>
                <w:lang w:val="es-ES" w:eastAsia="es-ES"/>
                <w14:ligatures w14:val="none"/>
              </w:rPr>
            </w:pPr>
            <w:r w:rsidRPr="007408DD">
              <w:rPr>
                <w:rFonts w:ascii="Tw Cen MT" w:eastAsia="Times New Roman" w:hAnsi="Tw Cen MT" w:cs="Times New Roman"/>
                <w:color w:val="660066"/>
                <w:kern w:val="0"/>
                <w:lang w:val="es-ES" w:eastAsia="es-ES"/>
                <w14:ligatures w14:val="none"/>
              </w:rPr>
              <w:t> </w:t>
            </w:r>
          </w:p>
        </w:tc>
        <w:tc>
          <w:tcPr>
            <w:tcW w:w="430" w:type="pct"/>
            <w:tcBorders>
              <w:top w:val="nil"/>
              <w:left w:val="nil"/>
              <w:bottom w:val="nil"/>
              <w:right w:val="single" w:sz="4" w:space="0" w:color="ABABAB"/>
            </w:tcBorders>
            <w:hideMark/>
          </w:tcPr>
          <w:p w14:paraId="300B92F3" w14:textId="77777777" w:rsidR="007471D1" w:rsidRPr="007408DD" w:rsidRDefault="007471D1" w:rsidP="005A5772">
            <w:pPr>
              <w:spacing w:after="0" w:line="240" w:lineRule="auto"/>
              <w:rPr>
                <w:rFonts w:ascii="Tw Cen MT" w:eastAsia="Times New Roman" w:hAnsi="Tw Cen MT" w:cs="Times New Roman"/>
                <w:color w:val="660066"/>
                <w:kern w:val="0"/>
                <w:lang w:val="es-ES" w:eastAsia="es-ES"/>
                <w14:ligatures w14:val="none"/>
              </w:rPr>
            </w:pPr>
            <w:r w:rsidRPr="007408DD">
              <w:rPr>
                <w:rFonts w:ascii="Tw Cen MT" w:eastAsia="Times New Roman" w:hAnsi="Tw Cen MT" w:cs="Times New Roman"/>
                <w:color w:val="660066"/>
                <w:kern w:val="0"/>
                <w:lang w:val="es-ES" w:eastAsia="es-ES"/>
                <w14:ligatures w14:val="none"/>
              </w:rPr>
              <w:t> </w:t>
            </w:r>
          </w:p>
        </w:tc>
      </w:tr>
      <w:tr w:rsidR="007471D1" w:rsidRPr="007408DD" w14:paraId="08FA451D" w14:textId="77777777" w:rsidTr="005A5772">
        <w:trPr>
          <w:trHeight w:val="608"/>
        </w:trPr>
        <w:tc>
          <w:tcPr>
            <w:tcW w:w="3328" w:type="pct"/>
            <w:tcBorders>
              <w:top w:val="nil"/>
              <w:left w:val="single" w:sz="4" w:space="0" w:color="ABABAB"/>
              <w:bottom w:val="nil"/>
              <w:right w:val="nil"/>
            </w:tcBorders>
            <w:hideMark/>
          </w:tcPr>
          <w:p w14:paraId="7A84CDE2"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5.1.1. Realizar anualmente la auditoría retributiva conforme al Real Decreto 902/2020 y a la herramienta oficial del Ministerio, incluyendo el análisis de brechas salariales, diferencias justificadas y no justificadas, y causas identificadas.</w:t>
            </w:r>
          </w:p>
        </w:tc>
        <w:tc>
          <w:tcPr>
            <w:tcW w:w="847" w:type="pct"/>
            <w:tcBorders>
              <w:top w:val="nil"/>
              <w:left w:val="nil"/>
              <w:bottom w:val="nil"/>
              <w:right w:val="nil"/>
            </w:tcBorders>
            <w:hideMark/>
          </w:tcPr>
          <w:p w14:paraId="53DB49AB"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Auditoría retributiva elaborada / Brecha salarial total / Cumplimiento de plazos legales.</w:t>
            </w:r>
          </w:p>
        </w:tc>
        <w:tc>
          <w:tcPr>
            <w:tcW w:w="395" w:type="pct"/>
            <w:tcBorders>
              <w:top w:val="nil"/>
              <w:left w:val="nil"/>
              <w:bottom w:val="nil"/>
              <w:right w:val="nil"/>
            </w:tcBorders>
            <w:hideMark/>
          </w:tcPr>
          <w:p w14:paraId="1EA5F49F"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RR. HH. / Comisión de Igualdad / Asistencia Técnica de Igualdad</w:t>
            </w:r>
          </w:p>
        </w:tc>
        <w:tc>
          <w:tcPr>
            <w:tcW w:w="430" w:type="pct"/>
            <w:tcBorders>
              <w:top w:val="nil"/>
              <w:left w:val="nil"/>
              <w:bottom w:val="nil"/>
              <w:right w:val="single" w:sz="4" w:space="0" w:color="ABABAB"/>
            </w:tcBorders>
            <w:hideMark/>
          </w:tcPr>
          <w:p w14:paraId="5FA646E2"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Anual</w:t>
            </w:r>
          </w:p>
        </w:tc>
      </w:tr>
      <w:tr w:rsidR="007471D1" w:rsidRPr="007408DD" w14:paraId="01C8CA34" w14:textId="77777777" w:rsidTr="005A5772">
        <w:trPr>
          <w:trHeight w:val="608"/>
        </w:trPr>
        <w:tc>
          <w:tcPr>
            <w:tcW w:w="3328" w:type="pct"/>
            <w:tcBorders>
              <w:top w:val="nil"/>
              <w:left w:val="single" w:sz="4" w:space="0" w:color="ABABAB"/>
              <w:bottom w:val="nil"/>
              <w:right w:val="nil"/>
            </w:tcBorders>
            <w:hideMark/>
          </w:tcPr>
          <w:p w14:paraId="043A2A6D"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5.1.2. Presentar los resultados de la auditoría retributiva a la plantilla mediante sesión informativa y/o difusión en la intranet, garantizando la transparencia y la comprensión del sistema retributivo.</w:t>
            </w:r>
          </w:p>
        </w:tc>
        <w:tc>
          <w:tcPr>
            <w:tcW w:w="847" w:type="pct"/>
            <w:tcBorders>
              <w:top w:val="nil"/>
              <w:left w:val="nil"/>
              <w:bottom w:val="nil"/>
              <w:right w:val="nil"/>
            </w:tcBorders>
            <w:hideMark/>
          </w:tcPr>
          <w:p w14:paraId="467A569D"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Sesión informativa realizada / Informe difundido / Porcentaje de plantilla asistente o receptora / Nivel de comprensión y satisfacción.</w:t>
            </w:r>
          </w:p>
        </w:tc>
        <w:tc>
          <w:tcPr>
            <w:tcW w:w="395" w:type="pct"/>
            <w:tcBorders>
              <w:top w:val="nil"/>
              <w:left w:val="nil"/>
              <w:bottom w:val="nil"/>
              <w:right w:val="nil"/>
            </w:tcBorders>
            <w:hideMark/>
          </w:tcPr>
          <w:p w14:paraId="5E5995A8"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RR. HH. / Dirección / Comisión de Igualdad / Asistencia Técnica de Igualdad</w:t>
            </w:r>
          </w:p>
        </w:tc>
        <w:tc>
          <w:tcPr>
            <w:tcW w:w="430" w:type="pct"/>
            <w:tcBorders>
              <w:top w:val="nil"/>
              <w:left w:val="nil"/>
              <w:bottom w:val="nil"/>
              <w:right w:val="single" w:sz="4" w:space="0" w:color="ABABAB"/>
            </w:tcBorders>
            <w:hideMark/>
          </w:tcPr>
          <w:p w14:paraId="2DCF38F5"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Anual</w:t>
            </w:r>
          </w:p>
        </w:tc>
      </w:tr>
      <w:tr w:rsidR="007471D1" w:rsidRPr="007408DD" w14:paraId="3D3A3CAC" w14:textId="77777777" w:rsidTr="005A5772">
        <w:trPr>
          <w:trHeight w:val="608"/>
        </w:trPr>
        <w:tc>
          <w:tcPr>
            <w:tcW w:w="3328" w:type="pct"/>
            <w:tcBorders>
              <w:top w:val="nil"/>
              <w:left w:val="single" w:sz="4" w:space="0" w:color="ABABAB"/>
              <w:bottom w:val="nil"/>
              <w:right w:val="nil"/>
            </w:tcBorders>
            <w:hideMark/>
          </w:tcPr>
          <w:p w14:paraId="0F01CD0A" w14:textId="77777777" w:rsidR="007471D1" w:rsidRPr="007408DD" w:rsidRDefault="007471D1" w:rsidP="005A5772">
            <w:pPr>
              <w:spacing w:after="0" w:line="240" w:lineRule="auto"/>
              <w:rPr>
                <w:rFonts w:ascii="Tw Cen MT" w:eastAsia="Times New Roman" w:hAnsi="Tw Cen MT" w:cs="Times New Roman"/>
                <w:b/>
                <w:bCs/>
                <w:color w:val="660066"/>
                <w:kern w:val="0"/>
                <w:sz w:val="28"/>
                <w:szCs w:val="28"/>
                <w:lang w:val="es-ES" w:eastAsia="es-ES"/>
                <w14:ligatures w14:val="none"/>
              </w:rPr>
            </w:pPr>
            <w:r w:rsidRPr="007408DD">
              <w:rPr>
                <w:rFonts w:ascii="Tw Cen MT" w:eastAsia="Times New Roman" w:hAnsi="Tw Cen MT" w:cs="Times New Roman"/>
                <w:b/>
                <w:bCs/>
                <w:color w:val="660066"/>
                <w:kern w:val="0"/>
                <w:sz w:val="28"/>
                <w:szCs w:val="28"/>
                <w:lang w:val="es-ES" w:eastAsia="es-ES"/>
                <w14:ligatures w14:val="none"/>
              </w:rPr>
              <w:t>6. CONCILIACIÓN CORRESPONSABLE</w:t>
            </w:r>
          </w:p>
        </w:tc>
        <w:tc>
          <w:tcPr>
            <w:tcW w:w="847" w:type="pct"/>
            <w:tcBorders>
              <w:top w:val="nil"/>
              <w:left w:val="nil"/>
              <w:bottom w:val="nil"/>
              <w:right w:val="nil"/>
            </w:tcBorders>
            <w:hideMark/>
          </w:tcPr>
          <w:p w14:paraId="5323A930" w14:textId="77777777" w:rsidR="007471D1" w:rsidRPr="007408DD" w:rsidRDefault="007471D1" w:rsidP="005A5772">
            <w:pPr>
              <w:spacing w:after="0" w:line="240" w:lineRule="auto"/>
              <w:rPr>
                <w:rFonts w:ascii="Tw Cen MT" w:eastAsia="Times New Roman" w:hAnsi="Tw Cen MT" w:cs="Times New Roman"/>
                <w:b/>
                <w:bCs/>
                <w:color w:val="660066"/>
                <w:kern w:val="0"/>
                <w:sz w:val="28"/>
                <w:szCs w:val="28"/>
                <w:lang w:val="es-ES" w:eastAsia="es-ES"/>
                <w14:ligatures w14:val="none"/>
              </w:rPr>
            </w:pPr>
            <w:r w:rsidRPr="007408DD">
              <w:rPr>
                <w:rFonts w:ascii="Tw Cen MT" w:eastAsia="Times New Roman" w:hAnsi="Tw Cen MT" w:cs="Times New Roman"/>
                <w:b/>
                <w:bCs/>
                <w:color w:val="660066"/>
                <w:kern w:val="0"/>
                <w:sz w:val="28"/>
                <w:szCs w:val="28"/>
                <w:lang w:val="es-ES" w:eastAsia="es-ES"/>
                <w14:ligatures w14:val="none"/>
              </w:rPr>
              <w:t> </w:t>
            </w:r>
          </w:p>
        </w:tc>
        <w:tc>
          <w:tcPr>
            <w:tcW w:w="395" w:type="pct"/>
            <w:tcBorders>
              <w:top w:val="nil"/>
              <w:left w:val="nil"/>
              <w:bottom w:val="nil"/>
              <w:right w:val="nil"/>
            </w:tcBorders>
            <w:hideMark/>
          </w:tcPr>
          <w:p w14:paraId="1A1E7BE5" w14:textId="77777777" w:rsidR="007471D1" w:rsidRPr="007408DD" w:rsidRDefault="007471D1" w:rsidP="005A5772">
            <w:pPr>
              <w:spacing w:after="0" w:line="240" w:lineRule="auto"/>
              <w:rPr>
                <w:rFonts w:ascii="Tw Cen MT" w:eastAsia="Times New Roman" w:hAnsi="Tw Cen MT" w:cs="Times New Roman"/>
                <w:b/>
                <w:bCs/>
                <w:color w:val="660066"/>
                <w:kern w:val="0"/>
                <w:sz w:val="28"/>
                <w:szCs w:val="28"/>
                <w:lang w:val="es-ES" w:eastAsia="es-ES"/>
                <w14:ligatures w14:val="none"/>
              </w:rPr>
            </w:pPr>
            <w:r w:rsidRPr="007408DD">
              <w:rPr>
                <w:rFonts w:ascii="Tw Cen MT" w:eastAsia="Times New Roman" w:hAnsi="Tw Cen MT" w:cs="Times New Roman"/>
                <w:b/>
                <w:bCs/>
                <w:color w:val="660066"/>
                <w:kern w:val="0"/>
                <w:sz w:val="28"/>
                <w:szCs w:val="28"/>
                <w:lang w:val="es-ES" w:eastAsia="es-ES"/>
                <w14:ligatures w14:val="none"/>
              </w:rPr>
              <w:t> </w:t>
            </w:r>
          </w:p>
        </w:tc>
        <w:tc>
          <w:tcPr>
            <w:tcW w:w="430" w:type="pct"/>
            <w:tcBorders>
              <w:top w:val="nil"/>
              <w:left w:val="nil"/>
              <w:bottom w:val="nil"/>
              <w:right w:val="single" w:sz="4" w:space="0" w:color="ABABAB"/>
            </w:tcBorders>
            <w:hideMark/>
          </w:tcPr>
          <w:p w14:paraId="1E83B16C" w14:textId="77777777" w:rsidR="007471D1" w:rsidRPr="007408DD" w:rsidRDefault="007471D1" w:rsidP="005A5772">
            <w:pPr>
              <w:spacing w:after="0" w:line="240" w:lineRule="auto"/>
              <w:rPr>
                <w:rFonts w:ascii="Tw Cen MT" w:eastAsia="Times New Roman" w:hAnsi="Tw Cen MT" w:cs="Times New Roman"/>
                <w:b/>
                <w:bCs/>
                <w:color w:val="660066"/>
                <w:kern w:val="0"/>
                <w:sz w:val="28"/>
                <w:szCs w:val="28"/>
                <w:lang w:val="es-ES" w:eastAsia="es-ES"/>
                <w14:ligatures w14:val="none"/>
              </w:rPr>
            </w:pPr>
            <w:r w:rsidRPr="007408DD">
              <w:rPr>
                <w:rFonts w:ascii="Tw Cen MT" w:eastAsia="Times New Roman" w:hAnsi="Tw Cen MT" w:cs="Times New Roman"/>
                <w:b/>
                <w:bCs/>
                <w:color w:val="660066"/>
                <w:kern w:val="0"/>
                <w:sz w:val="28"/>
                <w:szCs w:val="28"/>
                <w:lang w:val="es-ES" w:eastAsia="es-ES"/>
                <w14:ligatures w14:val="none"/>
              </w:rPr>
              <w:t> </w:t>
            </w:r>
          </w:p>
        </w:tc>
      </w:tr>
      <w:tr w:rsidR="007471D1" w:rsidRPr="007408DD" w14:paraId="349FD318" w14:textId="77777777" w:rsidTr="005A5772">
        <w:trPr>
          <w:trHeight w:val="608"/>
        </w:trPr>
        <w:tc>
          <w:tcPr>
            <w:tcW w:w="3328" w:type="pct"/>
            <w:tcBorders>
              <w:top w:val="nil"/>
              <w:left w:val="single" w:sz="4" w:space="0" w:color="ABABAB"/>
              <w:bottom w:val="nil"/>
              <w:right w:val="nil"/>
            </w:tcBorders>
            <w:hideMark/>
          </w:tcPr>
          <w:p w14:paraId="7E36746A" w14:textId="77777777" w:rsidR="007471D1" w:rsidRPr="007408DD" w:rsidRDefault="007471D1" w:rsidP="005A5772">
            <w:pPr>
              <w:spacing w:after="0" w:line="240" w:lineRule="auto"/>
              <w:rPr>
                <w:rFonts w:ascii="Tw Cen MT" w:eastAsia="Times New Roman" w:hAnsi="Tw Cen MT" w:cs="Times New Roman"/>
                <w:color w:val="660066"/>
                <w:kern w:val="0"/>
                <w:lang w:val="es-ES" w:eastAsia="es-ES"/>
                <w14:ligatures w14:val="none"/>
              </w:rPr>
            </w:pPr>
            <w:r w:rsidRPr="007408DD">
              <w:rPr>
                <w:rFonts w:ascii="Tw Cen MT" w:eastAsia="Times New Roman" w:hAnsi="Tw Cen MT" w:cs="Times New Roman"/>
                <w:color w:val="660066"/>
                <w:kern w:val="0"/>
                <w:lang w:val="es-ES" w:eastAsia="es-ES"/>
                <w14:ligatures w14:val="none"/>
              </w:rPr>
              <w:t>6.1. Garantizar medidas de conciliación eficaces, evaluables, transparentes y adaptadas a las necesidades reales de la plantilla.</w:t>
            </w:r>
          </w:p>
        </w:tc>
        <w:tc>
          <w:tcPr>
            <w:tcW w:w="847" w:type="pct"/>
            <w:tcBorders>
              <w:top w:val="nil"/>
              <w:left w:val="nil"/>
              <w:bottom w:val="nil"/>
              <w:right w:val="nil"/>
            </w:tcBorders>
            <w:hideMark/>
          </w:tcPr>
          <w:p w14:paraId="0A1CEFDC" w14:textId="77777777" w:rsidR="007471D1" w:rsidRPr="007408DD" w:rsidRDefault="007471D1" w:rsidP="005A5772">
            <w:pPr>
              <w:spacing w:after="0" w:line="240" w:lineRule="auto"/>
              <w:rPr>
                <w:rFonts w:ascii="Tw Cen MT" w:eastAsia="Times New Roman" w:hAnsi="Tw Cen MT" w:cs="Times New Roman"/>
                <w:color w:val="660066"/>
                <w:kern w:val="0"/>
                <w:lang w:val="es-ES" w:eastAsia="es-ES"/>
                <w14:ligatures w14:val="none"/>
              </w:rPr>
            </w:pPr>
            <w:r w:rsidRPr="007408DD">
              <w:rPr>
                <w:rFonts w:ascii="Tw Cen MT" w:eastAsia="Times New Roman" w:hAnsi="Tw Cen MT" w:cs="Times New Roman"/>
                <w:color w:val="660066"/>
                <w:kern w:val="0"/>
                <w:lang w:val="es-ES" w:eastAsia="es-ES"/>
                <w14:ligatures w14:val="none"/>
              </w:rPr>
              <w:t> </w:t>
            </w:r>
          </w:p>
        </w:tc>
        <w:tc>
          <w:tcPr>
            <w:tcW w:w="395" w:type="pct"/>
            <w:tcBorders>
              <w:top w:val="nil"/>
              <w:left w:val="nil"/>
              <w:bottom w:val="nil"/>
              <w:right w:val="nil"/>
            </w:tcBorders>
            <w:hideMark/>
          </w:tcPr>
          <w:p w14:paraId="132A8D63" w14:textId="77777777" w:rsidR="007471D1" w:rsidRPr="007408DD" w:rsidRDefault="007471D1" w:rsidP="005A5772">
            <w:pPr>
              <w:spacing w:after="0" w:line="240" w:lineRule="auto"/>
              <w:rPr>
                <w:rFonts w:ascii="Tw Cen MT" w:eastAsia="Times New Roman" w:hAnsi="Tw Cen MT" w:cs="Times New Roman"/>
                <w:color w:val="660066"/>
                <w:kern w:val="0"/>
                <w:lang w:val="es-ES" w:eastAsia="es-ES"/>
                <w14:ligatures w14:val="none"/>
              </w:rPr>
            </w:pPr>
            <w:r w:rsidRPr="007408DD">
              <w:rPr>
                <w:rFonts w:ascii="Tw Cen MT" w:eastAsia="Times New Roman" w:hAnsi="Tw Cen MT" w:cs="Times New Roman"/>
                <w:color w:val="660066"/>
                <w:kern w:val="0"/>
                <w:lang w:val="es-ES" w:eastAsia="es-ES"/>
                <w14:ligatures w14:val="none"/>
              </w:rPr>
              <w:t> </w:t>
            </w:r>
          </w:p>
        </w:tc>
        <w:tc>
          <w:tcPr>
            <w:tcW w:w="430" w:type="pct"/>
            <w:tcBorders>
              <w:top w:val="nil"/>
              <w:left w:val="nil"/>
              <w:bottom w:val="nil"/>
              <w:right w:val="single" w:sz="4" w:space="0" w:color="ABABAB"/>
            </w:tcBorders>
            <w:hideMark/>
          </w:tcPr>
          <w:p w14:paraId="627EC6DC" w14:textId="77777777" w:rsidR="007471D1" w:rsidRPr="007408DD" w:rsidRDefault="007471D1" w:rsidP="005A5772">
            <w:pPr>
              <w:spacing w:after="0" w:line="240" w:lineRule="auto"/>
              <w:rPr>
                <w:rFonts w:ascii="Tw Cen MT" w:eastAsia="Times New Roman" w:hAnsi="Tw Cen MT" w:cs="Times New Roman"/>
                <w:color w:val="660066"/>
                <w:kern w:val="0"/>
                <w:lang w:val="es-ES" w:eastAsia="es-ES"/>
                <w14:ligatures w14:val="none"/>
              </w:rPr>
            </w:pPr>
            <w:r w:rsidRPr="007408DD">
              <w:rPr>
                <w:rFonts w:ascii="Tw Cen MT" w:eastAsia="Times New Roman" w:hAnsi="Tw Cen MT" w:cs="Times New Roman"/>
                <w:color w:val="660066"/>
                <w:kern w:val="0"/>
                <w:lang w:val="es-ES" w:eastAsia="es-ES"/>
                <w14:ligatures w14:val="none"/>
              </w:rPr>
              <w:t> </w:t>
            </w:r>
          </w:p>
        </w:tc>
      </w:tr>
      <w:tr w:rsidR="007471D1" w:rsidRPr="007408DD" w14:paraId="24F38849" w14:textId="77777777" w:rsidTr="005A5772">
        <w:trPr>
          <w:trHeight w:val="608"/>
        </w:trPr>
        <w:tc>
          <w:tcPr>
            <w:tcW w:w="3328" w:type="pct"/>
            <w:tcBorders>
              <w:top w:val="nil"/>
              <w:left w:val="single" w:sz="4" w:space="0" w:color="ABABAB"/>
              <w:bottom w:val="nil"/>
              <w:right w:val="nil"/>
            </w:tcBorders>
            <w:hideMark/>
          </w:tcPr>
          <w:p w14:paraId="72720C25"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6.1.1. Revisar y evaluar anualmente las medidas de conciliación y flexibilidad horaria, adaptándolas a las necesidades reales de la plantilla y a los cambios normativos y organizativos.</w:t>
            </w:r>
          </w:p>
        </w:tc>
        <w:tc>
          <w:tcPr>
            <w:tcW w:w="847" w:type="pct"/>
            <w:tcBorders>
              <w:top w:val="nil"/>
              <w:left w:val="nil"/>
              <w:bottom w:val="nil"/>
              <w:right w:val="nil"/>
            </w:tcBorders>
            <w:hideMark/>
          </w:tcPr>
          <w:p w14:paraId="1C48CBC6"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Evaluación anual realizada / Informe de revisión elaborado / Actualización de medidas aprobada.</w:t>
            </w:r>
          </w:p>
        </w:tc>
        <w:tc>
          <w:tcPr>
            <w:tcW w:w="395" w:type="pct"/>
            <w:tcBorders>
              <w:top w:val="nil"/>
              <w:left w:val="nil"/>
              <w:bottom w:val="nil"/>
              <w:right w:val="nil"/>
            </w:tcBorders>
            <w:hideMark/>
          </w:tcPr>
          <w:p w14:paraId="2FBE26CC"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RR. HH. / Asistencia Técnica de Igualdad / Comisión de Igualdad</w:t>
            </w:r>
          </w:p>
        </w:tc>
        <w:tc>
          <w:tcPr>
            <w:tcW w:w="430" w:type="pct"/>
            <w:tcBorders>
              <w:top w:val="nil"/>
              <w:left w:val="nil"/>
              <w:bottom w:val="nil"/>
              <w:right w:val="single" w:sz="4" w:space="0" w:color="ABABAB"/>
            </w:tcBorders>
            <w:hideMark/>
          </w:tcPr>
          <w:p w14:paraId="2CE33EF8"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Anual</w:t>
            </w:r>
          </w:p>
        </w:tc>
      </w:tr>
      <w:tr w:rsidR="007471D1" w:rsidRPr="007408DD" w14:paraId="22C66B67" w14:textId="77777777" w:rsidTr="005A5772">
        <w:trPr>
          <w:trHeight w:val="608"/>
        </w:trPr>
        <w:tc>
          <w:tcPr>
            <w:tcW w:w="3328" w:type="pct"/>
            <w:tcBorders>
              <w:top w:val="nil"/>
              <w:left w:val="single" w:sz="4" w:space="0" w:color="ABABAB"/>
              <w:bottom w:val="nil"/>
              <w:right w:val="nil"/>
            </w:tcBorders>
            <w:hideMark/>
          </w:tcPr>
          <w:p w14:paraId="2DC02A58"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6.1.3. Difundir a toda la plantilla las medidas de conciliación disponibles y los resultados de la evaluación y del cuestionario, mediante folleto o comunicación institucional.</w:t>
            </w:r>
          </w:p>
        </w:tc>
        <w:tc>
          <w:tcPr>
            <w:tcW w:w="847" w:type="pct"/>
            <w:tcBorders>
              <w:top w:val="nil"/>
              <w:left w:val="nil"/>
              <w:bottom w:val="nil"/>
              <w:right w:val="nil"/>
            </w:tcBorders>
            <w:hideMark/>
          </w:tcPr>
          <w:p w14:paraId="402532EF"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Folleto o comunicación elaborada / Porcentaje de plantilla receptora / Nivel de conocimiento detectado.</w:t>
            </w:r>
          </w:p>
        </w:tc>
        <w:tc>
          <w:tcPr>
            <w:tcW w:w="395" w:type="pct"/>
            <w:tcBorders>
              <w:top w:val="nil"/>
              <w:left w:val="nil"/>
              <w:bottom w:val="nil"/>
              <w:right w:val="nil"/>
            </w:tcBorders>
            <w:hideMark/>
          </w:tcPr>
          <w:p w14:paraId="6E1FC0CE"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RR. HH. / Unidad web / Asistencia Técnica de Igualdad</w:t>
            </w:r>
          </w:p>
        </w:tc>
        <w:tc>
          <w:tcPr>
            <w:tcW w:w="430" w:type="pct"/>
            <w:tcBorders>
              <w:top w:val="nil"/>
              <w:left w:val="nil"/>
              <w:bottom w:val="nil"/>
              <w:right w:val="single" w:sz="4" w:space="0" w:color="ABABAB"/>
            </w:tcBorders>
            <w:hideMark/>
          </w:tcPr>
          <w:p w14:paraId="533491B3"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2027</w:t>
            </w:r>
          </w:p>
        </w:tc>
      </w:tr>
      <w:tr w:rsidR="007471D1" w:rsidRPr="007408DD" w14:paraId="595957B5" w14:textId="77777777" w:rsidTr="005A5772">
        <w:trPr>
          <w:trHeight w:val="608"/>
        </w:trPr>
        <w:tc>
          <w:tcPr>
            <w:tcW w:w="3328" w:type="pct"/>
            <w:tcBorders>
              <w:top w:val="nil"/>
              <w:left w:val="single" w:sz="4" w:space="0" w:color="ABABAB"/>
              <w:bottom w:val="nil"/>
              <w:right w:val="nil"/>
            </w:tcBorders>
            <w:hideMark/>
          </w:tcPr>
          <w:p w14:paraId="31130D0F"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 xml:space="preserve">6.1.2. Elaborar y aplicar un </w:t>
            </w:r>
            <w:proofErr w:type="gramStart"/>
            <w:r w:rsidRPr="007408DD">
              <w:rPr>
                <w:rFonts w:ascii="Tw Cen MT" w:eastAsia="Times New Roman" w:hAnsi="Tw Cen MT" w:cs="Times New Roman"/>
                <w:color w:val="262626"/>
                <w:kern w:val="0"/>
                <w:sz w:val="22"/>
                <w:szCs w:val="22"/>
                <w:lang w:val="es-ES" w:eastAsia="es-ES"/>
                <w14:ligatures w14:val="none"/>
              </w:rPr>
              <w:t>cuestionario  de</w:t>
            </w:r>
            <w:proofErr w:type="gramEnd"/>
            <w:r w:rsidRPr="007408DD">
              <w:rPr>
                <w:rFonts w:ascii="Tw Cen MT" w:eastAsia="Times New Roman" w:hAnsi="Tw Cen MT" w:cs="Times New Roman"/>
                <w:color w:val="262626"/>
                <w:kern w:val="0"/>
                <w:sz w:val="22"/>
                <w:szCs w:val="22"/>
                <w:lang w:val="es-ES" w:eastAsia="es-ES"/>
                <w14:ligatures w14:val="none"/>
              </w:rPr>
              <w:t xml:space="preserve"> satisfacción sobre conciliación y corresponsabilidad, analizar los resultados y elaborar un informe interno con propuestas de mejora.</w:t>
            </w:r>
          </w:p>
        </w:tc>
        <w:tc>
          <w:tcPr>
            <w:tcW w:w="847" w:type="pct"/>
            <w:tcBorders>
              <w:top w:val="nil"/>
              <w:left w:val="nil"/>
              <w:bottom w:val="nil"/>
              <w:right w:val="nil"/>
            </w:tcBorders>
            <w:hideMark/>
          </w:tcPr>
          <w:p w14:paraId="42E8CC98"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Cuestionario realizado / Tasa de respuesta / Informe de resultados y propuestas aprobado.</w:t>
            </w:r>
          </w:p>
        </w:tc>
        <w:tc>
          <w:tcPr>
            <w:tcW w:w="395" w:type="pct"/>
            <w:tcBorders>
              <w:top w:val="nil"/>
              <w:left w:val="nil"/>
              <w:bottom w:val="nil"/>
              <w:right w:val="nil"/>
            </w:tcBorders>
            <w:hideMark/>
          </w:tcPr>
          <w:p w14:paraId="77FDBC61"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RR. HH. / Comisión de Igualdad / Asistencia Técnica de Igualdad</w:t>
            </w:r>
          </w:p>
        </w:tc>
        <w:tc>
          <w:tcPr>
            <w:tcW w:w="430" w:type="pct"/>
            <w:tcBorders>
              <w:top w:val="nil"/>
              <w:left w:val="nil"/>
              <w:bottom w:val="nil"/>
              <w:right w:val="single" w:sz="4" w:space="0" w:color="ABABAB"/>
            </w:tcBorders>
            <w:hideMark/>
          </w:tcPr>
          <w:p w14:paraId="5C30DB49"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2027</w:t>
            </w:r>
          </w:p>
        </w:tc>
      </w:tr>
      <w:tr w:rsidR="007471D1" w:rsidRPr="007408DD" w14:paraId="12773EFB" w14:textId="77777777" w:rsidTr="005A5772">
        <w:trPr>
          <w:trHeight w:val="608"/>
        </w:trPr>
        <w:tc>
          <w:tcPr>
            <w:tcW w:w="3328" w:type="pct"/>
            <w:tcBorders>
              <w:top w:val="nil"/>
              <w:left w:val="single" w:sz="4" w:space="0" w:color="ABABAB"/>
              <w:bottom w:val="nil"/>
              <w:right w:val="nil"/>
            </w:tcBorders>
            <w:hideMark/>
          </w:tcPr>
          <w:p w14:paraId="5386B2F0" w14:textId="77777777" w:rsidR="007471D1" w:rsidRPr="007408DD" w:rsidRDefault="007471D1" w:rsidP="005A5772">
            <w:pPr>
              <w:spacing w:after="0" w:line="240" w:lineRule="auto"/>
              <w:rPr>
                <w:rFonts w:ascii="Tw Cen MT" w:eastAsia="Times New Roman" w:hAnsi="Tw Cen MT" w:cs="Times New Roman"/>
                <w:b/>
                <w:bCs/>
                <w:color w:val="660066"/>
                <w:kern w:val="0"/>
                <w:sz w:val="28"/>
                <w:szCs w:val="28"/>
                <w:lang w:val="es-ES" w:eastAsia="es-ES"/>
                <w14:ligatures w14:val="none"/>
              </w:rPr>
            </w:pPr>
            <w:r w:rsidRPr="007408DD">
              <w:rPr>
                <w:rFonts w:ascii="Tw Cen MT" w:eastAsia="Times New Roman" w:hAnsi="Tw Cen MT" w:cs="Times New Roman"/>
                <w:b/>
                <w:bCs/>
                <w:color w:val="660066"/>
                <w:kern w:val="0"/>
                <w:sz w:val="28"/>
                <w:szCs w:val="28"/>
                <w:lang w:val="es-ES" w:eastAsia="es-ES"/>
                <w14:ligatures w14:val="none"/>
              </w:rPr>
              <w:t>7. CULTURA ORGANIZACIONAL</w:t>
            </w:r>
          </w:p>
        </w:tc>
        <w:tc>
          <w:tcPr>
            <w:tcW w:w="847" w:type="pct"/>
            <w:tcBorders>
              <w:top w:val="nil"/>
              <w:left w:val="nil"/>
              <w:bottom w:val="nil"/>
              <w:right w:val="nil"/>
            </w:tcBorders>
            <w:hideMark/>
          </w:tcPr>
          <w:p w14:paraId="718B8883" w14:textId="77777777" w:rsidR="007471D1" w:rsidRPr="007408DD" w:rsidRDefault="007471D1" w:rsidP="005A5772">
            <w:pPr>
              <w:spacing w:after="0" w:line="240" w:lineRule="auto"/>
              <w:rPr>
                <w:rFonts w:ascii="Tw Cen MT" w:eastAsia="Times New Roman" w:hAnsi="Tw Cen MT" w:cs="Times New Roman"/>
                <w:b/>
                <w:bCs/>
                <w:color w:val="660066"/>
                <w:kern w:val="0"/>
                <w:sz w:val="28"/>
                <w:szCs w:val="28"/>
                <w:lang w:val="es-ES" w:eastAsia="es-ES"/>
                <w14:ligatures w14:val="none"/>
              </w:rPr>
            </w:pPr>
            <w:r w:rsidRPr="007408DD">
              <w:rPr>
                <w:rFonts w:ascii="Tw Cen MT" w:eastAsia="Times New Roman" w:hAnsi="Tw Cen MT" w:cs="Times New Roman"/>
                <w:b/>
                <w:bCs/>
                <w:color w:val="660066"/>
                <w:kern w:val="0"/>
                <w:sz w:val="28"/>
                <w:szCs w:val="28"/>
                <w:lang w:val="es-ES" w:eastAsia="es-ES"/>
                <w14:ligatures w14:val="none"/>
              </w:rPr>
              <w:t> </w:t>
            </w:r>
          </w:p>
        </w:tc>
        <w:tc>
          <w:tcPr>
            <w:tcW w:w="395" w:type="pct"/>
            <w:tcBorders>
              <w:top w:val="nil"/>
              <w:left w:val="nil"/>
              <w:bottom w:val="nil"/>
              <w:right w:val="nil"/>
            </w:tcBorders>
            <w:hideMark/>
          </w:tcPr>
          <w:p w14:paraId="1100F5F0" w14:textId="77777777" w:rsidR="007471D1" w:rsidRPr="007408DD" w:rsidRDefault="007471D1" w:rsidP="005A5772">
            <w:pPr>
              <w:spacing w:after="0" w:line="240" w:lineRule="auto"/>
              <w:rPr>
                <w:rFonts w:ascii="Tw Cen MT" w:eastAsia="Times New Roman" w:hAnsi="Tw Cen MT" w:cs="Times New Roman"/>
                <w:b/>
                <w:bCs/>
                <w:color w:val="660066"/>
                <w:kern w:val="0"/>
                <w:sz w:val="28"/>
                <w:szCs w:val="28"/>
                <w:lang w:val="es-ES" w:eastAsia="es-ES"/>
                <w14:ligatures w14:val="none"/>
              </w:rPr>
            </w:pPr>
            <w:r w:rsidRPr="007408DD">
              <w:rPr>
                <w:rFonts w:ascii="Tw Cen MT" w:eastAsia="Times New Roman" w:hAnsi="Tw Cen MT" w:cs="Times New Roman"/>
                <w:b/>
                <w:bCs/>
                <w:color w:val="660066"/>
                <w:kern w:val="0"/>
                <w:sz w:val="28"/>
                <w:szCs w:val="28"/>
                <w:lang w:val="es-ES" w:eastAsia="es-ES"/>
                <w14:ligatures w14:val="none"/>
              </w:rPr>
              <w:t> </w:t>
            </w:r>
          </w:p>
        </w:tc>
        <w:tc>
          <w:tcPr>
            <w:tcW w:w="430" w:type="pct"/>
            <w:tcBorders>
              <w:top w:val="nil"/>
              <w:left w:val="nil"/>
              <w:bottom w:val="nil"/>
              <w:right w:val="single" w:sz="4" w:space="0" w:color="ABABAB"/>
            </w:tcBorders>
            <w:hideMark/>
          </w:tcPr>
          <w:p w14:paraId="6CE7C4D6" w14:textId="77777777" w:rsidR="007471D1" w:rsidRPr="007408DD" w:rsidRDefault="007471D1" w:rsidP="005A5772">
            <w:pPr>
              <w:spacing w:after="0" w:line="240" w:lineRule="auto"/>
              <w:rPr>
                <w:rFonts w:ascii="Tw Cen MT" w:eastAsia="Times New Roman" w:hAnsi="Tw Cen MT" w:cs="Times New Roman"/>
                <w:b/>
                <w:bCs/>
                <w:color w:val="660066"/>
                <w:kern w:val="0"/>
                <w:sz w:val="28"/>
                <w:szCs w:val="28"/>
                <w:lang w:val="es-ES" w:eastAsia="es-ES"/>
                <w14:ligatures w14:val="none"/>
              </w:rPr>
            </w:pPr>
            <w:r w:rsidRPr="007408DD">
              <w:rPr>
                <w:rFonts w:ascii="Tw Cen MT" w:eastAsia="Times New Roman" w:hAnsi="Tw Cen MT" w:cs="Times New Roman"/>
                <w:b/>
                <w:bCs/>
                <w:color w:val="660066"/>
                <w:kern w:val="0"/>
                <w:sz w:val="28"/>
                <w:szCs w:val="28"/>
                <w:lang w:val="es-ES" w:eastAsia="es-ES"/>
                <w14:ligatures w14:val="none"/>
              </w:rPr>
              <w:t> </w:t>
            </w:r>
          </w:p>
        </w:tc>
      </w:tr>
      <w:tr w:rsidR="007471D1" w:rsidRPr="007408DD" w14:paraId="49BCCE7C" w14:textId="77777777" w:rsidTr="005A5772">
        <w:trPr>
          <w:trHeight w:val="608"/>
        </w:trPr>
        <w:tc>
          <w:tcPr>
            <w:tcW w:w="3328" w:type="pct"/>
            <w:tcBorders>
              <w:top w:val="nil"/>
              <w:left w:val="single" w:sz="4" w:space="0" w:color="ABABAB"/>
              <w:bottom w:val="nil"/>
              <w:right w:val="nil"/>
            </w:tcBorders>
            <w:hideMark/>
          </w:tcPr>
          <w:p w14:paraId="03B7D2C4" w14:textId="77777777" w:rsidR="007471D1" w:rsidRPr="007408DD" w:rsidRDefault="007471D1" w:rsidP="005A5772">
            <w:pPr>
              <w:spacing w:after="0" w:line="240" w:lineRule="auto"/>
              <w:rPr>
                <w:rFonts w:ascii="Tw Cen MT" w:eastAsia="Times New Roman" w:hAnsi="Tw Cen MT" w:cs="Times New Roman"/>
                <w:color w:val="660066"/>
                <w:kern w:val="0"/>
                <w:lang w:val="es-ES" w:eastAsia="es-ES"/>
                <w14:ligatures w14:val="none"/>
              </w:rPr>
            </w:pPr>
            <w:r w:rsidRPr="007408DD">
              <w:rPr>
                <w:rFonts w:ascii="Tw Cen MT" w:eastAsia="Times New Roman" w:hAnsi="Tw Cen MT" w:cs="Times New Roman"/>
                <w:color w:val="660066"/>
                <w:kern w:val="0"/>
                <w:lang w:val="es-ES" w:eastAsia="es-ES"/>
                <w14:ligatures w14:val="none"/>
              </w:rPr>
              <w:t>7.1. Mantener y fortalecer la visibilidad institucional del compromiso de CCASA con la igualdad de mujeres y hombres.</w:t>
            </w:r>
          </w:p>
        </w:tc>
        <w:tc>
          <w:tcPr>
            <w:tcW w:w="847" w:type="pct"/>
            <w:tcBorders>
              <w:top w:val="nil"/>
              <w:left w:val="nil"/>
              <w:bottom w:val="nil"/>
              <w:right w:val="nil"/>
            </w:tcBorders>
            <w:hideMark/>
          </w:tcPr>
          <w:p w14:paraId="3E1D69CB" w14:textId="77777777" w:rsidR="007471D1" w:rsidRPr="007408DD" w:rsidRDefault="007471D1" w:rsidP="005A5772">
            <w:pPr>
              <w:spacing w:after="0" w:line="240" w:lineRule="auto"/>
              <w:rPr>
                <w:rFonts w:ascii="Tw Cen MT" w:eastAsia="Times New Roman" w:hAnsi="Tw Cen MT" w:cs="Times New Roman"/>
                <w:color w:val="660066"/>
                <w:kern w:val="0"/>
                <w:lang w:val="es-ES" w:eastAsia="es-ES"/>
                <w14:ligatures w14:val="none"/>
              </w:rPr>
            </w:pPr>
            <w:r w:rsidRPr="007408DD">
              <w:rPr>
                <w:rFonts w:ascii="Tw Cen MT" w:eastAsia="Times New Roman" w:hAnsi="Tw Cen MT" w:cs="Times New Roman"/>
                <w:color w:val="660066"/>
                <w:kern w:val="0"/>
                <w:lang w:val="es-ES" w:eastAsia="es-ES"/>
                <w14:ligatures w14:val="none"/>
              </w:rPr>
              <w:t> </w:t>
            </w:r>
          </w:p>
        </w:tc>
        <w:tc>
          <w:tcPr>
            <w:tcW w:w="395" w:type="pct"/>
            <w:tcBorders>
              <w:top w:val="nil"/>
              <w:left w:val="nil"/>
              <w:bottom w:val="nil"/>
              <w:right w:val="nil"/>
            </w:tcBorders>
            <w:hideMark/>
          </w:tcPr>
          <w:p w14:paraId="09705A41" w14:textId="77777777" w:rsidR="007471D1" w:rsidRPr="007408DD" w:rsidRDefault="007471D1" w:rsidP="005A5772">
            <w:pPr>
              <w:spacing w:after="0" w:line="240" w:lineRule="auto"/>
              <w:rPr>
                <w:rFonts w:ascii="Tw Cen MT" w:eastAsia="Times New Roman" w:hAnsi="Tw Cen MT" w:cs="Times New Roman"/>
                <w:color w:val="660066"/>
                <w:kern w:val="0"/>
                <w:lang w:val="es-ES" w:eastAsia="es-ES"/>
                <w14:ligatures w14:val="none"/>
              </w:rPr>
            </w:pPr>
            <w:r w:rsidRPr="007408DD">
              <w:rPr>
                <w:rFonts w:ascii="Tw Cen MT" w:eastAsia="Times New Roman" w:hAnsi="Tw Cen MT" w:cs="Times New Roman"/>
                <w:color w:val="660066"/>
                <w:kern w:val="0"/>
                <w:lang w:val="es-ES" w:eastAsia="es-ES"/>
                <w14:ligatures w14:val="none"/>
              </w:rPr>
              <w:t> </w:t>
            </w:r>
          </w:p>
        </w:tc>
        <w:tc>
          <w:tcPr>
            <w:tcW w:w="430" w:type="pct"/>
            <w:tcBorders>
              <w:top w:val="nil"/>
              <w:left w:val="nil"/>
              <w:bottom w:val="nil"/>
              <w:right w:val="single" w:sz="4" w:space="0" w:color="ABABAB"/>
            </w:tcBorders>
            <w:hideMark/>
          </w:tcPr>
          <w:p w14:paraId="36432A5C" w14:textId="77777777" w:rsidR="007471D1" w:rsidRPr="007408DD" w:rsidRDefault="007471D1" w:rsidP="005A5772">
            <w:pPr>
              <w:spacing w:after="0" w:line="240" w:lineRule="auto"/>
              <w:rPr>
                <w:rFonts w:ascii="Tw Cen MT" w:eastAsia="Times New Roman" w:hAnsi="Tw Cen MT" w:cs="Times New Roman"/>
                <w:color w:val="660066"/>
                <w:kern w:val="0"/>
                <w:lang w:val="es-ES" w:eastAsia="es-ES"/>
                <w14:ligatures w14:val="none"/>
              </w:rPr>
            </w:pPr>
            <w:r w:rsidRPr="007408DD">
              <w:rPr>
                <w:rFonts w:ascii="Tw Cen MT" w:eastAsia="Times New Roman" w:hAnsi="Tw Cen MT" w:cs="Times New Roman"/>
                <w:color w:val="660066"/>
                <w:kern w:val="0"/>
                <w:lang w:val="es-ES" w:eastAsia="es-ES"/>
                <w14:ligatures w14:val="none"/>
              </w:rPr>
              <w:t> </w:t>
            </w:r>
          </w:p>
        </w:tc>
      </w:tr>
      <w:tr w:rsidR="007471D1" w:rsidRPr="007408DD" w14:paraId="24FA5E5E" w14:textId="77777777" w:rsidTr="005A5772">
        <w:trPr>
          <w:trHeight w:val="608"/>
        </w:trPr>
        <w:tc>
          <w:tcPr>
            <w:tcW w:w="3328" w:type="pct"/>
            <w:tcBorders>
              <w:top w:val="nil"/>
              <w:left w:val="single" w:sz="4" w:space="0" w:color="ABABAB"/>
              <w:bottom w:val="nil"/>
              <w:right w:val="nil"/>
            </w:tcBorders>
            <w:hideMark/>
          </w:tcPr>
          <w:p w14:paraId="6B4A3453"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7.1.1. Mantener la presencia del Plan de Igualdad en los canales internos y externos de comunicación corporativa (intranet, web, presentaciones institucionales, eventos, memorias), garantizando la actualización anual de sus contenidos y resultados.</w:t>
            </w:r>
          </w:p>
        </w:tc>
        <w:tc>
          <w:tcPr>
            <w:tcW w:w="847" w:type="pct"/>
            <w:tcBorders>
              <w:top w:val="nil"/>
              <w:left w:val="nil"/>
              <w:bottom w:val="nil"/>
              <w:right w:val="nil"/>
            </w:tcBorders>
            <w:hideMark/>
          </w:tcPr>
          <w:p w14:paraId="18C646B8"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proofErr w:type="spellStart"/>
            <w:r w:rsidRPr="007408DD">
              <w:rPr>
                <w:rFonts w:ascii="Tw Cen MT" w:eastAsia="Times New Roman" w:hAnsi="Tw Cen MT" w:cs="Times New Roman"/>
                <w:color w:val="262626"/>
                <w:kern w:val="0"/>
                <w:sz w:val="22"/>
                <w:szCs w:val="22"/>
                <w:lang w:val="es-ES" w:eastAsia="es-ES"/>
                <w14:ligatures w14:val="none"/>
              </w:rPr>
              <w:t>Nº</w:t>
            </w:r>
            <w:proofErr w:type="spellEnd"/>
            <w:r w:rsidRPr="007408DD">
              <w:rPr>
                <w:rFonts w:ascii="Tw Cen MT" w:eastAsia="Times New Roman" w:hAnsi="Tw Cen MT" w:cs="Times New Roman"/>
                <w:color w:val="262626"/>
                <w:kern w:val="0"/>
                <w:sz w:val="22"/>
                <w:szCs w:val="22"/>
                <w:lang w:val="es-ES" w:eastAsia="es-ES"/>
                <w14:ligatures w14:val="none"/>
              </w:rPr>
              <w:t xml:space="preserve"> de actualizaciones y publicaciones / Alcance y visualización en los canales / Percepción de la plantilla.</w:t>
            </w:r>
          </w:p>
        </w:tc>
        <w:tc>
          <w:tcPr>
            <w:tcW w:w="395" w:type="pct"/>
            <w:tcBorders>
              <w:top w:val="nil"/>
              <w:left w:val="nil"/>
              <w:bottom w:val="nil"/>
              <w:right w:val="nil"/>
            </w:tcBorders>
            <w:hideMark/>
          </w:tcPr>
          <w:p w14:paraId="0993D059"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RR. HH. / Dirección / Asistencia Técnica de Igualdad</w:t>
            </w:r>
          </w:p>
        </w:tc>
        <w:tc>
          <w:tcPr>
            <w:tcW w:w="430" w:type="pct"/>
            <w:tcBorders>
              <w:top w:val="nil"/>
              <w:left w:val="nil"/>
              <w:bottom w:val="nil"/>
              <w:right w:val="single" w:sz="4" w:space="0" w:color="ABABAB"/>
            </w:tcBorders>
            <w:hideMark/>
          </w:tcPr>
          <w:p w14:paraId="06AC8F19"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Anual</w:t>
            </w:r>
          </w:p>
        </w:tc>
      </w:tr>
      <w:tr w:rsidR="007471D1" w:rsidRPr="007408DD" w14:paraId="2B99E760" w14:textId="77777777" w:rsidTr="005A5772">
        <w:trPr>
          <w:trHeight w:val="608"/>
        </w:trPr>
        <w:tc>
          <w:tcPr>
            <w:tcW w:w="3328" w:type="pct"/>
            <w:tcBorders>
              <w:top w:val="nil"/>
              <w:left w:val="single" w:sz="4" w:space="0" w:color="ABABAB"/>
              <w:bottom w:val="nil"/>
              <w:right w:val="nil"/>
            </w:tcBorders>
            <w:hideMark/>
          </w:tcPr>
          <w:p w14:paraId="3402FD0A"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7.1.2. Incorporar mensajes institucionales sobre igualdad y diversidad en las comunicaciones públicas, ponencias técnicas y materiales corporativos.</w:t>
            </w:r>
          </w:p>
        </w:tc>
        <w:tc>
          <w:tcPr>
            <w:tcW w:w="847" w:type="pct"/>
            <w:tcBorders>
              <w:top w:val="nil"/>
              <w:left w:val="nil"/>
              <w:bottom w:val="nil"/>
              <w:right w:val="nil"/>
            </w:tcBorders>
            <w:hideMark/>
          </w:tcPr>
          <w:p w14:paraId="71B227A5"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proofErr w:type="spellStart"/>
            <w:r w:rsidRPr="007408DD">
              <w:rPr>
                <w:rFonts w:ascii="Tw Cen MT" w:eastAsia="Times New Roman" w:hAnsi="Tw Cen MT" w:cs="Times New Roman"/>
                <w:color w:val="262626"/>
                <w:kern w:val="0"/>
                <w:sz w:val="22"/>
                <w:szCs w:val="22"/>
                <w:lang w:val="es-ES" w:eastAsia="es-ES"/>
                <w14:ligatures w14:val="none"/>
              </w:rPr>
              <w:t>Nº</w:t>
            </w:r>
            <w:proofErr w:type="spellEnd"/>
            <w:r w:rsidRPr="007408DD">
              <w:rPr>
                <w:rFonts w:ascii="Tw Cen MT" w:eastAsia="Times New Roman" w:hAnsi="Tw Cen MT" w:cs="Times New Roman"/>
                <w:color w:val="262626"/>
                <w:kern w:val="0"/>
                <w:sz w:val="22"/>
                <w:szCs w:val="22"/>
                <w:lang w:val="es-ES" w:eastAsia="es-ES"/>
                <w14:ligatures w14:val="none"/>
              </w:rPr>
              <w:t xml:space="preserve"> de comunicaciones o actos con mensajes de igualdad / Visibilidad de la igualdad en materiales institucionales.</w:t>
            </w:r>
          </w:p>
        </w:tc>
        <w:tc>
          <w:tcPr>
            <w:tcW w:w="395" w:type="pct"/>
            <w:tcBorders>
              <w:top w:val="nil"/>
              <w:left w:val="nil"/>
              <w:bottom w:val="nil"/>
              <w:right w:val="nil"/>
            </w:tcBorders>
            <w:hideMark/>
          </w:tcPr>
          <w:p w14:paraId="5AA7DBED"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Dirección / RR. HH.</w:t>
            </w:r>
          </w:p>
        </w:tc>
        <w:tc>
          <w:tcPr>
            <w:tcW w:w="430" w:type="pct"/>
            <w:tcBorders>
              <w:top w:val="nil"/>
              <w:left w:val="nil"/>
              <w:bottom w:val="nil"/>
              <w:right w:val="single" w:sz="4" w:space="0" w:color="ABABAB"/>
            </w:tcBorders>
            <w:hideMark/>
          </w:tcPr>
          <w:p w14:paraId="74ACFE04"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Anual</w:t>
            </w:r>
          </w:p>
        </w:tc>
      </w:tr>
      <w:tr w:rsidR="007471D1" w:rsidRPr="007408DD" w14:paraId="15A5FDA4" w14:textId="77777777" w:rsidTr="005A5772">
        <w:trPr>
          <w:trHeight w:val="608"/>
        </w:trPr>
        <w:tc>
          <w:tcPr>
            <w:tcW w:w="3328" w:type="pct"/>
            <w:tcBorders>
              <w:top w:val="nil"/>
              <w:left w:val="single" w:sz="4" w:space="0" w:color="ABABAB"/>
              <w:bottom w:val="nil"/>
              <w:right w:val="nil"/>
            </w:tcBorders>
            <w:hideMark/>
          </w:tcPr>
          <w:p w14:paraId="4A4E1488" w14:textId="77777777" w:rsidR="007471D1" w:rsidRPr="007408DD" w:rsidRDefault="007471D1" w:rsidP="005A5772">
            <w:pPr>
              <w:spacing w:after="0" w:line="240" w:lineRule="auto"/>
              <w:rPr>
                <w:rFonts w:ascii="Tw Cen MT" w:eastAsia="Times New Roman" w:hAnsi="Tw Cen MT" w:cs="Times New Roman"/>
                <w:color w:val="660066"/>
                <w:kern w:val="0"/>
                <w:lang w:val="es-ES" w:eastAsia="es-ES"/>
                <w14:ligatures w14:val="none"/>
              </w:rPr>
            </w:pPr>
            <w:r w:rsidRPr="007408DD">
              <w:rPr>
                <w:rFonts w:ascii="Tw Cen MT" w:eastAsia="Times New Roman" w:hAnsi="Tw Cen MT" w:cs="Times New Roman"/>
                <w:color w:val="660066"/>
                <w:kern w:val="0"/>
                <w:lang w:val="es-ES" w:eastAsia="es-ES"/>
                <w14:ligatures w14:val="none"/>
              </w:rPr>
              <w:t>7.2. Consolidar el uso sistemático del lenguaje inclusivo y no sexista en toda la documentación corporativa.</w:t>
            </w:r>
          </w:p>
        </w:tc>
        <w:tc>
          <w:tcPr>
            <w:tcW w:w="847" w:type="pct"/>
            <w:tcBorders>
              <w:top w:val="nil"/>
              <w:left w:val="nil"/>
              <w:bottom w:val="nil"/>
              <w:right w:val="nil"/>
            </w:tcBorders>
            <w:hideMark/>
          </w:tcPr>
          <w:p w14:paraId="30768A43" w14:textId="77777777" w:rsidR="007471D1" w:rsidRPr="007408DD" w:rsidRDefault="007471D1" w:rsidP="005A5772">
            <w:pPr>
              <w:spacing w:after="0" w:line="240" w:lineRule="auto"/>
              <w:rPr>
                <w:rFonts w:ascii="Tw Cen MT" w:eastAsia="Times New Roman" w:hAnsi="Tw Cen MT" w:cs="Times New Roman"/>
                <w:color w:val="660066"/>
                <w:kern w:val="0"/>
                <w:lang w:val="es-ES" w:eastAsia="es-ES"/>
                <w14:ligatures w14:val="none"/>
              </w:rPr>
            </w:pPr>
            <w:r w:rsidRPr="007408DD">
              <w:rPr>
                <w:rFonts w:ascii="Tw Cen MT" w:eastAsia="Times New Roman" w:hAnsi="Tw Cen MT" w:cs="Times New Roman"/>
                <w:color w:val="660066"/>
                <w:kern w:val="0"/>
                <w:lang w:val="es-ES" w:eastAsia="es-ES"/>
                <w14:ligatures w14:val="none"/>
              </w:rPr>
              <w:t> </w:t>
            </w:r>
          </w:p>
        </w:tc>
        <w:tc>
          <w:tcPr>
            <w:tcW w:w="395" w:type="pct"/>
            <w:tcBorders>
              <w:top w:val="nil"/>
              <w:left w:val="nil"/>
              <w:bottom w:val="nil"/>
              <w:right w:val="nil"/>
            </w:tcBorders>
            <w:hideMark/>
          </w:tcPr>
          <w:p w14:paraId="4EA2F28C" w14:textId="77777777" w:rsidR="007471D1" w:rsidRPr="007408DD" w:rsidRDefault="007471D1" w:rsidP="005A5772">
            <w:pPr>
              <w:spacing w:after="0" w:line="240" w:lineRule="auto"/>
              <w:rPr>
                <w:rFonts w:ascii="Tw Cen MT" w:eastAsia="Times New Roman" w:hAnsi="Tw Cen MT" w:cs="Times New Roman"/>
                <w:color w:val="660066"/>
                <w:kern w:val="0"/>
                <w:lang w:val="es-ES" w:eastAsia="es-ES"/>
                <w14:ligatures w14:val="none"/>
              </w:rPr>
            </w:pPr>
            <w:r w:rsidRPr="007408DD">
              <w:rPr>
                <w:rFonts w:ascii="Tw Cen MT" w:eastAsia="Times New Roman" w:hAnsi="Tw Cen MT" w:cs="Times New Roman"/>
                <w:color w:val="660066"/>
                <w:kern w:val="0"/>
                <w:lang w:val="es-ES" w:eastAsia="es-ES"/>
                <w14:ligatures w14:val="none"/>
              </w:rPr>
              <w:t> </w:t>
            </w:r>
          </w:p>
        </w:tc>
        <w:tc>
          <w:tcPr>
            <w:tcW w:w="430" w:type="pct"/>
            <w:tcBorders>
              <w:top w:val="nil"/>
              <w:left w:val="nil"/>
              <w:bottom w:val="nil"/>
              <w:right w:val="single" w:sz="4" w:space="0" w:color="ABABAB"/>
            </w:tcBorders>
            <w:hideMark/>
          </w:tcPr>
          <w:p w14:paraId="5C3FC644" w14:textId="77777777" w:rsidR="007471D1" w:rsidRPr="007408DD" w:rsidRDefault="007471D1" w:rsidP="005A5772">
            <w:pPr>
              <w:spacing w:after="0" w:line="240" w:lineRule="auto"/>
              <w:rPr>
                <w:rFonts w:ascii="Tw Cen MT" w:eastAsia="Times New Roman" w:hAnsi="Tw Cen MT" w:cs="Times New Roman"/>
                <w:color w:val="660066"/>
                <w:kern w:val="0"/>
                <w:lang w:val="es-ES" w:eastAsia="es-ES"/>
                <w14:ligatures w14:val="none"/>
              </w:rPr>
            </w:pPr>
            <w:r w:rsidRPr="007408DD">
              <w:rPr>
                <w:rFonts w:ascii="Tw Cen MT" w:eastAsia="Times New Roman" w:hAnsi="Tw Cen MT" w:cs="Times New Roman"/>
                <w:color w:val="660066"/>
                <w:kern w:val="0"/>
                <w:lang w:val="es-ES" w:eastAsia="es-ES"/>
                <w14:ligatures w14:val="none"/>
              </w:rPr>
              <w:t> </w:t>
            </w:r>
          </w:p>
        </w:tc>
      </w:tr>
      <w:tr w:rsidR="007471D1" w:rsidRPr="007408DD" w14:paraId="3F2CE754" w14:textId="77777777" w:rsidTr="005A5772">
        <w:trPr>
          <w:trHeight w:val="608"/>
        </w:trPr>
        <w:tc>
          <w:tcPr>
            <w:tcW w:w="3328" w:type="pct"/>
            <w:tcBorders>
              <w:top w:val="nil"/>
              <w:left w:val="single" w:sz="4" w:space="0" w:color="ABABAB"/>
              <w:bottom w:val="nil"/>
              <w:right w:val="nil"/>
            </w:tcBorders>
            <w:hideMark/>
          </w:tcPr>
          <w:p w14:paraId="1C003560"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7.2.1. Difundir el manual elaborado por la Diputación Foral de Álava sobre uso de un lenguaje inclusivo entre toda la plantilla, garantizando su accesibilidad a través de la intranet y su disponibilidad en todos los departamentos.</w:t>
            </w:r>
          </w:p>
        </w:tc>
        <w:tc>
          <w:tcPr>
            <w:tcW w:w="847" w:type="pct"/>
            <w:tcBorders>
              <w:top w:val="nil"/>
              <w:left w:val="nil"/>
              <w:bottom w:val="nil"/>
              <w:right w:val="nil"/>
            </w:tcBorders>
            <w:hideMark/>
          </w:tcPr>
          <w:p w14:paraId="4F0C7193"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 xml:space="preserve">Manual difundido / </w:t>
            </w:r>
            <w:proofErr w:type="spellStart"/>
            <w:r w:rsidRPr="007408DD">
              <w:rPr>
                <w:rFonts w:ascii="Tw Cen MT" w:eastAsia="Times New Roman" w:hAnsi="Tw Cen MT" w:cs="Times New Roman"/>
                <w:color w:val="262626"/>
                <w:kern w:val="0"/>
                <w:sz w:val="22"/>
                <w:szCs w:val="22"/>
                <w:lang w:val="es-ES" w:eastAsia="es-ES"/>
                <w14:ligatures w14:val="none"/>
              </w:rPr>
              <w:t>Nº</w:t>
            </w:r>
            <w:proofErr w:type="spellEnd"/>
            <w:r w:rsidRPr="007408DD">
              <w:rPr>
                <w:rFonts w:ascii="Tw Cen MT" w:eastAsia="Times New Roman" w:hAnsi="Tw Cen MT" w:cs="Times New Roman"/>
                <w:color w:val="262626"/>
                <w:kern w:val="0"/>
                <w:sz w:val="22"/>
                <w:szCs w:val="22"/>
                <w:lang w:val="es-ES" w:eastAsia="es-ES"/>
                <w14:ligatures w14:val="none"/>
              </w:rPr>
              <w:t xml:space="preserve"> de descargas o accesos / Nivel de conocimiento del personal.</w:t>
            </w:r>
          </w:p>
        </w:tc>
        <w:tc>
          <w:tcPr>
            <w:tcW w:w="395" w:type="pct"/>
            <w:tcBorders>
              <w:top w:val="nil"/>
              <w:left w:val="nil"/>
              <w:bottom w:val="nil"/>
              <w:right w:val="nil"/>
            </w:tcBorders>
            <w:hideMark/>
          </w:tcPr>
          <w:p w14:paraId="2B6DFC1B"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RR. HH. / Unidad web / Asistencia Técnica de Igualdad</w:t>
            </w:r>
          </w:p>
        </w:tc>
        <w:tc>
          <w:tcPr>
            <w:tcW w:w="430" w:type="pct"/>
            <w:tcBorders>
              <w:top w:val="nil"/>
              <w:left w:val="nil"/>
              <w:bottom w:val="nil"/>
              <w:right w:val="single" w:sz="4" w:space="0" w:color="ABABAB"/>
            </w:tcBorders>
            <w:hideMark/>
          </w:tcPr>
          <w:p w14:paraId="356D5A45"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2026</w:t>
            </w:r>
          </w:p>
        </w:tc>
      </w:tr>
      <w:tr w:rsidR="007471D1" w:rsidRPr="007408DD" w14:paraId="21CDD145" w14:textId="77777777" w:rsidTr="005A5772">
        <w:trPr>
          <w:trHeight w:val="608"/>
        </w:trPr>
        <w:tc>
          <w:tcPr>
            <w:tcW w:w="3328" w:type="pct"/>
            <w:tcBorders>
              <w:top w:val="nil"/>
              <w:left w:val="single" w:sz="4" w:space="0" w:color="ABABAB"/>
              <w:bottom w:val="nil"/>
              <w:right w:val="nil"/>
            </w:tcBorders>
            <w:hideMark/>
          </w:tcPr>
          <w:p w14:paraId="38B34853"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7.2.2. Realizar una acción formativa dirigida a toda la plantilla para comunicar los contenidos del manual y facilitar su aplicación práctica en la redacción de documentos, correos electrónicos y comunicaciones técnicas.</w:t>
            </w:r>
          </w:p>
        </w:tc>
        <w:tc>
          <w:tcPr>
            <w:tcW w:w="847" w:type="pct"/>
            <w:tcBorders>
              <w:top w:val="nil"/>
              <w:left w:val="nil"/>
              <w:bottom w:val="nil"/>
              <w:right w:val="nil"/>
            </w:tcBorders>
            <w:hideMark/>
          </w:tcPr>
          <w:p w14:paraId="50EA6494"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proofErr w:type="spellStart"/>
            <w:r w:rsidRPr="007408DD">
              <w:rPr>
                <w:rFonts w:ascii="Tw Cen MT" w:eastAsia="Times New Roman" w:hAnsi="Tw Cen MT" w:cs="Times New Roman"/>
                <w:color w:val="262626"/>
                <w:kern w:val="0"/>
                <w:sz w:val="22"/>
                <w:szCs w:val="22"/>
                <w:lang w:val="es-ES" w:eastAsia="es-ES"/>
                <w14:ligatures w14:val="none"/>
              </w:rPr>
              <w:t>Nº</w:t>
            </w:r>
            <w:proofErr w:type="spellEnd"/>
            <w:r w:rsidRPr="007408DD">
              <w:rPr>
                <w:rFonts w:ascii="Tw Cen MT" w:eastAsia="Times New Roman" w:hAnsi="Tw Cen MT" w:cs="Times New Roman"/>
                <w:color w:val="262626"/>
                <w:kern w:val="0"/>
                <w:sz w:val="22"/>
                <w:szCs w:val="22"/>
                <w:lang w:val="es-ES" w:eastAsia="es-ES"/>
                <w14:ligatures w14:val="none"/>
              </w:rPr>
              <w:t xml:space="preserve"> de sesiones formativas / </w:t>
            </w:r>
            <w:proofErr w:type="spellStart"/>
            <w:r w:rsidRPr="007408DD">
              <w:rPr>
                <w:rFonts w:ascii="Tw Cen MT" w:eastAsia="Times New Roman" w:hAnsi="Tw Cen MT" w:cs="Times New Roman"/>
                <w:color w:val="262626"/>
                <w:kern w:val="0"/>
                <w:sz w:val="22"/>
                <w:szCs w:val="22"/>
                <w:lang w:val="es-ES" w:eastAsia="es-ES"/>
                <w14:ligatures w14:val="none"/>
              </w:rPr>
              <w:t>Nº</w:t>
            </w:r>
            <w:proofErr w:type="spellEnd"/>
            <w:r w:rsidRPr="007408DD">
              <w:rPr>
                <w:rFonts w:ascii="Tw Cen MT" w:eastAsia="Times New Roman" w:hAnsi="Tw Cen MT" w:cs="Times New Roman"/>
                <w:color w:val="262626"/>
                <w:kern w:val="0"/>
                <w:sz w:val="22"/>
                <w:szCs w:val="22"/>
                <w:lang w:val="es-ES" w:eastAsia="es-ES"/>
                <w14:ligatures w14:val="none"/>
              </w:rPr>
              <w:t xml:space="preserve"> de participantes / Valoración media de la formación.</w:t>
            </w:r>
          </w:p>
        </w:tc>
        <w:tc>
          <w:tcPr>
            <w:tcW w:w="395" w:type="pct"/>
            <w:tcBorders>
              <w:top w:val="nil"/>
              <w:left w:val="nil"/>
              <w:bottom w:val="nil"/>
              <w:right w:val="nil"/>
            </w:tcBorders>
            <w:hideMark/>
          </w:tcPr>
          <w:p w14:paraId="4B216618"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RR. HH. / Asistencia Técnica de Igualdad</w:t>
            </w:r>
          </w:p>
        </w:tc>
        <w:tc>
          <w:tcPr>
            <w:tcW w:w="430" w:type="pct"/>
            <w:tcBorders>
              <w:top w:val="nil"/>
              <w:left w:val="nil"/>
              <w:bottom w:val="nil"/>
              <w:right w:val="single" w:sz="4" w:space="0" w:color="ABABAB"/>
            </w:tcBorders>
            <w:hideMark/>
          </w:tcPr>
          <w:p w14:paraId="5B5688E0"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Anual</w:t>
            </w:r>
          </w:p>
        </w:tc>
      </w:tr>
      <w:tr w:rsidR="007471D1" w:rsidRPr="007408DD" w14:paraId="6A4A813E" w14:textId="77777777" w:rsidTr="005A5772">
        <w:trPr>
          <w:trHeight w:val="608"/>
        </w:trPr>
        <w:tc>
          <w:tcPr>
            <w:tcW w:w="3328" w:type="pct"/>
            <w:tcBorders>
              <w:top w:val="nil"/>
              <w:left w:val="single" w:sz="4" w:space="0" w:color="ABABAB"/>
              <w:bottom w:val="nil"/>
              <w:right w:val="nil"/>
            </w:tcBorders>
            <w:hideMark/>
          </w:tcPr>
          <w:p w14:paraId="6FE1FA03" w14:textId="77777777" w:rsidR="007471D1" w:rsidRPr="007408DD" w:rsidRDefault="007471D1" w:rsidP="005A5772">
            <w:pPr>
              <w:spacing w:after="0" w:line="240" w:lineRule="auto"/>
              <w:rPr>
                <w:rFonts w:ascii="Tw Cen MT" w:eastAsia="Times New Roman" w:hAnsi="Tw Cen MT" w:cs="Times New Roman"/>
                <w:color w:val="660066"/>
                <w:kern w:val="0"/>
                <w:lang w:val="es-ES" w:eastAsia="es-ES"/>
                <w14:ligatures w14:val="none"/>
              </w:rPr>
            </w:pPr>
            <w:r w:rsidRPr="007408DD">
              <w:rPr>
                <w:rFonts w:ascii="Tw Cen MT" w:eastAsia="Times New Roman" w:hAnsi="Tw Cen MT" w:cs="Times New Roman"/>
                <w:color w:val="660066"/>
                <w:kern w:val="0"/>
                <w:lang w:val="es-ES" w:eastAsia="es-ES"/>
                <w14:ligatures w14:val="none"/>
              </w:rPr>
              <w:t>7.3. Transformar la cultura organizacional hacia modelos de liderazgo feministas, corresponsables y equitativos.</w:t>
            </w:r>
          </w:p>
        </w:tc>
        <w:tc>
          <w:tcPr>
            <w:tcW w:w="847" w:type="pct"/>
            <w:tcBorders>
              <w:top w:val="nil"/>
              <w:left w:val="nil"/>
              <w:bottom w:val="nil"/>
              <w:right w:val="nil"/>
            </w:tcBorders>
            <w:hideMark/>
          </w:tcPr>
          <w:p w14:paraId="4B413CE6" w14:textId="77777777" w:rsidR="007471D1" w:rsidRPr="007408DD" w:rsidRDefault="007471D1" w:rsidP="005A5772">
            <w:pPr>
              <w:spacing w:after="0" w:line="240" w:lineRule="auto"/>
              <w:rPr>
                <w:rFonts w:ascii="Tw Cen MT" w:eastAsia="Times New Roman" w:hAnsi="Tw Cen MT" w:cs="Times New Roman"/>
                <w:color w:val="660066"/>
                <w:kern w:val="0"/>
                <w:lang w:val="es-ES" w:eastAsia="es-ES"/>
                <w14:ligatures w14:val="none"/>
              </w:rPr>
            </w:pPr>
            <w:r w:rsidRPr="007408DD">
              <w:rPr>
                <w:rFonts w:ascii="Tw Cen MT" w:eastAsia="Times New Roman" w:hAnsi="Tw Cen MT" w:cs="Times New Roman"/>
                <w:color w:val="660066"/>
                <w:kern w:val="0"/>
                <w:lang w:val="es-ES" w:eastAsia="es-ES"/>
                <w14:ligatures w14:val="none"/>
              </w:rPr>
              <w:t> </w:t>
            </w:r>
          </w:p>
        </w:tc>
        <w:tc>
          <w:tcPr>
            <w:tcW w:w="395" w:type="pct"/>
            <w:tcBorders>
              <w:top w:val="nil"/>
              <w:left w:val="nil"/>
              <w:bottom w:val="nil"/>
              <w:right w:val="nil"/>
            </w:tcBorders>
            <w:hideMark/>
          </w:tcPr>
          <w:p w14:paraId="20CA2E7B" w14:textId="77777777" w:rsidR="007471D1" w:rsidRPr="007408DD" w:rsidRDefault="007471D1" w:rsidP="005A5772">
            <w:pPr>
              <w:spacing w:after="0" w:line="240" w:lineRule="auto"/>
              <w:rPr>
                <w:rFonts w:ascii="Tw Cen MT" w:eastAsia="Times New Roman" w:hAnsi="Tw Cen MT" w:cs="Times New Roman"/>
                <w:color w:val="660066"/>
                <w:kern w:val="0"/>
                <w:lang w:val="es-ES" w:eastAsia="es-ES"/>
                <w14:ligatures w14:val="none"/>
              </w:rPr>
            </w:pPr>
            <w:r w:rsidRPr="007408DD">
              <w:rPr>
                <w:rFonts w:ascii="Tw Cen MT" w:eastAsia="Times New Roman" w:hAnsi="Tw Cen MT" w:cs="Times New Roman"/>
                <w:color w:val="660066"/>
                <w:kern w:val="0"/>
                <w:lang w:val="es-ES" w:eastAsia="es-ES"/>
                <w14:ligatures w14:val="none"/>
              </w:rPr>
              <w:t> </w:t>
            </w:r>
          </w:p>
        </w:tc>
        <w:tc>
          <w:tcPr>
            <w:tcW w:w="430" w:type="pct"/>
            <w:tcBorders>
              <w:top w:val="nil"/>
              <w:left w:val="nil"/>
              <w:bottom w:val="nil"/>
              <w:right w:val="single" w:sz="4" w:space="0" w:color="ABABAB"/>
            </w:tcBorders>
            <w:hideMark/>
          </w:tcPr>
          <w:p w14:paraId="0765DFE1" w14:textId="77777777" w:rsidR="007471D1" w:rsidRPr="007408DD" w:rsidRDefault="007471D1" w:rsidP="005A5772">
            <w:pPr>
              <w:spacing w:after="0" w:line="240" w:lineRule="auto"/>
              <w:rPr>
                <w:rFonts w:ascii="Tw Cen MT" w:eastAsia="Times New Roman" w:hAnsi="Tw Cen MT" w:cs="Times New Roman"/>
                <w:color w:val="660066"/>
                <w:kern w:val="0"/>
                <w:lang w:val="es-ES" w:eastAsia="es-ES"/>
                <w14:ligatures w14:val="none"/>
              </w:rPr>
            </w:pPr>
            <w:r w:rsidRPr="007408DD">
              <w:rPr>
                <w:rFonts w:ascii="Tw Cen MT" w:eastAsia="Times New Roman" w:hAnsi="Tw Cen MT" w:cs="Times New Roman"/>
                <w:color w:val="660066"/>
                <w:kern w:val="0"/>
                <w:lang w:val="es-ES" w:eastAsia="es-ES"/>
                <w14:ligatures w14:val="none"/>
              </w:rPr>
              <w:t> </w:t>
            </w:r>
          </w:p>
        </w:tc>
      </w:tr>
      <w:tr w:rsidR="007471D1" w:rsidRPr="007408DD" w14:paraId="231283E7" w14:textId="77777777" w:rsidTr="005A5772">
        <w:trPr>
          <w:trHeight w:val="608"/>
        </w:trPr>
        <w:tc>
          <w:tcPr>
            <w:tcW w:w="3328" w:type="pct"/>
            <w:tcBorders>
              <w:top w:val="nil"/>
              <w:left w:val="single" w:sz="4" w:space="0" w:color="ABABAB"/>
              <w:bottom w:val="nil"/>
              <w:right w:val="nil"/>
            </w:tcBorders>
            <w:hideMark/>
          </w:tcPr>
          <w:p w14:paraId="474D24CE"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 xml:space="preserve">7.3.1. Contratar a una persona experta en cultura organizacional </w:t>
            </w:r>
            <w:proofErr w:type="gramStart"/>
            <w:r w:rsidRPr="007408DD">
              <w:rPr>
                <w:rFonts w:ascii="Tw Cen MT" w:eastAsia="Times New Roman" w:hAnsi="Tw Cen MT" w:cs="Times New Roman"/>
                <w:color w:val="262626"/>
                <w:kern w:val="0"/>
                <w:sz w:val="22"/>
                <w:szCs w:val="22"/>
                <w:lang w:val="es-ES" w:eastAsia="es-ES"/>
                <w14:ligatures w14:val="none"/>
              </w:rPr>
              <w:t>pro igualdad</w:t>
            </w:r>
            <w:proofErr w:type="gramEnd"/>
            <w:r w:rsidRPr="007408DD">
              <w:rPr>
                <w:rFonts w:ascii="Tw Cen MT" w:eastAsia="Times New Roman" w:hAnsi="Tw Cen MT" w:cs="Times New Roman"/>
                <w:color w:val="262626"/>
                <w:kern w:val="0"/>
                <w:sz w:val="22"/>
                <w:szCs w:val="22"/>
                <w:lang w:val="es-ES" w:eastAsia="es-ES"/>
                <w14:ligatures w14:val="none"/>
              </w:rPr>
              <w:t xml:space="preserve"> para acompañar el diseño e implementación de acciones de cambio cultural.</w:t>
            </w:r>
          </w:p>
        </w:tc>
        <w:tc>
          <w:tcPr>
            <w:tcW w:w="847" w:type="pct"/>
            <w:tcBorders>
              <w:top w:val="nil"/>
              <w:left w:val="nil"/>
              <w:bottom w:val="nil"/>
              <w:right w:val="nil"/>
            </w:tcBorders>
            <w:hideMark/>
          </w:tcPr>
          <w:p w14:paraId="7589C148"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Contratación realizada / Plan de trabajo definido / Medidas implementadas.</w:t>
            </w:r>
          </w:p>
        </w:tc>
        <w:tc>
          <w:tcPr>
            <w:tcW w:w="395" w:type="pct"/>
            <w:tcBorders>
              <w:top w:val="nil"/>
              <w:left w:val="nil"/>
              <w:bottom w:val="nil"/>
              <w:right w:val="nil"/>
            </w:tcBorders>
            <w:hideMark/>
          </w:tcPr>
          <w:p w14:paraId="40C8EE2D"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Dirección / RR. HH. / Asistencia Técnica de Igualdad</w:t>
            </w:r>
          </w:p>
        </w:tc>
        <w:tc>
          <w:tcPr>
            <w:tcW w:w="430" w:type="pct"/>
            <w:tcBorders>
              <w:top w:val="nil"/>
              <w:left w:val="nil"/>
              <w:bottom w:val="nil"/>
              <w:right w:val="single" w:sz="4" w:space="0" w:color="ABABAB"/>
            </w:tcBorders>
            <w:hideMark/>
          </w:tcPr>
          <w:p w14:paraId="77661A79"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2026</w:t>
            </w:r>
          </w:p>
        </w:tc>
      </w:tr>
      <w:tr w:rsidR="007471D1" w:rsidRPr="007408DD" w14:paraId="45D112DF" w14:textId="77777777" w:rsidTr="005A5772">
        <w:trPr>
          <w:trHeight w:val="608"/>
        </w:trPr>
        <w:tc>
          <w:tcPr>
            <w:tcW w:w="3328" w:type="pct"/>
            <w:tcBorders>
              <w:top w:val="nil"/>
              <w:left w:val="single" w:sz="4" w:space="0" w:color="ABABAB"/>
              <w:bottom w:val="nil"/>
              <w:right w:val="nil"/>
            </w:tcBorders>
            <w:hideMark/>
          </w:tcPr>
          <w:p w14:paraId="185AF6C8"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7.3.2. Desarrollar formación en liderazgo para la igualdad y con perspectiva de género dirigida a mandos intermedios, responsables de área y personal directivo.</w:t>
            </w:r>
          </w:p>
        </w:tc>
        <w:tc>
          <w:tcPr>
            <w:tcW w:w="847" w:type="pct"/>
            <w:tcBorders>
              <w:top w:val="nil"/>
              <w:left w:val="nil"/>
              <w:bottom w:val="nil"/>
              <w:right w:val="nil"/>
            </w:tcBorders>
            <w:hideMark/>
          </w:tcPr>
          <w:p w14:paraId="74BA2388"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proofErr w:type="spellStart"/>
            <w:r w:rsidRPr="007408DD">
              <w:rPr>
                <w:rFonts w:ascii="Tw Cen MT" w:eastAsia="Times New Roman" w:hAnsi="Tw Cen MT" w:cs="Times New Roman"/>
                <w:color w:val="262626"/>
                <w:kern w:val="0"/>
                <w:sz w:val="22"/>
                <w:szCs w:val="22"/>
                <w:lang w:val="es-ES" w:eastAsia="es-ES"/>
                <w14:ligatures w14:val="none"/>
              </w:rPr>
              <w:t>Nº</w:t>
            </w:r>
            <w:proofErr w:type="spellEnd"/>
            <w:r w:rsidRPr="007408DD">
              <w:rPr>
                <w:rFonts w:ascii="Tw Cen MT" w:eastAsia="Times New Roman" w:hAnsi="Tw Cen MT" w:cs="Times New Roman"/>
                <w:color w:val="262626"/>
                <w:kern w:val="0"/>
                <w:sz w:val="22"/>
                <w:szCs w:val="22"/>
                <w:lang w:val="es-ES" w:eastAsia="es-ES"/>
                <w14:ligatures w14:val="none"/>
              </w:rPr>
              <w:t xml:space="preserve"> de formaciones realizadas / </w:t>
            </w:r>
            <w:proofErr w:type="spellStart"/>
            <w:r w:rsidRPr="007408DD">
              <w:rPr>
                <w:rFonts w:ascii="Tw Cen MT" w:eastAsia="Times New Roman" w:hAnsi="Tw Cen MT" w:cs="Times New Roman"/>
                <w:color w:val="262626"/>
                <w:kern w:val="0"/>
                <w:sz w:val="22"/>
                <w:szCs w:val="22"/>
                <w:lang w:val="es-ES" w:eastAsia="es-ES"/>
                <w14:ligatures w14:val="none"/>
              </w:rPr>
              <w:t>Nº</w:t>
            </w:r>
            <w:proofErr w:type="spellEnd"/>
            <w:r w:rsidRPr="007408DD">
              <w:rPr>
                <w:rFonts w:ascii="Tw Cen MT" w:eastAsia="Times New Roman" w:hAnsi="Tw Cen MT" w:cs="Times New Roman"/>
                <w:color w:val="262626"/>
                <w:kern w:val="0"/>
                <w:sz w:val="22"/>
                <w:szCs w:val="22"/>
                <w:lang w:val="es-ES" w:eastAsia="es-ES"/>
                <w14:ligatures w14:val="none"/>
              </w:rPr>
              <w:t xml:space="preserve"> de participantes / Cambios en prácticas de liderazgo.</w:t>
            </w:r>
          </w:p>
        </w:tc>
        <w:tc>
          <w:tcPr>
            <w:tcW w:w="395" w:type="pct"/>
            <w:tcBorders>
              <w:top w:val="nil"/>
              <w:left w:val="nil"/>
              <w:bottom w:val="nil"/>
              <w:right w:val="nil"/>
            </w:tcBorders>
            <w:hideMark/>
          </w:tcPr>
          <w:p w14:paraId="23F2002F"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RR. HH. / Asistencia Técnica de Igualdad</w:t>
            </w:r>
          </w:p>
        </w:tc>
        <w:tc>
          <w:tcPr>
            <w:tcW w:w="430" w:type="pct"/>
            <w:tcBorders>
              <w:top w:val="nil"/>
              <w:left w:val="nil"/>
              <w:bottom w:val="nil"/>
              <w:right w:val="single" w:sz="4" w:space="0" w:color="ABABAB"/>
            </w:tcBorders>
            <w:hideMark/>
          </w:tcPr>
          <w:p w14:paraId="15FDD495"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2027</w:t>
            </w:r>
          </w:p>
        </w:tc>
      </w:tr>
      <w:tr w:rsidR="007471D1" w:rsidRPr="007408DD" w14:paraId="33406D62" w14:textId="77777777" w:rsidTr="005A5772">
        <w:trPr>
          <w:trHeight w:val="608"/>
        </w:trPr>
        <w:tc>
          <w:tcPr>
            <w:tcW w:w="3328" w:type="pct"/>
            <w:tcBorders>
              <w:top w:val="nil"/>
              <w:left w:val="single" w:sz="4" w:space="0" w:color="ABABAB"/>
              <w:bottom w:val="nil"/>
              <w:right w:val="nil"/>
            </w:tcBorders>
            <w:hideMark/>
          </w:tcPr>
          <w:p w14:paraId="00CDDE71"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7.3.3. Poner en marcha una acción formativa o programa de mentoring para promover el liderazgo y la visibilidad de las mujeres en el ámbito tecnológico y en la organización.</w:t>
            </w:r>
          </w:p>
        </w:tc>
        <w:tc>
          <w:tcPr>
            <w:tcW w:w="847" w:type="pct"/>
            <w:tcBorders>
              <w:top w:val="nil"/>
              <w:left w:val="nil"/>
              <w:bottom w:val="nil"/>
              <w:right w:val="nil"/>
            </w:tcBorders>
            <w:hideMark/>
          </w:tcPr>
          <w:p w14:paraId="74DB37F7"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 xml:space="preserve">Programa o formación implementada / </w:t>
            </w:r>
            <w:proofErr w:type="spellStart"/>
            <w:r w:rsidRPr="007408DD">
              <w:rPr>
                <w:rFonts w:ascii="Tw Cen MT" w:eastAsia="Times New Roman" w:hAnsi="Tw Cen MT" w:cs="Times New Roman"/>
                <w:color w:val="262626"/>
                <w:kern w:val="0"/>
                <w:sz w:val="22"/>
                <w:szCs w:val="22"/>
                <w:lang w:val="es-ES" w:eastAsia="es-ES"/>
                <w14:ligatures w14:val="none"/>
              </w:rPr>
              <w:t>Nº</w:t>
            </w:r>
            <w:proofErr w:type="spellEnd"/>
            <w:r w:rsidRPr="007408DD">
              <w:rPr>
                <w:rFonts w:ascii="Tw Cen MT" w:eastAsia="Times New Roman" w:hAnsi="Tw Cen MT" w:cs="Times New Roman"/>
                <w:color w:val="262626"/>
                <w:kern w:val="0"/>
                <w:sz w:val="22"/>
                <w:szCs w:val="22"/>
                <w:lang w:val="es-ES" w:eastAsia="es-ES"/>
                <w14:ligatures w14:val="none"/>
              </w:rPr>
              <w:t xml:space="preserve"> de mujeres participantes / Valoración de impacto.</w:t>
            </w:r>
          </w:p>
        </w:tc>
        <w:tc>
          <w:tcPr>
            <w:tcW w:w="395" w:type="pct"/>
            <w:tcBorders>
              <w:top w:val="nil"/>
              <w:left w:val="nil"/>
              <w:bottom w:val="nil"/>
              <w:right w:val="nil"/>
            </w:tcBorders>
            <w:hideMark/>
          </w:tcPr>
          <w:p w14:paraId="18FEF14D"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RR. HH. / Asistencia Técnica de Igualdad</w:t>
            </w:r>
          </w:p>
        </w:tc>
        <w:tc>
          <w:tcPr>
            <w:tcW w:w="430" w:type="pct"/>
            <w:tcBorders>
              <w:top w:val="nil"/>
              <w:left w:val="nil"/>
              <w:bottom w:val="nil"/>
              <w:right w:val="single" w:sz="4" w:space="0" w:color="ABABAB"/>
            </w:tcBorders>
            <w:hideMark/>
          </w:tcPr>
          <w:p w14:paraId="077BCBA7"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2028</w:t>
            </w:r>
          </w:p>
        </w:tc>
      </w:tr>
      <w:tr w:rsidR="007471D1" w:rsidRPr="007408DD" w14:paraId="7E723FF2" w14:textId="77777777" w:rsidTr="005A5772">
        <w:trPr>
          <w:trHeight w:val="608"/>
        </w:trPr>
        <w:tc>
          <w:tcPr>
            <w:tcW w:w="3328" w:type="pct"/>
            <w:tcBorders>
              <w:top w:val="nil"/>
              <w:left w:val="single" w:sz="4" w:space="0" w:color="ABABAB"/>
              <w:bottom w:val="nil"/>
              <w:right w:val="nil"/>
            </w:tcBorders>
            <w:hideMark/>
          </w:tcPr>
          <w:p w14:paraId="49B1066B"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 xml:space="preserve">7.3.4. Realizar una formación específica sobre cultura organizacional </w:t>
            </w:r>
            <w:proofErr w:type="gramStart"/>
            <w:r w:rsidRPr="007408DD">
              <w:rPr>
                <w:rFonts w:ascii="Tw Cen MT" w:eastAsia="Times New Roman" w:hAnsi="Tw Cen MT" w:cs="Times New Roman"/>
                <w:color w:val="262626"/>
                <w:kern w:val="0"/>
                <w:sz w:val="22"/>
                <w:szCs w:val="22"/>
                <w:lang w:val="es-ES" w:eastAsia="es-ES"/>
                <w14:ligatures w14:val="none"/>
              </w:rPr>
              <w:t>pro equidad</w:t>
            </w:r>
            <w:proofErr w:type="gramEnd"/>
            <w:r w:rsidRPr="007408DD">
              <w:rPr>
                <w:rFonts w:ascii="Tw Cen MT" w:eastAsia="Times New Roman" w:hAnsi="Tw Cen MT" w:cs="Times New Roman"/>
                <w:color w:val="262626"/>
                <w:kern w:val="0"/>
                <w:sz w:val="22"/>
                <w:szCs w:val="22"/>
                <w:lang w:val="es-ES" w:eastAsia="es-ES"/>
                <w14:ligatures w14:val="none"/>
              </w:rPr>
              <w:t>, centrada en valores, dinámicas y prácticas laborales igualitarias.</w:t>
            </w:r>
          </w:p>
        </w:tc>
        <w:tc>
          <w:tcPr>
            <w:tcW w:w="847" w:type="pct"/>
            <w:tcBorders>
              <w:top w:val="nil"/>
              <w:left w:val="nil"/>
              <w:bottom w:val="nil"/>
              <w:right w:val="nil"/>
            </w:tcBorders>
            <w:hideMark/>
          </w:tcPr>
          <w:p w14:paraId="27500B18"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proofErr w:type="spellStart"/>
            <w:r w:rsidRPr="007408DD">
              <w:rPr>
                <w:rFonts w:ascii="Tw Cen MT" w:eastAsia="Times New Roman" w:hAnsi="Tw Cen MT" w:cs="Times New Roman"/>
                <w:color w:val="262626"/>
                <w:kern w:val="0"/>
                <w:sz w:val="22"/>
                <w:szCs w:val="22"/>
                <w:lang w:val="es-ES" w:eastAsia="es-ES"/>
                <w14:ligatures w14:val="none"/>
              </w:rPr>
              <w:t>Nº</w:t>
            </w:r>
            <w:proofErr w:type="spellEnd"/>
            <w:r w:rsidRPr="007408DD">
              <w:rPr>
                <w:rFonts w:ascii="Tw Cen MT" w:eastAsia="Times New Roman" w:hAnsi="Tw Cen MT" w:cs="Times New Roman"/>
                <w:color w:val="262626"/>
                <w:kern w:val="0"/>
                <w:sz w:val="22"/>
                <w:szCs w:val="22"/>
                <w:lang w:val="es-ES" w:eastAsia="es-ES"/>
                <w14:ligatures w14:val="none"/>
              </w:rPr>
              <w:t xml:space="preserve"> de formaciones realizadas / Valoración media / Aplicación práctica observada.</w:t>
            </w:r>
          </w:p>
        </w:tc>
        <w:tc>
          <w:tcPr>
            <w:tcW w:w="395" w:type="pct"/>
            <w:tcBorders>
              <w:top w:val="nil"/>
              <w:left w:val="nil"/>
              <w:bottom w:val="nil"/>
              <w:right w:val="nil"/>
            </w:tcBorders>
            <w:hideMark/>
          </w:tcPr>
          <w:p w14:paraId="44C6517D"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RR. HH. / Asistencia Técnica de Igualdad</w:t>
            </w:r>
          </w:p>
        </w:tc>
        <w:tc>
          <w:tcPr>
            <w:tcW w:w="430" w:type="pct"/>
            <w:tcBorders>
              <w:top w:val="nil"/>
              <w:left w:val="nil"/>
              <w:bottom w:val="nil"/>
              <w:right w:val="single" w:sz="4" w:space="0" w:color="ABABAB"/>
            </w:tcBorders>
            <w:hideMark/>
          </w:tcPr>
          <w:p w14:paraId="073103FA"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2028</w:t>
            </w:r>
          </w:p>
        </w:tc>
      </w:tr>
      <w:tr w:rsidR="007471D1" w:rsidRPr="007408DD" w14:paraId="6D98AC82" w14:textId="77777777" w:rsidTr="005A5772">
        <w:trPr>
          <w:trHeight w:val="608"/>
        </w:trPr>
        <w:tc>
          <w:tcPr>
            <w:tcW w:w="3328" w:type="pct"/>
            <w:tcBorders>
              <w:top w:val="nil"/>
              <w:left w:val="single" w:sz="4" w:space="0" w:color="ABABAB"/>
              <w:bottom w:val="nil"/>
              <w:right w:val="nil"/>
            </w:tcBorders>
            <w:hideMark/>
          </w:tcPr>
          <w:p w14:paraId="000C149D"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7.3.5. Diseñar los contenidos en materia de igualdad a incorporar en el manual de acogida de las personas trabajadoras, asegurando que reflejen los compromisos, medidas y procedimientos del Plan de Igualdad.</w:t>
            </w:r>
          </w:p>
        </w:tc>
        <w:tc>
          <w:tcPr>
            <w:tcW w:w="847" w:type="pct"/>
            <w:tcBorders>
              <w:top w:val="nil"/>
              <w:left w:val="nil"/>
              <w:bottom w:val="nil"/>
              <w:right w:val="nil"/>
            </w:tcBorders>
            <w:hideMark/>
          </w:tcPr>
          <w:p w14:paraId="6A7F7B83"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Contenidos diseñados e integrados / Manual actualizado / Porcentaje de nuevas incorporaciones que lo reciben.</w:t>
            </w:r>
          </w:p>
        </w:tc>
        <w:tc>
          <w:tcPr>
            <w:tcW w:w="395" w:type="pct"/>
            <w:tcBorders>
              <w:top w:val="nil"/>
              <w:left w:val="nil"/>
              <w:bottom w:val="nil"/>
              <w:right w:val="nil"/>
            </w:tcBorders>
            <w:hideMark/>
          </w:tcPr>
          <w:p w14:paraId="37B23E70"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RR. HH. / Asistencia Técnica de Igualdad</w:t>
            </w:r>
          </w:p>
        </w:tc>
        <w:tc>
          <w:tcPr>
            <w:tcW w:w="430" w:type="pct"/>
            <w:tcBorders>
              <w:top w:val="nil"/>
              <w:left w:val="nil"/>
              <w:bottom w:val="nil"/>
              <w:right w:val="single" w:sz="4" w:space="0" w:color="ABABAB"/>
            </w:tcBorders>
            <w:hideMark/>
          </w:tcPr>
          <w:p w14:paraId="4C121ABD"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2027</w:t>
            </w:r>
          </w:p>
        </w:tc>
      </w:tr>
      <w:tr w:rsidR="007471D1" w:rsidRPr="007408DD" w14:paraId="090BE137" w14:textId="77777777" w:rsidTr="005A5772">
        <w:trPr>
          <w:trHeight w:val="608"/>
        </w:trPr>
        <w:tc>
          <w:tcPr>
            <w:tcW w:w="3328" w:type="pct"/>
            <w:tcBorders>
              <w:top w:val="nil"/>
              <w:left w:val="single" w:sz="4" w:space="0" w:color="ABABAB"/>
              <w:bottom w:val="nil"/>
              <w:right w:val="nil"/>
            </w:tcBorders>
            <w:hideMark/>
          </w:tcPr>
          <w:p w14:paraId="151EEDFE" w14:textId="77777777" w:rsidR="007471D1" w:rsidRPr="007408DD" w:rsidRDefault="007471D1" w:rsidP="005A5772">
            <w:pPr>
              <w:spacing w:after="0" w:line="240" w:lineRule="auto"/>
              <w:rPr>
                <w:rFonts w:ascii="Tw Cen MT" w:eastAsia="Times New Roman" w:hAnsi="Tw Cen MT" w:cs="Times New Roman"/>
                <w:b/>
                <w:bCs/>
                <w:color w:val="660066"/>
                <w:kern w:val="0"/>
                <w:sz w:val="28"/>
                <w:szCs w:val="28"/>
                <w:lang w:val="es-ES" w:eastAsia="es-ES"/>
                <w14:ligatures w14:val="none"/>
              </w:rPr>
            </w:pPr>
            <w:r w:rsidRPr="007408DD">
              <w:rPr>
                <w:rFonts w:ascii="Tw Cen MT" w:eastAsia="Times New Roman" w:hAnsi="Tw Cen MT" w:cs="Times New Roman"/>
                <w:b/>
                <w:bCs/>
                <w:color w:val="660066"/>
                <w:kern w:val="0"/>
                <w:sz w:val="28"/>
                <w:szCs w:val="28"/>
                <w:lang w:val="es-ES" w:eastAsia="es-ES"/>
                <w14:ligatures w14:val="none"/>
              </w:rPr>
              <w:t>8. VIOLENCIA MACHISTA, ACOSO SEXUAL Y ACOSO POR RAZÓN DE SEXO</w:t>
            </w:r>
          </w:p>
        </w:tc>
        <w:tc>
          <w:tcPr>
            <w:tcW w:w="847" w:type="pct"/>
            <w:tcBorders>
              <w:top w:val="nil"/>
              <w:left w:val="nil"/>
              <w:bottom w:val="nil"/>
              <w:right w:val="nil"/>
            </w:tcBorders>
            <w:hideMark/>
          </w:tcPr>
          <w:p w14:paraId="5E9CD900" w14:textId="77777777" w:rsidR="007471D1" w:rsidRPr="007408DD" w:rsidRDefault="007471D1" w:rsidP="005A5772">
            <w:pPr>
              <w:spacing w:after="0" w:line="240" w:lineRule="auto"/>
              <w:rPr>
                <w:rFonts w:ascii="Tw Cen MT" w:eastAsia="Times New Roman" w:hAnsi="Tw Cen MT" w:cs="Times New Roman"/>
                <w:b/>
                <w:bCs/>
                <w:color w:val="660066"/>
                <w:kern w:val="0"/>
                <w:sz w:val="28"/>
                <w:szCs w:val="28"/>
                <w:lang w:val="es-ES" w:eastAsia="es-ES"/>
                <w14:ligatures w14:val="none"/>
              </w:rPr>
            </w:pPr>
            <w:r w:rsidRPr="007408DD">
              <w:rPr>
                <w:rFonts w:ascii="Tw Cen MT" w:eastAsia="Times New Roman" w:hAnsi="Tw Cen MT" w:cs="Times New Roman"/>
                <w:b/>
                <w:bCs/>
                <w:color w:val="660066"/>
                <w:kern w:val="0"/>
                <w:sz w:val="28"/>
                <w:szCs w:val="28"/>
                <w:lang w:val="es-ES" w:eastAsia="es-ES"/>
                <w14:ligatures w14:val="none"/>
              </w:rPr>
              <w:t> </w:t>
            </w:r>
          </w:p>
        </w:tc>
        <w:tc>
          <w:tcPr>
            <w:tcW w:w="395" w:type="pct"/>
            <w:tcBorders>
              <w:top w:val="nil"/>
              <w:left w:val="nil"/>
              <w:bottom w:val="nil"/>
              <w:right w:val="nil"/>
            </w:tcBorders>
            <w:hideMark/>
          </w:tcPr>
          <w:p w14:paraId="423DC9E3" w14:textId="77777777" w:rsidR="007471D1" w:rsidRPr="007408DD" w:rsidRDefault="007471D1" w:rsidP="005A5772">
            <w:pPr>
              <w:spacing w:after="0" w:line="240" w:lineRule="auto"/>
              <w:rPr>
                <w:rFonts w:ascii="Tw Cen MT" w:eastAsia="Times New Roman" w:hAnsi="Tw Cen MT" w:cs="Times New Roman"/>
                <w:b/>
                <w:bCs/>
                <w:color w:val="660066"/>
                <w:kern w:val="0"/>
                <w:sz w:val="28"/>
                <w:szCs w:val="28"/>
                <w:lang w:val="es-ES" w:eastAsia="es-ES"/>
                <w14:ligatures w14:val="none"/>
              </w:rPr>
            </w:pPr>
            <w:r w:rsidRPr="007408DD">
              <w:rPr>
                <w:rFonts w:ascii="Tw Cen MT" w:eastAsia="Times New Roman" w:hAnsi="Tw Cen MT" w:cs="Times New Roman"/>
                <w:b/>
                <w:bCs/>
                <w:color w:val="660066"/>
                <w:kern w:val="0"/>
                <w:sz w:val="28"/>
                <w:szCs w:val="28"/>
                <w:lang w:val="es-ES" w:eastAsia="es-ES"/>
                <w14:ligatures w14:val="none"/>
              </w:rPr>
              <w:t> </w:t>
            </w:r>
          </w:p>
        </w:tc>
        <w:tc>
          <w:tcPr>
            <w:tcW w:w="430" w:type="pct"/>
            <w:tcBorders>
              <w:top w:val="nil"/>
              <w:left w:val="nil"/>
              <w:bottom w:val="nil"/>
              <w:right w:val="single" w:sz="4" w:space="0" w:color="ABABAB"/>
            </w:tcBorders>
            <w:hideMark/>
          </w:tcPr>
          <w:p w14:paraId="5776F117" w14:textId="77777777" w:rsidR="007471D1" w:rsidRPr="007408DD" w:rsidRDefault="007471D1" w:rsidP="005A5772">
            <w:pPr>
              <w:spacing w:after="0" w:line="240" w:lineRule="auto"/>
              <w:rPr>
                <w:rFonts w:ascii="Tw Cen MT" w:eastAsia="Times New Roman" w:hAnsi="Tw Cen MT" w:cs="Times New Roman"/>
                <w:b/>
                <w:bCs/>
                <w:color w:val="660066"/>
                <w:kern w:val="0"/>
                <w:sz w:val="28"/>
                <w:szCs w:val="28"/>
                <w:lang w:val="es-ES" w:eastAsia="es-ES"/>
                <w14:ligatures w14:val="none"/>
              </w:rPr>
            </w:pPr>
            <w:r w:rsidRPr="007408DD">
              <w:rPr>
                <w:rFonts w:ascii="Tw Cen MT" w:eastAsia="Times New Roman" w:hAnsi="Tw Cen MT" w:cs="Times New Roman"/>
                <w:b/>
                <w:bCs/>
                <w:color w:val="660066"/>
                <w:kern w:val="0"/>
                <w:sz w:val="28"/>
                <w:szCs w:val="28"/>
                <w:lang w:val="es-ES" w:eastAsia="es-ES"/>
                <w14:ligatures w14:val="none"/>
              </w:rPr>
              <w:t> </w:t>
            </w:r>
          </w:p>
        </w:tc>
      </w:tr>
      <w:tr w:rsidR="007471D1" w:rsidRPr="007408DD" w14:paraId="058EB74A" w14:textId="77777777" w:rsidTr="005A5772">
        <w:trPr>
          <w:trHeight w:val="608"/>
        </w:trPr>
        <w:tc>
          <w:tcPr>
            <w:tcW w:w="3328" w:type="pct"/>
            <w:tcBorders>
              <w:top w:val="nil"/>
              <w:left w:val="single" w:sz="4" w:space="0" w:color="ABABAB"/>
              <w:bottom w:val="nil"/>
              <w:right w:val="nil"/>
            </w:tcBorders>
            <w:hideMark/>
          </w:tcPr>
          <w:p w14:paraId="27CBB700" w14:textId="77777777" w:rsidR="007471D1" w:rsidRPr="007408DD" w:rsidRDefault="007471D1" w:rsidP="005A5772">
            <w:pPr>
              <w:spacing w:after="0" w:line="240" w:lineRule="auto"/>
              <w:rPr>
                <w:rFonts w:ascii="Tw Cen MT" w:eastAsia="Times New Roman" w:hAnsi="Tw Cen MT" w:cs="Times New Roman"/>
                <w:color w:val="660066"/>
                <w:kern w:val="0"/>
                <w:lang w:val="es-ES" w:eastAsia="es-ES"/>
                <w14:ligatures w14:val="none"/>
              </w:rPr>
            </w:pPr>
            <w:r w:rsidRPr="007408DD">
              <w:rPr>
                <w:rFonts w:ascii="Tw Cen MT" w:eastAsia="Times New Roman" w:hAnsi="Tw Cen MT" w:cs="Times New Roman"/>
                <w:color w:val="660066"/>
                <w:kern w:val="0"/>
                <w:lang w:val="es-ES" w:eastAsia="es-ES"/>
                <w14:ligatures w14:val="none"/>
              </w:rPr>
              <w:t>8.1. Garantizar la adecuación del marco normativo y convencional de CCASA al Decreto Legislativo 1/2023 y al enfoque feminista de prevención de las violencias.</w:t>
            </w:r>
          </w:p>
        </w:tc>
        <w:tc>
          <w:tcPr>
            <w:tcW w:w="847" w:type="pct"/>
            <w:tcBorders>
              <w:top w:val="nil"/>
              <w:left w:val="nil"/>
              <w:bottom w:val="nil"/>
              <w:right w:val="nil"/>
            </w:tcBorders>
            <w:hideMark/>
          </w:tcPr>
          <w:p w14:paraId="4D38416F" w14:textId="77777777" w:rsidR="007471D1" w:rsidRPr="007408DD" w:rsidRDefault="007471D1" w:rsidP="005A5772">
            <w:pPr>
              <w:spacing w:after="0" w:line="240" w:lineRule="auto"/>
              <w:rPr>
                <w:rFonts w:ascii="Tw Cen MT" w:eastAsia="Times New Roman" w:hAnsi="Tw Cen MT" w:cs="Times New Roman"/>
                <w:color w:val="660066"/>
                <w:kern w:val="0"/>
                <w:lang w:val="es-ES" w:eastAsia="es-ES"/>
                <w14:ligatures w14:val="none"/>
              </w:rPr>
            </w:pPr>
            <w:r w:rsidRPr="007408DD">
              <w:rPr>
                <w:rFonts w:ascii="Tw Cen MT" w:eastAsia="Times New Roman" w:hAnsi="Tw Cen MT" w:cs="Times New Roman"/>
                <w:color w:val="660066"/>
                <w:kern w:val="0"/>
                <w:lang w:val="es-ES" w:eastAsia="es-ES"/>
                <w14:ligatures w14:val="none"/>
              </w:rPr>
              <w:t> </w:t>
            </w:r>
          </w:p>
        </w:tc>
        <w:tc>
          <w:tcPr>
            <w:tcW w:w="395" w:type="pct"/>
            <w:tcBorders>
              <w:top w:val="nil"/>
              <w:left w:val="nil"/>
              <w:bottom w:val="nil"/>
              <w:right w:val="nil"/>
            </w:tcBorders>
            <w:hideMark/>
          </w:tcPr>
          <w:p w14:paraId="02330F47" w14:textId="77777777" w:rsidR="007471D1" w:rsidRPr="007408DD" w:rsidRDefault="007471D1" w:rsidP="005A5772">
            <w:pPr>
              <w:spacing w:after="0" w:line="240" w:lineRule="auto"/>
              <w:rPr>
                <w:rFonts w:ascii="Tw Cen MT" w:eastAsia="Times New Roman" w:hAnsi="Tw Cen MT" w:cs="Times New Roman"/>
                <w:color w:val="660066"/>
                <w:kern w:val="0"/>
                <w:lang w:val="es-ES" w:eastAsia="es-ES"/>
                <w14:ligatures w14:val="none"/>
              </w:rPr>
            </w:pPr>
            <w:r w:rsidRPr="007408DD">
              <w:rPr>
                <w:rFonts w:ascii="Tw Cen MT" w:eastAsia="Times New Roman" w:hAnsi="Tw Cen MT" w:cs="Times New Roman"/>
                <w:color w:val="660066"/>
                <w:kern w:val="0"/>
                <w:lang w:val="es-ES" w:eastAsia="es-ES"/>
                <w14:ligatures w14:val="none"/>
              </w:rPr>
              <w:t> </w:t>
            </w:r>
          </w:p>
        </w:tc>
        <w:tc>
          <w:tcPr>
            <w:tcW w:w="430" w:type="pct"/>
            <w:tcBorders>
              <w:top w:val="nil"/>
              <w:left w:val="nil"/>
              <w:bottom w:val="nil"/>
              <w:right w:val="single" w:sz="4" w:space="0" w:color="ABABAB"/>
            </w:tcBorders>
            <w:hideMark/>
          </w:tcPr>
          <w:p w14:paraId="7BDDC2FF" w14:textId="77777777" w:rsidR="007471D1" w:rsidRPr="007408DD" w:rsidRDefault="007471D1" w:rsidP="005A5772">
            <w:pPr>
              <w:spacing w:after="0" w:line="240" w:lineRule="auto"/>
              <w:rPr>
                <w:rFonts w:ascii="Tw Cen MT" w:eastAsia="Times New Roman" w:hAnsi="Tw Cen MT" w:cs="Times New Roman"/>
                <w:color w:val="660066"/>
                <w:kern w:val="0"/>
                <w:lang w:val="es-ES" w:eastAsia="es-ES"/>
                <w14:ligatures w14:val="none"/>
              </w:rPr>
            </w:pPr>
            <w:r w:rsidRPr="007408DD">
              <w:rPr>
                <w:rFonts w:ascii="Tw Cen MT" w:eastAsia="Times New Roman" w:hAnsi="Tw Cen MT" w:cs="Times New Roman"/>
                <w:color w:val="660066"/>
                <w:kern w:val="0"/>
                <w:lang w:val="es-ES" w:eastAsia="es-ES"/>
                <w14:ligatures w14:val="none"/>
              </w:rPr>
              <w:t> </w:t>
            </w:r>
          </w:p>
        </w:tc>
      </w:tr>
      <w:tr w:rsidR="007471D1" w:rsidRPr="007408DD" w14:paraId="5AB25048" w14:textId="77777777" w:rsidTr="005A5772">
        <w:trPr>
          <w:trHeight w:val="608"/>
        </w:trPr>
        <w:tc>
          <w:tcPr>
            <w:tcW w:w="3328" w:type="pct"/>
            <w:tcBorders>
              <w:top w:val="nil"/>
              <w:left w:val="single" w:sz="4" w:space="0" w:color="ABABAB"/>
              <w:bottom w:val="nil"/>
              <w:right w:val="nil"/>
            </w:tcBorders>
            <w:hideMark/>
          </w:tcPr>
          <w:p w14:paraId="4F1A45A8"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8.1.1. Impulsar la revisión del convenio colectivo para adecuar el artículo 27 a la definición de violencia machista del Decreto Legislativo 1/2023, incorporando medios de acreditación ampliados y lenguaje no sexista.</w:t>
            </w:r>
          </w:p>
        </w:tc>
        <w:tc>
          <w:tcPr>
            <w:tcW w:w="847" w:type="pct"/>
            <w:tcBorders>
              <w:top w:val="nil"/>
              <w:left w:val="nil"/>
              <w:bottom w:val="nil"/>
              <w:right w:val="nil"/>
            </w:tcBorders>
            <w:hideMark/>
          </w:tcPr>
          <w:p w14:paraId="3DEF2B94"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Inclusión de la revisión en la negociación colectiva / Artículo 27 modificado / Incorporación del nuevo enfoque legal.</w:t>
            </w:r>
          </w:p>
        </w:tc>
        <w:tc>
          <w:tcPr>
            <w:tcW w:w="395" w:type="pct"/>
            <w:tcBorders>
              <w:top w:val="nil"/>
              <w:left w:val="nil"/>
              <w:bottom w:val="nil"/>
              <w:right w:val="nil"/>
            </w:tcBorders>
            <w:hideMark/>
          </w:tcPr>
          <w:p w14:paraId="1B6795AC"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Dirección / RR. HH. / Comité de Empresa / Asistencia Técnica de Igualdad</w:t>
            </w:r>
          </w:p>
        </w:tc>
        <w:tc>
          <w:tcPr>
            <w:tcW w:w="430" w:type="pct"/>
            <w:tcBorders>
              <w:top w:val="nil"/>
              <w:left w:val="nil"/>
              <w:bottom w:val="nil"/>
              <w:right w:val="single" w:sz="4" w:space="0" w:color="ABABAB"/>
            </w:tcBorders>
            <w:hideMark/>
          </w:tcPr>
          <w:p w14:paraId="6FE5B735"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por definir</w:t>
            </w:r>
          </w:p>
        </w:tc>
      </w:tr>
      <w:tr w:rsidR="007471D1" w:rsidRPr="007408DD" w14:paraId="7924F2F1" w14:textId="77777777" w:rsidTr="005A5772">
        <w:trPr>
          <w:trHeight w:val="608"/>
        </w:trPr>
        <w:tc>
          <w:tcPr>
            <w:tcW w:w="3328" w:type="pct"/>
            <w:tcBorders>
              <w:top w:val="nil"/>
              <w:left w:val="single" w:sz="4" w:space="0" w:color="ABABAB"/>
              <w:bottom w:val="nil"/>
              <w:right w:val="nil"/>
            </w:tcBorders>
            <w:hideMark/>
          </w:tcPr>
          <w:p w14:paraId="05BEC6E2"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8.1.2. Mantener la inclusión de cláusulas de igualdad en la contratación externa, exigiendo protocolos propios frente al acoso sexual y por razón de sexo, y realizar seguimiento de su cumplimiento.</w:t>
            </w:r>
          </w:p>
        </w:tc>
        <w:tc>
          <w:tcPr>
            <w:tcW w:w="847" w:type="pct"/>
            <w:tcBorders>
              <w:top w:val="nil"/>
              <w:left w:val="nil"/>
              <w:bottom w:val="nil"/>
              <w:right w:val="nil"/>
            </w:tcBorders>
            <w:hideMark/>
          </w:tcPr>
          <w:p w14:paraId="02E06EB9"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proofErr w:type="spellStart"/>
            <w:r w:rsidRPr="007408DD">
              <w:rPr>
                <w:rFonts w:ascii="Tw Cen MT" w:eastAsia="Times New Roman" w:hAnsi="Tw Cen MT" w:cs="Times New Roman"/>
                <w:color w:val="262626"/>
                <w:kern w:val="0"/>
                <w:sz w:val="22"/>
                <w:szCs w:val="22"/>
                <w:lang w:val="es-ES" w:eastAsia="es-ES"/>
                <w14:ligatures w14:val="none"/>
              </w:rPr>
              <w:t>Nº</w:t>
            </w:r>
            <w:proofErr w:type="spellEnd"/>
            <w:r w:rsidRPr="007408DD">
              <w:rPr>
                <w:rFonts w:ascii="Tw Cen MT" w:eastAsia="Times New Roman" w:hAnsi="Tw Cen MT" w:cs="Times New Roman"/>
                <w:color w:val="262626"/>
                <w:kern w:val="0"/>
                <w:sz w:val="22"/>
                <w:szCs w:val="22"/>
                <w:lang w:val="es-ES" w:eastAsia="es-ES"/>
                <w14:ligatures w14:val="none"/>
              </w:rPr>
              <w:t xml:space="preserve"> de contratos con cláusulas / </w:t>
            </w:r>
            <w:proofErr w:type="spellStart"/>
            <w:r w:rsidRPr="007408DD">
              <w:rPr>
                <w:rFonts w:ascii="Tw Cen MT" w:eastAsia="Times New Roman" w:hAnsi="Tw Cen MT" w:cs="Times New Roman"/>
                <w:color w:val="262626"/>
                <w:kern w:val="0"/>
                <w:sz w:val="22"/>
                <w:szCs w:val="22"/>
                <w:lang w:val="es-ES" w:eastAsia="es-ES"/>
                <w14:ligatures w14:val="none"/>
              </w:rPr>
              <w:t>Nº</w:t>
            </w:r>
            <w:proofErr w:type="spellEnd"/>
            <w:r w:rsidRPr="007408DD">
              <w:rPr>
                <w:rFonts w:ascii="Tw Cen MT" w:eastAsia="Times New Roman" w:hAnsi="Tw Cen MT" w:cs="Times New Roman"/>
                <w:color w:val="262626"/>
                <w:kern w:val="0"/>
                <w:sz w:val="22"/>
                <w:szCs w:val="22"/>
                <w:lang w:val="es-ES" w:eastAsia="es-ES"/>
                <w14:ligatures w14:val="none"/>
              </w:rPr>
              <w:t xml:space="preserve"> de verificaciones realizadas / Cumplimiento de la exigencia.</w:t>
            </w:r>
          </w:p>
        </w:tc>
        <w:tc>
          <w:tcPr>
            <w:tcW w:w="395" w:type="pct"/>
            <w:tcBorders>
              <w:top w:val="nil"/>
              <w:left w:val="nil"/>
              <w:bottom w:val="nil"/>
              <w:right w:val="nil"/>
            </w:tcBorders>
            <w:hideMark/>
          </w:tcPr>
          <w:p w14:paraId="77045F88"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RR. HH. / Asistencia Técnica de Igualdad / Servicio Jurídico</w:t>
            </w:r>
          </w:p>
        </w:tc>
        <w:tc>
          <w:tcPr>
            <w:tcW w:w="430" w:type="pct"/>
            <w:tcBorders>
              <w:top w:val="nil"/>
              <w:left w:val="nil"/>
              <w:bottom w:val="nil"/>
              <w:right w:val="single" w:sz="4" w:space="0" w:color="ABABAB"/>
            </w:tcBorders>
            <w:hideMark/>
          </w:tcPr>
          <w:p w14:paraId="7DD1EAAD"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Anual</w:t>
            </w:r>
          </w:p>
        </w:tc>
      </w:tr>
      <w:tr w:rsidR="007471D1" w:rsidRPr="007408DD" w14:paraId="2AA38EC0" w14:textId="77777777" w:rsidTr="005A5772">
        <w:trPr>
          <w:trHeight w:val="608"/>
        </w:trPr>
        <w:tc>
          <w:tcPr>
            <w:tcW w:w="3328" w:type="pct"/>
            <w:tcBorders>
              <w:top w:val="nil"/>
              <w:left w:val="single" w:sz="4" w:space="0" w:color="ABABAB"/>
              <w:bottom w:val="nil"/>
              <w:right w:val="nil"/>
            </w:tcBorders>
            <w:hideMark/>
          </w:tcPr>
          <w:p w14:paraId="198910BF" w14:textId="77777777" w:rsidR="007471D1" w:rsidRPr="007408DD" w:rsidRDefault="007471D1" w:rsidP="005A5772">
            <w:pPr>
              <w:spacing w:after="0" w:line="240" w:lineRule="auto"/>
              <w:rPr>
                <w:rFonts w:ascii="Tw Cen MT" w:eastAsia="Times New Roman" w:hAnsi="Tw Cen MT" w:cs="Times New Roman"/>
                <w:color w:val="660066"/>
                <w:kern w:val="0"/>
                <w:lang w:val="es-ES" w:eastAsia="es-ES"/>
                <w14:ligatures w14:val="none"/>
              </w:rPr>
            </w:pPr>
            <w:r w:rsidRPr="007408DD">
              <w:rPr>
                <w:rFonts w:ascii="Tw Cen MT" w:eastAsia="Times New Roman" w:hAnsi="Tw Cen MT" w:cs="Times New Roman"/>
                <w:color w:val="660066"/>
                <w:kern w:val="0"/>
                <w:lang w:val="es-ES" w:eastAsia="es-ES"/>
                <w14:ligatures w14:val="none"/>
              </w:rPr>
              <w:t>8.2. Consolidar el compromiso interno de CCASA frente a la violencia machista y su expresión pública.</w:t>
            </w:r>
          </w:p>
        </w:tc>
        <w:tc>
          <w:tcPr>
            <w:tcW w:w="847" w:type="pct"/>
            <w:tcBorders>
              <w:top w:val="nil"/>
              <w:left w:val="nil"/>
              <w:bottom w:val="nil"/>
              <w:right w:val="nil"/>
            </w:tcBorders>
            <w:hideMark/>
          </w:tcPr>
          <w:p w14:paraId="3A543957" w14:textId="77777777" w:rsidR="007471D1" w:rsidRPr="007408DD" w:rsidRDefault="007471D1" w:rsidP="005A5772">
            <w:pPr>
              <w:spacing w:after="0" w:line="240" w:lineRule="auto"/>
              <w:rPr>
                <w:rFonts w:ascii="Tw Cen MT" w:eastAsia="Times New Roman" w:hAnsi="Tw Cen MT" w:cs="Times New Roman"/>
                <w:color w:val="660066"/>
                <w:kern w:val="0"/>
                <w:lang w:val="es-ES" w:eastAsia="es-ES"/>
                <w14:ligatures w14:val="none"/>
              </w:rPr>
            </w:pPr>
            <w:r w:rsidRPr="007408DD">
              <w:rPr>
                <w:rFonts w:ascii="Tw Cen MT" w:eastAsia="Times New Roman" w:hAnsi="Tw Cen MT" w:cs="Times New Roman"/>
                <w:color w:val="660066"/>
                <w:kern w:val="0"/>
                <w:lang w:val="es-ES" w:eastAsia="es-ES"/>
                <w14:ligatures w14:val="none"/>
              </w:rPr>
              <w:t> </w:t>
            </w:r>
          </w:p>
        </w:tc>
        <w:tc>
          <w:tcPr>
            <w:tcW w:w="395" w:type="pct"/>
            <w:tcBorders>
              <w:top w:val="nil"/>
              <w:left w:val="nil"/>
              <w:bottom w:val="nil"/>
              <w:right w:val="nil"/>
            </w:tcBorders>
            <w:hideMark/>
          </w:tcPr>
          <w:p w14:paraId="4C28A329" w14:textId="77777777" w:rsidR="007471D1" w:rsidRPr="007408DD" w:rsidRDefault="007471D1" w:rsidP="005A5772">
            <w:pPr>
              <w:spacing w:after="0" w:line="240" w:lineRule="auto"/>
              <w:rPr>
                <w:rFonts w:ascii="Tw Cen MT" w:eastAsia="Times New Roman" w:hAnsi="Tw Cen MT" w:cs="Times New Roman"/>
                <w:color w:val="660066"/>
                <w:kern w:val="0"/>
                <w:lang w:val="es-ES" w:eastAsia="es-ES"/>
                <w14:ligatures w14:val="none"/>
              </w:rPr>
            </w:pPr>
            <w:r w:rsidRPr="007408DD">
              <w:rPr>
                <w:rFonts w:ascii="Tw Cen MT" w:eastAsia="Times New Roman" w:hAnsi="Tw Cen MT" w:cs="Times New Roman"/>
                <w:color w:val="660066"/>
                <w:kern w:val="0"/>
                <w:lang w:val="es-ES" w:eastAsia="es-ES"/>
                <w14:ligatures w14:val="none"/>
              </w:rPr>
              <w:t> </w:t>
            </w:r>
          </w:p>
        </w:tc>
        <w:tc>
          <w:tcPr>
            <w:tcW w:w="430" w:type="pct"/>
            <w:tcBorders>
              <w:top w:val="nil"/>
              <w:left w:val="nil"/>
              <w:bottom w:val="nil"/>
              <w:right w:val="single" w:sz="4" w:space="0" w:color="ABABAB"/>
            </w:tcBorders>
            <w:hideMark/>
          </w:tcPr>
          <w:p w14:paraId="4E082C97" w14:textId="77777777" w:rsidR="007471D1" w:rsidRPr="007408DD" w:rsidRDefault="007471D1" w:rsidP="005A5772">
            <w:pPr>
              <w:spacing w:after="0" w:line="240" w:lineRule="auto"/>
              <w:rPr>
                <w:rFonts w:ascii="Tw Cen MT" w:eastAsia="Times New Roman" w:hAnsi="Tw Cen MT" w:cs="Times New Roman"/>
                <w:color w:val="660066"/>
                <w:kern w:val="0"/>
                <w:lang w:val="es-ES" w:eastAsia="es-ES"/>
                <w14:ligatures w14:val="none"/>
              </w:rPr>
            </w:pPr>
            <w:r w:rsidRPr="007408DD">
              <w:rPr>
                <w:rFonts w:ascii="Tw Cen MT" w:eastAsia="Times New Roman" w:hAnsi="Tw Cen MT" w:cs="Times New Roman"/>
                <w:color w:val="660066"/>
                <w:kern w:val="0"/>
                <w:lang w:val="es-ES" w:eastAsia="es-ES"/>
                <w14:ligatures w14:val="none"/>
              </w:rPr>
              <w:t> </w:t>
            </w:r>
          </w:p>
        </w:tc>
      </w:tr>
      <w:tr w:rsidR="007471D1" w:rsidRPr="007408DD" w14:paraId="091174C4" w14:textId="77777777" w:rsidTr="005A5772">
        <w:trPr>
          <w:trHeight w:val="608"/>
        </w:trPr>
        <w:tc>
          <w:tcPr>
            <w:tcW w:w="3328" w:type="pct"/>
            <w:tcBorders>
              <w:top w:val="nil"/>
              <w:left w:val="single" w:sz="4" w:space="0" w:color="ABABAB"/>
              <w:bottom w:val="nil"/>
              <w:right w:val="nil"/>
            </w:tcBorders>
            <w:hideMark/>
          </w:tcPr>
          <w:p w14:paraId="5FA812D2"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8.2.1. Difundir anualmente, con motivo del 25N, el Protocolo de actuación frente al acoso sexual y por razón de sexo, recordando los canales de denuncia y las garantías de confidencialidad.</w:t>
            </w:r>
          </w:p>
        </w:tc>
        <w:tc>
          <w:tcPr>
            <w:tcW w:w="847" w:type="pct"/>
            <w:tcBorders>
              <w:top w:val="nil"/>
              <w:left w:val="nil"/>
              <w:bottom w:val="nil"/>
              <w:right w:val="nil"/>
            </w:tcBorders>
            <w:hideMark/>
          </w:tcPr>
          <w:p w14:paraId="4DE6EF89"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Comunicación institucional difundida / Porcentaje de plantilla receptora / Nivel de conocimiento detectado.</w:t>
            </w:r>
          </w:p>
        </w:tc>
        <w:tc>
          <w:tcPr>
            <w:tcW w:w="395" w:type="pct"/>
            <w:tcBorders>
              <w:top w:val="nil"/>
              <w:left w:val="nil"/>
              <w:bottom w:val="nil"/>
              <w:right w:val="nil"/>
            </w:tcBorders>
            <w:hideMark/>
          </w:tcPr>
          <w:p w14:paraId="2F802E2B"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RR. HH. / Unidad web / Asistencia Técnica de Igualdad</w:t>
            </w:r>
          </w:p>
        </w:tc>
        <w:tc>
          <w:tcPr>
            <w:tcW w:w="430" w:type="pct"/>
            <w:tcBorders>
              <w:top w:val="nil"/>
              <w:left w:val="nil"/>
              <w:bottom w:val="nil"/>
              <w:right w:val="single" w:sz="4" w:space="0" w:color="ABABAB"/>
            </w:tcBorders>
            <w:hideMark/>
          </w:tcPr>
          <w:p w14:paraId="6377E177"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Anual</w:t>
            </w:r>
          </w:p>
        </w:tc>
      </w:tr>
      <w:tr w:rsidR="007471D1" w:rsidRPr="007408DD" w14:paraId="50B2F4B5" w14:textId="77777777" w:rsidTr="005A5772">
        <w:trPr>
          <w:trHeight w:val="608"/>
        </w:trPr>
        <w:tc>
          <w:tcPr>
            <w:tcW w:w="3328" w:type="pct"/>
            <w:tcBorders>
              <w:top w:val="nil"/>
              <w:left w:val="single" w:sz="4" w:space="0" w:color="ABABAB"/>
              <w:bottom w:val="nil"/>
              <w:right w:val="nil"/>
            </w:tcBorders>
            <w:hideMark/>
          </w:tcPr>
          <w:p w14:paraId="7DB93135"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8.2.2. Realizar una formación anual con motivo del 25N sobre violencia machista en el ámbito laboral y tecnológico (violencia digital, ciberacoso, micromachismos, responsabilidad institucional, etc.).</w:t>
            </w:r>
          </w:p>
        </w:tc>
        <w:tc>
          <w:tcPr>
            <w:tcW w:w="847" w:type="pct"/>
            <w:tcBorders>
              <w:top w:val="nil"/>
              <w:left w:val="nil"/>
              <w:bottom w:val="nil"/>
              <w:right w:val="nil"/>
            </w:tcBorders>
            <w:hideMark/>
          </w:tcPr>
          <w:p w14:paraId="44A1AC53"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proofErr w:type="spellStart"/>
            <w:r w:rsidRPr="007408DD">
              <w:rPr>
                <w:rFonts w:ascii="Tw Cen MT" w:eastAsia="Times New Roman" w:hAnsi="Tw Cen MT" w:cs="Times New Roman"/>
                <w:color w:val="262626"/>
                <w:kern w:val="0"/>
                <w:sz w:val="22"/>
                <w:szCs w:val="22"/>
                <w:lang w:val="es-ES" w:eastAsia="es-ES"/>
                <w14:ligatures w14:val="none"/>
              </w:rPr>
              <w:t>Nº</w:t>
            </w:r>
            <w:proofErr w:type="spellEnd"/>
            <w:r w:rsidRPr="007408DD">
              <w:rPr>
                <w:rFonts w:ascii="Tw Cen MT" w:eastAsia="Times New Roman" w:hAnsi="Tw Cen MT" w:cs="Times New Roman"/>
                <w:color w:val="262626"/>
                <w:kern w:val="0"/>
                <w:sz w:val="22"/>
                <w:szCs w:val="22"/>
                <w:lang w:val="es-ES" w:eastAsia="es-ES"/>
                <w14:ligatures w14:val="none"/>
              </w:rPr>
              <w:t xml:space="preserve"> de formaciones realizadas / </w:t>
            </w:r>
            <w:proofErr w:type="spellStart"/>
            <w:r w:rsidRPr="007408DD">
              <w:rPr>
                <w:rFonts w:ascii="Tw Cen MT" w:eastAsia="Times New Roman" w:hAnsi="Tw Cen MT" w:cs="Times New Roman"/>
                <w:color w:val="262626"/>
                <w:kern w:val="0"/>
                <w:sz w:val="22"/>
                <w:szCs w:val="22"/>
                <w:lang w:val="es-ES" w:eastAsia="es-ES"/>
                <w14:ligatures w14:val="none"/>
              </w:rPr>
              <w:t>Nº</w:t>
            </w:r>
            <w:proofErr w:type="spellEnd"/>
            <w:r w:rsidRPr="007408DD">
              <w:rPr>
                <w:rFonts w:ascii="Tw Cen MT" w:eastAsia="Times New Roman" w:hAnsi="Tw Cen MT" w:cs="Times New Roman"/>
                <w:color w:val="262626"/>
                <w:kern w:val="0"/>
                <w:sz w:val="22"/>
                <w:szCs w:val="22"/>
                <w:lang w:val="es-ES" w:eastAsia="es-ES"/>
                <w14:ligatures w14:val="none"/>
              </w:rPr>
              <w:t xml:space="preserve"> de participantes / Valoración media.</w:t>
            </w:r>
          </w:p>
        </w:tc>
        <w:tc>
          <w:tcPr>
            <w:tcW w:w="395" w:type="pct"/>
            <w:tcBorders>
              <w:top w:val="nil"/>
              <w:left w:val="nil"/>
              <w:bottom w:val="nil"/>
              <w:right w:val="nil"/>
            </w:tcBorders>
            <w:hideMark/>
          </w:tcPr>
          <w:p w14:paraId="095CBF8D"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RR. HH. / Asistencia Técnica de Igualdad</w:t>
            </w:r>
          </w:p>
        </w:tc>
        <w:tc>
          <w:tcPr>
            <w:tcW w:w="430" w:type="pct"/>
            <w:tcBorders>
              <w:top w:val="nil"/>
              <w:left w:val="nil"/>
              <w:bottom w:val="nil"/>
              <w:right w:val="single" w:sz="4" w:space="0" w:color="ABABAB"/>
            </w:tcBorders>
            <w:hideMark/>
          </w:tcPr>
          <w:p w14:paraId="462D3E11"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Anual</w:t>
            </w:r>
          </w:p>
        </w:tc>
      </w:tr>
      <w:tr w:rsidR="007471D1" w:rsidRPr="007408DD" w14:paraId="23AAFF9E" w14:textId="77777777" w:rsidTr="005A5772">
        <w:trPr>
          <w:trHeight w:val="608"/>
        </w:trPr>
        <w:tc>
          <w:tcPr>
            <w:tcW w:w="3328" w:type="pct"/>
            <w:tcBorders>
              <w:top w:val="nil"/>
              <w:left w:val="single" w:sz="4" w:space="0" w:color="ABABAB"/>
              <w:bottom w:val="nil"/>
              <w:right w:val="nil"/>
            </w:tcBorders>
            <w:hideMark/>
          </w:tcPr>
          <w:p w14:paraId="7C62981F"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8.2.3. Incluir mensajes institucionales de tolerancia cero ante la violencia machista en las comunicaciones públicas y campañas internas de CCASA.</w:t>
            </w:r>
          </w:p>
        </w:tc>
        <w:tc>
          <w:tcPr>
            <w:tcW w:w="847" w:type="pct"/>
            <w:tcBorders>
              <w:top w:val="nil"/>
              <w:left w:val="nil"/>
              <w:bottom w:val="nil"/>
              <w:right w:val="nil"/>
            </w:tcBorders>
            <w:hideMark/>
          </w:tcPr>
          <w:p w14:paraId="6D72CB54"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proofErr w:type="spellStart"/>
            <w:r w:rsidRPr="007408DD">
              <w:rPr>
                <w:rFonts w:ascii="Tw Cen MT" w:eastAsia="Times New Roman" w:hAnsi="Tw Cen MT" w:cs="Times New Roman"/>
                <w:color w:val="262626"/>
                <w:kern w:val="0"/>
                <w:sz w:val="22"/>
                <w:szCs w:val="22"/>
                <w:lang w:val="es-ES" w:eastAsia="es-ES"/>
                <w14:ligatures w14:val="none"/>
              </w:rPr>
              <w:t>Nº</w:t>
            </w:r>
            <w:proofErr w:type="spellEnd"/>
            <w:r w:rsidRPr="007408DD">
              <w:rPr>
                <w:rFonts w:ascii="Tw Cen MT" w:eastAsia="Times New Roman" w:hAnsi="Tw Cen MT" w:cs="Times New Roman"/>
                <w:color w:val="262626"/>
                <w:kern w:val="0"/>
                <w:sz w:val="22"/>
                <w:szCs w:val="22"/>
                <w:lang w:val="es-ES" w:eastAsia="es-ES"/>
                <w14:ligatures w14:val="none"/>
              </w:rPr>
              <w:t xml:space="preserve"> de mensajes o campañas difundidas / Alcance estimado / Valoración de impacto.</w:t>
            </w:r>
          </w:p>
        </w:tc>
        <w:tc>
          <w:tcPr>
            <w:tcW w:w="395" w:type="pct"/>
            <w:tcBorders>
              <w:top w:val="nil"/>
              <w:left w:val="nil"/>
              <w:bottom w:val="nil"/>
              <w:right w:val="nil"/>
            </w:tcBorders>
            <w:hideMark/>
          </w:tcPr>
          <w:p w14:paraId="67EF4F46"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Dirección / Unidad web / Asistencia Técnica de Igualdad</w:t>
            </w:r>
          </w:p>
        </w:tc>
        <w:tc>
          <w:tcPr>
            <w:tcW w:w="430" w:type="pct"/>
            <w:tcBorders>
              <w:top w:val="nil"/>
              <w:left w:val="nil"/>
              <w:bottom w:val="nil"/>
              <w:right w:val="single" w:sz="4" w:space="0" w:color="ABABAB"/>
            </w:tcBorders>
            <w:hideMark/>
          </w:tcPr>
          <w:p w14:paraId="62C110B6"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Anual</w:t>
            </w:r>
          </w:p>
        </w:tc>
      </w:tr>
      <w:tr w:rsidR="007471D1" w:rsidRPr="007408DD" w14:paraId="30637A0D" w14:textId="77777777" w:rsidTr="005A5772">
        <w:trPr>
          <w:trHeight w:val="608"/>
        </w:trPr>
        <w:tc>
          <w:tcPr>
            <w:tcW w:w="3328" w:type="pct"/>
            <w:tcBorders>
              <w:top w:val="nil"/>
              <w:left w:val="single" w:sz="4" w:space="0" w:color="ABABAB"/>
              <w:bottom w:val="nil"/>
              <w:right w:val="nil"/>
            </w:tcBorders>
            <w:hideMark/>
          </w:tcPr>
          <w:p w14:paraId="721D20A5" w14:textId="77777777" w:rsidR="007471D1" w:rsidRPr="007408DD" w:rsidRDefault="007471D1" w:rsidP="005A5772">
            <w:pPr>
              <w:spacing w:after="0" w:line="240" w:lineRule="auto"/>
              <w:rPr>
                <w:rFonts w:ascii="Tw Cen MT" w:eastAsia="Times New Roman" w:hAnsi="Tw Cen MT" w:cs="Times New Roman"/>
                <w:b/>
                <w:bCs/>
                <w:color w:val="660066"/>
                <w:kern w:val="0"/>
                <w:sz w:val="28"/>
                <w:szCs w:val="28"/>
                <w:lang w:val="es-ES" w:eastAsia="es-ES"/>
                <w14:ligatures w14:val="none"/>
              </w:rPr>
            </w:pPr>
            <w:r w:rsidRPr="007408DD">
              <w:rPr>
                <w:rFonts w:ascii="Tw Cen MT" w:eastAsia="Times New Roman" w:hAnsi="Tw Cen MT" w:cs="Times New Roman"/>
                <w:b/>
                <w:bCs/>
                <w:color w:val="660066"/>
                <w:kern w:val="0"/>
                <w:sz w:val="28"/>
                <w:szCs w:val="28"/>
                <w:lang w:val="es-ES" w:eastAsia="es-ES"/>
                <w14:ligatures w14:val="none"/>
              </w:rPr>
              <w:t>9. PRODUCTOS Y SERVICIOS CON PERSPECTIVA DE GÉNERO</w:t>
            </w:r>
          </w:p>
        </w:tc>
        <w:tc>
          <w:tcPr>
            <w:tcW w:w="847" w:type="pct"/>
            <w:tcBorders>
              <w:top w:val="nil"/>
              <w:left w:val="nil"/>
              <w:bottom w:val="nil"/>
              <w:right w:val="nil"/>
            </w:tcBorders>
            <w:hideMark/>
          </w:tcPr>
          <w:p w14:paraId="627A4862" w14:textId="77777777" w:rsidR="007471D1" w:rsidRPr="007408DD" w:rsidRDefault="007471D1" w:rsidP="005A5772">
            <w:pPr>
              <w:spacing w:after="0" w:line="240" w:lineRule="auto"/>
              <w:rPr>
                <w:rFonts w:ascii="Tw Cen MT" w:eastAsia="Times New Roman" w:hAnsi="Tw Cen MT" w:cs="Times New Roman"/>
                <w:b/>
                <w:bCs/>
                <w:color w:val="660066"/>
                <w:kern w:val="0"/>
                <w:sz w:val="28"/>
                <w:szCs w:val="28"/>
                <w:lang w:val="es-ES" w:eastAsia="es-ES"/>
                <w14:ligatures w14:val="none"/>
              </w:rPr>
            </w:pPr>
            <w:r w:rsidRPr="007408DD">
              <w:rPr>
                <w:rFonts w:ascii="Tw Cen MT" w:eastAsia="Times New Roman" w:hAnsi="Tw Cen MT" w:cs="Times New Roman"/>
                <w:b/>
                <w:bCs/>
                <w:color w:val="660066"/>
                <w:kern w:val="0"/>
                <w:sz w:val="28"/>
                <w:szCs w:val="28"/>
                <w:lang w:val="es-ES" w:eastAsia="es-ES"/>
                <w14:ligatures w14:val="none"/>
              </w:rPr>
              <w:t> </w:t>
            </w:r>
          </w:p>
        </w:tc>
        <w:tc>
          <w:tcPr>
            <w:tcW w:w="395" w:type="pct"/>
            <w:tcBorders>
              <w:top w:val="nil"/>
              <w:left w:val="nil"/>
              <w:bottom w:val="nil"/>
              <w:right w:val="nil"/>
            </w:tcBorders>
            <w:hideMark/>
          </w:tcPr>
          <w:p w14:paraId="0837CDEB" w14:textId="77777777" w:rsidR="007471D1" w:rsidRPr="007408DD" w:rsidRDefault="007471D1" w:rsidP="005A5772">
            <w:pPr>
              <w:spacing w:after="0" w:line="240" w:lineRule="auto"/>
              <w:rPr>
                <w:rFonts w:ascii="Tw Cen MT" w:eastAsia="Times New Roman" w:hAnsi="Tw Cen MT" w:cs="Times New Roman"/>
                <w:b/>
                <w:bCs/>
                <w:color w:val="660066"/>
                <w:kern w:val="0"/>
                <w:sz w:val="28"/>
                <w:szCs w:val="28"/>
                <w:lang w:val="es-ES" w:eastAsia="es-ES"/>
                <w14:ligatures w14:val="none"/>
              </w:rPr>
            </w:pPr>
            <w:r w:rsidRPr="007408DD">
              <w:rPr>
                <w:rFonts w:ascii="Tw Cen MT" w:eastAsia="Times New Roman" w:hAnsi="Tw Cen MT" w:cs="Times New Roman"/>
                <w:b/>
                <w:bCs/>
                <w:color w:val="660066"/>
                <w:kern w:val="0"/>
                <w:sz w:val="28"/>
                <w:szCs w:val="28"/>
                <w:lang w:val="es-ES" w:eastAsia="es-ES"/>
                <w14:ligatures w14:val="none"/>
              </w:rPr>
              <w:t> </w:t>
            </w:r>
          </w:p>
        </w:tc>
        <w:tc>
          <w:tcPr>
            <w:tcW w:w="430" w:type="pct"/>
            <w:tcBorders>
              <w:top w:val="nil"/>
              <w:left w:val="nil"/>
              <w:bottom w:val="nil"/>
              <w:right w:val="single" w:sz="4" w:space="0" w:color="ABABAB"/>
            </w:tcBorders>
            <w:hideMark/>
          </w:tcPr>
          <w:p w14:paraId="5FE35C94" w14:textId="77777777" w:rsidR="007471D1" w:rsidRPr="007408DD" w:rsidRDefault="007471D1" w:rsidP="005A5772">
            <w:pPr>
              <w:spacing w:after="0" w:line="240" w:lineRule="auto"/>
              <w:rPr>
                <w:rFonts w:ascii="Tw Cen MT" w:eastAsia="Times New Roman" w:hAnsi="Tw Cen MT" w:cs="Times New Roman"/>
                <w:b/>
                <w:bCs/>
                <w:color w:val="660066"/>
                <w:kern w:val="0"/>
                <w:sz w:val="28"/>
                <w:szCs w:val="28"/>
                <w:lang w:val="es-ES" w:eastAsia="es-ES"/>
                <w14:ligatures w14:val="none"/>
              </w:rPr>
            </w:pPr>
            <w:r w:rsidRPr="007408DD">
              <w:rPr>
                <w:rFonts w:ascii="Tw Cen MT" w:eastAsia="Times New Roman" w:hAnsi="Tw Cen MT" w:cs="Times New Roman"/>
                <w:b/>
                <w:bCs/>
                <w:color w:val="660066"/>
                <w:kern w:val="0"/>
                <w:sz w:val="28"/>
                <w:szCs w:val="28"/>
                <w:lang w:val="es-ES" w:eastAsia="es-ES"/>
                <w14:ligatures w14:val="none"/>
              </w:rPr>
              <w:t> </w:t>
            </w:r>
          </w:p>
        </w:tc>
      </w:tr>
      <w:tr w:rsidR="007471D1" w:rsidRPr="007408DD" w14:paraId="614EB358" w14:textId="77777777" w:rsidTr="005A5772">
        <w:trPr>
          <w:trHeight w:val="608"/>
        </w:trPr>
        <w:tc>
          <w:tcPr>
            <w:tcW w:w="3328" w:type="pct"/>
            <w:tcBorders>
              <w:top w:val="nil"/>
              <w:left w:val="single" w:sz="4" w:space="0" w:color="ABABAB"/>
              <w:bottom w:val="nil"/>
              <w:right w:val="nil"/>
            </w:tcBorders>
            <w:hideMark/>
          </w:tcPr>
          <w:p w14:paraId="734E07DB" w14:textId="77777777" w:rsidR="007471D1" w:rsidRPr="007408DD" w:rsidRDefault="007471D1" w:rsidP="005A5772">
            <w:pPr>
              <w:spacing w:after="0" w:line="240" w:lineRule="auto"/>
              <w:rPr>
                <w:rFonts w:ascii="Tw Cen MT" w:eastAsia="Times New Roman" w:hAnsi="Tw Cen MT" w:cs="Times New Roman"/>
                <w:color w:val="660066"/>
                <w:kern w:val="0"/>
                <w:lang w:val="es-ES" w:eastAsia="es-ES"/>
                <w14:ligatures w14:val="none"/>
              </w:rPr>
            </w:pPr>
            <w:r w:rsidRPr="007408DD">
              <w:rPr>
                <w:rFonts w:ascii="Tw Cen MT" w:eastAsia="Times New Roman" w:hAnsi="Tw Cen MT" w:cs="Times New Roman"/>
                <w:color w:val="660066"/>
                <w:kern w:val="0"/>
                <w:lang w:val="es-ES" w:eastAsia="es-ES"/>
                <w14:ligatures w14:val="none"/>
              </w:rPr>
              <w:t>9.1. Incorporar la perspectiva de género en los sistemas de información y servicios digitales de CCASA.</w:t>
            </w:r>
          </w:p>
        </w:tc>
        <w:tc>
          <w:tcPr>
            <w:tcW w:w="847" w:type="pct"/>
            <w:tcBorders>
              <w:top w:val="nil"/>
              <w:left w:val="nil"/>
              <w:bottom w:val="nil"/>
              <w:right w:val="nil"/>
            </w:tcBorders>
            <w:hideMark/>
          </w:tcPr>
          <w:p w14:paraId="1390532C" w14:textId="77777777" w:rsidR="007471D1" w:rsidRPr="007408DD" w:rsidRDefault="007471D1" w:rsidP="005A5772">
            <w:pPr>
              <w:spacing w:after="0" w:line="240" w:lineRule="auto"/>
              <w:rPr>
                <w:rFonts w:ascii="Tw Cen MT" w:eastAsia="Times New Roman" w:hAnsi="Tw Cen MT" w:cs="Times New Roman"/>
                <w:color w:val="660066"/>
                <w:kern w:val="0"/>
                <w:lang w:val="es-ES" w:eastAsia="es-ES"/>
                <w14:ligatures w14:val="none"/>
              </w:rPr>
            </w:pPr>
            <w:r w:rsidRPr="007408DD">
              <w:rPr>
                <w:rFonts w:ascii="Tw Cen MT" w:eastAsia="Times New Roman" w:hAnsi="Tw Cen MT" w:cs="Times New Roman"/>
                <w:color w:val="660066"/>
                <w:kern w:val="0"/>
                <w:lang w:val="es-ES" w:eastAsia="es-ES"/>
                <w14:ligatures w14:val="none"/>
              </w:rPr>
              <w:t> </w:t>
            </w:r>
          </w:p>
        </w:tc>
        <w:tc>
          <w:tcPr>
            <w:tcW w:w="395" w:type="pct"/>
            <w:tcBorders>
              <w:top w:val="nil"/>
              <w:left w:val="nil"/>
              <w:bottom w:val="nil"/>
              <w:right w:val="nil"/>
            </w:tcBorders>
            <w:hideMark/>
          </w:tcPr>
          <w:p w14:paraId="22D38724" w14:textId="77777777" w:rsidR="007471D1" w:rsidRPr="007408DD" w:rsidRDefault="007471D1" w:rsidP="005A5772">
            <w:pPr>
              <w:spacing w:after="0" w:line="240" w:lineRule="auto"/>
              <w:rPr>
                <w:rFonts w:ascii="Tw Cen MT" w:eastAsia="Times New Roman" w:hAnsi="Tw Cen MT" w:cs="Times New Roman"/>
                <w:color w:val="660066"/>
                <w:kern w:val="0"/>
                <w:lang w:val="es-ES" w:eastAsia="es-ES"/>
                <w14:ligatures w14:val="none"/>
              </w:rPr>
            </w:pPr>
            <w:r w:rsidRPr="007408DD">
              <w:rPr>
                <w:rFonts w:ascii="Tw Cen MT" w:eastAsia="Times New Roman" w:hAnsi="Tw Cen MT" w:cs="Times New Roman"/>
                <w:color w:val="660066"/>
                <w:kern w:val="0"/>
                <w:lang w:val="es-ES" w:eastAsia="es-ES"/>
                <w14:ligatures w14:val="none"/>
              </w:rPr>
              <w:t> </w:t>
            </w:r>
          </w:p>
        </w:tc>
        <w:tc>
          <w:tcPr>
            <w:tcW w:w="430" w:type="pct"/>
            <w:tcBorders>
              <w:top w:val="nil"/>
              <w:left w:val="nil"/>
              <w:bottom w:val="nil"/>
              <w:right w:val="single" w:sz="4" w:space="0" w:color="ABABAB"/>
            </w:tcBorders>
            <w:hideMark/>
          </w:tcPr>
          <w:p w14:paraId="27F446D9" w14:textId="77777777" w:rsidR="007471D1" w:rsidRPr="007408DD" w:rsidRDefault="007471D1" w:rsidP="005A5772">
            <w:pPr>
              <w:spacing w:after="0" w:line="240" w:lineRule="auto"/>
              <w:rPr>
                <w:rFonts w:ascii="Tw Cen MT" w:eastAsia="Times New Roman" w:hAnsi="Tw Cen MT" w:cs="Times New Roman"/>
                <w:color w:val="660066"/>
                <w:kern w:val="0"/>
                <w:lang w:val="es-ES" w:eastAsia="es-ES"/>
                <w14:ligatures w14:val="none"/>
              </w:rPr>
            </w:pPr>
            <w:r w:rsidRPr="007408DD">
              <w:rPr>
                <w:rFonts w:ascii="Tw Cen MT" w:eastAsia="Times New Roman" w:hAnsi="Tw Cen MT" w:cs="Times New Roman"/>
                <w:color w:val="660066"/>
                <w:kern w:val="0"/>
                <w:lang w:val="es-ES" w:eastAsia="es-ES"/>
                <w14:ligatures w14:val="none"/>
              </w:rPr>
              <w:t> </w:t>
            </w:r>
          </w:p>
        </w:tc>
      </w:tr>
      <w:tr w:rsidR="007471D1" w:rsidRPr="007408DD" w14:paraId="038169DE" w14:textId="77777777" w:rsidTr="005A5772">
        <w:trPr>
          <w:trHeight w:val="608"/>
        </w:trPr>
        <w:tc>
          <w:tcPr>
            <w:tcW w:w="3328" w:type="pct"/>
            <w:tcBorders>
              <w:top w:val="nil"/>
              <w:left w:val="single" w:sz="4" w:space="0" w:color="ABABAB"/>
              <w:bottom w:val="nil"/>
              <w:right w:val="nil"/>
            </w:tcBorders>
            <w:hideMark/>
          </w:tcPr>
          <w:p w14:paraId="23431FDF"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9.1.3. Coordinar con las áreas de la Diputación la financiación y el desarrollo de las adaptaciones informáticas necesarias para garantizar la desagregación por sexo en las herramientas de análisis y en los proyectos piloto.</w:t>
            </w:r>
          </w:p>
        </w:tc>
        <w:tc>
          <w:tcPr>
            <w:tcW w:w="847" w:type="pct"/>
            <w:tcBorders>
              <w:top w:val="nil"/>
              <w:left w:val="nil"/>
              <w:bottom w:val="nil"/>
              <w:right w:val="nil"/>
            </w:tcBorders>
            <w:hideMark/>
          </w:tcPr>
          <w:p w14:paraId="612A6CE0"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proofErr w:type="spellStart"/>
            <w:r w:rsidRPr="007408DD">
              <w:rPr>
                <w:rFonts w:ascii="Tw Cen MT" w:eastAsia="Times New Roman" w:hAnsi="Tw Cen MT" w:cs="Times New Roman"/>
                <w:color w:val="262626"/>
                <w:kern w:val="0"/>
                <w:sz w:val="22"/>
                <w:szCs w:val="22"/>
                <w:lang w:val="es-ES" w:eastAsia="es-ES"/>
                <w14:ligatures w14:val="none"/>
              </w:rPr>
              <w:t>Nº</w:t>
            </w:r>
            <w:proofErr w:type="spellEnd"/>
            <w:r w:rsidRPr="007408DD">
              <w:rPr>
                <w:rFonts w:ascii="Tw Cen MT" w:eastAsia="Times New Roman" w:hAnsi="Tw Cen MT" w:cs="Times New Roman"/>
                <w:color w:val="262626"/>
                <w:kern w:val="0"/>
                <w:sz w:val="22"/>
                <w:szCs w:val="22"/>
                <w:lang w:val="es-ES" w:eastAsia="es-ES"/>
                <w14:ligatures w14:val="none"/>
              </w:rPr>
              <w:t xml:space="preserve"> de áreas coordinadas / </w:t>
            </w:r>
            <w:proofErr w:type="spellStart"/>
            <w:r w:rsidRPr="007408DD">
              <w:rPr>
                <w:rFonts w:ascii="Tw Cen MT" w:eastAsia="Times New Roman" w:hAnsi="Tw Cen MT" w:cs="Times New Roman"/>
                <w:color w:val="262626"/>
                <w:kern w:val="0"/>
                <w:sz w:val="22"/>
                <w:szCs w:val="22"/>
                <w:lang w:val="es-ES" w:eastAsia="es-ES"/>
                <w14:ligatures w14:val="none"/>
              </w:rPr>
              <w:t>Nº</w:t>
            </w:r>
            <w:proofErr w:type="spellEnd"/>
            <w:r w:rsidRPr="007408DD">
              <w:rPr>
                <w:rFonts w:ascii="Tw Cen MT" w:eastAsia="Times New Roman" w:hAnsi="Tw Cen MT" w:cs="Times New Roman"/>
                <w:color w:val="262626"/>
                <w:kern w:val="0"/>
                <w:sz w:val="22"/>
                <w:szCs w:val="22"/>
                <w:lang w:val="es-ES" w:eastAsia="es-ES"/>
                <w14:ligatures w14:val="none"/>
              </w:rPr>
              <w:t xml:space="preserve"> de adaptaciones realizadas / Cumplimiento de cronograma.</w:t>
            </w:r>
          </w:p>
        </w:tc>
        <w:tc>
          <w:tcPr>
            <w:tcW w:w="395" w:type="pct"/>
            <w:tcBorders>
              <w:top w:val="nil"/>
              <w:left w:val="nil"/>
              <w:bottom w:val="nil"/>
              <w:right w:val="nil"/>
            </w:tcBorders>
            <w:hideMark/>
          </w:tcPr>
          <w:p w14:paraId="339FB66D"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Dirección / Unidad de Estrategia de Datos / Asistencia Técnica de Igualdad</w:t>
            </w:r>
          </w:p>
        </w:tc>
        <w:tc>
          <w:tcPr>
            <w:tcW w:w="430" w:type="pct"/>
            <w:tcBorders>
              <w:top w:val="nil"/>
              <w:left w:val="nil"/>
              <w:bottom w:val="nil"/>
              <w:right w:val="single" w:sz="4" w:space="0" w:color="ABABAB"/>
            </w:tcBorders>
            <w:hideMark/>
          </w:tcPr>
          <w:p w14:paraId="11264067"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2026-2028</w:t>
            </w:r>
          </w:p>
        </w:tc>
      </w:tr>
      <w:tr w:rsidR="007471D1" w:rsidRPr="007408DD" w14:paraId="4A93DD41" w14:textId="77777777" w:rsidTr="005A5772">
        <w:trPr>
          <w:trHeight w:val="608"/>
        </w:trPr>
        <w:tc>
          <w:tcPr>
            <w:tcW w:w="3328" w:type="pct"/>
            <w:tcBorders>
              <w:top w:val="nil"/>
              <w:left w:val="single" w:sz="4" w:space="0" w:color="ABABAB"/>
              <w:bottom w:val="nil"/>
              <w:right w:val="nil"/>
            </w:tcBorders>
            <w:hideMark/>
          </w:tcPr>
          <w:p w14:paraId="16C710D7"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 xml:space="preserve">9.1.1. Participar en el proyecto de diagnóstico del cumplimiento del artículo 17 de la Ley Orgánica 3/2007, liderando internamente la identificación de todas las aplicaciones y bases de dato, proyectos y programas que s que gestionan información de personas, determinando cuáles recogen la variable sexo y cuáles deben adaptarse. • Fase 1: identificar proyectos programas aplicaciones o productos de </w:t>
            </w:r>
            <w:proofErr w:type="gramStart"/>
            <w:r w:rsidRPr="007408DD">
              <w:rPr>
                <w:rFonts w:ascii="Tw Cen MT" w:eastAsia="Times New Roman" w:hAnsi="Tw Cen MT" w:cs="Times New Roman"/>
                <w:color w:val="262626"/>
                <w:kern w:val="0"/>
                <w:sz w:val="22"/>
                <w:szCs w:val="22"/>
                <w:lang w:val="es-ES" w:eastAsia="es-ES"/>
                <w14:ligatures w14:val="none"/>
              </w:rPr>
              <w:t>CCASA .</w:t>
            </w:r>
            <w:proofErr w:type="gramEnd"/>
            <w:r w:rsidRPr="007408DD">
              <w:rPr>
                <w:rFonts w:ascii="Tw Cen MT" w:eastAsia="Times New Roman" w:hAnsi="Tw Cen MT" w:cs="Times New Roman"/>
                <w:color w:val="262626"/>
                <w:kern w:val="0"/>
                <w:sz w:val="22"/>
                <w:szCs w:val="22"/>
                <w:lang w:val="es-ES" w:eastAsia="es-ES"/>
                <w14:ligatures w14:val="none"/>
              </w:rPr>
              <w:t xml:space="preserve"> • Fase 2: priorizar por impacto y riesgo. • Fase 3: elaborar un cronograma factible en función de los recursos del Centro de Cálculo.</w:t>
            </w:r>
          </w:p>
        </w:tc>
        <w:tc>
          <w:tcPr>
            <w:tcW w:w="847" w:type="pct"/>
            <w:tcBorders>
              <w:top w:val="nil"/>
              <w:left w:val="nil"/>
              <w:bottom w:val="nil"/>
              <w:right w:val="nil"/>
            </w:tcBorders>
            <w:hideMark/>
          </w:tcPr>
          <w:p w14:paraId="6DDDBB81"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Diagnóstico realizado / Aplicaciones inventariadas / Cronograma aprobado.</w:t>
            </w:r>
          </w:p>
        </w:tc>
        <w:tc>
          <w:tcPr>
            <w:tcW w:w="395" w:type="pct"/>
            <w:tcBorders>
              <w:top w:val="nil"/>
              <w:left w:val="nil"/>
              <w:bottom w:val="nil"/>
              <w:right w:val="nil"/>
            </w:tcBorders>
            <w:hideMark/>
          </w:tcPr>
          <w:p w14:paraId="6E6F34ED"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Dirección / Unidad de Estrategia de Datos / Asistencia Técnica de Igualdad</w:t>
            </w:r>
          </w:p>
        </w:tc>
        <w:tc>
          <w:tcPr>
            <w:tcW w:w="430" w:type="pct"/>
            <w:tcBorders>
              <w:top w:val="nil"/>
              <w:left w:val="nil"/>
              <w:bottom w:val="nil"/>
              <w:right w:val="single" w:sz="4" w:space="0" w:color="ABABAB"/>
            </w:tcBorders>
            <w:hideMark/>
          </w:tcPr>
          <w:p w14:paraId="3B4E6C0C"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2026</w:t>
            </w:r>
          </w:p>
        </w:tc>
      </w:tr>
      <w:tr w:rsidR="007471D1" w:rsidRPr="007408DD" w14:paraId="09AE9266" w14:textId="77777777" w:rsidTr="005A5772">
        <w:trPr>
          <w:trHeight w:val="608"/>
        </w:trPr>
        <w:tc>
          <w:tcPr>
            <w:tcW w:w="3328" w:type="pct"/>
            <w:tcBorders>
              <w:top w:val="nil"/>
              <w:left w:val="single" w:sz="4" w:space="0" w:color="ABABAB"/>
              <w:bottom w:val="nil"/>
              <w:right w:val="nil"/>
            </w:tcBorders>
            <w:hideMark/>
          </w:tcPr>
          <w:p w14:paraId="259BD8BD"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 xml:space="preserve">9.1.2. Incorporar la perspectiva de género en el diseño del proyecto de gobernanza del dato, asegurando que todas las bases de datos incluyan la variable sexo y que las herramientas de explotación permitan desagregar fácilmente los datos por sexo. • Asesorar en los proyectos piloto de gobernanza del dato para asegurar el cumplimiento íntegro del artículo 17 de la Ley 3/2007, especialmente en sus apartados d) y f). y coordinar el servicio de igualdad con la Unidad de Estrategia del Dato. </w:t>
            </w:r>
          </w:p>
        </w:tc>
        <w:tc>
          <w:tcPr>
            <w:tcW w:w="847" w:type="pct"/>
            <w:tcBorders>
              <w:top w:val="nil"/>
              <w:left w:val="nil"/>
              <w:bottom w:val="nil"/>
              <w:right w:val="nil"/>
            </w:tcBorders>
            <w:hideMark/>
          </w:tcPr>
          <w:p w14:paraId="66D68122"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Variable sexo incorporada en el modelo de datos / Proyectos piloto asesorados / Requisitos de igualdad integrados.</w:t>
            </w:r>
          </w:p>
        </w:tc>
        <w:tc>
          <w:tcPr>
            <w:tcW w:w="395" w:type="pct"/>
            <w:tcBorders>
              <w:top w:val="nil"/>
              <w:left w:val="nil"/>
              <w:bottom w:val="nil"/>
              <w:right w:val="nil"/>
            </w:tcBorders>
            <w:hideMark/>
          </w:tcPr>
          <w:p w14:paraId="4E24D137"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Dirección / Unidad de Estrategia de Datos / Asistencia Técnica de Igualdad</w:t>
            </w:r>
          </w:p>
        </w:tc>
        <w:tc>
          <w:tcPr>
            <w:tcW w:w="430" w:type="pct"/>
            <w:tcBorders>
              <w:top w:val="nil"/>
              <w:left w:val="nil"/>
              <w:bottom w:val="nil"/>
              <w:right w:val="single" w:sz="4" w:space="0" w:color="ABABAB"/>
            </w:tcBorders>
            <w:hideMark/>
          </w:tcPr>
          <w:p w14:paraId="757AF8FA"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2026-208</w:t>
            </w:r>
          </w:p>
        </w:tc>
      </w:tr>
      <w:tr w:rsidR="007471D1" w:rsidRPr="007408DD" w14:paraId="7B0C8859" w14:textId="77777777" w:rsidTr="005A5772">
        <w:trPr>
          <w:trHeight w:val="608"/>
        </w:trPr>
        <w:tc>
          <w:tcPr>
            <w:tcW w:w="3328" w:type="pct"/>
            <w:tcBorders>
              <w:top w:val="nil"/>
              <w:left w:val="single" w:sz="4" w:space="0" w:color="ABABAB"/>
              <w:bottom w:val="nil"/>
              <w:right w:val="nil"/>
            </w:tcBorders>
            <w:hideMark/>
          </w:tcPr>
          <w:p w14:paraId="09330509"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 xml:space="preserve">9.1.4. Automatizar la explotación de datos desagregados por sexo en las herramientas de </w:t>
            </w:r>
            <w:proofErr w:type="spellStart"/>
            <w:r w:rsidRPr="007408DD">
              <w:rPr>
                <w:rFonts w:ascii="Tw Cen MT" w:eastAsia="Times New Roman" w:hAnsi="Tw Cen MT" w:cs="Times New Roman"/>
                <w:color w:val="262626"/>
                <w:kern w:val="0"/>
                <w:sz w:val="22"/>
                <w:szCs w:val="22"/>
                <w:lang w:val="es-ES" w:eastAsia="es-ES"/>
                <w14:ligatures w14:val="none"/>
              </w:rPr>
              <w:t>géstión</w:t>
            </w:r>
            <w:proofErr w:type="spellEnd"/>
            <w:r w:rsidRPr="007408DD">
              <w:rPr>
                <w:rFonts w:ascii="Tw Cen MT" w:eastAsia="Times New Roman" w:hAnsi="Tw Cen MT" w:cs="Times New Roman"/>
                <w:color w:val="262626"/>
                <w:kern w:val="0"/>
                <w:sz w:val="22"/>
                <w:szCs w:val="22"/>
                <w:lang w:val="es-ES" w:eastAsia="es-ES"/>
                <w14:ligatures w14:val="none"/>
              </w:rPr>
              <w:t xml:space="preserve"> municipal y dar acceso a la información desagregada a las entidades y personas usuarias.</w:t>
            </w:r>
          </w:p>
        </w:tc>
        <w:tc>
          <w:tcPr>
            <w:tcW w:w="847" w:type="pct"/>
            <w:tcBorders>
              <w:top w:val="nil"/>
              <w:left w:val="nil"/>
              <w:bottom w:val="nil"/>
              <w:right w:val="nil"/>
            </w:tcBorders>
            <w:hideMark/>
          </w:tcPr>
          <w:p w14:paraId="0554E3AB"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(en blanco)</w:t>
            </w:r>
          </w:p>
        </w:tc>
        <w:tc>
          <w:tcPr>
            <w:tcW w:w="395" w:type="pct"/>
            <w:tcBorders>
              <w:top w:val="nil"/>
              <w:left w:val="nil"/>
              <w:bottom w:val="nil"/>
              <w:right w:val="nil"/>
            </w:tcBorders>
            <w:hideMark/>
          </w:tcPr>
          <w:p w14:paraId="24AECFD8"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Dirección / Unidad de Estrategia de Datos / Asistencia Técnica de Igualdad</w:t>
            </w:r>
          </w:p>
        </w:tc>
        <w:tc>
          <w:tcPr>
            <w:tcW w:w="430" w:type="pct"/>
            <w:tcBorders>
              <w:top w:val="nil"/>
              <w:left w:val="nil"/>
              <w:bottom w:val="nil"/>
              <w:right w:val="single" w:sz="4" w:space="0" w:color="ABABAB"/>
            </w:tcBorders>
            <w:hideMark/>
          </w:tcPr>
          <w:p w14:paraId="61685833"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2026</w:t>
            </w:r>
          </w:p>
        </w:tc>
      </w:tr>
      <w:tr w:rsidR="007471D1" w:rsidRPr="007408DD" w14:paraId="272DEBFB" w14:textId="77777777" w:rsidTr="005A5772">
        <w:trPr>
          <w:trHeight w:val="608"/>
        </w:trPr>
        <w:tc>
          <w:tcPr>
            <w:tcW w:w="3328" w:type="pct"/>
            <w:tcBorders>
              <w:top w:val="nil"/>
              <w:left w:val="single" w:sz="4" w:space="0" w:color="ABABAB"/>
              <w:bottom w:val="single" w:sz="4" w:space="0" w:color="ABABAB"/>
              <w:right w:val="nil"/>
            </w:tcBorders>
            <w:hideMark/>
          </w:tcPr>
          <w:p w14:paraId="2AD7A6C9"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9.1.</w:t>
            </w:r>
            <w:proofErr w:type="gramStart"/>
            <w:r w:rsidRPr="007408DD">
              <w:rPr>
                <w:rFonts w:ascii="Tw Cen MT" w:eastAsia="Times New Roman" w:hAnsi="Tw Cen MT" w:cs="Times New Roman"/>
                <w:color w:val="262626"/>
                <w:kern w:val="0"/>
                <w:sz w:val="22"/>
                <w:szCs w:val="22"/>
                <w:lang w:val="es-ES" w:eastAsia="es-ES"/>
                <w14:ligatures w14:val="none"/>
              </w:rPr>
              <w:t>5 .Establecer</w:t>
            </w:r>
            <w:proofErr w:type="gramEnd"/>
            <w:r w:rsidRPr="007408DD">
              <w:rPr>
                <w:rFonts w:ascii="Tw Cen MT" w:eastAsia="Times New Roman" w:hAnsi="Tw Cen MT" w:cs="Times New Roman"/>
                <w:color w:val="262626"/>
                <w:kern w:val="0"/>
                <w:sz w:val="22"/>
                <w:szCs w:val="22"/>
                <w:lang w:val="es-ES" w:eastAsia="es-ES"/>
                <w14:ligatures w14:val="none"/>
              </w:rPr>
              <w:t xml:space="preserve"> la obligación de que los nuevos proyectos que aborde CCASA incluyan la perspectiva de género. </w:t>
            </w:r>
          </w:p>
        </w:tc>
        <w:tc>
          <w:tcPr>
            <w:tcW w:w="847" w:type="pct"/>
            <w:tcBorders>
              <w:top w:val="nil"/>
              <w:left w:val="nil"/>
              <w:bottom w:val="single" w:sz="4" w:space="0" w:color="ABABAB"/>
              <w:right w:val="nil"/>
            </w:tcBorders>
            <w:hideMark/>
          </w:tcPr>
          <w:p w14:paraId="2E262897"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proofErr w:type="spellStart"/>
            <w:r w:rsidRPr="007408DD">
              <w:rPr>
                <w:rFonts w:ascii="Tw Cen MT" w:eastAsia="Times New Roman" w:hAnsi="Tw Cen MT" w:cs="Times New Roman"/>
                <w:color w:val="262626"/>
                <w:kern w:val="0"/>
                <w:sz w:val="22"/>
                <w:szCs w:val="22"/>
                <w:lang w:val="es-ES" w:eastAsia="es-ES"/>
                <w14:ligatures w14:val="none"/>
              </w:rPr>
              <w:t>Nº</w:t>
            </w:r>
            <w:proofErr w:type="spellEnd"/>
            <w:r w:rsidRPr="007408DD">
              <w:rPr>
                <w:rFonts w:ascii="Tw Cen MT" w:eastAsia="Times New Roman" w:hAnsi="Tw Cen MT" w:cs="Times New Roman"/>
                <w:color w:val="262626"/>
                <w:kern w:val="0"/>
                <w:sz w:val="22"/>
                <w:szCs w:val="22"/>
                <w:lang w:val="es-ES" w:eastAsia="es-ES"/>
                <w14:ligatures w14:val="none"/>
              </w:rPr>
              <w:t xml:space="preserve"> de proyectos revisados / Cumplimiento de criterios de género en interfaces.</w:t>
            </w:r>
          </w:p>
        </w:tc>
        <w:tc>
          <w:tcPr>
            <w:tcW w:w="395" w:type="pct"/>
            <w:tcBorders>
              <w:top w:val="nil"/>
              <w:left w:val="nil"/>
              <w:bottom w:val="single" w:sz="4" w:space="0" w:color="ABABAB"/>
              <w:right w:val="nil"/>
            </w:tcBorders>
            <w:hideMark/>
          </w:tcPr>
          <w:p w14:paraId="08EFEBD8"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Dirección de Proyectos / Asistencia Técnica de Igualdad</w:t>
            </w:r>
          </w:p>
        </w:tc>
        <w:tc>
          <w:tcPr>
            <w:tcW w:w="430" w:type="pct"/>
            <w:tcBorders>
              <w:top w:val="nil"/>
              <w:left w:val="nil"/>
              <w:bottom w:val="single" w:sz="4" w:space="0" w:color="ABABAB"/>
              <w:right w:val="single" w:sz="4" w:space="0" w:color="ABABAB"/>
            </w:tcBorders>
            <w:hideMark/>
          </w:tcPr>
          <w:p w14:paraId="77377FC7" w14:textId="77777777" w:rsidR="007471D1" w:rsidRPr="007408D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7408DD">
              <w:rPr>
                <w:rFonts w:ascii="Tw Cen MT" w:eastAsia="Times New Roman" w:hAnsi="Tw Cen MT" w:cs="Times New Roman"/>
                <w:color w:val="262626"/>
                <w:kern w:val="0"/>
                <w:sz w:val="22"/>
                <w:szCs w:val="22"/>
                <w:lang w:val="es-ES" w:eastAsia="es-ES"/>
                <w14:ligatures w14:val="none"/>
              </w:rPr>
              <w:t>2027-2028</w:t>
            </w:r>
          </w:p>
        </w:tc>
      </w:tr>
    </w:tbl>
    <w:p w14:paraId="27C2CB3C" w14:textId="77777777" w:rsidR="007471D1" w:rsidRDefault="007471D1" w:rsidP="007471D1">
      <w:r>
        <w:br w:type="page"/>
      </w:r>
      <w:r>
        <w:br w:type="page"/>
      </w:r>
    </w:p>
    <w:p w14:paraId="76FB8879" w14:textId="39889504" w:rsidR="007471D1" w:rsidRDefault="0068088A" w:rsidP="007471D1">
      <w:pPr>
        <w:pStyle w:val="Ttulo1"/>
      </w:pPr>
      <w:r>
        <w:t xml:space="preserve">2. </w:t>
      </w:r>
      <w:r w:rsidR="007471D1">
        <w:t>Notas tomadas</w:t>
      </w:r>
    </w:p>
    <w:tbl>
      <w:tblPr>
        <w:tblW w:w="5084" w:type="pct"/>
        <w:tblLayout w:type="fixed"/>
        <w:tblCellMar>
          <w:left w:w="70" w:type="dxa"/>
          <w:right w:w="70" w:type="dxa"/>
        </w:tblCellMar>
        <w:tblLook w:val="04A0" w:firstRow="1" w:lastRow="0" w:firstColumn="1" w:lastColumn="0" w:noHBand="0" w:noVBand="1"/>
      </w:tblPr>
      <w:tblGrid>
        <w:gridCol w:w="2514"/>
        <w:gridCol w:w="5555"/>
      </w:tblGrid>
      <w:tr w:rsidR="007471D1" w:rsidRPr="00691ECD" w14:paraId="13CB2E56" w14:textId="77777777" w:rsidTr="005A5772">
        <w:trPr>
          <w:trHeight w:val="488"/>
        </w:trPr>
        <w:tc>
          <w:tcPr>
            <w:tcW w:w="1558" w:type="pct"/>
            <w:tcBorders>
              <w:top w:val="single" w:sz="4" w:space="0" w:color="C40062"/>
              <w:left w:val="nil"/>
              <w:bottom w:val="nil"/>
              <w:right w:val="nil"/>
            </w:tcBorders>
            <w:vAlign w:val="center"/>
          </w:tcPr>
          <w:p w14:paraId="2AAF7555" w14:textId="77777777" w:rsidR="007471D1" w:rsidRPr="00691ECD" w:rsidRDefault="007471D1" w:rsidP="005A5772">
            <w:pPr>
              <w:spacing w:after="0" w:line="240" w:lineRule="auto"/>
              <w:rPr>
                <w:rFonts w:ascii="Tw Cen MT" w:eastAsia="Times New Roman" w:hAnsi="Tw Cen MT" w:cs="Times New Roman"/>
                <w:b/>
                <w:bCs/>
                <w:color w:val="262626"/>
                <w:kern w:val="0"/>
                <w:sz w:val="22"/>
                <w:szCs w:val="22"/>
                <w:lang w:val="es-ES" w:eastAsia="es-ES"/>
                <w14:ligatures w14:val="none"/>
              </w:rPr>
            </w:pPr>
            <w:r>
              <w:rPr>
                <w:rFonts w:ascii="Tw Cen MT" w:eastAsia="Times New Roman" w:hAnsi="Tw Cen MT" w:cs="Times New Roman"/>
                <w:b/>
                <w:bCs/>
                <w:color w:val="262626"/>
                <w:kern w:val="0"/>
                <w:sz w:val="22"/>
                <w:szCs w:val="22"/>
                <w:lang w:val="es-ES" w:eastAsia="es-ES"/>
                <w14:ligatures w14:val="none"/>
              </w:rPr>
              <w:t>medida</w:t>
            </w:r>
          </w:p>
        </w:tc>
        <w:tc>
          <w:tcPr>
            <w:tcW w:w="3442" w:type="pct"/>
            <w:tcBorders>
              <w:top w:val="nil"/>
              <w:left w:val="nil"/>
              <w:bottom w:val="nil"/>
              <w:right w:val="nil"/>
            </w:tcBorders>
            <w:vAlign w:val="center"/>
          </w:tcPr>
          <w:p w14:paraId="2834FC98" w14:textId="77777777" w:rsidR="007471D1" w:rsidRPr="00691EC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Pr>
                <w:rFonts w:ascii="Tw Cen MT" w:eastAsia="Times New Roman" w:hAnsi="Tw Cen MT" w:cs="Times New Roman"/>
                <w:color w:val="262626"/>
                <w:kern w:val="0"/>
                <w:sz w:val="22"/>
                <w:szCs w:val="22"/>
                <w:lang w:val="es-ES" w:eastAsia="es-ES"/>
                <w14:ligatures w14:val="none"/>
              </w:rPr>
              <w:t xml:space="preserve">Notas tomadas. </w:t>
            </w:r>
          </w:p>
        </w:tc>
      </w:tr>
      <w:tr w:rsidR="007471D1" w:rsidRPr="00691ECD" w14:paraId="03C7287E" w14:textId="77777777" w:rsidTr="005A5772">
        <w:trPr>
          <w:trHeight w:val="488"/>
        </w:trPr>
        <w:tc>
          <w:tcPr>
            <w:tcW w:w="1558" w:type="pct"/>
            <w:tcBorders>
              <w:top w:val="single" w:sz="4" w:space="0" w:color="C40062"/>
              <w:left w:val="nil"/>
              <w:bottom w:val="nil"/>
              <w:right w:val="nil"/>
            </w:tcBorders>
            <w:vAlign w:val="center"/>
            <w:hideMark/>
          </w:tcPr>
          <w:p w14:paraId="74BD47EB" w14:textId="77777777" w:rsidR="007471D1" w:rsidRPr="00691ECD" w:rsidRDefault="007471D1" w:rsidP="005A5772">
            <w:pPr>
              <w:spacing w:after="0" w:line="240" w:lineRule="auto"/>
              <w:rPr>
                <w:rFonts w:ascii="Tw Cen MT" w:eastAsia="Times New Roman" w:hAnsi="Tw Cen MT" w:cs="Times New Roman"/>
                <w:b/>
                <w:bCs/>
                <w:color w:val="262626"/>
                <w:kern w:val="0"/>
                <w:sz w:val="22"/>
                <w:szCs w:val="22"/>
                <w:lang w:val="es-ES" w:eastAsia="es-ES"/>
                <w14:ligatures w14:val="none"/>
              </w:rPr>
            </w:pPr>
            <w:r w:rsidRPr="00691ECD">
              <w:rPr>
                <w:rFonts w:ascii="Tw Cen MT" w:eastAsia="Times New Roman" w:hAnsi="Tw Cen MT" w:cs="Times New Roman"/>
                <w:b/>
                <w:bCs/>
                <w:color w:val="262626"/>
                <w:kern w:val="0"/>
                <w:sz w:val="22"/>
                <w:szCs w:val="22"/>
                <w:lang w:val="es-ES" w:eastAsia="es-ES"/>
                <w14:ligatures w14:val="none"/>
              </w:rPr>
              <w:t>1.1.1.</w:t>
            </w:r>
            <w:r w:rsidRPr="00691ECD">
              <w:rPr>
                <w:rFonts w:ascii="Tw Cen MT" w:eastAsia="Times New Roman" w:hAnsi="Tw Cen MT" w:cs="Times New Roman"/>
                <w:color w:val="262626"/>
                <w:kern w:val="0"/>
                <w:sz w:val="22"/>
                <w:szCs w:val="22"/>
                <w:lang w:val="es-ES" w:eastAsia="es-ES"/>
                <w14:ligatures w14:val="none"/>
              </w:rPr>
              <w:t xml:space="preserve"> Reunir al Grupo Motor del Plan (Asistencia Técnica de Igualdad y responsable de RR. HH.) una vez al mes, garantizando la coordinación técnica y la integración de la perspectiva de género en la gestión ordinaria.</w:t>
            </w:r>
          </w:p>
        </w:tc>
        <w:tc>
          <w:tcPr>
            <w:tcW w:w="3442" w:type="pct"/>
            <w:tcBorders>
              <w:top w:val="nil"/>
              <w:left w:val="nil"/>
              <w:bottom w:val="nil"/>
              <w:right w:val="nil"/>
            </w:tcBorders>
            <w:vAlign w:val="center"/>
            <w:hideMark/>
          </w:tcPr>
          <w:p w14:paraId="1C7D08CC" w14:textId="77777777" w:rsidR="007471D1" w:rsidRPr="00691EC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proofErr w:type="spellStart"/>
            <w:r w:rsidRPr="00691ECD">
              <w:rPr>
                <w:rFonts w:ascii="Tw Cen MT" w:eastAsia="Times New Roman" w:hAnsi="Tw Cen MT" w:cs="Times New Roman"/>
                <w:color w:val="262626"/>
                <w:kern w:val="0"/>
                <w:sz w:val="22"/>
                <w:szCs w:val="22"/>
                <w:lang w:val="es-ES" w:eastAsia="es-ES"/>
                <w14:ligatures w14:val="none"/>
              </w:rPr>
              <w:t>Reuniónes</w:t>
            </w:r>
            <w:proofErr w:type="spellEnd"/>
            <w:r w:rsidRPr="00691ECD">
              <w:rPr>
                <w:rFonts w:ascii="Tw Cen MT" w:eastAsia="Times New Roman" w:hAnsi="Tw Cen MT" w:cs="Times New Roman"/>
                <w:color w:val="262626"/>
                <w:kern w:val="0"/>
                <w:sz w:val="22"/>
                <w:szCs w:val="22"/>
                <w:lang w:val="es-ES" w:eastAsia="es-ES"/>
                <w14:ligatures w14:val="none"/>
              </w:rPr>
              <w:t xml:space="preserve"> la primera semana de cada mes. Convoca RK. Objetivo: trasladar los avances del periodo anterior y planificar el trabajo del mes siguiente. </w:t>
            </w:r>
          </w:p>
        </w:tc>
      </w:tr>
      <w:tr w:rsidR="007471D1" w:rsidRPr="00691ECD" w14:paraId="3F0B01BE" w14:textId="77777777" w:rsidTr="005A5772">
        <w:trPr>
          <w:trHeight w:val="488"/>
        </w:trPr>
        <w:tc>
          <w:tcPr>
            <w:tcW w:w="1558" w:type="pct"/>
            <w:tcBorders>
              <w:top w:val="single" w:sz="4" w:space="0" w:color="C40062"/>
              <w:left w:val="nil"/>
              <w:bottom w:val="nil"/>
              <w:right w:val="nil"/>
            </w:tcBorders>
            <w:vAlign w:val="center"/>
            <w:hideMark/>
          </w:tcPr>
          <w:p w14:paraId="0A692DF6" w14:textId="77777777" w:rsidR="007471D1" w:rsidRPr="00691ECD" w:rsidRDefault="007471D1" w:rsidP="005A5772">
            <w:pPr>
              <w:spacing w:after="0" w:line="240" w:lineRule="auto"/>
              <w:rPr>
                <w:rFonts w:ascii="Tw Cen MT" w:eastAsia="Times New Roman" w:hAnsi="Tw Cen MT" w:cs="Times New Roman"/>
                <w:b/>
                <w:bCs/>
                <w:color w:val="262626"/>
                <w:kern w:val="0"/>
                <w:sz w:val="22"/>
                <w:szCs w:val="22"/>
                <w:lang w:val="es-ES" w:eastAsia="es-ES"/>
                <w14:ligatures w14:val="none"/>
              </w:rPr>
            </w:pPr>
            <w:r w:rsidRPr="00691ECD">
              <w:rPr>
                <w:rFonts w:ascii="Tw Cen MT" w:eastAsia="Times New Roman" w:hAnsi="Tw Cen MT" w:cs="Times New Roman"/>
                <w:b/>
                <w:bCs/>
                <w:color w:val="262626"/>
                <w:kern w:val="0"/>
                <w:sz w:val="22"/>
                <w:szCs w:val="22"/>
                <w:lang w:val="es-ES" w:eastAsia="es-ES"/>
                <w14:ligatures w14:val="none"/>
              </w:rPr>
              <w:t>1.1.2.</w:t>
            </w:r>
            <w:r w:rsidRPr="00691ECD">
              <w:rPr>
                <w:rFonts w:ascii="Tw Cen MT" w:eastAsia="Times New Roman" w:hAnsi="Tw Cen MT" w:cs="Times New Roman"/>
                <w:color w:val="262626"/>
                <w:kern w:val="0"/>
                <w:sz w:val="22"/>
                <w:szCs w:val="22"/>
                <w:lang w:val="es-ES" w:eastAsia="es-ES"/>
                <w14:ligatures w14:val="none"/>
              </w:rPr>
              <w:t xml:space="preserve"> Convocar la Comisión de Seguimiento del Plan de Igualdad dos veces al año, para analizar avances y retos y aprobar los informes de planificación y seguimiento.</w:t>
            </w:r>
          </w:p>
        </w:tc>
        <w:tc>
          <w:tcPr>
            <w:tcW w:w="3442" w:type="pct"/>
            <w:tcBorders>
              <w:top w:val="nil"/>
              <w:left w:val="nil"/>
              <w:bottom w:val="nil"/>
              <w:right w:val="nil"/>
            </w:tcBorders>
            <w:vAlign w:val="center"/>
            <w:hideMark/>
          </w:tcPr>
          <w:p w14:paraId="0014F516" w14:textId="77777777" w:rsidR="007471D1" w:rsidRPr="00691EC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691ECD">
              <w:rPr>
                <w:rFonts w:ascii="Tw Cen MT" w:eastAsia="Times New Roman" w:hAnsi="Tw Cen MT" w:cs="Times New Roman"/>
                <w:color w:val="262626"/>
                <w:kern w:val="0"/>
                <w:sz w:val="22"/>
                <w:szCs w:val="22"/>
                <w:lang w:val="es-ES" w:eastAsia="es-ES"/>
                <w14:ligatures w14:val="none"/>
              </w:rPr>
              <w:t xml:space="preserve">Reunión convocada el 19 de enero. Objetivos de la </w:t>
            </w:r>
            <w:proofErr w:type="gramStart"/>
            <w:r w:rsidRPr="00691ECD">
              <w:rPr>
                <w:rFonts w:ascii="Tw Cen MT" w:eastAsia="Times New Roman" w:hAnsi="Tw Cen MT" w:cs="Times New Roman"/>
                <w:color w:val="262626"/>
                <w:kern w:val="0"/>
                <w:sz w:val="22"/>
                <w:szCs w:val="22"/>
                <w:lang w:val="es-ES" w:eastAsia="es-ES"/>
                <w14:ligatures w14:val="none"/>
              </w:rPr>
              <w:t>reunión  Constitución</w:t>
            </w:r>
            <w:proofErr w:type="gramEnd"/>
            <w:r w:rsidRPr="00691ECD">
              <w:rPr>
                <w:rFonts w:ascii="Tw Cen MT" w:eastAsia="Times New Roman" w:hAnsi="Tw Cen MT" w:cs="Times New Roman"/>
                <w:color w:val="262626"/>
                <w:kern w:val="0"/>
                <w:sz w:val="22"/>
                <w:szCs w:val="22"/>
                <w:lang w:val="es-ES" w:eastAsia="es-ES"/>
                <w14:ligatures w14:val="none"/>
              </w:rPr>
              <w:t xml:space="preserve"> de la Comisión Negociadora</w:t>
            </w:r>
            <w:r w:rsidRPr="00691ECD">
              <w:rPr>
                <w:rFonts w:ascii="Tw Cen MT" w:eastAsia="Times New Roman" w:hAnsi="Tw Cen MT" w:cs="Times New Roman"/>
                <w:color w:val="262626"/>
                <w:kern w:val="0"/>
                <w:sz w:val="22"/>
                <w:szCs w:val="22"/>
                <w:lang w:val="es-ES" w:eastAsia="es-ES"/>
                <w14:ligatures w14:val="none"/>
              </w:rPr>
              <w:br/>
              <w:t>Aprobación y firma del Plan</w:t>
            </w:r>
            <w:r w:rsidRPr="00691ECD">
              <w:rPr>
                <w:rFonts w:ascii="Tw Cen MT" w:eastAsia="Times New Roman" w:hAnsi="Tw Cen MT" w:cs="Times New Roman"/>
                <w:color w:val="262626"/>
                <w:kern w:val="0"/>
                <w:sz w:val="22"/>
                <w:szCs w:val="22"/>
                <w:lang w:val="es-ES" w:eastAsia="es-ES"/>
                <w14:ligatures w14:val="none"/>
              </w:rPr>
              <w:br/>
              <w:t>Firma del Acta de Delegación</w:t>
            </w:r>
            <w:r w:rsidRPr="00691ECD">
              <w:rPr>
                <w:rFonts w:ascii="Tw Cen MT" w:eastAsia="Times New Roman" w:hAnsi="Tw Cen MT" w:cs="Times New Roman"/>
                <w:color w:val="262626"/>
                <w:kern w:val="0"/>
                <w:sz w:val="22"/>
                <w:szCs w:val="22"/>
                <w:lang w:val="es-ES" w:eastAsia="es-ES"/>
                <w14:ligatures w14:val="none"/>
              </w:rPr>
              <w:br/>
              <w:t xml:space="preserve">Firma de la Hoja estadística del plan. </w:t>
            </w:r>
            <w:r w:rsidRPr="00691ECD">
              <w:rPr>
                <w:rFonts w:ascii="Tw Cen MT" w:eastAsia="Times New Roman" w:hAnsi="Tw Cen MT" w:cs="Times New Roman"/>
                <w:color w:val="262626"/>
                <w:kern w:val="0"/>
                <w:sz w:val="22"/>
                <w:szCs w:val="22"/>
                <w:lang w:val="es-ES" w:eastAsia="es-ES"/>
                <w14:ligatures w14:val="none"/>
              </w:rPr>
              <w:br/>
              <w:t xml:space="preserve">Presentación y aprobación del Plan operativo 2026. Para la aprobación del plan en el </w:t>
            </w:r>
            <w:proofErr w:type="spellStart"/>
            <w:r w:rsidRPr="00691ECD">
              <w:rPr>
                <w:rFonts w:ascii="Tw Cen MT" w:eastAsia="Times New Roman" w:hAnsi="Tw Cen MT" w:cs="Times New Roman"/>
                <w:color w:val="262626"/>
                <w:kern w:val="0"/>
                <w:sz w:val="22"/>
                <w:szCs w:val="22"/>
                <w:lang w:val="es-ES" w:eastAsia="es-ES"/>
                <w14:ligatures w14:val="none"/>
              </w:rPr>
              <w:t>Regcon</w:t>
            </w:r>
            <w:proofErr w:type="spellEnd"/>
            <w:r w:rsidRPr="00691ECD">
              <w:rPr>
                <w:rFonts w:ascii="Tw Cen MT" w:eastAsia="Times New Roman" w:hAnsi="Tw Cen MT" w:cs="Times New Roman"/>
                <w:color w:val="262626"/>
                <w:kern w:val="0"/>
                <w:sz w:val="22"/>
                <w:szCs w:val="22"/>
                <w:lang w:val="es-ES" w:eastAsia="es-ES"/>
                <w14:ligatures w14:val="none"/>
              </w:rPr>
              <w:t xml:space="preserve"> se requiere:  </w:t>
            </w:r>
            <w:r w:rsidRPr="00691ECD">
              <w:rPr>
                <w:rFonts w:ascii="Tw Cen MT" w:eastAsia="Times New Roman" w:hAnsi="Tw Cen MT" w:cs="Times New Roman"/>
                <w:color w:val="262626"/>
                <w:kern w:val="0"/>
                <w:sz w:val="22"/>
                <w:szCs w:val="22"/>
                <w:lang w:val="es-ES" w:eastAsia="es-ES"/>
                <w14:ligatures w14:val="none"/>
              </w:rPr>
              <w:br/>
              <w:t>Acta de Constitución: De la Comisión Negociadora, en nuestro  caso Comisión de Seguimiento del III Plan de Igualdad</w:t>
            </w:r>
            <w:r w:rsidRPr="00691ECD">
              <w:rPr>
                <w:rFonts w:ascii="Tw Cen MT" w:eastAsia="Times New Roman" w:hAnsi="Tw Cen MT" w:cs="Times New Roman"/>
                <w:color w:val="262626"/>
                <w:kern w:val="0"/>
                <w:sz w:val="22"/>
                <w:szCs w:val="22"/>
                <w:lang w:val="es-ES" w:eastAsia="es-ES"/>
                <w14:ligatures w14:val="none"/>
              </w:rPr>
              <w:br/>
              <w:t>Acta de Aprobación del Plan: Firmada por la CN o en nuestro caso CSPI</w:t>
            </w:r>
            <w:r w:rsidRPr="00691ECD">
              <w:rPr>
                <w:rFonts w:ascii="Tw Cen MT" w:eastAsia="Times New Roman" w:hAnsi="Tw Cen MT" w:cs="Times New Roman"/>
                <w:color w:val="262626"/>
                <w:kern w:val="0"/>
                <w:sz w:val="22"/>
                <w:szCs w:val="22"/>
                <w:lang w:val="es-ES" w:eastAsia="es-ES"/>
                <w14:ligatures w14:val="none"/>
              </w:rPr>
              <w:br/>
              <w:t>Acta de Delegación: Para designar a la persona que presenta el plan en REGCON.</w:t>
            </w:r>
            <w:r w:rsidRPr="00691ECD">
              <w:rPr>
                <w:rFonts w:ascii="Tw Cen MT" w:eastAsia="Times New Roman" w:hAnsi="Tw Cen MT" w:cs="Times New Roman"/>
                <w:color w:val="262626"/>
                <w:kern w:val="0"/>
                <w:sz w:val="22"/>
                <w:szCs w:val="22"/>
                <w:lang w:val="es-ES" w:eastAsia="es-ES"/>
                <w14:ligatures w14:val="none"/>
              </w:rPr>
              <w:br/>
              <w:t>Texto del Plan de Igualdad: Firmado (PDF) y sin firmar (Word).</w:t>
            </w:r>
            <w:r w:rsidRPr="00691ECD">
              <w:rPr>
                <w:rFonts w:ascii="Tw Cen MT" w:eastAsia="Times New Roman" w:hAnsi="Tw Cen MT" w:cs="Times New Roman"/>
                <w:color w:val="262626"/>
                <w:kern w:val="0"/>
                <w:sz w:val="22"/>
                <w:szCs w:val="22"/>
                <w:lang w:val="es-ES" w:eastAsia="es-ES"/>
                <w14:ligatures w14:val="none"/>
              </w:rPr>
              <w:br/>
              <w:t>Diagnóstico y Auditoría Salarial.</w:t>
            </w:r>
            <w:r w:rsidRPr="00691ECD">
              <w:rPr>
                <w:rFonts w:ascii="Tw Cen MT" w:eastAsia="Times New Roman" w:hAnsi="Tw Cen MT" w:cs="Times New Roman"/>
                <w:color w:val="262626"/>
                <w:kern w:val="0"/>
                <w:sz w:val="22"/>
                <w:szCs w:val="22"/>
                <w:lang w:val="es-ES" w:eastAsia="es-ES"/>
                <w14:ligatures w14:val="none"/>
              </w:rPr>
              <w:br/>
              <w:t>Hojas Estadísticas: Modelo Anexo 2 del RD 901/2020: Es un resumen de las características del plan que hay que consensuar con la Comisión Negociadora y firmar (adjunto)</w:t>
            </w:r>
            <w:r w:rsidRPr="00691ECD">
              <w:rPr>
                <w:rFonts w:ascii="Tw Cen MT" w:eastAsia="Times New Roman" w:hAnsi="Tw Cen MT" w:cs="Times New Roman"/>
                <w:color w:val="262626"/>
                <w:kern w:val="0"/>
                <w:sz w:val="22"/>
                <w:szCs w:val="22"/>
                <w:lang w:val="es-ES" w:eastAsia="es-ES"/>
                <w14:ligatures w14:val="none"/>
              </w:rPr>
              <w:br/>
              <w:t>Legitimación: Actas de elecciones o comunicación a sindicatos (si no hay representación legal). </w:t>
            </w:r>
          </w:p>
        </w:tc>
      </w:tr>
      <w:tr w:rsidR="007471D1" w:rsidRPr="00691ECD" w14:paraId="66C679DA" w14:textId="77777777" w:rsidTr="005A5772">
        <w:trPr>
          <w:trHeight w:val="488"/>
        </w:trPr>
        <w:tc>
          <w:tcPr>
            <w:tcW w:w="1558" w:type="pct"/>
            <w:tcBorders>
              <w:top w:val="single" w:sz="4" w:space="0" w:color="C40062"/>
              <w:left w:val="nil"/>
              <w:bottom w:val="nil"/>
              <w:right w:val="nil"/>
            </w:tcBorders>
            <w:vAlign w:val="center"/>
            <w:hideMark/>
          </w:tcPr>
          <w:p w14:paraId="244EAB12" w14:textId="77777777" w:rsidR="007471D1" w:rsidRPr="00691ECD" w:rsidRDefault="007471D1" w:rsidP="005A5772">
            <w:pPr>
              <w:spacing w:after="0" w:line="240" w:lineRule="auto"/>
              <w:rPr>
                <w:rFonts w:ascii="Tw Cen MT" w:eastAsia="Times New Roman" w:hAnsi="Tw Cen MT" w:cs="Times New Roman"/>
                <w:b/>
                <w:bCs/>
                <w:color w:val="262626"/>
                <w:kern w:val="0"/>
                <w:sz w:val="22"/>
                <w:szCs w:val="22"/>
                <w:lang w:val="es-ES" w:eastAsia="es-ES"/>
                <w14:ligatures w14:val="none"/>
              </w:rPr>
            </w:pPr>
            <w:r w:rsidRPr="00691ECD">
              <w:rPr>
                <w:rFonts w:ascii="Tw Cen MT" w:eastAsia="Times New Roman" w:hAnsi="Tw Cen MT" w:cs="Times New Roman"/>
                <w:b/>
                <w:bCs/>
                <w:color w:val="262626"/>
                <w:kern w:val="0"/>
                <w:sz w:val="22"/>
                <w:szCs w:val="22"/>
                <w:lang w:val="es-ES" w:eastAsia="es-ES"/>
                <w14:ligatures w14:val="none"/>
              </w:rPr>
              <w:t>1.2.1.</w:t>
            </w:r>
            <w:r w:rsidRPr="00691ECD">
              <w:rPr>
                <w:rFonts w:ascii="Tw Cen MT" w:eastAsia="Times New Roman" w:hAnsi="Tw Cen MT" w:cs="Times New Roman"/>
                <w:color w:val="262626"/>
                <w:kern w:val="0"/>
                <w:sz w:val="22"/>
                <w:szCs w:val="22"/>
                <w:lang w:val="es-ES" w:eastAsia="es-ES"/>
                <w14:ligatures w14:val="none"/>
              </w:rPr>
              <w:t xml:space="preserve"> Diseñar, elaborar y aprobar el Programa Operativo Anual de Igualdad con objetivos, medidas, acciones, responsables, indicadores y presupuesto.</w:t>
            </w:r>
          </w:p>
        </w:tc>
        <w:tc>
          <w:tcPr>
            <w:tcW w:w="3442" w:type="pct"/>
            <w:tcBorders>
              <w:top w:val="nil"/>
              <w:left w:val="nil"/>
              <w:bottom w:val="nil"/>
              <w:right w:val="nil"/>
            </w:tcBorders>
            <w:vAlign w:val="center"/>
            <w:hideMark/>
          </w:tcPr>
          <w:p w14:paraId="790598DE" w14:textId="77777777" w:rsidR="007471D1" w:rsidRPr="00691EC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691ECD">
              <w:rPr>
                <w:rFonts w:ascii="Tw Cen MT" w:eastAsia="Times New Roman" w:hAnsi="Tw Cen MT" w:cs="Times New Roman"/>
                <w:color w:val="262626"/>
                <w:kern w:val="0"/>
                <w:sz w:val="22"/>
                <w:szCs w:val="22"/>
                <w:lang w:val="es-ES" w:eastAsia="es-ES"/>
                <w14:ligatures w14:val="none"/>
              </w:rPr>
              <w:t xml:space="preserve">El plan operativo se realiza entre el 9 y el 12 de enero, abarcando 36 acciones y tras ser </w:t>
            </w:r>
            <w:proofErr w:type="spellStart"/>
            <w:r w:rsidRPr="00691ECD">
              <w:rPr>
                <w:rFonts w:ascii="Tw Cen MT" w:eastAsia="Times New Roman" w:hAnsi="Tw Cen MT" w:cs="Times New Roman"/>
                <w:color w:val="262626"/>
                <w:kern w:val="0"/>
                <w:sz w:val="22"/>
                <w:szCs w:val="22"/>
                <w:lang w:val="es-ES" w:eastAsia="es-ES"/>
                <w14:ligatures w14:val="none"/>
              </w:rPr>
              <w:t>contrastaro</w:t>
            </w:r>
            <w:proofErr w:type="spellEnd"/>
            <w:r w:rsidRPr="00691ECD">
              <w:rPr>
                <w:rFonts w:ascii="Tw Cen MT" w:eastAsia="Times New Roman" w:hAnsi="Tw Cen MT" w:cs="Times New Roman"/>
                <w:color w:val="262626"/>
                <w:kern w:val="0"/>
                <w:sz w:val="22"/>
                <w:szCs w:val="22"/>
                <w:lang w:val="es-ES" w:eastAsia="es-ES"/>
                <w14:ligatures w14:val="none"/>
              </w:rPr>
              <w:t xml:space="preserve"> en reunión con Grupo Motor. La Comisión de Igualdad lo validará el 19 de enero, haciendo las aportaciones que considere </w:t>
            </w:r>
            <w:proofErr w:type="spellStart"/>
            <w:r w:rsidRPr="00691ECD">
              <w:rPr>
                <w:rFonts w:ascii="Tw Cen MT" w:eastAsia="Times New Roman" w:hAnsi="Tw Cen MT" w:cs="Times New Roman"/>
                <w:color w:val="262626"/>
                <w:kern w:val="0"/>
                <w:sz w:val="22"/>
                <w:szCs w:val="22"/>
                <w:lang w:val="es-ES" w:eastAsia="es-ES"/>
                <w14:ligatures w14:val="none"/>
              </w:rPr>
              <w:t>necesari</w:t>
            </w:r>
            <w:proofErr w:type="spellEnd"/>
            <w:r w:rsidRPr="00691ECD">
              <w:rPr>
                <w:rFonts w:ascii="Tw Cen MT" w:eastAsia="Times New Roman" w:hAnsi="Tw Cen MT" w:cs="Times New Roman"/>
                <w:color w:val="262626"/>
                <w:kern w:val="0"/>
                <w:sz w:val="22"/>
                <w:szCs w:val="22"/>
                <w:lang w:val="es-ES" w:eastAsia="es-ES"/>
                <w14:ligatures w14:val="none"/>
              </w:rPr>
              <w:t xml:space="preserve">. </w:t>
            </w:r>
          </w:p>
        </w:tc>
      </w:tr>
      <w:tr w:rsidR="007471D1" w:rsidRPr="00691ECD" w14:paraId="739FDDA3" w14:textId="77777777" w:rsidTr="005A5772">
        <w:trPr>
          <w:trHeight w:val="488"/>
        </w:trPr>
        <w:tc>
          <w:tcPr>
            <w:tcW w:w="1558" w:type="pct"/>
            <w:tcBorders>
              <w:top w:val="single" w:sz="4" w:space="0" w:color="C40062"/>
              <w:left w:val="nil"/>
              <w:bottom w:val="nil"/>
              <w:right w:val="nil"/>
            </w:tcBorders>
            <w:vAlign w:val="center"/>
            <w:hideMark/>
          </w:tcPr>
          <w:p w14:paraId="673D8E1D" w14:textId="77777777" w:rsidR="007471D1" w:rsidRPr="00691ECD" w:rsidRDefault="007471D1" w:rsidP="005A5772">
            <w:pPr>
              <w:spacing w:after="0" w:line="240" w:lineRule="auto"/>
              <w:rPr>
                <w:rFonts w:ascii="Tw Cen MT" w:eastAsia="Times New Roman" w:hAnsi="Tw Cen MT" w:cs="Times New Roman"/>
                <w:b/>
                <w:bCs/>
                <w:color w:val="262626"/>
                <w:kern w:val="0"/>
                <w:sz w:val="22"/>
                <w:szCs w:val="22"/>
                <w:lang w:val="es-ES" w:eastAsia="es-ES"/>
                <w14:ligatures w14:val="none"/>
              </w:rPr>
            </w:pPr>
            <w:r w:rsidRPr="00691ECD">
              <w:rPr>
                <w:rFonts w:ascii="Tw Cen MT" w:eastAsia="Times New Roman" w:hAnsi="Tw Cen MT" w:cs="Times New Roman"/>
                <w:b/>
                <w:bCs/>
                <w:color w:val="262626"/>
                <w:kern w:val="0"/>
                <w:sz w:val="22"/>
                <w:szCs w:val="22"/>
                <w:lang w:val="es-ES" w:eastAsia="es-ES"/>
                <w14:ligatures w14:val="none"/>
              </w:rPr>
              <w:lastRenderedPageBreak/>
              <w:t>1.2.2.</w:t>
            </w:r>
            <w:r w:rsidRPr="00691ECD">
              <w:rPr>
                <w:rFonts w:ascii="Tw Cen MT" w:eastAsia="Times New Roman" w:hAnsi="Tw Cen MT" w:cs="Times New Roman"/>
                <w:color w:val="262626"/>
                <w:kern w:val="0"/>
                <w:sz w:val="22"/>
                <w:szCs w:val="22"/>
                <w:lang w:val="es-ES" w:eastAsia="es-ES"/>
                <w14:ligatures w14:val="none"/>
              </w:rPr>
              <w:t xml:space="preserve"> Elaborar el informe anual de seguimiento y evaluación del Plan.</w:t>
            </w:r>
          </w:p>
        </w:tc>
        <w:tc>
          <w:tcPr>
            <w:tcW w:w="3442" w:type="pct"/>
            <w:tcBorders>
              <w:top w:val="nil"/>
              <w:left w:val="nil"/>
              <w:bottom w:val="nil"/>
              <w:right w:val="nil"/>
            </w:tcBorders>
            <w:vAlign w:val="center"/>
            <w:hideMark/>
          </w:tcPr>
          <w:p w14:paraId="3F81DA48" w14:textId="77777777" w:rsidR="007471D1" w:rsidRPr="00691EC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691ECD">
              <w:rPr>
                <w:rFonts w:ascii="Tw Cen MT" w:eastAsia="Times New Roman" w:hAnsi="Tw Cen MT" w:cs="Times New Roman"/>
                <w:color w:val="262626"/>
                <w:kern w:val="0"/>
                <w:sz w:val="22"/>
                <w:szCs w:val="22"/>
                <w:lang w:val="es-ES" w:eastAsia="es-ES"/>
                <w14:ligatures w14:val="none"/>
              </w:rPr>
              <w:t xml:space="preserve">El informe anual de seguimiento se </w:t>
            </w:r>
            <w:proofErr w:type="gramStart"/>
            <w:r w:rsidRPr="00691ECD">
              <w:rPr>
                <w:rFonts w:ascii="Tw Cen MT" w:eastAsia="Times New Roman" w:hAnsi="Tw Cen MT" w:cs="Times New Roman"/>
                <w:color w:val="262626"/>
                <w:kern w:val="0"/>
                <w:sz w:val="22"/>
                <w:szCs w:val="22"/>
                <w:lang w:val="es-ES" w:eastAsia="es-ES"/>
                <w14:ligatures w14:val="none"/>
              </w:rPr>
              <w:t>realizara</w:t>
            </w:r>
            <w:proofErr w:type="gramEnd"/>
            <w:r w:rsidRPr="00691ECD">
              <w:rPr>
                <w:rFonts w:ascii="Tw Cen MT" w:eastAsia="Times New Roman" w:hAnsi="Tw Cen MT" w:cs="Times New Roman"/>
                <w:color w:val="262626"/>
                <w:kern w:val="0"/>
                <w:sz w:val="22"/>
                <w:szCs w:val="22"/>
                <w:lang w:val="es-ES" w:eastAsia="es-ES"/>
                <w14:ligatures w14:val="none"/>
              </w:rPr>
              <w:t xml:space="preserve"> la segunda semana de diciembre de 2026</w:t>
            </w:r>
          </w:p>
        </w:tc>
      </w:tr>
      <w:tr w:rsidR="007471D1" w:rsidRPr="00691ECD" w14:paraId="1D109644" w14:textId="77777777" w:rsidTr="005A5772">
        <w:trPr>
          <w:trHeight w:val="488"/>
        </w:trPr>
        <w:tc>
          <w:tcPr>
            <w:tcW w:w="1558" w:type="pct"/>
            <w:tcBorders>
              <w:top w:val="single" w:sz="4" w:space="0" w:color="C40062"/>
              <w:left w:val="nil"/>
              <w:bottom w:val="nil"/>
              <w:right w:val="nil"/>
            </w:tcBorders>
            <w:vAlign w:val="center"/>
            <w:hideMark/>
          </w:tcPr>
          <w:p w14:paraId="57069C1E" w14:textId="77777777" w:rsidR="007471D1" w:rsidRPr="00691ECD" w:rsidRDefault="007471D1" w:rsidP="005A5772">
            <w:pPr>
              <w:spacing w:after="0" w:line="240" w:lineRule="auto"/>
              <w:rPr>
                <w:rFonts w:ascii="Tw Cen MT" w:eastAsia="Times New Roman" w:hAnsi="Tw Cen MT" w:cs="Times New Roman"/>
                <w:b/>
                <w:bCs/>
                <w:color w:val="262626"/>
                <w:kern w:val="0"/>
                <w:sz w:val="22"/>
                <w:szCs w:val="22"/>
                <w:lang w:val="es-ES" w:eastAsia="es-ES"/>
                <w14:ligatures w14:val="none"/>
              </w:rPr>
            </w:pPr>
            <w:r w:rsidRPr="00691ECD">
              <w:rPr>
                <w:rFonts w:ascii="Tw Cen MT" w:eastAsia="Times New Roman" w:hAnsi="Tw Cen MT" w:cs="Times New Roman"/>
                <w:b/>
                <w:bCs/>
                <w:color w:val="262626"/>
                <w:kern w:val="0"/>
                <w:sz w:val="22"/>
                <w:szCs w:val="22"/>
                <w:lang w:val="es-ES" w:eastAsia="es-ES"/>
                <w14:ligatures w14:val="none"/>
              </w:rPr>
              <w:t>1.3.1.</w:t>
            </w:r>
            <w:r w:rsidRPr="00691ECD">
              <w:rPr>
                <w:rFonts w:ascii="Tw Cen MT" w:eastAsia="Times New Roman" w:hAnsi="Tw Cen MT" w:cs="Times New Roman"/>
                <w:color w:val="262626"/>
                <w:kern w:val="0"/>
                <w:sz w:val="22"/>
                <w:szCs w:val="22"/>
                <w:lang w:val="es-ES" w:eastAsia="es-ES"/>
                <w14:ligatures w14:val="none"/>
              </w:rPr>
              <w:t xml:space="preserve"> Enviar una comunicación institucional anual a toda la plantilla con un resumen de la planificación operativa y de los resultados del seguimiento y evaluación.</w:t>
            </w:r>
          </w:p>
        </w:tc>
        <w:tc>
          <w:tcPr>
            <w:tcW w:w="3442" w:type="pct"/>
            <w:tcBorders>
              <w:top w:val="nil"/>
              <w:left w:val="nil"/>
              <w:bottom w:val="nil"/>
              <w:right w:val="nil"/>
            </w:tcBorders>
            <w:vAlign w:val="center"/>
            <w:hideMark/>
          </w:tcPr>
          <w:p w14:paraId="33A005F0" w14:textId="77777777" w:rsidR="007471D1" w:rsidRPr="00691EC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691ECD">
              <w:rPr>
                <w:rFonts w:ascii="Tw Cen MT" w:eastAsia="Times New Roman" w:hAnsi="Tw Cen MT" w:cs="Times New Roman"/>
                <w:color w:val="262626"/>
                <w:kern w:val="0"/>
                <w:sz w:val="22"/>
                <w:szCs w:val="22"/>
                <w:lang w:val="es-ES" w:eastAsia="es-ES"/>
                <w14:ligatures w14:val="none"/>
              </w:rPr>
              <w:t xml:space="preserve">Tras la reunión del 19 se realizará una comunicación operativa a toda la plantilla enviando: el plan aprobado y el plan operativo. </w:t>
            </w:r>
          </w:p>
        </w:tc>
      </w:tr>
      <w:tr w:rsidR="007471D1" w:rsidRPr="00691ECD" w14:paraId="400DADE7" w14:textId="77777777" w:rsidTr="005A5772">
        <w:trPr>
          <w:trHeight w:val="488"/>
        </w:trPr>
        <w:tc>
          <w:tcPr>
            <w:tcW w:w="1558" w:type="pct"/>
            <w:tcBorders>
              <w:top w:val="single" w:sz="4" w:space="0" w:color="C40062"/>
              <w:left w:val="nil"/>
              <w:bottom w:val="nil"/>
              <w:right w:val="nil"/>
            </w:tcBorders>
            <w:vAlign w:val="center"/>
            <w:hideMark/>
          </w:tcPr>
          <w:p w14:paraId="20616C85" w14:textId="77777777" w:rsidR="007471D1" w:rsidRPr="00691ECD" w:rsidRDefault="007471D1" w:rsidP="005A5772">
            <w:pPr>
              <w:spacing w:after="0" w:line="240" w:lineRule="auto"/>
              <w:rPr>
                <w:rFonts w:ascii="Tw Cen MT" w:eastAsia="Times New Roman" w:hAnsi="Tw Cen MT" w:cs="Times New Roman"/>
                <w:b/>
                <w:bCs/>
                <w:color w:val="262626"/>
                <w:kern w:val="0"/>
                <w:sz w:val="22"/>
                <w:szCs w:val="22"/>
                <w:lang w:val="es-ES" w:eastAsia="es-ES"/>
                <w14:ligatures w14:val="none"/>
              </w:rPr>
            </w:pPr>
            <w:r w:rsidRPr="00691ECD">
              <w:rPr>
                <w:rFonts w:ascii="Tw Cen MT" w:eastAsia="Times New Roman" w:hAnsi="Tw Cen MT" w:cs="Times New Roman"/>
                <w:b/>
                <w:bCs/>
                <w:color w:val="262626"/>
                <w:kern w:val="0"/>
                <w:sz w:val="22"/>
                <w:szCs w:val="22"/>
                <w:lang w:val="es-ES" w:eastAsia="es-ES"/>
                <w14:ligatures w14:val="none"/>
              </w:rPr>
              <w:t>1.3.2.</w:t>
            </w:r>
            <w:r w:rsidRPr="00691ECD">
              <w:rPr>
                <w:rFonts w:ascii="Tw Cen MT" w:eastAsia="Times New Roman" w:hAnsi="Tw Cen MT" w:cs="Times New Roman"/>
                <w:color w:val="262626"/>
                <w:kern w:val="0"/>
                <w:sz w:val="22"/>
                <w:szCs w:val="22"/>
                <w:lang w:val="es-ES" w:eastAsia="es-ES"/>
                <w14:ligatures w14:val="none"/>
              </w:rPr>
              <w:t xml:space="preserve"> Mantener el espacio en la intranet corporativa sobre igualdad que recoja el Plan vigente, los informes anuales, materiales formativos y noticias relevantes.</w:t>
            </w:r>
          </w:p>
        </w:tc>
        <w:tc>
          <w:tcPr>
            <w:tcW w:w="3442" w:type="pct"/>
            <w:tcBorders>
              <w:top w:val="nil"/>
              <w:left w:val="nil"/>
              <w:bottom w:val="nil"/>
              <w:right w:val="nil"/>
            </w:tcBorders>
            <w:vAlign w:val="center"/>
            <w:hideMark/>
          </w:tcPr>
          <w:p w14:paraId="548CFE89" w14:textId="77777777" w:rsidR="007471D1" w:rsidRPr="00691EC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691ECD">
              <w:rPr>
                <w:rFonts w:ascii="Tw Cen MT" w:eastAsia="Times New Roman" w:hAnsi="Tw Cen MT" w:cs="Times New Roman"/>
                <w:color w:val="262626"/>
                <w:kern w:val="0"/>
                <w:sz w:val="22"/>
                <w:szCs w:val="22"/>
                <w:lang w:val="es-ES" w:eastAsia="es-ES"/>
                <w14:ligatures w14:val="none"/>
              </w:rPr>
              <w:t xml:space="preserve">El plan aprobado se </w:t>
            </w:r>
            <w:proofErr w:type="spellStart"/>
            <w:r w:rsidRPr="00691ECD">
              <w:rPr>
                <w:rFonts w:ascii="Tw Cen MT" w:eastAsia="Times New Roman" w:hAnsi="Tw Cen MT" w:cs="Times New Roman"/>
                <w:color w:val="262626"/>
                <w:kern w:val="0"/>
                <w:sz w:val="22"/>
                <w:szCs w:val="22"/>
                <w:lang w:val="es-ES" w:eastAsia="es-ES"/>
                <w14:ligatures w14:val="none"/>
              </w:rPr>
              <w:t>subira</w:t>
            </w:r>
            <w:proofErr w:type="spellEnd"/>
            <w:r w:rsidRPr="00691ECD">
              <w:rPr>
                <w:rFonts w:ascii="Tw Cen MT" w:eastAsia="Times New Roman" w:hAnsi="Tw Cen MT" w:cs="Times New Roman"/>
                <w:color w:val="262626"/>
                <w:kern w:val="0"/>
                <w:sz w:val="22"/>
                <w:szCs w:val="22"/>
                <w:lang w:val="es-ES" w:eastAsia="es-ES"/>
                <w14:ligatures w14:val="none"/>
              </w:rPr>
              <w:t xml:space="preserve"> a la intranet. Hablar </w:t>
            </w:r>
            <w:proofErr w:type="spellStart"/>
            <w:r>
              <w:rPr>
                <w:rFonts w:ascii="Tw Cen MT" w:eastAsia="Times New Roman" w:hAnsi="Tw Cen MT" w:cs="Times New Roman"/>
                <w:color w:val="262626"/>
                <w:kern w:val="0"/>
                <w:sz w:val="22"/>
                <w:szCs w:val="22"/>
                <w:lang w:val="es-ES" w:eastAsia="es-ES"/>
                <w14:ligatures w14:val="none"/>
              </w:rPr>
              <w:t>Ahinoa</w:t>
            </w:r>
            <w:proofErr w:type="spellEnd"/>
            <w:r w:rsidRPr="00691ECD">
              <w:rPr>
                <w:rFonts w:ascii="Tw Cen MT" w:eastAsia="Times New Roman" w:hAnsi="Tw Cen MT" w:cs="Times New Roman"/>
                <w:color w:val="262626"/>
                <w:kern w:val="0"/>
                <w:sz w:val="22"/>
                <w:szCs w:val="22"/>
                <w:lang w:val="es-ES" w:eastAsia="es-ES"/>
                <w14:ligatures w14:val="none"/>
              </w:rPr>
              <w:t xml:space="preserve">, por si tiene ideas con respecto a la difusión y organización del plan. Esto se realizará junto con la </w:t>
            </w:r>
            <w:proofErr w:type="spellStart"/>
            <w:r w:rsidRPr="00691ECD">
              <w:rPr>
                <w:rFonts w:ascii="Tw Cen MT" w:eastAsia="Times New Roman" w:hAnsi="Tw Cen MT" w:cs="Times New Roman"/>
                <w:color w:val="262626"/>
                <w:kern w:val="0"/>
                <w:sz w:val="22"/>
                <w:szCs w:val="22"/>
                <w:lang w:val="es-ES" w:eastAsia="es-ES"/>
                <w14:ligatures w14:val="none"/>
              </w:rPr>
              <w:t>accion</w:t>
            </w:r>
            <w:proofErr w:type="spellEnd"/>
            <w:r w:rsidRPr="00691ECD">
              <w:rPr>
                <w:rFonts w:ascii="Tw Cen MT" w:eastAsia="Times New Roman" w:hAnsi="Tw Cen MT" w:cs="Times New Roman"/>
                <w:color w:val="262626"/>
                <w:kern w:val="0"/>
                <w:sz w:val="22"/>
                <w:szCs w:val="22"/>
                <w:lang w:val="es-ES" w:eastAsia="es-ES"/>
                <w14:ligatures w14:val="none"/>
              </w:rPr>
              <w:t xml:space="preserve"> </w:t>
            </w:r>
            <w:proofErr w:type="spellStart"/>
            <w:r w:rsidRPr="00691ECD">
              <w:rPr>
                <w:rFonts w:ascii="Tw Cen MT" w:eastAsia="Times New Roman" w:hAnsi="Tw Cen MT" w:cs="Times New Roman"/>
                <w:color w:val="262626"/>
                <w:kern w:val="0"/>
                <w:sz w:val="22"/>
                <w:szCs w:val="22"/>
                <w:lang w:val="es-ES" w:eastAsia="es-ES"/>
                <w14:ligatures w14:val="none"/>
              </w:rPr>
              <w:t>anterio</w:t>
            </w:r>
            <w:proofErr w:type="spellEnd"/>
            <w:r w:rsidRPr="00691ECD">
              <w:rPr>
                <w:rFonts w:ascii="Tw Cen MT" w:eastAsia="Times New Roman" w:hAnsi="Tw Cen MT" w:cs="Times New Roman"/>
                <w:color w:val="262626"/>
                <w:kern w:val="0"/>
                <w:sz w:val="22"/>
                <w:szCs w:val="22"/>
                <w:lang w:val="es-ES" w:eastAsia="es-ES"/>
                <w14:ligatures w14:val="none"/>
              </w:rPr>
              <w:t xml:space="preserve"> en la semana del 19 al 25</w:t>
            </w:r>
          </w:p>
        </w:tc>
      </w:tr>
      <w:tr w:rsidR="007471D1" w:rsidRPr="00691ECD" w14:paraId="4C01B2AE" w14:textId="77777777" w:rsidTr="005A5772">
        <w:trPr>
          <w:trHeight w:val="488"/>
        </w:trPr>
        <w:tc>
          <w:tcPr>
            <w:tcW w:w="1558" w:type="pct"/>
            <w:tcBorders>
              <w:top w:val="single" w:sz="4" w:space="0" w:color="C40062"/>
              <w:left w:val="nil"/>
              <w:bottom w:val="nil"/>
              <w:right w:val="nil"/>
            </w:tcBorders>
            <w:vAlign w:val="center"/>
            <w:hideMark/>
          </w:tcPr>
          <w:p w14:paraId="67D5527A" w14:textId="77777777" w:rsidR="007471D1" w:rsidRPr="00691ECD" w:rsidRDefault="007471D1" w:rsidP="005A5772">
            <w:pPr>
              <w:spacing w:after="0" w:line="240" w:lineRule="auto"/>
              <w:rPr>
                <w:rFonts w:ascii="Tw Cen MT" w:eastAsia="Times New Roman" w:hAnsi="Tw Cen MT" w:cs="Times New Roman"/>
                <w:b/>
                <w:bCs/>
                <w:color w:val="262626"/>
                <w:kern w:val="0"/>
                <w:sz w:val="22"/>
                <w:szCs w:val="22"/>
                <w:lang w:val="es-ES" w:eastAsia="es-ES"/>
                <w14:ligatures w14:val="none"/>
              </w:rPr>
            </w:pPr>
            <w:r w:rsidRPr="00691ECD">
              <w:rPr>
                <w:rFonts w:ascii="Tw Cen MT" w:eastAsia="Times New Roman" w:hAnsi="Tw Cen MT" w:cs="Times New Roman"/>
                <w:b/>
                <w:bCs/>
                <w:color w:val="262626"/>
                <w:kern w:val="0"/>
                <w:sz w:val="22"/>
                <w:szCs w:val="22"/>
                <w:lang w:val="es-ES" w:eastAsia="es-ES"/>
                <w14:ligatures w14:val="none"/>
              </w:rPr>
              <w:t>2.1.1.</w:t>
            </w:r>
            <w:r w:rsidRPr="00691ECD">
              <w:rPr>
                <w:rFonts w:ascii="Tw Cen MT" w:eastAsia="Times New Roman" w:hAnsi="Tw Cen MT" w:cs="Times New Roman"/>
                <w:color w:val="262626"/>
                <w:kern w:val="0"/>
                <w:sz w:val="22"/>
                <w:szCs w:val="22"/>
                <w:lang w:val="es-ES" w:eastAsia="es-ES"/>
                <w14:ligatures w14:val="none"/>
              </w:rPr>
              <w:t xml:space="preserve"> Incluir cláusulas de igualdad en las bases de todos los procesos (lenguaje no sexista, composición equilibrada, cláusula de desempate, valoración del tiempo de corresponsabilidad, protección de la maternidad, valoración de formación en igualdad).</w:t>
            </w:r>
          </w:p>
        </w:tc>
        <w:tc>
          <w:tcPr>
            <w:tcW w:w="3442" w:type="pct"/>
            <w:tcBorders>
              <w:top w:val="nil"/>
              <w:left w:val="nil"/>
              <w:bottom w:val="nil"/>
              <w:right w:val="nil"/>
            </w:tcBorders>
            <w:vAlign w:val="center"/>
            <w:hideMark/>
          </w:tcPr>
          <w:p w14:paraId="7DCA112C" w14:textId="77777777" w:rsidR="007471D1" w:rsidRPr="00691EC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691ECD">
              <w:rPr>
                <w:rFonts w:ascii="Tw Cen MT" w:eastAsia="Times New Roman" w:hAnsi="Tw Cen MT" w:cs="Times New Roman"/>
                <w:color w:val="262626"/>
                <w:kern w:val="0"/>
                <w:sz w:val="22"/>
                <w:szCs w:val="22"/>
                <w:lang w:val="es-ES" w:eastAsia="es-ES"/>
                <w14:ligatures w14:val="none"/>
              </w:rPr>
              <w:t xml:space="preserve">Previstos: 20 analistas funcionales. Bases enviadas a responsable. Incluir </w:t>
            </w:r>
            <w:proofErr w:type="spellStart"/>
            <w:r w:rsidRPr="00691ECD">
              <w:rPr>
                <w:rFonts w:ascii="Tw Cen MT" w:eastAsia="Times New Roman" w:hAnsi="Tw Cen MT" w:cs="Times New Roman"/>
                <w:color w:val="262626"/>
                <w:kern w:val="0"/>
                <w:sz w:val="22"/>
                <w:szCs w:val="22"/>
                <w:lang w:val="es-ES" w:eastAsia="es-ES"/>
                <w14:ligatures w14:val="none"/>
              </w:rPr>
              <w:t>claúsulas</w:t>
            </w:r>
            <w:proofErr w:type="spellEnd"/>
            <w:r w:rsidRPr="00691ECD">
              <w:rPr>
                <w:rFonts w:ascii="Tw Cen MT" w:eastAsia="Times New Roman" w:hAnsi="Tw Cen MT" w:cs="Times New Roman"/>
                <w:color w:val="262626"/>
                <w:kern w:val="0"/>
                <w:sz w:val="22"/>
                <w:szCs w:val="22"/>
                <w:lang w:val="es-ES" w:eastAsia="es-ES"/>
                <w14:ligatures w14:val="none"/>
              </w:rPr>
              <w:t xml:space="preserve"> en enero.  A finales de añ</w:t>
            </w:r>
            <w:r w:rsidRPr="00691ECD">
              <w:rPr>
                <w:rFonts w:ascii="Tw Cen MT" w:eastAsia="Times New Roman" w:hAnsi="Tw Cen MT" w:cs="Times New Roman"/>
                <w:i/>
                <w:iCs/>
                <w:color w:val="262626"/>
                <w:kern w:val="0"/>
                <w:sz w:val="22"/>
                <w:szCs w:val="22"/>
                <w:lang w:val="es-ES" w:eastAsia="es-ES"/>
                <w14:ligatures w14:val="none"/>
              </w:rPr>
              <w:t>o: técnicos de soporte microinformático.</w:t>
            </w:r>
            <w:r w:rsidRPr="00691ECD">
              <w:rPr>
                <w:rFonts w:ascii="Tw Cen MT" w:eastAsia="Times New Roman" w:hAnsi="Tw Cen MT" w:cs="Times New Roman"/>
                <w:color w:val="262626"/>
                <w:kern w:val="0"/>
                <w:sz w:val="22"/>
                <w:szCs w:val="22"/>
                <w:lang w:val="es-ES" w:eastAsia="es-ES"/>
                <w14:ligatures w14:val="none"/>
              </w:rPr>
              <w:t xml:space="preserve"> 8-12</w:t>
            </w:r>
          </w:p>
        </w:tc>
      </w:tr>
      <w:tr w:rsidR="007471D1" w:rsidRPr="00691ECD" w14:paraId="4C32339B" w14:textId="77777777" w:rsidTr="005A5772">
        <w:trPr>
          <w:trHeight w:val="488"/>
        </w:trPr>
        <w:tc>
          <w:tcPr>
            <w:tcW w:w="1558" w:type="pct"/>
            <w:tcBorders>
              <w:top w:val="single" w:sz="4" w:space="0" w:color="C40062"/>
              <w:left w:val="nil"/>
              <w:bottom w:val="nil"/>
              <w:right w:val="nil"/>
            </w:tcBorders>
            <w:vAlign w:val="center"/>
            <w:hideMark/>
          </w:tcPr>
          <w:p w14:paraId="7830940D" w14:textId="77777777" w:rsidR="007471D1" w:rsidRPr="00691ECD" w:rsidRDefault="007471D1" w:rsidP="005A5772">
            <w:pPr>
              <w:spacing w:after="0" w:line="240" w:lineRule="auto"/>
              <w:rPr>
                <w:rFonts w:ascii="Tw Cen MT" w:eastAsia="Times New Roman" w:hAnsi="Tw Cen MT" w:cs="Times New Roman"/>
                <w:b/>
                <w:bCs/>
                <w:color w:val="262626"/>
                <w:kern w:val="0"/>
                <w:sz w:val="22"/>
                <w:szCs w:val="22"/>
                <w:lang w:val="es-ES" w:eastAsia="es-ES"/>
                <w14:ligatures w14:val="none"/>
              </w:rPr>
            </w:pPr>
            <w:r w:rsidRPr="00691ECD">
              <w:rPr>
                <w:rFonts w:ascii="Tw Cen MT" w:eastAsia="Times New Roman" w:hAnsi="Tw Cen MT" w:cs="Times New Roman"/>
                <w:b/>
                <w:bCs/>
                <w:color w:val="262626"/>
                <w:kern w:val="0"/>
                <w:sz w:val="22"/>
                <w:szCs w:val="22"/>
                <w:lang w:val="es-ES" w:eastAsia="es-ES"/>
                <w14:ligatures w14:val="none"/>
              </w:rPr>
              <w:t>2.1.2.</w:t>
            </w:r>
            <w:r w:rsidRPr="00691ECD">
              <w:rPr>
                <w:rFonts w:ascii="Tw Cen MT" w:eastAsia="Times New Roman" w:hAnsi="Tw Cen MT" w:cs="Times New Roman"/>
                <w:color w:val="262626"/>
                <w:kern w:val="0"/>
                <w:sz w:val="22"/>
                <w:szCs w:val="22"/>
                <w:lang w:val="es-ES" w:eastAsia="es-ES"/>
                <w14:ligatures w14:val="none"/>
              </w:rPr>
              <w:t xml:space="preserve"> Incorporar criterios de valoración específicos en igualdad, incluyendo conocimientos acreditados en igualdad y perspectiva de género en el ámbito tecnológico.</w:t>
            </w:r>
          </w:p>
        </w:tc>
        <w:tc>
          <w:tcPr>
            <w:tcW w:w="3442" w:type="pct"/>
            <w:tcBorders>
              <w:top w:val="nil"/>
              <w:left w:val="nil"/>
              <w:bottom w:val="nil"/>
              <w:right w:val="nil"/>
            </w:tcBorders>
            <w:vAlign w:val="center"/>
            <w:hideMark/>
          </w:tcPr>
          <w:p w14:paraId="7AACA490" w14:textId="77777777" w:rsidR="007471D1" w:rsidRPr="00691EC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691ECD">
              <w:rPr>
                <w:rFonts w:ascii="Tw Cen MT" w:eastAsia="Times New Roman" w:hAnsi="Tw Cen MT" w:cs="Times New Roman"/>
                <w:color w:val="262626"/>
                <w:kern w:val="0"/>
                <w:sz w:val="22"/>
                <w:szCs w:val="22"/>
                <w:lang w:val="es-ES" w:eastAsia="es-ES"/>
                <w14:ligatures w14:val="none"/>
              </w:rPr>
              <w:t xml:space="preserve">Ya están incorporados en la </w:t>
            </w:r>
            <w:proofErr w:type="spellStart"/>
            <w:r w:rsidRPr="00691ECD">
              <w:rPr>
                <w:rFonts w:ascii="Tw Cen MT" w:eastAsia="Times New Roman" w:hAnsi="Tw Cen MT" w:cs="Times New Roman"/>
                <w:color w:val="262626"/>
                <w:kern w:val="0"/>
                <w:sz w:val="22"/>
                <w:szCs w:val="22"/>
                <w:lang w:val="es-ES" w:eastAsia="es-ES"/>
                <w14:ligatures w14:val="none"/>
              </w:rPr>
              <w:t>titulos</w:t>
            </w:r>
            <w:proofErr w:type="spellEnd"/>
            <w:r w:rsidRPr="00691ECD">
              <w:rPr>
                <w:rFonts w:ascii="Tw Cen MT" w:eastAsia="Times New Roman" w:hAnsi="Tw Cen MT" w:cs="Times New Roman"/>
                <w:color w:val="262626"/>
                <w:kern w:val="0"/>
                <w:sz w:val="22"/>
                <w:szCs w:val="22"/>
                <w:lang w:val="es-ES" w:eastAsia="es-ES"/>
                <w14:ligatures w14:val="none"/>
              </w:rPr>
              <w:t xml:space="preserve">. Revisar y recoger. Mirar posibles temas </w:t>
            </w:r>
            <w:proofErr w:type="spellStart"/>
            <w:r w:rsidRPr="00691ECD">
              <w:rPr>
                <w:rFonts w:ascii="Tw Cen MT" w:eastAsia="Times New Roman" w:hAnsi="Tw Cen MT" w:cs="Times New Roman"/>
                <w:color w:val="262626"/>
                <w:kern w:val="0"/>
                <w:sz w:val="22"/>
                <w:szCs w:val="22"/>
                <w:lang w:val="es-ES" w:eastAsia="es-ES"/>
                <w14:ligatures w14:val="none"/>
              </w:rPr>
              <w:t>tecnicos</w:t>
            </w:r>
            <w:proofErr w:type="spellEnd"/>
            <w:r w:rsidRPr="00691ECD">
              <w:rPr>
                <w:rFonts w:ascii="Tw Cen MT" w:eastAsia="Times New Roman" w:hAnsi="Tw Cen MT" w:cs="Times New Roman"/>
                <w:color w:val="262626"/>
                <w:kern w:val="0"/>
                <w:sz w:val="22"/>
                <w:szCs w:val="22"/>
                <w:lang w:val="es-ES" w:eastAsia="es-ES"/>
                <w14:ligatures w14:val="none"/>
              </w:rPr>
              <w:t xml:space="preserve"> de analistas funcionales y personal </w:t>
            </w:r>
            <w:proofErr w:type="spellStart"/>
            <w:r w:rsidRPr="00691ECD">
              <w:rPr>
                <w:rFonts w:ascii="Tw Cen MT" w:eastAsia="Times New Roman" w:hAnsi="Tw Cen MT" w:cs="Times New Roman"/>
                <w:color w:val="262626"/>
                <w:kern w:val="0"/>
                <w:sz w:val="22"/>
                <w:szCs w:val="22"/>
                <w:lang w:val="es-ES" w:eastAsia="es-ES"/>
                <w14:ligatures w14:val="none"/>
              </w:rPr>
              <w:t>tecnico</w:t>
            </w:r>
            <w:proofErr w:type="spellEnd"/>
            <w:r w:rsidRPr="00691ECD">
              <w:rPr>
                <w:rFonts w:ascii="Tw Cen MT" w:eastAsia="Times New Roman" w:hAnsi="Tw Cen MT" w:cs="Times New Roman"/>
                <w:color w:val="262626"/>
                <w:kern w:val="0"/>
                <w:sz w:val="22"/>
                <w:szCs w:val="22"/>
                <w:lang w:val="es-ES" w:eastAsia="es-ES"/>
                <w14:ligatures w14:val="none"/>
              </w:rPr>
              <w:t xml:space="preserve"> de soporte informático. </w:t>
            </w:r>
          </w:p>
        </w:tc>
      </w:tr>
      <w:tr w:rsidR="007471D1" w:rsidRPr="00691ECD" w14:paraId="6DFFEE13" w14:textId="77777777" w:rsidTr="005A5772">
        <w:trPr>
          <w:trHeight w:val="488"/>
        </w:trPr>
        <w:tc>
          <w:tcPr>
            <w:tcW w:w="1558" w:type="pct"/>
            <w:tcBorders>
              <w:top w:val="single" w:sz="4" w:space="0" w:color="C40062"/>
              <w:left w:val="nil"/>
              <w:bottom w:val="nil"/>
              <w:right w:val="nil"/>
            </w:tcBorders>
            <w:vAlign w:val="center"/>
            <w:hideMark/>
          </w:tcPr>
          <w:p w14:paraId="3CF28E8F" w14:textId="77777777" w:rsidR="007471D1" w:rsidRPr="00691ECD" w:rsidRDefault="007471D1" w:rsidP="005A5772">
            <w:pPr>
              <w:spacing w:after="0" w:line="240" w:lineRule="auto"/>
              <w:rPr>
                <w:rFonts w:ascii="Tw Cen MT" w:eastAsia="Times New Roman" w:hAnsi="Tw Cen MT" w:cs="Times New Roman"/>
                <w:b/>
                <w:bCs/>
                <w:color w:val="262626"/>
                <w:kern w:val="0"/>
                <w:sz w:val="22"/>
                <w:szCs w:val="22"/>
                <w:lang w:val="es-ES" w:eastAsia="es-ES"/>
                <w14:ligatures w14:val="none"/>
              </w:rPr>
            </w:pPr>
            <w:r w:rsidRPr="00691ECD">
              <w:rPr>
                <w:rFonts w:ascii="Tw Cen MT" w:eastAsia="Times New Roman" w:hAnsi="Tw Cen MT" w:cs="Times New Roman"/>
                <w:b/>
                <w:bCs/>
                <w:color w:val="262626"/>
                <w:kern w:val="0"/>
                <w:sz w:val="22"/>
                <w:szCs w:val="22"/>
                <w:lang w:val="es-ES" w:eastAsia="es-ES"/>
                <w14:ligatures w14:val="none"/>
              </w:rPr>
              <w:t>2.1.3.</w:t>
            </w:r>
            <w:r w:rsidRPr="00691ECD">
              <w:rPr>
                <w:rFonts w:ascii="Tw Cen MT" w:eastAsia="Times New Roman" w:hAnsi="Tw Cen MT" w:cs="Times New Roman"/>
                <w:color w:val="262626"/>
                <w:kern w:val="0"/>
                <w:sz w:val="22"/>
                <w:szCs w:val="22"/>
                <w:lang w:val="es-ES" w:eastAsia="es-ES"/>
                <w14:ligatures w14:val="none"/>
              </w:rPr>
              <w:t xml:space="preserve"> Aplicar la Evaluación de Impacto de Género (EIG) en los procesos de selección y promoción para adaptar los criterios de valoración a las desigualdades detectadas.</w:t>
            </w:r>
          </w:p>
        </w:tc>
        <w:tc>
          <w:tcPr>
            <w:tcW w:w="3442" w:type="pct"/>
            <w:tcBorders>
              <w:top w:val="nil"/>
              <w:left w:val="nil"/>
              <w:bottom w:val="nil"/>
              <w:right w:val="nil"/>
            </w:tcBorders>
            <w:vAlign w:val="center"/>
            <w:hideMark/>
          </w:tcPr>
          <w:p w14:paraId="4053E834" w14:textId="77777777" w:rsidR="007471D1" w:rsidRPr="00691EC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691ECD">
              <w:rPr>
                <w:rFonts w:ascii="Tw Cen MT" w:eastAsia="Times New Roman" w:hAnsi="Tw Cen MT" w:cs="Times New Roman"/>
                <w:color w:val="262626"/>
                <w:kern w:val="0"/>
                <w:sz w:val="22"/>
                <w:szCs w:val="22"/>
                <w:lang w:val="es-ES" w:eastAsia="es-ES"/>
                <w14:ligatures w14:val="none"/>
              </w:rPr>
              <w:t>Realizar evaluación de impacto de género de los procesos de selección previstos para el año. Febrero (primera-segunda semana</w:t>
            </w:r>
          </w:p>
        </w:tc>
      </w:tr>
      <w:tr w:rsidR="007471D1" w:rsidRPr="00691ECD" w14:paraId="0A9D96E8" w14:textId="77777777" w:rsidTr="005A5772">
        <w:trPr>
          <w:trHeight w:val="488"/>
        </w:trPr>
        <w:tc>
          <w:tcPr>
            <w:tcW w:w="1558" w:type="pct"/>
            <w:tcBorders>
              <w:top w:val="single" w:sz="4" w:space="0" w:color="C40062"/>
              <w:left w:val="nil"/>
              <w:bottom w:val="nil"/>
              <w:right w:val="nil"/>
            </w:tcBorders>
            <w:vAlign w:val="center"/>
            <w:hideMark/>
          </w:tcPr>
          <w:p w14:paraId="0E5D5148" w14:textId="77777777" w:rsidR="007471D1" w:rsidRPr="00691ECD" w:rsidRDefault="007471D1" w:rsidP="005A5772">
            <w:pPr>
              <w:spacing w:after="0" w:line="240" w:lineRule="auto"/>
              <w:rPr>
                <w:rFonts w:ascii="Tw Cen MT" w:eastAsia="Times New Roman" w:hAnsi="Tw Cen MT" w:cs="Times New Roman"/>
                <w:b/>
                <w:bCs/>
                <w:color w:val="262626"/>
                <w:kern w:val="0"/>
                <w:sz w:val="22"/>
                <w:szCs w:val="22"/>
                <w:lang w:val="es-ES" w:eastAsia="es-ES"/>
                <w14:ligatures w14:val="none"/>
              </w:rPr>
            </w:pPr>
            <w:r w:rsidRPr="00691ECD">
              <w:rPr>
                <w:rFonts w:ascii="Tw Cen MT" w:eastAsia="Times New Roman" w:hAnsi="Tw Cen MT" w:cs="Times New Roman"/>
                <w:b/>
                <w:bCs/>
                <w:color w:val="262626"/>
                <w:kern w:val="0"/>
                <w:sz w:val="22"/>
                <w:szCs w:val="22"/>
                <w:lang w:val="es-ES" w:eastAsia="es-ES"/>
                <w14:ligatures w14:val="none"/>
              </w:rPr>
              <w:t>2.2.1.</w:t>
            </w:r>
            <w:r w:rsidRPr="00691ECD">
              <w:rPr>
                <w:rFonts w:ascii="Tw Cen MT" w:eastAsia="Times New Roman" w:hAnsi="Tw Cen MT" w:cs="Times New Roman"/>
                <w:color w:val="262626"/>
                <w:kern w:val="0"/>
                <w:sz w:val="22"/>
                <w:szCs w:val="22"/>
                <w:lang w:val="es-ES" w:eastAsia="es-ES"/>
                <w14:ligatures w14:val="none"/>
              </w:rPr>
              <w:t xml:space="preserve"> Aplicar acciones positivas en nuevas vacantes de puestos de responsabilidad, seleccionando al sexo menos representado hasta alcanzar un 40% de presencia en todos los niveles de responsabilidad de CCASA.</w:t>
            </w:r>
          </w:p>
        </w:tc>
        <w:tc>
          <w:tcPr>
            <w:tcW w:w="3442" w:type="pct"/>
            <w:tcBorders>
              <w:top w:val="nil"/>
              <w:left w:val="nil"/>
              <w:bottom w:val="nil"/>
              <w:right w:val="nil"/>
            </w:tcBorders>
            <w:vAlign w:val="center"/>
            <w:hideMark/>
          </w:tcPr>
          <w:p w14:paraId="2D03ECBB" w14:textId="77777777" w:rsidR="007471D1" w:rsidRPr="00691ECD" w:rsidRDefault="007471D1" w:rsidP="005A5772">
            <w:pPr>
              <w:spacing w:after="0" w:line="240" w:lineRule="auto"/>
              <w:rPr>
                <w:rFonts w:ascii="Tw Cen MT" w:eastAsia="Times New Roman" w:hAnsi="Tw Cen MT" w:cs="Times New Roman"/>
                <w:kern w:val="0"/>
                <w:sz w:val="22"/>
                <w:szCs w:val="22"/>
                <w:lang w:val="es-ES" w:eastAsia="es-ES"/>
                <w14:ligatures w14:val="none"/>
              </w:rPr>
            </w:pPr>
            <w:r w:rsidRPr="00691ECD">
              <w:rPr>
                <w:rFonts w:ascii="Tw Cen MT" w:eastAsia="Times New Roman" w:hAnsi="Tw Cen MT" w:cs="Times New Roman"/>
                <w:kern w:val="0"/>
                <w:sz w:val="22"/>
                <w:szCs w:val="22"/>
                <w:lang w:val="es-ES" w:eastAsia="es-ES"/>
                <w14:ligatures w14:val="none"/>
              </w:rPr>
              <w:t>Se ha lanzado responsable de unidad de negocio de hacienda, en la que se prioriza a mujeres. Problema internos.</w:t>
            </w:r>
          </w:p>
        </w:tc>
      </w:tr>
      <w:tr w:rsidR="007471D1" w:rsidRPr="00691ECD" w14:paraId="02C5994B" w14:textId="77777777" w:rsidTr="005A5772">
        <w:trPr>
          <w:trHeight w:val="488"/>
        </w:trPr>
        <w:tc>
          <w:tcPr>
            <w:tcW w:w="1558" w:type="pct"/>
            <w:tcBorders>
              <w:top w:val="single" w:sz="4" w:space="0" w:color="C40062"/>
              <w:left w:val="nil"/>
              <w:bottom w:val="nil"/>
              <w:right w:val="nil"/>
            </w:tcBorders>
            <w:vAlign w:val="center"/>
            <w:hideMark/>
          </w:tcPr>
          <w:p w14:paraId="5AB2F502" w14:textId="77777777" w:rsidR="007471D1" w:rsidRPr="00691ECD" w:rsidRDefault="007471D1" w:rsidP="005A5772">
            <w:pPr>
              <w:spacing w:after="0" w:line="240" w:lineRule="auto"/>
              <w:rPr>
                <w:rFonts w:ascii="Tw Cen MT" w:eastAsia="Times New Roman" w:hAnsi="Tw Cen MT" w:cs="Times New Roman"/>
                <w:b/>
                <w:bCs/>
                <w:color w:val="262626"/>
                <w:kern w:val="0"/>
                <w:sz w:val="22"/>
                <w:szCs w:val="22"/>
                <w:lang w:val="es-ES" w:eastAsia="es-ES"/>
                <w14:ligatures w14:val="none"/>
              </w:rPr>
            </w:pPr>
            <w:r w:rsidRPr="00691ECD">
              <w:rPr>
                <w:rFonts w:ascii="Tw Cen MT" w:eastAsia="Times New Roman" w:hAnsi="Tw Cen MT" w:cs="Times New Roman"/>
                <w:b/>
                <w:bCs/>
                <w:color w:val="262626"/>
                <w:kern w:val="0"/>
                <w:sz w:val="22"/>
                <w:szCs w:val="22"/>
                <w:lang w:val="es-ES" w:eastAsia="es-ES"/>
                <w14:ligatures w14:val="none"/>
              </w:rPr>
              <w:t>2.2.2.</w:t>
            </w:r>
            <w:r w:rsidRPr="00691ECD">
              <w:rPr>
                <w:rFonts w:ascii="Tw Cen MT" w:eastAsia="Times New Roman" w:hAnsi="Tw Cen MT" w:cs="Times New Roman"/>
                <w:color w:val="262626"/>
                <w:kern w:val="0"/>
                <w:sz w:val="22"/>
                <w:szCs w:val="22"/>
                <w:lang w:val="es-ES" w:eastAsia="es-ES"/>
                <w14:ligatures w14:val="none"/>
              </w:rPr>
              <w:t xml:space="preserve"> Reducir la segregación horizontal, aplicando acciones positivas en nuevas vacantes que consistan en seleccionar al sexo menos representado hasta alcanzar un 40% de presencia en todas las áreas de CCASA.</w:t>
            </w:r>
          </w:p>
        </w:tc>
        <w:tc>
          <w:tcPr>
            <w:tcW w:w="3442" w:type="pct"/>
            <w:tcBorders>
              <w:top w:val="nil"/>
              <w:left w:val="nil"/>
              <w:bottom w:val="nil"/>
              <w:right w:val="nil"/>
            </w:tcBorders>
            <w:vAlign w:val="center"/>
            <w:hideMark/>
          </w:tcPr>
          <w:p w14:paraId="1E6E2672" w14:textId="77777777" w:rsidR="007471D1" w:rsidRPr="00691ECD" w:rsidRDefault="007471D1" w:rsidP="005A5772">
            <w:pPr>
              <w:spacing w:after="0" w:line="240" w:lineRule="auto"/>
              <w:rPr>
                <w:rFonts w:ascii="Tw Cen MT" w:eastAsia="Times New Roman" w:hAnsi="Tw Cen MT" w:cs="Times New Roman"/>
                <w:kern w:val="0"/>
                <w:sz w:val="22"/>
                <w:szCs w:val="22"/>
                <w:lang w:val="es-ES" w:eastAsia="es-ES"/>
                <w14:ligatures w14:val="none"/>
              </w:rPr>
            </w:pPr>
            <w:r w:rsidRPr="00691ECD">
              <w:rPr>
                <w:rFonts w:ascii="Tw Cen MT" w:eastAsia="Times New Roman" w:hAnsi="Tw Cen MT" w:cs="Times New Roman"/>
                <w:kern w:val="0"/>
                <w:sz w:val="22"/>
                <w:szCs w:val="22"/>
                <w:lang w:val="es-ES" w:eastAsia="es-ES"/>
                <w14:ligatures w14:val="none"/>
              </w:rPr>
              <w:t xml:space="preserve">La medida no se aplica en analistas funcionales pero se </w:t>
            </w:r>
            <w:proofErr w:type="spellStart"/>
            <w:r w:rsidRPr="00691ECD">
              <w:rPr>
                <w:rFonts w:ascii="Tw Cen MT" w:eastAsia="Times New Roman" w:hAnsi="Tw Cen MT" w:cs="Times New Roman"/>
                <w:kern w:val="0"/>
                <w:sz w:val="22"/>
                <w:szCs w:val="22"/>
                <w:lang w:val="es-ES" w:eastAsia="es-ES"/>
                <w14:ligatures w14:val="none"/>
              </w:rPr>
              <w:t>vera</w:t>
            </w:r>
            <w:proofErr w:type="spellEnd"/>
            <w:r w:rsidRPr="00691ECD">
              <w:rPr>
                <w:rFonts w:ascii="Tw Cen MT" w:eastAsia="Times New Roman" w:hAnsi="Tw Cen MT" w:cs="Times New Roman"/>
                <w:kern w:val="0"/>
                <w:sz w:val="22"/>
                <w:szCs w:val="22"/>
                <w:lang w:val="es-ES" w:eastAsia="es-ES"/>
                <w14:ligatures w14:val="none"/>
              </w:rPr>
              <w:t xml:space="preserve"> en la EIG.  </w:t>
            </w:r>
          </w:p>
        </w:tc>
      </w:tr>
      <w:tr w:rsidR="007471D1" w:rsidRPr="00691ECD" w14:paraId="39616B8C" w14:textId="77777777" w:rsidTr="005A5772">
        <w:trPr>
          <w:trHeight w:val="488"/>
        </w:trPr>
        <w:tc>
          <w:tcPr>
            <w:tcW w:w="1558" w:type="pct"/>
            <w:tcBorders>
              <w:top w:val="single" w:sz="4" w:space="0" w:color="C40062"/>
              <w:left w:val="nil"/>
              <w:bottom w:val="nil"/>
              <w:right w:val="nil"/>
            </w:tcBorders>
            <w:vAlign w:val="center"/>
            <w:hideMark/>
          </w:tcPr>
          <w:p w14:paraId="7196765C" w14:textId="77777777" w:rsidR="007471D1" w:rsidRPr="00691ECD" w:rsidRDefault="007471D1" w:rsidP="005A5772">
            <w:pPr>
              <w:spacing w:after="0" w:line="240" w:lineRule="auto"/>
              <w:rPr>
                <w:rFonts w:ascii="Tw Cen MT" w:eastAsia="Times New Roman" w:hAnsi="Tw Cen MT" w:cs="Times New Roman"/>
                <w:b/>
                <w:bCs/>
                <w:color w:val="262626"/>
                <w:kern w:val="0"/>
                <w:sz w:val="22"/>
                <w:szCs w:val="22"/>
                <w:lang w:val="es-ES" w:eastAsia="es-ES"/>
                <w14:ligatures w14:val="none"/>
              </w:rPr>
            </w:pPr>
            <w:r w:rsidRPr="00691ECD">
              <w:rPr>
                <w:rFonts w:ascii="Tw Cen MT" w:eastAsia="Times New Roman" w:hAnsi="Tw Cen MT" w:cs="Times New Roman"/>
                <w:b/>
                <w:bCs/>
                <w:color w:val="262626"/>
                <w:kern w:val="0"/>
                <w:sz w:val="22"/>
                <w:szCs w:val="22"/>
                <w:lang w:val="es-ES" w:eastAsia="es-ES"/>
                <w14:ligatures w14:val="none"/>
              </w:rPr>
              <w:t>2.3.1.</w:t>
            </w:r>
            <w:r w:rsidRPr="00691ECD">
              <w:rPr>
                <w:rFonts w:ascii="Tw Cen MT" w:eastAsia="Times New Roman" w:hAnsi="Tw Cen MT" w:cs="Times New Roman"/>
                <w:color w:val="262626"/>
                <w:kern w:val="0"/>
                <w:sz w:val="22"/>
                <w:szCs w:val="22"/>
                <w:lang w:val="es-ES" w:eastAsia="es-ES"/>
                <w14:ligatures w14:val="none"/>
              </w:rPr>
              <w:t xml:space="preserve"> Crear un grupo de trabajo permanente entre la empresa seleccionadora, RR. HH. y la Asistencia Técnica de Igualdad para revisar las bases y la fase de valoración de méritos, detectar sesgos y proponer mejoras. El grupo de trabajo estará integrado por la dirección de CCASA, representación sindical, de recursos humanos e igualdad.</w:t>
            </w:r>
          </w:p>
        </w:tc>
        <w:tc>
          <w:tcPr>
            <w:tcW w:w="3442" w:type="pct"/>
            <w:tcBorders>
              <w:top w:val="nil"/>
              <w:left w:val="nil"/>
              <w:bottom w:val="nil"/>
              <w:right w:val="nil"/>
            </w:tcBorders>
            <w:vAlign w:val="center"/>
            <w:hideMark/>
          </w:tcPr>
          <w:p w14:paraId="34479665" w14:textId="77777777" w:rsidR="007471D1" w:rsidRPr="00691ECD" w:rsidRDefault="007471D1" w:rsidP="005A5772">
            <w:pPr>
              <w:spacing w:after="0" w:line="240" w:lineRule="auto"/>
              <w:rPr>
                <w:rFonts w:ascii="Tw Cen MT" w:eastAsia="Times New Roman" w:hAnsi="Tw Cen MT" w:cs="Times New Roman"/>
                <w:kern w:val="0"/>
                <w:sz w:val="22"/>
                <w:szCs w:val="22"/>
                <w:lang w:val="es-ES" w:eastAsia="es-ES"/>
                <w14:ligatures w14:val="none"/>
              </w:rPr>
            </w:pPr>
            <w:r w:rsidRPr="00691ECD">
              <w:rPr>
                <w:rFonts w:ascii="Tw Cen MT" w:eastAsia="Times New Roman" w:hAnsi="Tw Cen MT" w:cs="Times New Roman"/>
                <w:kern w:val="0"/>
                <w:sz w:val="22"/>
                <w:szCs w:val="22"/>
                <w:lang w:val="es-ES" w:eastAsia="es-ES"/>
                <w14:ligatures w14:val="none"/>
              </w:rPr>
              <w:t xml:space="preserve">Reuniones del proceso de selección de analista de sistemas. Integración. </w:t>
            </w:r>
          </w:p>
        </w:tc>
      </w:tr>
      <w:tr w:rsidR="007471D1" w:rsidRPr="00691ECD" w14:paraId="674837B3" w14:textId="77777777" w:rsidTr="005A5772">
        <w:trPr>
          <w:trHeight w:val="488"/>
        </w:trPr>
        <w:tc>
          <w:tcPr>
            <w:tcW w:w="1558" w:type="pct"/>
            <w:tcBorders>
              <w:top w:val="single" w:sz="4" w:space="0" w:color="C40062"/>
              <w:left w:val="nil"/>
              <w:bottom w:val="nil"/>
              <w:right w:val="nil"/>
            </w:tcBorders>
            <w:vAlign w:val="center"/>
            <w:hideMark/>
          </w:tcPr>
          <w:p w14:paraId="69679EF1" w14:textId="77777777" w:rsidR="007471D1" w:rsidRPr="00691ECD" w:rsidRDefault="007471D1" w:rsidP="005A5772">
            <w:pPr>
              <w:spacing w:after="0" w:line="240" w:lineRule="auto"/>
              <w:rPr>
                <w:rFonts w:ascii="Tw Cen MT" w:eastAsia="Times New Roman" w:hAnsi="Tw Cen MT" w:cs="Times New Roman"/>
                <w:b/>
                <w:bCs/>
                <w:color w:val="262626"/>
                <w:kern w:val="0"/>
                <w:sz w:val="22"/>
                <w:szCs w:val="22"/>
                <w:lang w:val="es-ES" w:eastAsia="es-ES"/>
                <w14:ligatures w14:val="none"/>
              </w:rPr>
            </w:pPr>
            <w:r w:rsidRPr="00691ECD">
              <w:rPr>
                <w:rFonts w:ascii="Tw Cen MT" w:eastAsia="Times New Roman" w:hAnsi="Tw Cen MT" w:cs="Times New Roman"/>
                <w:b/>
                <w:bCs/>
                <w:color w:val="262626"/>
                <w:kern w:val="0"/>
                <w:sz w:val="22"/>
                <w:szCs w:val="22"/>
                <w:lang w:val="es-ES" w:eastAsia="es-ES"/>
                <w14:ligatures w14:val="none"/>
              </w:rPr>
              <w:t>2.3.2.</w:t>
            </w:r>
            <w:r w:rsidRPr="00691ECD">
              <w:rPr>
                <w:rFonts w:ascii="Tw Cen MT" w:eastAsia="Times New Roman" w:hAnsi="Tw Cen MT" w:cs="Times New Roman"/>
                <w:color w:val="262626"/>
                <w:kern w:val="0"/>
                <w:sz w:val="22"/>
                <w:szCs w:val="22"/>
                <w:lang w:val="es-ES" w:eastAsia="es-ES"/>
                <w14:ligatures w14:val="none"/>
              </w:rPr>
              <w:t xml:space="preserve"> Elaborar un informe anual de seguimiento y evaluación de los procesos de acceso y promoción con datos desagregados por sexo, tipo de proceso y resultados.</w:t>
            </w:r>
          </w:p>
        </w:tc>
        <w:tc>
          <w:tcPr>
            <w:tcW w:w="3442" w:type="pct"/>
            <w:tcBorders>
              <w:top w:val="nil"/>
              <w:left w:val="nil"/>
              <w:bottom w:val="nil"/>
              <w:right w:val="nil"/>
            </w:tcBorders>
            <w:noWrap/>
            <w:vAlign w:val="bottom"/>
            <w:hideMark/>
          </w:tcPr>
          <w:p w14:paraId="47496F86" w14:textId="77777777" w:rsidR="007471D1" w:rsidRPr="00691ECD" w:rsidRDefault="007471D1" w:rsidP="005A5772">
            <w:pPr>
              <w:spacing w:after="0" w:line="240" w:lineRule="auto"/>
              <w:rPr>
                <w:rFonts w:ascii="Tw Cen MT" w:eastAsia="Times New Roman" w:hAnsi="Tw Cen MT" w:cs="Times New Roman"/>
                <w:color w:val="FF0000"/>
                <w:kern w:val="0"/>
                <w:sz w:val="22"/>
                <w:szCs w:val="22"/>
                <w:lang w:val="es-ES" w:eastAsia="es-ES"/>
                <w14:ligatures w14:val="none"/>
              </w:rPr>
            </w:pPr>
            <w:r w:rsidRPr="00691ECD">
              <w:rPr>
                <w:rFonts w:ascii="Tw Cen MT" w:eastAsia="Times New Roman" w:hAnsi="Tw Cen MT" w:cs="Times New Roman"/>
                <w:color w:val="FF0000"/>
                <w:kern w:val="0"/>
                <w:sz w:val="22"/>
                <w:szCs w:val="22"/>
                <w:lang w:val="es-ES" w:eastAsia="es-ES"/>
                <w14:ligatures w14:val="none"/>
              </w:rPr>
              <w:t>Febrero con respecto a datos de 2025</w:t>
            </w:r>
          </w:p>
        </w:tc>
      </w:tr>
      <w:tr w:rsidR="007471D1" w:rsidRPr="00691ECD" w14:paraId="5A5860A2" w14:textId="77777777" w:rsidTr="005A5772">
        <w:trPr>
          <w:trHeight w:val="1030"/>
        </w:trPr>
        <w:tc>
          <w:tcPr>
            <w:tcW w:w="1558" w:type="pct"/>
            <w:tcBorders>
              <w:top w:val="single" w:sz="4" w:space="0" w:color="C40062"/>
              <w:left w:val="nil"/>
              <w:bottom w:val="nil"/>
              <w:right w:val="nil"/>
            </w:tcBorders>
            <w:vAlign w:val="center"/>
            <w:hideMark/>
          </w:tcPr>
          <w:p w14:paraId="588DCDEE" w14:textId="77777777" w:rsidR="007471D1" w:rsidRPr="00691ECD" w:rsidRDefault="007471D1" w:rsidP="005A5772">
            <w:pPr>
              <w:spacing w:after="0" w:line="240" w:lineRule="auto"/>
              <w:rPr>
                <w:rFonts w:ascii="Tw Cen MT" w:eastAsia="Times New Roman" w:hAnsi="Tw Cen MT" w:cs="Times New Roman"/>
                <w:b/>
                <w:bCs/>
                <w:color w:val="262626"/>
                <w:kern w:val="0"/>
                <w:sz w:val="22"/>
                <w:szCs w:val="22"/>
                <w:lang w:val="es-ES" w:eastAsia="es-ES"/>
                <w14:ligatures w14:val="none"/>
              </w:rPr>
            </w:pPr>
            <w:r w:rsidRPr="00691ECD">
              <w:rPr>
                <w:rFonts w:ascii="Tw Cen MT" w:eastAsia="Times New Roman" w:hAnsi="Tw Cen MT" w:cs="Times New Roman"/>
                <w:b/>
                <w:bCs/>
                <w:color w:val="262626"/>
                <w:kern w:val="0"/>
                <w:sz w:val="22"/>
                <w:szCs w:val="22"/>
                <w:lang w:val="es-ES" w:eastAsia="es-ES"/>
                <w14:ligatures w14:val="none"/>
              </w:rPr>
              <w:t>3.1.1.</w:t>
            </w:r>
            <w:r w:rsidRPr="00691ECD">
              <w:rPr>
                <w:rFonts w:ascii="Tw Cen MT" w:eastAsia="Times New Roman" w:hAnsi="Tw Cen MT" w:cs="Times New Roman"/>
                <w:color w:val="262626"/>
                <w:kern w:val="0"/>
                <w:sz w:val="22"/>
                <w:szCs w:val="22"/>
                <w:lang w:val="es-ES" w:eastAsia="es-ES"/>
                <w14:ligatures w14:val="none"/>
              </w:rPr>
              <w:t xml:space="preserve"> Desarrollar una formación mixta anual dirigida a toda la plantilla con los siguientes módulos: 1) Legislación vigente en materia de igualdad. 2) Igualdad en la tecnología y entornos digitales. 3) Incorporación de la perspectiva de género en la gestión y en los proyectos tecnológicos. 4) Elaboración de Evaluaciones de Impacto de Género (EIG). Temas complementarios: comunicación inclusiva, prevención de la violencia digital, liderazgo igualitario.</w:t>
            </w:r>
          </w:p>
        </w:tc>
        <w:tc>
          <w:tcPr>
            <w:tcW w:w="3442" w:type="pct"/>
            <w:tcBorders>
              <w:top w:val="nil"/>
              <w:left w:val="nil"/>
              <w:bottom w:val="nil"/>
              <w:right w:val="nil"/>
            </w:tcBorders>
            <w:vAlign w:val="center"/>
            <w:hideMark/>
          </w:tcPr>
          <w:p w14:paraId="5321FF9F" w14:textId="77777777" w:rsidR="007471D1" w:rsidRPr="00691ECD" w:rsidRDefault="007471D1" w:rsidP="005A5772">
            <w:pPr>
              <w:spacing w:after="0" w:line="240" w:lineRule="auto"/>
              <w:rPr>
                <w:rFonts w:ascii="Tw Cen MT" w:eastAsia="Times New Roman" w:hAnsi="Tw Cen MT" w:cs="Times New Roman"/>
                <w:color w:val="FF0000"/>
                <w:kern w:val="0"/>
                <w:sz w:val="22"/>
                <w:szCs w:val="22"/>
                <w:lang w:val="es-ES" w:eastAsia="es-ES"/>
                <w14:ligatures w14:val="none"/>
              </w:rPr>
            </w:pPr>
            <w:proofErr w:type="gramStart"/>
            <w:r w:rsidRPr="00691ECD">
              <w:rPr>
                <w:rFonts w:ascii="Tw Cen MT" w:eastAsia="Times New Roman" w:hAnsi="Tw Cen MT" w:cs="Times New Roman"/>
                <w:color w:val="FF0000"/>
                <w:kern w:val="0"/>
                <w:sz w:val="22"/>
                <w:szCs w:val="22"/>
                <w:lang w:val="es-ES" w:eastAsia="es-ES"/>
                <w14:ligatures w14:val="none"/>
              </w:rPr>
              <w:t>Formación a realizar</w:t>
            </w:r>
            <w:proofErr w:type="gramEnd"/>
            <w:r w:rsidRPr="00691ECD">
              <w:rPr>
                <w:rFonts w:ascii="Tw Cen MT" w:eastAsia="Times New Roman" w:hAnsi="Tw Cen MT" w:cs="Times New Roman"/>
                <w:color w:val="FF0000"/>
                <w:kern w:val="0"/>
                <w:sz w:val="22"/>
                <w:szCs w:val="22"/>
                <w:lang w:val="es-ES" w:eastAsia="es-ES"/>
                <w14:ligatures w14:val="none"/>
              </w:rPr>
              <w:t xml:space="preserve"> en marzo. Decidir tema para este año. Determinar </w:t>
            </w:r>
            <w:proofErr w:type="spellStart"/>
            <w:r w:rsidRPr="00691ECD">
              <w:rPr>
                <w:rFonts w:ascii="Tw Cen MT" w:eastAsia="Times New Roman" w:hAnsi="Tw Cen MT" w:cs="Times New Roman"/>
                <w:color w:val="FF0000"/>
                <w:kern w:val="0"/>
                <w:sz w:val="22"/>
                <w:szCs w:val="22"/>
                <w:lang w:val="es-ES" w:eastAsia="es-ES"/>
                <w14:ligatures w14:val="none"/>
              </w:rPr>
              <w:t>nuemero</w:t>
            </w:r>
            <w:proofErr w:type="spellEnd"/>
            <w:r w:rsidRPr="00691ECD">
              <w:rPr>
                <w:rFonts w:ascii="Tw Cen MT" w:eastAsia="Times New Roman" w:hAnsi="Tw Cen MT" w:cs="Times New Roman"/>
                <w:color w:val="FF0000"/>
                <w:kern w:val="0"/>
                <w:sz w:val="22"/>
                <w:szCs w:val="22"/>
                <w:lang w:val="es-ES" w:eastAsia="es-ES"/>
                <w14:ligatures w14:val="none"/>
              </w:rPr>
              <w:t xml:space="preserve"> de personas y </w:t>
            </w:r>
            <w:proofErr w:type="spellStart"/>
            <w:r w:rsidRPr="00691ECD">
              <w:rPr>
                <w:rFonts w:ascii="Tw Cen MT" w:eastAsia="Times New Roman" w:hAnsi="Tw Cen MT" w:cs="Times New Roman"/>
                <w:color w:val="FF0000"/>
                <w:kern w:val="0"/>
                <w:sz w:val="22"/>
                <w:szCs w:val="22"/>
                <w:lang w:val="es-ES" w:eastAsia="es-ES"/>
                <w14:ligatures w14:val="none"/>
              </w:rPr>
              <w:t>caracteristicas</w:t>
            </w:r>
            <w:proofErr w:type="spellEnd"/>
            <w:r w:rsidRPr="00691ECD">
              <w:rPr>
                <w:rFonts w:ascii="Tw Cen MT" w:eastAsia="Times New Roman" w:hAnsi="Tw Cen MT" w:cs="Times New Roman"/>
                <w:color w:val="FF0000"/>
                <w:kern w:val="0"/>
                <w:sz w:val="22"/>
                <w:szCs w:val="22"/>
                <w:lang w:val="es-ES" w:eastAsia="es-ES"/>
                <w14:ligatures w14:val="none"/>
              </w:rPr>
              <w:t xml:space="preserve"> de la formación. 2,</w:t>
            </w:r>
            <w:proofErr w:type="gramStart"/>
            <w:r w:rsidRPr="00691ECD">
              <w:rPr>
                <w:rFonts w:ascii="Tw Cen MT" w:eastAsia="Times New Roman" w:hAnsi="Tw Cen MT" w:cs="Times New Roman"/>
                <w:color w:val="FF0000"/>
                <w:kern w:val="0"/>
                <w:sz w:val="22"/>
                <w:szCs w:val="22"/>
                <w:lang w:val="es-ES" w:eastAsia="es-ES"/>
                <w14:ligatures w14:val="none"/>
              </w:rPr>
              <w:t>5  horas</w:t>
            </w:r>
            <w:proofErr w:type="gramEnd"/>
            <w:r w:rsidRPr="00691ECD">
              <w:rPr>
                <w:rFonts w:ascii="Tw Cen MT" w:eastAsia="Times New Roman" w:hAnsi="Tw Cen MT" w:cs="Times New Roman"/>
                <w:color w:val="FF0000"/>
                <w:kern w:val="0"/>
                <w:sz w:val="22"/>
                <w:szCs w:val="22"/>
                <w:lang w:val="es-ES" w:eastAsia="es-ES"/>
                <w14:ligatures w14:val="none"/>
              </w:rPr>
              <w:t xml:space="preserve">. Igualdad en la </w:t>
            </w:r>
            <w:proofErr w:type="spellStart"/>
            <w:r w:rsidRPr="00691ECD">
              <w:rPr>
                <w:rFonts w:ascii="Tw Cen MT" w:eastAsia="Times New Roman" w:hAnsi="Tw Cen MT" w:cs="Times New Roman"/>
                <w:color w:val="FF0000"/>
                <w:kern w:val="0"/>
                <w:sz w:val="22"/>
                <w:szCs w:val="22"/>
                <w:lang w:val="es-ES" w:eastAsia="es-ES"/>
                <w14:ligatures w14:val="none"/>
              </w:rPr>
              <w:t>tecnologia</w:t>
            </w:r>
            <w:proofErr w:type="spellEnd"/>
            <w:r w:rsidRPr="00691ECD">
              <w:rPr>
                <w:rFonts w:ascii="Tw Cen MT" w:eastAsia="Times New Roman" w:hAnsi="Tw Cen MT" w:cs="Times New Roman"/>
                <w:color w:val="FF0000"/>
                <w:kern w:val="0"/>
                <w:sz w:val="22"/>
                <w:szCs w:val="22"/>
                <w:lang w:val="es-ES" w:eastAsia="es-ES"/>
                <w14:ligatures w14:val="none"/>
              </w:rPr>
              <w:t xml:space="preserve">. Formación presencial. No obligatoria.  abierta a quien quiera </w:t>
            </w:r>
            <w:proofErr w:type="spellStart"/>
            <w:r w:rsidRPr="00691ECD">
              <w:rPr>
                <w:rFonts w:ascii="Tw Cen MT" w:eastAsia="Times New Roman" w:hAnsi="Tw Cen MT" w:cs="Times New Roman"/>
                <w:color w:val="FF0000"/>
                <w:kern w:val="0"/>
                <w:sz w:val="22"/>
                <w:szCs w:val="22"/>
                <w:lang w:val="es-ES" w:eastAsia="es-ES"/>
                <w14:ligatures w14:val="none"/>
              </w:rPr>
              <w:t>coninscripcion</w:t>
            </w:r>
            <w:proofErr w:type="spellEnd"/>
            <w:r w:rsidRPr="00691ECD">
              <w:rPr>
                <w:rFonts w:ascii="Tw Cen MT" w:eastAsia="Times New Roman" w:hAnsi="Tw Cen MT" w:cs="Times New Roman"/>
                <w:color w:val="FF0000"/>
                <w:kern w:val="0"/>
                <w:sz w:val="22"/>
                <w:szCs w:val="22"/>
                <w:lang w:val="es-ES" w:eastAsia="es-ES"/>
                <w14:ligatures w14:val="none"/>
              </w:rPr>
              <w:t xml:space="preserve"> previa. </w:t>
            </w:r>
          </w:p>
        </w:tc>
      </w:tr>
      <w:tr w:rsidR="007471D1" w:rsidRPr="00691ECD" w14:paraId="01982A01" w14:textId="77777777" w:rsidTr="005A5772">
        <w:trPr>
          <w:trHeight w:val="488"/>
        </w:trPr>
        <w:tc>
          <w:tcPr>
            <w:tcW w:w="1558" w:type="pct"/>
            <w:tcBorders>
              <w:top w:val="single" w:sz="4" w:space="0" w:color="C40062"/>
              <w:left w:val="nil"/>
              <w:bottom w:val="nil"/>
              <w:right w:val="nil"/>
            </w:tcBorders>
            <w:vAlign w:val="center"/>
            <w:hideMark/>
          </w:tcPr>
          <w:p w14:paraId="0B8019F2" w14:textId="77777777" w:rsidR="007471D1" w:rsidRPr="00691ECD" w:rsidRDefault="007471D1" w:rsidP="005A5772">
            <w:pPr>
              <w:spacing w:after="0" w:line="240" w:lineRule="auto"/>
              <w:rPr>
                <w:rFonts w:ascii="Tw Cen MT" w:eastAsia="Times New Roman" w:hAnsi="Tw Cen MT" w:cs="Times New Roman"/>
                <w:b/>
                <w:bCs/>
                <w:color w:val="262626"/>
                <w:kern w:val="0"/>
                <w:sz w:val="22"/>
                <w:szCs w:val="22"/>
                <w:lang w:val="es-ES" w:eastAsia="es-ES"/>
                <w14:ligatures w14:val="none"/>
              </w:rPr>
            </w:pPr>
            <w:r w:rsidRPr="00691ECD">
              <w:rPr>
                <w:rFonts w:ascii="Tw Cen MT" w:eastAsia="Times New Roman" w:hAnsi="Tw Cen MT" w:cs="Times New Roman"/>
                <w:b/>
                <w:bCs/>
                <w:color w:val="262626"/>
                <w:kern w:val="0"/>
                <w:sz w:val="22"/>
                <w:szCs w:val="22"/>
                <w:lang w:val="es-ES" w:eastAsia="es-ES"/>
                <w14:ligatures w14:val="none"/>
              </w:rPr>
              <w:t>3.2.1.</w:t>
            </w:r>
            <w:r w:rsidRPr="00691ECD">
              <w:rPr>
                <w:rFonts w:ascii="Tw Cen MT" w:eastAsia="Times New Roman" w:hAnsi="Tw Cen MT" w:cs="Times New Roman"/>
                <w:color w:val="262626"/>
                <w:kern w:val="0"/>
                <w:sz w:val="22"/>
                <w:szCs w:val="22"/>
                <w:lang w:val="es-ES" w:eastAsia="es-ES"/>
                <w14:ligatures w14:val="none"/>
              </w:rPr>
              <w:t xml:space="preserve"> Ofrecer una formación anual dirigida a mujeres centrada en el empoderamiento profesional, el liderazgo y la gestión de la autoridad en entornos masculinizados.</w:t>
            </w:r>
          </w:p>
        </w:tc>
        <w:tc>
          <w:tcPr>
            <w:tcW w:w="3442" w:type="pct"/>
            <w:tcBorders>
              <w:top w:val="nil"/>
              <w:left w:val="nil"/>
              <w:bottom w:val="nil"/>
              <w:right w:val="nil"/>
            </w:tcBorders>
            <w:vAlign w:val="center"/>
            <w:hideMark/>
          </w:tcPr>
          <w:p w14:paraId="4C700C64" w14:textId="77777777" w:rsidR="007471D1" w:rsidRPr="00691ECD" w:rsidRDefault="007471D1" w:rsidP="005A5772">
            <w:pPr>
              <w:spacing w:after="0" w:line="240" w:lineRule="auto"/>
              <w:rPr>
                <w:rFonts w:ascii="Tw Cen MT" w:eastAsia="Times New Roman" w:hAnsi="Tw Cen MT" w:cs="Times New Roman"/>
                <w:color w:val="FF0000"/>
                <w:kern w:val="0"/>
                <w:sz w:val="22"/>
                <w:szCs w:val="22"/>
                <w:lang w:val="es-ES" w:eastAsia="es-ES"/>
                <w14:ligatures w14:val="none"/>
              </w:rPr>
            </w:pPr>
            <w:proofErr w:type="gramStart"/>
            <w:r w:rsidRPr="00691ECD">
              <w:rPr>
                <w:rFonts w:ascii="Tw Cen MT" w:eastAsia="Times New Roman" w:hAnsi="Tw Cen MT" w:cs="Times New Roman"/>
                <w:color w:val="FF0000"/>
                <w:kern w:val="0"/>
                <w:sz w:val="22"/>
                <w:szCs w:val="22"/>
                <w:lang w:val="es-ES" w:eastAsia="es-ES"/>
                <w14:ligatures w14:val="none"/>
              </w:rPr>
              <w:t>Formación a realizar</w:t>
            </w:r>
            <w:proofErr w:type="gramEnd"/>
            <w:r w:rsidRPr="00691ECD">
              <w:rPr>
                <w:rFonts w:ascii="Tw Cen MT" w:eastAsia="Times New Roman" w:hAnsi="Tw Cen MT" w:cs="Times New Roman"/>
                <w:color w:val="FF0000"/>
                <w:kern w:val="0"/>
                <w:sz w:val="22"/>
                <w:szCs w:val="22"/>
                <w:lang w:val="es-ES" w:eastAsia="es-ES"/>
                <w14:ligatures w14:val="none"/>
              </w:rPr>
              <w:t xml:space="preserve"> en abril-mayo. Reflexión sobre plan de </w:t>
            </w:r>
            <w:proofErr w:type="spellStart"/>
            <w:r w:rsidRPr="00691ECD">
              <w:rPr>
                <w:rFonts w:ascii="Tw Cen MT" w:eastAsia="Times New Roman" w:hAnsi="Tw Cen MT" w:cs="Times New Roman"/>
                <w:color w:val="FF0000"/>
                <w:kern w:val="0"/>
                <w:sz w:val="22"/>
                <w:szCs w:val="22"/>
                <w:lang w:val="es-ES" w:eastAsia="es-ES"/>
                <w14:ligatures w14:val="none"/>
              </w:rPr>
              <w:t>iugaldad</w:t>
            </w:r>
            <w:proofErr w:type="spellEnd"/>
            <w:r w:rsidRPr="00691ECD">
              <w:rPr>
                <w:rFonts w:ascii="Tw Cen MT" w:eastAsia="Times New Roman" w:hAnsi="Tw Cen MT" w:cs="Times New Roman"/>
                <w:color w:val="FF0000"/>
                <w:kern w:val="0"/>
                <w:sz w:val="22"/>
                <w:szCs w:val="22"/>
                <w:lang w:val="es-ES" w:eastAsia="es-ES"/>
                <w14:ligatures w14:val="none"/>
              </w:rPr>
              <w:t xml:space="preserve"> de CCASA, </w:t>
            </w:r>
            <w:proofErr w:type="spellStart"/>
            <w:r w:rsidRPr="00691ECD">
              <w:rPr>
                <w:rFonts w:ascii="Tw Cen MT" w:eastAsia="Times New Roman" w:hAnsi="Tw Cen MT" w:cs="Times New Roman"/>
                <w:color w:val="FF0000"/>
                <w:kern w:val="0"/>
                <w:sz w:val="22"/>
                <w:szCs w:val="22"/>
                <w:lang w:val="es-ES" w:eastAsia="es-ES"/>
                <w14:ligatures w14:val="none"/>
              </w:rPr>
              <w:t>mento</w:t>
            </w:r>
            <w:proofErr w:type="spellEnd"/>
            <w:r w:rsidRPr="00691ECD">
              <w:rPr>
                <w:rFonts w:ascii="Tw Cen MT" w:eastAsia="Times New Roman" w:hAnsi="Tw Cen MT" w:cs="Times New Roman"/>
                <w:color w:val="FF0000"/>
                <w:kern w:val="0"/>
                <w:sz w:val="22"/>
                <w:szCs w:val="22"/>
                <w:lang w:val="es-ES" w:eastAsia="es-ES"/>
                <w14:ligatures w14:val="none"/>
              </w:rPr>
              <w:t xml:space="preserve"> actual, cambios e </w:t>
            </w:r>
            <w:proofErr w:type="spellStart"/>
            <w:r w:rsidRPr="00691ECD">
              <w:rPr>
                <w:rFonts w:ascii="Tw Cen MT" w:eastAsia="Times New Roman" w:hAnsi="Tw Cen MT" w:cs="Times New Roman"/>
                <w:color w:val="FF0000"/>
                <w:kern w:val="0"/>
                <w:sz w:val="22"/>
                <w:szCs w:val="22"/>
                <w:lang w:val="es-ES" w:eastAsia="es-ES"/>
                <w14:ligatures w14:val="none"/>
              </w:rPr>
              <w:t>impalntación</w:t>
            </w:r>
            <w:proofErr w:type="spellEnd"/>
            <w:r w:rsidRPr="00691ECD">
              <w:rPr>
                <w:rFonts w:ascii="Tw Cen MT" w:eastAsia="Times New Roman" w:hAnsi="Tw Cen MT" w:cs="Times New Roman"/>
                <w:color w:val="FF0000"/>
                <w:kern w:val="0"/>
                <w:sz w:val="22"/>
                <w:szCs w:val="22"/>
                <w:lang w:val="es-ES" w:eastAsia="es-ES"/>
                <w14:ligatures w14:val="none"/>
              </w:rPr>
              <w:t xml:space="preserve"> del plan operativo -Formación </w:t>
            </w:r>
            <w:proofErr w:type="spellStart"/>
            <w:r w:rsidRPr="00691ECD">
              <w:rPr>
                <w:rFonts w:ascii="Tw Cen MT" w:eastAsia="Times New Roman" w:hAnsi="Tw Cen MT" w:cs="Times New Roman"/>
                <w:color w:val="FF0000"/>
                <w:kern w:val="0"/>
                <w:sz w:val="22"/>
                <w:szCs w:val="22"/>
                <w:lang w:val="es-ES" w:eastAsia="es-ES"/>
                <w14:ligatures w14:val="none"/>
              </w:rPr>
              <w:t>accion</w:t>
            </w:r>
            <w:proofErr w:type="spellEnd"/>
            <w:proofErr w:type="gramStart"/>
            <w:r w:rsidRPr="00691ECD">
              <w:rPr>
                <w:rFonts w:ascii="Tw Cen MT" w:eastAsia="Times New Roman" w:hAnsi="Tw Cen MT" w:cs="Times New Roman"/>
                <w:color w:val="FF0000"/>
                <w:kern w:val="0"/>
                <w:sz w:val="22"/>
                <w:szCs w:val="22"/>
                <w:lang w:val="es-ES" w:eastAsia="es-ES"/>
                <w14:ligatures w14:val="none"/>
              </w:rPr>
              <w:t>. .</w:t>
            </w:r>
            <w:proofErr w:type="gramEnd"/>
            <w:r w:rsidRPr="00691ECD">
              <w:rPr>
                <w:rFonts w:ascii="Tw Cen MT" w:eastAsia="Times New Roman" w:hAnsi="Tw Cen MT" w:cs="Times New Roman"/>
                <w:color w:val="FF0000"/>
                <w:kern w:val="0"/>
                <w:sz w:val="22"/>
                <w:szCs w:val="22"/>
                <w:lang w:val="es-ES" w:eastAsia="es-ES"/>
                <w14:ligatures w14:val="none"/>
              </w:rPr>
              <w:t xml:space="preserve"> Determinar </w:t>
            </w:r>
            <w:proofErr w:type="spellStart"/>
            <w:r w:rsidRPr="00691ECD">
              <w:rPr>
                <w:rFonts w:ascii="Tw Cen MT" w:eastAsia="Times New Roman" w:hAnsi="Tw Cen MT" w:cs="Times New Roman"/>
                <w:color w:val="FF0000"/>
                <w:kern w:val="0"/>
                <w:sz w:val="22"/>
                <w:szCs w:val="22"/>
                <w:lang w:val="es-ES" w:eastAsia="es-ES"/>
                <w14:ligatures w14:val="none"/>
              </w:rPr>
              <w:t>nuemero</w:t>
            </w:r>
            <w:proofErr w:type="spellEnd"/>
            <w:r w:rsidRPr="00691ECD">
              <w:rPr>
                <w:rFonts w:ascii="Tw Cen MT" w:eastAsia="Times New Roman" w:hAnsi="Tw Cen MT" w:cs="Times New Roman"/>
                <w:color w:val="FF0000"/>
                <w:kern w:val="0"/>
                <w:sz w:val="22"/>
                <w:szCs w:val="22"/>
                <w:lang w:val="es-ES" w:eastAsia="es-ES"/>
                <w14:ligatures w14:val="none"/>
              </w:rPr>
              <w:t xml:space="preserve"> de personas y </w:t>
            </w:r>
            <w:proofErr w:type="spellStart"/>
            <w:r w:rsidRPr="00691ECD">
              <w:rPr>
                <w:rFonts w:ascii="Tw Cen MT" w:eastAsia="Times New Roman" w:hAnsi="Tw Cen MT" w:cs="Times New Roman"/>
                <w:color w:val="FF0000"/>
                <w:kern w:val="0"/>
                <w:sz w:val="22"/>
                <w:szCs w:val="22"/>
                <w:lang w:val="es-ES" w:eastAsia="es-ES"/>
                <w14:ligatures w14:val="none"/>
              </w:rPr>
              <w:t>caracteristicas</w:t>
            </w:r>
            <w:proofErr w:type="spellEnd"/>
            <w:r w:rsidRPr="00691ECD">
              <w:rPr>
                <w:rFonts w:ascii="Tw Cen MT" w:eastAsia="Times New Roman" w:hAnsi="Tw Cen MT" w:cs="Times New Roman"/>
                <w:color w:val="FF0000"/>
                <w:kern w:val="0"/>
                <w:sz w:val="22"/>
                <w:szCs w:val="22"/>
                <w:lang w:val="es-ES" w:eastAsia="es-ES"/>
                <w14:ligatures w14:val="none"/>
              </w:rPr>
              <w:t xml:space="preserve"> de la formación</w:t>
            </w:r>
          </w:p>
        </w:tc>
      </w:tr>
      <w:tr w:rsidR="007471D1" w:rsidRPr="00691ECD" w14:paraId="3B4AB3CE" w14:textId="77777777" w:rsidTr="005A5772">
        <w:trPr>
          <w:trHeight w:val="488"/>
        </w:trPr>
        <w:tc>
          <w:tcPr>
            <w:tcW w:w="1558" w:type="pct"/>
            <w:tcBorders>
              <w:top w:val="single" w:sz="4" w:space="0" w:color="C40062"/>
              <w:left w:val="nil"/>
              <w:bottom w:val="nil"/>
              <w:right w:val="nil"/>
            </w:tcBorders>
            <w:vAlign w:val="center"/>
            <w:hideMark/>
          </w:tcPr>
          <w:p w14:paraId="45901B64" w14:textId="77777777" w:rsidR="007471D1" w:rsidRPr="00691ECD" w:rsidRDefault="007471D1" w:rsidP="005A5772">
            <w:pPr>
              <w:spacing w:after="0" w:line="240" w:lineRule="auto"/>
              <w:rPr>
                <w:rFonts w:ascii="Tw Cen MT" w:eastAsia="Times New Roman" w:hAnsi="Tw Cen MT" w:cs="Times New Roman"/>
                <w:b/>
                <w:bCs/>
                <w:color w:val="262626"/>
                <w:kern w:val="0"/>
                <w:sz w:val="22"/>
                <w:szCs w:val="22"/>
                <w:lang w:val="es-ES" w:eastAsia="es-ES"/>
                <w14:ligatures w14:val="none"/>
              </w:rPr>
            </w:pPr>
            <w:r w:rsidRPr="00691ECD">
              <w:rPr>
                <w:rFonts w:ascii="Tw Cen MT" w:eastAsia="Times New Roman" w:hAnsi="Tw Cen MT" w:cs="Times New Roman"/>
                <w:b/>
                <w:bCs/>
                <w:color w:val="262626"/>
                <w:kern w:val="0"/>
                <w:sz w:val="22"/>
                <w:szCs w:val="22"/>
                <w:lang w:val="es-ES" w:eastAsia="es-ES"/>
                <w14:ligatures w14:val="none"/>
              </w:rPr>
              <w:t>3.2.2.</w:t>
            </w:r>
            <w:r w:rsidRPr="00691ECD">
              <w:rPr>
                <w:rFonts w:ascii="Tw Cen MT" w:eastAsia="Times New Roman" w:hAnsi="Tw Cen MT" w:cs="Times New Roman"/>
                <w:color w:val="262626"/>
                <w:kern w:val="0"/>
                <w:sz w:val="22"/>
                <w:szCs w:val="22"/>
                <w:lang w:val="es-ES" w:eastAsia="es-ES"/>
                <w14:ligatures w14:val="none"/>
              </w:rPr>
              <w:t xml:space="preserve"> Realizar una formación anual dirigida a hombres sobre nuevas masculinidades, corresponsabilidad, prevención de la violencia machista y transformación de las dinámicas masculinizadas en los equipos.</w:t>
            </w:r>
          </w:p>
        </w:tc>
        <w:tc>
          <w:tcPr>
            <w:tcW w:w="3442" w:type="pct"/>
            <w:tcBorders>
              <w:top w:val="nil"/>
              <w:left w:val="nil"/>
              <w:bottom w:val="nil"/>
              <w:right w:val="nil"/>
            </w:tcBorders>
            <w:vAlign w:val="center"/>
            <w:hideMark/>
          </w:tcPr>
          <w:p w14:paraId="4477998E" w14:textId="77777777" w:rsidR="007471D1" w:rsidRPr="00691ECD" w:rsidRDefault="007471D1" w:rsidP="005A5772">
            <w:pPr>
              <w:spacing w:after="0" w:line="240" w:lineRule="auto"/>
              <w:rPr>
                <w:rFonts w:ascii="Tw Cen MT" w:eastAsia="Times New Roman" w:hAnsi="Tw Cen MT" w:cs="Times New Roman"/>
                <w:color w:val="FF0000"/>
                <w:kern w:val="0"/>
                <w:sz w:val="22"/>
                <w:szCs w:val="22"/>
                <w:lang w:val="es-ES" w:eastAsia="es-ES"/>
                <w14:ligatures w14:val="none"/>
              </w:rPr>
            </w:pPr>
            <w:proofErr w:type="gramStart"/>
            <w:r w:rsidRPr="00691ECD">
              <w:rPr>
                <w:rFonts w:ascii="Tw Cen MT" w:eastAsia="Times New Roman" w:hAnsi="Tw Cen MT" w:cs="Times New Roman"/>
                <w:color w:val="FF0000"/>
                <w:kern w:val="0"/>
                <w:sz w:val="22"/>
                <w:szCs w:val="22"/>
                <w:lang w:val="es-ES" w:eastAsia="es-ES"/>
                <w14:ligatures w14:val="none"/>
              </w:rPr>
              <w:t>Formación a realizar</w:t>
            </w:r>
            <w:proofErr w:type="gramEnd"/>
            <w:r w:rsidRPr="00691ECD">
              <w:rPr>
                <w:rFonts w:ascii="Tw Cen MT" w:eastAsia="Times New Roman" w:hAnsi="Tw Cen MT" w:cs="Times New Roman"/>
                <w:color w:val="FF0000"/>
                <w:kern w:val="0"/>
                <w:sz w:val="22"/>
                <w:szCs w:val="22"/>
                <w:lang w:val="es-ES" w:eastAsia="es-ES"/>
                <w14:ligatures w14:val="none"/>
              </w:rPr>
              <w:t xml:space="preserve"> de forma simultánea a las acciones de empoderamiento. </w:t>
            </w:r>
            <w:proofErr w:type="spellStart"/>
            <w:r w:rsidRPr="00691ECD">
              <w:rPr>
                <w:rFonts w:ascii="Tw Cen MT" w:eastAsia="Times New Roman" w:hAnsi="Tw Cen MT" w:cs="Times New Roman"/>
                <w:color w:val="FF0000"/>
                <w:kern w:val="0"/>
                <w:sz w:val="22"/>
                <w:szCs w:val="22"/>
                <w:lang w:val="es-ES" w:eastAsia="es-ES"/>
                <w14:ligatures w14:val="none"/>
              </w:rPr>
              <w:t>Decirdir</w:t>
            </w:r>
            <w:proofErr w:type="spellEnd"/>
            <w:r w:rsidRPr="00691ECD">
              <w:rPr>
                <w:rFonts w:ascii="Tw Cen MT" w:eastAsia="Times New Roman" w:hAnsi="Tw Cen MT" w:cs="Times New Roman"/>
                <w:color w:val="FF0000"/>
                <w:kern w:val="0"/>
                <w:sz w:val="22"/>
                <w:szCs w:val="22"/>
                <w:lang w:val="es-ES" w:eastAsia="es-ES"/>
                <w14:ligatures w14:val="none"/>
              </w:rPr>
              <w:t xml:space="preserve"> tema para este año.  Helena contacta </w:t>
            </w:r>
            <w:proofErr w:type="spellStart"/>
            <w:r w:rsidRPr="00691ECD">
              <w:rPr>
                <w:rFonts w:ascii="Tw Cen MT" w:eastAsia="Times New Roman" w:hAnsi="Tw Cen MT" w:cs="Times New Roman"/>
                <w:color w:val="FF0000"/>
                <w:kern w:val="0"/>
                <w:sz w:val="22"/>
                <w:szCs w:val="22"/>
                <w:lang w:val="es-ES" w:eastAsia="es-ES"/>
                <w14:ligatures w14:val="none"/>
              </w:rPr>
              <w:t>gizonduz</w:t>
            </w:r>
            <w:proofErr w:type="spellEnd"/>
            <w:r w:rsidRPr="00691ECD">
              <w:rPr>
                <w:rFonts w:ascii="Tw Cen MT" w:eastAsia="Times New Roman" w:hAnsi="Tw Cen MT" w:cs="Times New Roman"/>
                <w:color w:val="FF0000"/>
                <w:kern w:val="0"/>
                <w:sz w:val="22"/>
                <w:szCs w:val="22"/>
                <w:lang w:val="es-ES" w:eastAsia="es-ES"/>
                <w14:ligatures w14:val="none"/>
              </w:rPr>
              <w:t xml:space="preserve">. Raquel organiza los grupos. </w:t>
            </w:r>
          </w:p>
        </w:tc>
      </w:tr>
      <w:tr w:rsidR="007471D1" w:rsidRPr="00691ECD" w14:paraId="618FFCA1" w14:textId="77777777" w:rsidTr="005A5772">
        <w:trPr>
          <w:trHeight w:val="968"/>
        </w:trPr>
        <w:tc>
          <w:tcPr>
            <w:tcW w:w="1558" w:type="pct"/>
            <w:tcBorders>
              <w:top w:val="single" w:sz="4" w:space="0" w:color="C40062"/>
              <w:left w:val="nil"/>
              <w:bottom w:val="nil"/>
              <w:right w:val="nil"/>
            </w:tcBorders>
            <w:vAlign w:val="center"/>
            <w:hideMark/>
          </w:tcPr>
          <w:p w14:paraId="3BE0A9CC" w14:textId="77777777" w:rsidR="007471D1" w:rsidRPr="00691ECD" w:rsidRDefault="007471D1" w:rsidP="005A5772">
            <w:pPr>
              <w:spacing w:after="0" w:line="240" w:lineRule="auto"/>
              <w:rPr>
                <w:rFonts w:ascii="Tw Cen MT" w:eastAsia="Times New Roman" w:hAnsi="Tw Cen MT" w:cs="Times New Roman"/>
                <w:b/>
                <w:bCs/>
                <w:color w:val="262626"/>
                <w:kern w:val="0"/>
                <w:sz w:val="22"/>
                <w:szCs w:val="22"/>
                <w:lang w:val="es-ES" w:eastAsia="es-ES"/>
                <w14:ligatures w14:val="none"/>
              </w:rPr>
            </w:pPr>
            <w:r w:rsidRPr="00691ECD">
              <w:rPr>
                <w:rFonts w:ascii="Tw Cen MT" w:eastAsia="Times New Roman" w:hAnsi="Tw Cen MT" w:cs="Times New Roman"/>
                <w:b/>
                <w:bCs/>
                <w:color w:val="262626"/>
                <w:kern w:val="0"/>
                <w:sz w:val="22"/>
                <w:szCs w:val="22"/>
                <w:lang w:val="es-ES" w:eastAsia="es-ES"/>
                <w14:ligatures w14:val="none"/>
              </w:rPr>
              <w:t>3.3.1.</w:t>
            </w:r>
            <w:r w:rsidRPr="00691ECD">
              <w:rPr>
                <w:rFonts w:ascii="Tw Cen MT" w:eastAsia="Times New Roman" w:hAnsi="Tw Cen MT" w:cs="Times New Roman"/>
                <w:color w:val="262626"/>
                <w:kern w:val="0"/>
                <w:sz w:val="22"/>
                <w:szCs w:val="22"/>
                <w:lang w:val="es-ES" w:eastAsia="es-ES"/>
                <w14:ligatures w14:val="none"/>
              </w:rPr>
              <w:t xml:space="preserve"> Incorporar cláusulas de igualdad en todos los contratos, convenios o acuerdos relativos a formación externa, garantizando que los contenidos, metodologías y materiales incluyan la perspectiva de género y asegurar que la plataforma de formación </w:t>
            </w:r>
            <w:proofErr w:type="spellStart"/>
            <w:r w:rsidRPr="00691ECD">
              <w:rPr>
                <w:rFonts w:ascii="Tw Cen MT" w:eastAsia="Times New Roman" w:hAnsi="Tw Cen MT" w:cs="Times New Roman"/>
                <w:color w:val="262626"/>
                <w:kern w:val="0"/>
                <w:sz w:val="22"/>
                <w:szCs w:val="22"/>
                <w:lang w:val="es-ES" w:eastAsia="es-ES"/>
                <w14:ligatures w14:val="none"/>
              </w:rPr>
              <w:t>inluya</w:t>
            </w:r>
            <w:proofErr w:type="spellEnd"/>
            <w:r w:rsidRPr="00691ECD">
              <w:rPr>
                <w:rFonts w:ascii="Tw Cen MT" w:eastAsia="Times New Roman" w:hAnsi="Tw Cen MT" w:cs="Times New Roman"/>
                <w:color w:val="262626"/>
                <w:kern w:val="0"/>
                <w:sz w:val="22"/>
                <w:szCs w:val="22"/>
                <w:lang w:val="es-ES" w:eastAsia="es-ES"/>
                <w14:ligatures w14:val="none"/>
              </w:rPr>
              <w:t xml:space="preserve"> la perspectiva de género. </w:t>
            </w:r>
          </w:p>
        </w:tc>
        <w:tc>
          <w:tcPr>
            <w:tcW w:w="3442" w:type="pct"/>
            <w:tcBorders>
              <w:top w:val="nil"/>
              <w:left w:val="nil"/>
              <w:bottom w:val="nil"/>
              <w:right w:val="nil"/>
            </w:tcBorders>
            <w:vAlign w:val="center"/>
            <w:hideMark/>
          </w:tcPr>
          <w:p w14:paraId="34DEC749" w14:textId="77777777" w:rsidR="007471D1" w:rsidRPr="00691ECD" w:rsidRDefault="007471D1" w:rsidP="005A5772">
            <w:pPr>
              <w:spacing w:after="0" w:line="240" w:lineRule="auto"/>
              <w:rPr>
                <w:rFonts w:ascii="Tw Cen MT" w:eastAsia="Times New Roman" w:hAnsi="Tw Cen MT" w:cs="Times New Roman"/>
                <w:color w:val="FF0000"/>
                <w:kern w:val="0"/>
                <w:sz w:val="22"/>
                <w:szCs w:val="22"/>
                <w:lang w:val="es-ES" w:eastAsia="es-ES"/>
                <w14:ligatures w14:val="none"/>
              </w:rPr>
            </w:pPr>
            <w:r w:rsidRPr="00691ECD">
              <w:rPr>
                <w:rFonts w:ascii="Tw Cen MT" w:eastAsia="Times New Roman" w:hAnsi="Tw Cen MT" w:cs="Times New Roman"/>
                <w:color w:val="FF0000"/>
                <w:kern w:val="0"/>
                <w:sz w:val="22"/>
                <w:szCs w:val="22"/>
                <w:lang w:val="es-ES" w:eastAsia="es-ES"/>
                <w14:ligatures w14:val="none"/>
              </w:rPr>
              <w:t xml:space="preserve">Incorporar la perspectiva de género en los procesos de formación. Febrero. Investigar posibilidades de incluir la </w:t>
            </w:r>
            <w:proofErr w:type="spellStart"/>
            <w:r w:rsidRPr="00691ECD">
              <w:rPr>
                <w:rFonts w:ascii="Tw Cen MT" w:eastAsia="Times New Roman" w:hAnsi="Tw Cen MT" w:cs="Times New Roman"/>
                <w:color w:val="FF0000"/>
                <w:kern w:val="0"/>
                <w:sz w:val="22"/>
                <w:szCs w:val="22"/>
                <w:lang w:val="es-ES" w:eastAsia="es-ES"/>
                <w14:ligatures w14:val="none"/>
              </w:rPr>
              <w:t>pespectiva</w:t>
            </w:r>
            <w:proofErr w:type="spellEnd"/>
            <w:r w:rsidRPr="00691ECD">
              <w:rPr>
                <w:rFonts w:ascii="Tw Cen MT" w:eastAsia="Times New Roman" w:hAnsi="Tw Cen MT" w:cs="Times New Roman"/>
                <w:color w:val="FF0000"/>
                <w:kern w:val="0"/>
                <w:sz w:val="22"/>
                <w:szCs w:val="22"/>
                <w:lang w:val="es-ES" w:eastAsia="es-ES"/>
                <w14:ligatures w14:val="none"/>
              </w:rPr>
              <w:t xml:space="preserve"> de género en el temario.  En la plataforma </w:t>
            </w:r>
            <w:proofErr w:type="spellStart"/>
            <w:r w:rsidRPr="00691ECD">
              <w:rPr>
                <w:rFonts w:ascii="Tw Cen MT" w:eastAsia="Times New Roman" w:hAnsi="Tw Cen MT" w:cs="Times New Roman"/>
                <w:color w:val="FF0000"/>
                <w:kern w:val="0"/>
                <w:sz w:val="22"/>
                <w:szCs w:val="22"/>
                <w:lang w:val="es-ES" w:eastAsia="es-ES"/>
                <w14:ligatures w14:val="none"/>
              </w:rPr>
              <w:t>poneer</w:t>
            </w:r>
            <w:proofErr w:type="spellEnd"/>
            <w:r w:rsidRPr="00691ECD">
              <w:rPr>
                <w:rFonts w:ascii="Tw Cen MT" w:eastAsia="Times New Roman" w:hAnsi="Tw Cen MT" w:cs="Times New Roman"/>
                <w:color w:val="FF0000"/>
                <w:kern w:val="0"/>
                <w:sz w:val="22"/>
                <w:szCs w:val="22"/>
                <w:lang w:val="es-ES" w:eastAsia="es-ES"/>
                <w14:ligatures w14:val="none"/>
              </w:rPr>
              <w:t xml:space="preserve"> como </w:t>
            </w:r>
            <w:proofErr w:type="spellStart"/>
            <w:r w:rsidRPr="00691ECD">
              <w:rPr>
                <w:rFonts w:ascii="Tw Cen MT" w:eastAsia="Times New Roman" w:hAnsi="Tw Cen MT" w:cs="Times New Roman"/>
                <w:color w:val="FF0000"/>
                <w:kern w:val="0"/>
                <w:sz w:val="22"/>
                <w:szCs w:val="22"/>
                <w:lang w:val="es-ES" w:eastAsia="es-ES"/>
                <w14:ligatures w14:val="none"/>
              </w:rPr>
              <w:t>condiciion</w:t>
            </w:r>
            <w:proofErr w:type="spellEnd"/>
            <w:r w:rsidRPr="00691ECD">
              <w:rPr>
                <w:rFonts w:ascii="Tw Cen MT" w:eastAsia="Times New Roman" w:hAnsi="Tw Cen MT" w:cs="Times New Roman"/>
                <w:color w:val="FF0000"/>
                <w:kern w:val="0"/>
                <w:sz w:val="22"/>
                <w:szCs w:val="22"/>
                <w:lang w:val="es-ES" w:eastAsia="es-ES"/>
                <w14:ligatures w14:val="none"/>
              </w:rPr>
              <w:t xml:space="preserve"> que se puedan colgar contenidos propios y hacer obligatoria la formación en igualdad. </w:t>
            </w:r>
          </w:p>
        </w:tc>
      </w:tr>
      <w:tr w:rsidR="007471D1" w:rsidRPr="00691ECD" w14:paraId="7922238E" w14:textId="77777777" w:rsidTr="005A5772">
        <w:trPr>
          <w:trHeight w:val="488"/>
        </w:trPr>
        <w:tc>
          <w:tcPr>
            <w:tcW w:w="1558" w:type="pct"/>
            <w:tcBorders>
              <w:top w:val="single" w:sz="4" w:space="0" w:color="C40062"/>
              <w:left w:val="nil"/>
              <w:bottom w:val="nil"/>
              <w:right w:val="nil"/>
            </w:tcBorders>
            <w:vAlign w:val="center"/>
            <w:hideMark/>
          </w:tcPr>
          <w:p w14:paraId="6BDBA6C5" w14:textId="77777777" w:rsidR="007471D1" w:rsidRPr="00691ECD" w:rsidRDefault="007471D1" w:rsidP="005A5772">
            <w:pPr>
              <w:spacing w:after="0" w:line="240" w:lineRule="auto"/>
              <w:rPr>
                <w:rFonts w:ascii="Tw Cen MT" w:eastAsia="Times New Roman" w:hAnsi="Tw Cen MT" w:cs="Times New Roman"/>
                <w:b/>
                <w:bCs/>
                <w:color w:val="262626"/>
                <w:kern w:val="0"/>
                <w:sz w:val="22"/>
                <w:szCs w:val="22"/>
                <w:lang w:val="es-ES" w:eastAsia="es-ES"/>
                <w14:ligatures w14:val="none"/>
              </w:rPr>
            </w:pPr>
            <w:r w:rsidRPr="00691ECD">
              <w:rPr>
                <w:rFonts w:ascii="Tw Cen MT" w:eastAsia="Times New Roman" w:hAnsi="Tw Cen MT" w:cs="Times New Roman"/>
                <w:b/>
                <w:bCs/>
                <w:color w:val="262626"/>
                <w:kern w:val="0"/>
                <w:sz w:val="22"/>
                <w:szCs w:val="22"/>
                <w:lang w:val="es-ES" w:eastAsia="es-ES"/>
                <w14:ligatures w14:val="none"/>
              </w:rPr>
              <w:t>3.3.2.</w:t>
            </w:r>
            <w:r w:rsidRPr="00691ECD">
              <w:rPr>
                <w:rFonts w:ascii="Tw Cen MT" w:eastAsia="Times New Roman" w:hAnsi="Tw Cen MT" w:cs="Times New Roman"/>
                <w:color w:val="262626"/>
                <w:kern w:val="0"/>
                <w:sz w:val="22"/>
                <w:szCs w:val="22"/>
                <w:lang w:val="es-ES" w:eastAsia="es-ES"/>
                <w14:ligatures w14:val="none"/>
              </w:rPr>
              <w:t xml:space="preserve"> Solicitar a las entidades proveedoras un informe previo sobre los contenidos de la formación, indicando cómo se integra la perspectiva de género.</w:t>
            </w:r>
          </w:p>
        </w:tc>
        <w:tc>
          <w:tcPr>
            <w:tcW w:w="3442" w:type="pct"/>
            <w:tcBorders>
              <w:top w:val="nil"/>
              <w:left w:val="nil"/>
              <w:bottom w:val="nil"/>
              <w:right w:val="nil"/>
            </w:tcBorders>
            <w:vAlign w:val="center"/>
            <w:hideMark/>
          </w:tcPr>
          <w:p w14:paraId="6499BE30" w14:textId="77777777" w:rsidR="007471D1" w:rsidRPr="00691ECD" w:rsidRDefault="007471D1" w:rsidP="005A5772">
            <w:pPr>
              <w:spacing w:after="0" w:line="240" w:lineRule="auto"/>
              <w:rPr>
                <w:rFonts w:ascii="Tw Cen MT" w:eastAsia="Times New Roman" w:hAnsi="Tw Cen MT" w:cs="Times New Roman"/>
                <w:color w:val="FF0000"/>
                <w:kern w:val="0"/>
                <w:sz w:val="22"/>
                <w:szCs w:val="22"/>
                <w:lang w:val="es-ES" w:eastAsia="es-ES"/>
                <w14:ligatures w14:val="none"/>
              </w:rPr>
            </w:pPr>
            <w:r w:rsidRPr="00691ECD">
              <w:rPr>
                <w:rFonts w:ascii="Tw Cen MT" w:eastAsia="Times New Roman" w:hAnsi="Tw Cen MT" w:cs="Times New Roman"/>
                <w:color w:val="FF0000"/>
                <w:kern w:val="0"/>
                <w:sz w:val="22"/>
                <w:szCs w:val="22"/>
                <w:lang w:val="es-ES" w:eastAsia="es-ES"/>
                <w14:ligatures w14:val="none"/>
              </w:rPr>
              <w:t xml:space="preserve">Elaborar un modelo de solicitud y de informe. Elaborar un lista. </w:t>
            </w:r>
          </w:p>
        </w:tc>
      </w:tr>
      <w:tr w:rsidR="007471D1" w:rsidRPr="00691ECD" w14:paraId="079E3B35" w14:textId="77777777" w:rsidTr="005A5772">
        <w:trPr>
          <w:trHeight w:val="488"/>
        </w:trPr>
        <w:tc>
          <w:tcPr>
            <w:tcW w:w="1558" w:type="pct"/>
            <w:tcBorders>
              <w:top w:val="single" w:sz="4" w:space="0" w:color="C40062"/>
              <w:left w:val="nil"/>
              <w:bottom w:val="nil"/>
              <w:right w:val="nil"/>
            </w:tcBorders>
            <w:vAlign w:val="center"/>
            <w:hideMark/>
          </w:tcPr>
          <w:p w14:paraId="2DBB02E9" w14:textId="77777777" w:rsidR="007471D1" w:rsidRPr="00691ECD" w:rsidRDefault="007471D1" w:rsidP="005A5772">
            <w:pPr>
              <w:spacing w:after="0" w:line="240" w:lineRule="auto"/>
              <w:rPr>
                <w:rFonts w:ascii="Tw Cen MT" w:eastAsia="Times New Roman" w:hAnsi="Tw Cen MT" w:cs="Times New Roman"/>
                <w:b/>
                <w:bCs/>
                <w:color w:val="262626"/>
                <w:kern w:val="0"/>
                <w:sz w:val="22"/>
                <w:szCs w:val="22"/>
                <w:lang w:val="es-ES" w:eastAsia="es-ES"/>
                <w14:ligatures w14:val="none"/>
              </w:rPr>
            </w:pPr>
            <w:r w:rsidRPr="00691ECD">
              <w:rPr>
                <w:rFonts w:ascii="Tw Cen MT" w:eastAsia="Times New Roman" w:hAnsi="Tw Cen MT" w:cs="Times New Roman"/>
                <w:b/>
                <w:bCs/>
                <w:color w:val="262626"/>
                <w:kern w:val="0"/>
                <w:sz w:val="22"/>
                <w:szCs w:val="22"/>
                <w:lang w:val="es-ES" w:eastAsia="es-ES"/>
                <w14:ligatures w14:val="none"/>
              </w:rPr>
              <w:t>3.3.3.</w:t>
            </w:r>
            <w:r w:rsidRPr="00691ECD">
              <w:rPr>
                <w:rFonts w:ascii="Tw Cen MT" w:eastAsia="Times New Roman" w:hAnsi="Tw Cen MT" w:cs="Times New Roman"/>
                <w:color w:val="262626"/>
                <w:kern w:val="0"/>
                <w:sz w:val="22"/>
                <w:szCs w:val="22"/>
                <w:lang w:val="es-ES" w:eastAsia="es-ES"/>
                <w14:ligatures w14:val="none"/>
              </w:rPr>
              <w:t xml:space="preserve"> Elaborar un informe anual sobre las formaciones externas realizadas, detallando contenidos, personas asistentes (desagregadas por sexo) y valoración del cumplimiento de las cláusulas de igualdad.</w:t>
            </w:r>
          </w:p>
        </w:tc>
        <w:tc>
          <w:tcPr>
            <w:tcW w:w="3442" w:type="pct"/>
            <w:tcBorders>
              <w:top w:val="nil"/>
              <w:left w:val="nil"/>
              <w:bottom w:val="nil"/>
              <w:right w:val="nil"/>
            </w:tcBorders>
            <w:vAlign w:val="center"/>
            <w:hideMark/>
          </w:tcPr>
          <w:p w14:paraId="7A6B7617" w14:textId="77777777" w:rsidR="007471D1" w:rsidRPr="00691ECD" w:rsidRDefault="007471D1" w:rsidP="005A5772">
            <w:pPr>
              <w:spacing w:after="0" w:line="240" w:lineRule="auto"/>
              <w:rPr>
                <w:rFonts w:ascii="Tw Cen MT" w:eastAsia="Times New Roman" w:hAnsi="Tw Cen MT" w:cs="Times New Roman"/>
                <w:color w:val="FF0000"/>
                <w:kern w:val="0"/>
                <w:sz w:val="22"/>
                <w:szCs w:val="22"/>
                <w:lang w:val="es-ES" w:eastAsia="es-ES"/>
                <w14:ligatures w14:val="none"/>
              </w:rPr>
            </w:pPr>
            <w:proofErr w:type="spellStart"/>
            <w:r w:rsidRPr="00691ECD">
              <w:rPr>
                <w:rFonts w:ascii="Tw Cen MT" w:eastAsia="Times New Roman" w:hAnsi="Tw Cen MT" w:cs="Times New Roman"/>
                <w:color w:val="FF0000"/>
                <w:kern w:val="0"/>
                <w:sz w:val="22"/>
                <w:szCs w:val="22"/>
                <w:lang w:val="es-ES" w:eastAsia="es-ES"/>
                <w14:ligatures w14:val="none"/>
              </w:rPr>
              <w:t>Decicir</w:t>
            </w:r>
            <w:proofErr w:type="spellEnd"/>
            <w:r w:rsidRPr="00691ECD">
              <w:rPr>
                <w:rFonts w:ascii="Tw Cen MT" w:eastAsia="Times New Roman" w:hAnsi="Tw Cen MT" w:cs="Times New Roman"/>
                <w:color w:val="FF0000"/>
                <w:kern w:val="0"/>
                <w:sz w:val="22"/>
                <w:szCs w:val="22"/>
                <w:lang w:val="es-ES" w:eastAsia="es-ES"/>
                <w14:ligatures w14:val="none"/>
              </w:rPr>
              <w:t xml:space="preserve"> cuando y con respecto a qué datos (como en contratación). Lo </w:t>
            </w:r>
            <w:proofErr w:type="spellStart"/>
            <w:r w:rsidRPr="00691ECD">
              <w:rPr>
                <w:rFonts w:ascii="Tw Cen MT" w:eastAsia="Times New Roman" w:hAnsi="Tw Cen MT" w:cs="Times New Roman"/>
                <w:color w:val="FF0000"/>
                <w:kern w:val="0"/>
                <w:sz w:val="22"/>
                <w:szCs w:val="22"/>
                <w:lang w:val="es-ES" w:eastAsia="es-ES"/>
                <w14:ligatures w14:val="none"/>
              </w:rPr>
              <w:t>logico</w:t>
            </w:r>
            <w:proofErr w:type="spellEnd"/>
            <w:r w:rsidRPr="00691ECD">
              <w:rPr>
                <w:rFonts w:ascii="Tw Cen MT" w:eastAsia="Times New Roman" w:hAnsi="Tw Cen MT" w:cs="Times New Roman"/>
                <w:color w:val="FF0000"/>
                <w:kern w:val="0"/>
                <w:sz w:val="22"/>
                <w:szCs w:val="22"/>
                <w:lang w:val="es-ES" w:eastAsia="es-ES"/>
                <w14:ligatures w14:val="none"/>
              </w:rPr>
              <w:t xml:space="preserve"> seria recoger en 2026 datos de 2025 e ir pautando los informes. </w:t>
            </w:r>
          </w:p>
        </w:tc>
      </w:tr>
      <w:tr w:rsidR="007471D1" w:rsidRPr="00691ECD" w14:paraId="75A91062" w14:textId="77777777" w:rsidTr="005A5772">
        <w:trPr>
          <w:trHeight w:val="488"/>
        </w:trPr>
        <w:tc>
          <w:tcPr>
            <w:tcW w:w="1558" w:type="pct"/>
            <w:tcBorders>
              <w:top w:val="single" w:sz="4" w:space="0" w:color="C40062"/>
              <w:left w:val="nil"/>
              <w:bottom w:val="nil"/>
              <w:right w:val="nil"/>
            </w:tcBorders>
            <w:vAlign w:val="center"/>
            <w:hideMark/>
          </w:tcPr>
          <w:p w14:paraId="5C5214A1" w14:textId="77777777" w:rsidR="007471D1" w:rsidRPr="00691ECD" w:rsidRDefault="007471D1" w:rsidP="005A5772">
            <w:pPr>
              <w:spacing w:after="0" w:line="240" w:lineRule="auto"/>
              <w:rPr>
                <w:rFonts w:ascii="Tw Cen MT" w:eastAsia="Times New Roman" w:hAnsi="Tw Cen MT" w:cs="Times New Roman"/>
                <w:b/>
                <w:bCs/>
                <w:color w:val="262626"/>
                <w:kern w:val="0"/>
                <w:sz w:val="22"/>
                <w:szCs w:val="22"/>
                <w:lang w:val="es-ES" w:eastAsia="es-ES"/>
                <w14:ligatures w14:val="none"/>
              </w:rPr>
            </w:pPr>
            <w:r w:rsidRPr="00691ECD">
              <w:rPr>
                <w:rFonts w:ascii="Tw Cen MT" w:eastAsia="Times New Roman" w:hAnsi="Tw Cen MT" w:cs="Times New Roman"/>
                <w:b/>
                <w:bCs/>
                <w:color w:val="262626"/>
                <w:kern w:val="0"/>
                <w:sz w:val="22"/>
                <w:szCs w:val="22"/>
                <w:lang w:val="es-ES" w:eastAsia="es-ES"/>
                <w14:ligatures w14:val="none"/>
              </w:rPr>
              <w:t>5.1.1.</w:t>
            </w:r>
            <w:r w:rsidRPr="00691ECD">
              <w:rPr>
                <w:rFonts w:ascii="Tw Cen MT" w:eastAsia="Times New Roman" w:hAnsi="Tw Cen MT" w:cs="Times New Roman"/>
                <w:color w:val="262626"/>
                <w:kern w:val="0"/>
                <w:sz w:val="22"/>
                <w:szCs w:val="22"/>
                <w:lang w:val="es-ES" w:eastAsia="es-ES"/>
                <w14:ligatures w14:val="none"/>
              </w:rPr>
              <w:t xml:space="preserve"> Realizar anualmente la auditoría retributiva conforme al Real Decreto 902/2020 y a la herramienta oficial del Ministerio, incluyendo el análisis de brechas salariales, diferencias justificadas y no justificadas, y causas identificadas.</w:t>
            </w:r>
          </w:p>
        </w:tc>
        <w:tc>
          <w:tcPr>
            <w:tcW w:w="3442" w:type="pct"/>
            <w:tcBorders>
              <w:top w:val="nil"/>
              <w:left w:val="nil"/>
              <w:bottom w:val="nil"/>
              <w:right w:val="nil"/>
            </w:tcBorders>
            <w:vAlign w:val="center"/>
            <w:hideMark/>
          </w:tcPr>
          <w:p w14:paraId="53EE3D0D" w14:textId="77777777" w:rsidR="007471D1" w:rsidRPr="00691EC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691ECD">
              <w:rPr>
                <w:rFonts w:ascii="Tw Cen MT" w:eastAsia="Times New Roman" w:hAnsi="Tw Cen MT" w:cs="Times New Roman"/>
                <w:color w:val="262626"/>
                <w:kern w:val="0"/>
                <w:sz w:val="22"/>
                <w:szCs w:val="22"/>
                <w:lang w:val="es-ES" w:eastAsia="es-ES"/>
                <w14:ligatures w14:val="none"/>
              </w:rPr>
              <w:t xml:space="preserve">Volcado de datos Uxue y </w:t>
            </w:r>
            <w:proofErr w:type="spellStart"/>
            <w:r w:rsidRPr="00691ECD">
              <w:rPr>
                <w:rFonts w:ascii="Tw Cen MT" w:eastAsia="Times New Roman" w:hAnsi="Tw Cen MT" w:cs="Times New Roman"/>
                <w:color w:val="262626"/>
                <w:kern w:val="0"/>
                <w:sz w:val="22"/>
                <w:szCs w:val="22"/>
                <w:lang w:val="es-ES" w:eastAsia="es-ES"/>
                <w14:ligatures w14:val="none"/>
              </w:rPr>
              <w:t>Deiane</w:t>
            </w:r>
            <w:proofErr w:type="spellEnd"/>
            <w:r w:rsidRPr="00691ECD">
              <w:rPr>
                <w:rFonts w:ascii="Tw Cen MT" w:eastAsia="Times New Roman" w:hAnsi="Tw Cen MT" w:cs="Times New Roman"/>
                <w:color w:val="262626"/>
                <w:kern w:val="0"/>
                <w:sz w:val="22"/>
                <w:szCs w:val="22"/>
                <w:lang w:val="es-ES" w:eastAsia="es-ES"/>
                <w14:ligatures w14:val="none"/>
              </w:rPr>
              <w:t xml:space="preserve">, Leyre Informe; Helena herramienta de difusión.  </w:t>
            </w:r>
            <w:proofErr w:type="gramStart"/>
            <w:r w:rsidRPr="00691ECD">
              <w:rPr>
                <w:rFonts w:ascii="Tw Cen MT" w:eastAsia="Times New Roman" w:hAnsi="Tw Cen MT" w:cs="Times New Roman"/>
                <w:color w:val="262626"/>
                <w:kern w:val="0"/>
                <w:sz w:val="22"/>
                <w:szCs w:val="22"/>
                <w:lang w:val="es-ES" w:eastAsia="es-ES"/>
                <w14:ligatures w14:val="none"/>
              </w:rPr>
              <w:t>.Volcado</w:t>
            </w:r>
            <w:proofErr w:type="gramEnd"/>
            <w:r w:rsidRPr="00691ECD">
              <w:rPr>
                <w:rFonts w:ascii="Tw Cen MT" w:eastAsia="Times New Roman" w:hAnsi="Tw Cen MT" w:cs="Times New Roman"/>
                <w:color w:val="262626"/>
                <w:kern w:val="0"/>
                <w:sz w:val="22"/>
                <w:szCs w:val="22"/>
                <w:lang w:val="es-ES" w:eastAsia="es-ES"/>
                <w14:ligatures w14:val="none"/>
              </w:rPr>
              <w:t xml:space="preserve"> de datos en abril-mayo. Elaboración de informe en Junio. </w:t>
            </w:r>
          </w:p>
        </w:tc>
      </w:tr>
      <w:tr w:rsidR="007471D1" w:rsidRPr="00691ECD" w14:paraId="64BAB013" w14:textId="77777777" w:rsidTr="005A5772">
        <w:trPr>
          <w:trHeight w:val="488"/>
        </w:trPr>
        <w:tc>
          <w:tcPr>
            <w:tcW w:w="1558" w:type="pct"/>
            <w:tcBorders>
              <w:top w:val="single" w:sz="4" w:space="0" w:color="C40062"/>
              <w:left w:val="nil"/>
              <w:bottom w:val="nil"/>
              <w:right w:val="nil"/>
            </w:tcBorders>
            <w:vAlign w:val="center"/>
            <w:hideMark/>
          </w:tcPr>
          <w:p w14:paraId="71E678AF" w14:textId="77777777" w:rsidR="007471D1" w:rsidRPr="00691ECD" w:rsidRDefault="007471D1" w:rsidP="005A5772">
            <w:pPr>
              <w:spacing w:after="0" w:line="240" w:lineRule="auto"/>
              <w:rPr>
                <w:rFonts w:ascii="Tw Cen MT" w:eastAsia="Times New Roman" w:hAnsi="Tw Cen MT" w:cs="Times New Roman"/>
                <w:b/>
                <w:bCs/>
                <w:color w:val="262626"/>
                <w:kern w:val="0"/>
                <w:sz w:val="22"/>
                <w:szCs w:val="22"/>
                <w:lang w:val="es-ES" w:eastAsia="es-ES"/>
                <w14:ligatures w14:val="none"/>
              </w:rPr>
            </w:pPr>
            <w:r w:rsidRPr="00691ECD">
              <w:rPr>
                <w:rFonts w:ascii="Tw Cen MT" w:eastAsia="Times New Roman" w:hAnsi="Tw Cen MT" w:cs="Times New Roman"/>
                <w:b/>
                <w:bCs/>
                <w:color w:val="262626"/>
                <w:kern w:val="0"/>
                <w:sz w:val="22"/>
                <w:szCs w:val="22"/>
                <w:lang w:val="es-ES" w:eastAsia="es-ES"/>
                <w14:ligatures w14:val="none"/>
              </w:rPr>
              <w:t>5.1.2.</w:t>
            </w:r>
            <w:r w:rsidRPr="00691ECD">
              <w:rPr>
                <w:rFonts w:ascii="Tw Cen MT" w:eastAsia="Times New Roman" w:hAnsi="Tw Cen MT" w:cs="Times New Roman"/>
                <w:color w:val="262626"/>
                <w:kern w:val="0"/>
                <w:sz w:val="22"/>
                <w:szCs w:val="22"/>
                <w:lang w:val="es-ES" w:eastAsia="es-ES"/>
                <w14:ligatures w14:val="none"/>
              </w:rPr>
              <w:t xml:space="preserve"> Presentar los resultados de la auditoría retributiva a la plantilla mediante sesión informativa y/o difusión en la intranet, garantizando la transparencia y la comprensión del sistema retributivo.</w:t>
            </w:r>
          </w:p>
        </w:tc>
        <w:tc>
          <w:tcPr>
            <w:tcW w:w="3442" w:type="pct"/>
            <w:tcBorders>
              <w:top w:val="nil"/>
              <w:left w:val="nil"/>
              <w:bottom w:val="nil"/>
              <w:right w:val="nil"/>
            </w:tcBorders>
            <w:vAlign w:val="center"/>
            <w:hideMark/>
          </w:tcPr>
          <w:p w14:paraId="31B0BFCC" w14:textId="77777777" w:rsidR="007471D1" w:rsidRPr="00691EC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691ECD">
              <w:rPr>
                <w:rFonts w:ascii="Tw Cen MT" w:eastAsia="Times New Roman" w:hAnsi="Tw Cen MT" w:cs="Times New Roman"/>
                <w:color w:val="262626"/>
                <w:kern w:val="0"/>
                <w:sz w:val="22"/>
                <w:szCs w:val="22"/>
                <w:lang w:val="es-ES" w:eastAsia="es-ES"/>
                <w14:ligatures w14:val="none"/>
              </w:rPr>
              <w:t xml:space="preserve">Elaborar un resumen en junio y material de difusión. de la auditoria </w:t>
            </w:r>
            <w:proofErr w:type="spellStart"/>
            <w:r w:rsidRPr="00691ECD">
              <w:rPr>
                <w:rFonts w:ascii="Tw Cen MT" w:eastAsia="Times New Roman" w:hAnsi="Tw Cen MT" w:cs="Times New Roman"/>
                <w:color w:val="262626"/>
                <w:kern w:val="0"/>
                <w:sz w:val="22"/>
                <w:szCs w:val="22"/>
                <w:lang w:val="es-ES" w:eastAsia="es-ES"/>
                <w14:ligatures w14:val="none"/>
              </w:rPr>
              <w:t>reptributiva</w:t>
            </w:r>
            <w:proofErr w:type="spellEnd"/>
            <w:r w:rsidRPr="00691ECD">
              <w:rPr>
                <w:rFonts w:ascii="Tw Cen MT" w:eastAsia="Times New Roman" w:hAnsi="Tw Cen MT" w:cs="Times New Roman"/>
                <w:color w:val="262626"/>
                <w:kern w:val="0"/>
                <w:sz w:val="22"/>
                <w:szCs w:val="22"/>
                <w:lang w:val="es-ES" w:eastAsia="es-ES"/>
                <w14:ligatures w14:val="none"/>
              </w:rPr>
              <w:t xml:space="preserve"> y presentarla en intranet o enviar mail. </w:t>
            </w:r>
          </w:p>
        </w:tc>
      </w:tr>
      <w:tr w:rsidR="007471D1" w:rsidRPr="00691ECD" w14:paraId="66F90ACE" w14:textId="77777777" w:rsidTr="005A5772">
        <w:trPr>
          <w:trHeight w:val="488"/>
        </w:trPr>
        <w:tc>
          <w:tcPr>
            <w:tcW w:w="1558" w:type="pct"/>
            <w:tcBorders>
              <w:top w:val="single" w:sz="4" w:space="0" w:color="C40062"/>
              <w:left w:val="nil"/>
              <w:bottom w:val="nil"/>
              <w:right w:val="nil"/>
            </w:tcBorders>
            <w:vAlign w:val="center"/>
            <w:hideMark/>
          </w:tcPr>
          <w:p w14:paraId="6901C73B" w14:textId="77777777" w:rsidR="007471D1" w:rsidRPr="00691ECD" w:rsidRDefault="007471D1" w:rsidP="005A5772">
            <w:pPr>
              <w:spacing w:after="0" w:line="240" w:lineRule="auto"/>
              <w:rPr>
                <w:rFonts w:ascii="Tw Cen MT" w:eastAsia="Times New Roman" w:hAnsi="Tw Cen MT" w:cs="Times New Roman"/>
                <w:b/>
                <w:bCs/>
                <w:color w:val="262626"/>
                <w:kern w:val="0"/>
                <w:sz w:val="22"/>
                <w:szCs w:val="22"/>
                <w:lang w:val="es-ES" w:eastAsia="es-ES"/>
                <w14:ligatures w14:val="none"/>
              </w:rPr>
            </w:pPr>
            <w:r w:rsidRPr="00691ECD">
              <w:rPr>
                <w:rFonts w:ascii="Tw Cen MT" w:eastAsia="Times New Roman" w:hAnsi="Tw Cen MT" w:cs="Times New Roman"/>
                <w:b/>
                <w:bCs/>
                <w:color w:val="262626"/>
                <w:kern w:val="0"/>
                <w:sz w:val="22"/>
                <w:szCs w:val="22"/>
                <w:lang w:val="es-ES" w:eastAsia="es-ES"/>
                <w14:ligatures w14:val="none"/>
              </w:rPr>
              <w:t>6.1.1.</w:t>
            </w:r>
            <w:r w:rsidRPr="00691ECD">
              <w:rPr>
                <w:rFonts w:ascii="Tw Cen MT" w:eastAsia="Times New Roman" w:hAnsi="Tw Cen MT" w:cs="Times New Roman"/>
                <w:color w:val="262626"/>
                <w:kern w:val="0"/>
                <w:sz w:val="22"/>
                <w:szCs w:val="22"/>
                <w:lang w:val="es-ES" w:eastAsia="es-ES"/>
                <w14:ligatures w14:val="none"/>
              </w:rPr>
              <w:t xml:space="preserve"> Revisar y evaluar anualmente las medidas de conciliación y flexibilidad horaria, adaptándolas a las necesidades reales de la plantilla y a los cambios normativos y organizativos.</w:t>
            </w:r>
          </w:p>
        </w:tc>
        <w:tc>
          <w:tcPr>
            <w:tcW w:w="3442" w:type="pct"/>
            <w:tcBorders>
              <w:top w:val="nil"/>
              <w:left w:val="nil"/>
              <w:bottom w:val="nil"/>
              <w:right w:val="nil"/>
            </w:tcBorders>
            <w:vAlign w:val="center"/>
            <w:hideMark/>
          </w:tcPr>
          <w:p w14:paraId="044505B8" w14:textId="77777777" w:rsidR="007471D1" w:rsidRPr="00691EC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691ECD">
              <w:rPr>
                <w:rFonts w:ascii="Tw Cen MT" w:eastAsia="Times New Roman" w:hAnsi="Tw Cen MT" w:cs="Times New Roman"/>
                <w:color w:val="262626"/>
                <w:kern w:val="0"/>
                <w:sz w:val="22"/>
                <w:szCs w:val="22"/>
                <w:lang w:val="es-ES" w:eastAsia="es-ES"/>
                <w14:ligatures w14:val="none"/>
              </w:rPr>
              <w:t xml:space="preserve">Hay que hacer una modificación parcial del convenio.  Se incrementará el periodo de flexibilidad.  </w:t>
            </w:r>
            <w:proofErr w:type="spellStart"/>
            <w:r w:rsidRPr="00691ECD">
              <w:rPr>
                <w:rFonts w:ascii="Tw Cen MT" w:eastAsia="Times New Roman" w:hAnsi="Tw Cen MT" w:cs="Times New Roman"/>
                <w:color w:val="262626"/>
                <w:kern w:val="0"/>
                <w:sz w:val="22"/>
                <w:szCs w:val="22"/>
                <w:lang w:val="es-ES" w:eastAsia="es-ES"/>
                <w14:ligatures w14:val="none"/>
              </w:rPr>
              <w:t>Hacwer</w:t>
            </w:r>
            <w:proofErr w:type="spellEnd"/>
            <w:r w:rsidRPr="00691ECD">
              <w:rPr>
                <w:rFonts w:ascii="Tw Cen MT" w:eastAsia="Times New Roman" w:hAnsi="Tw Cen MT" w:cs="Times New Roman"/>
                <w:color w:val="262626"/>
                <w:kern w:val="0"/>
                <w:sz w:val="22"/>
                <w:szCs w:val="22"/>
                <w:lang w:val="es-ES" w:eastAsia="es-ES"/>
                <w14:ligatures w14:val="none"/>
              </w:rPr>
              <w:t xml:space="preserve"> cuestionario </w:t>
            </w:r>
            <w:proofErr w:type="spellStart"/>
            <w:r w:rsidRPr="00691ECD">
              <w:rPr>
                <w:rFonts w:ascii="Tw Cen MT" w:eastAsia="Times New Roman" w:hAnsi="Tw Cen MT" w:cs="Times New Roman"/>
                <w:color w:val="262626"/>
                <w:kern w:val="0"/>
                <w:sz w:val="22"/>
                <w:szCs w:val="22"/>
                <w:lang w:val="es-ES" w:eastAsia="es-ES"/>
                <w14:ligatures w14:val="none"/>
              </w:rPr>
              <w:t>despues</w:t>
            </w:r>
            <w:proofErr w:type="spellEnd"/>
            <w:r w:rsidRPr="00691ECD">
              <w:rPr>
                <w:rFonts w:ascii="Tw Cen MT" w:eastAsia="Times New Roman" w:hAnsi="Tw Cen MT" w:cs="Times New Roman"/>
                <w:color w:val="262626"/>
                <w:kern w:val="0"/>
                <w:sz w:val="22"/>
                <w:szCs w:val="22"/>
                <w:lang w:val="es-ES" w:eastAsia="es-ES"/>
                <w14:ligatures w14:val="none"/>
              </w:rPr>
              <w:t xml:space="preserve">. </w:t>
            </w:r>
          </w:p>
        </w:tc>
      </w:tr>
      <w:tr w:rsidR="007471D1" w:rsidRPr="00691ECD" w14:paraId="5D106E7D" w14:textId="77777777" w:rsidTr="005A5772">
        <w:trPr>
          <w:trHeight w:val="488"/>
        </w:trPr>
        <w:tc>
          <w:tcPr>
            <w:tcW w:w="1558" w:type="pct"/>
            <w:tcBorders>
              <w:top w:val="single" w:sz="4" w:space="0" w:color="C40062"/>
              <w:left w:val="nil"/>
              <w:bottom w:val="nil"/>
              <w:right w:val="nil"/>
            </w:tcBorders>
            <w:vAlign w:val="center"/>
            <w:hideMark/>
          </w:tcPr>
          <w:p w14:paraId="7B206C0E" w14:textId="77777777" w:rsidR="007471D1" w:rsidRPr="00691ECD" w:rsidRDefault="007471D1" w:rsidP="005A5772">
            <w:pPr>
              <w:spacing w:after="0" w:line="240" w:lineRule="auto"/>
              <w:rPr>
                <w:rFonts w:ascii="Tw Cen MT" w:eastAsia="Times New Roman" w:hAnsi="Tw Cen MT" w:cs="Times New Roman"/>
                <w:b/>
                <w:bCs/>
                <w:color w:val="262626"/>
                <w:kern w:val="0"/>
                <w:sz w:val="22"/>
                <w:szCs w:val="22"/>
                <w:lang w:val="es-ES" w:eastAsia="es-ES"/>
                <w14:ligatures w14:val="none"/>
              </w:rPr>
            </w:pPr>
            <w:r w:rsidRPr="00691ECD">
              <w:rPr>
                <w:rFonts w:ascii="Tw Cen MT" w:eastAsia="Times New Roman" w:hAnsi="Tw Cen MT" w:cs="Times New Roman"/>
                <w:b/>
                <w:bCs/>
                <w:color w:val="262626"/>
                <w:kern w:val="0"/>
                <w:sz w:val="22"/>
                <w:szCs w:val="22"/>
                <w:lang w:val="es-ES" w:eastAsia="es-ES"/>
                <w14:ligatures w14:val="none"/>
              </w:rPr>
              <w:t>7.1.1.</w:t>
            </w:r>
            <w:r w:rsidRPr="00691ECD">
              <w:rPr>
                <w:rFonts w:ascii="Tw Cen MT" w:eastAsia="Times New Roman" w:hAnsi="Tw Cen MT" w:cs="Times New Roman"/>
                <w:color w:val="262626"/>
                <w:kern w:val="0"/>
                <w:sz w:val="22"/>
                <w:szCs w:val="22"/>
                <w:lang w:val="es-ES" w:eastAsia="es-ES"/>
                <w14:ligatures w14:val="none"/>
              </w:rPr>
              <w:t xml:space="preserve"> Mantener la presencia del Plan de Igualdad en los canales internos y externos de comunicación corporativa (intranet, web, presentaciones institucionales, eventos, memorias), garantizando la actualización anual de sus contenidos y resultados.</w:t>
            </w:r>
          </w:p>
        </w:tc>
        <w:tc>
          <w:tcPr>
            <w:tcW w:w="3442" w:type="pct"/>
            <w:tcBorders>
              <w:top w:val="nil"/>
              <w:left w:val="nil"/>
              <w:bottom w:val="nil"/>
              <w:right w:val="nil"/>
            </w:tcBorders>
            <w:vAlign w:val="center"/>
            <w:hideMark/>
          </w:tcPr>
          <w:p w14:paraId="25DE5285" w14:textId="77777777" w:rsidR="007471D1" w:rsidRPr="00691EC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691ECD">
              <w:rPr>
                <w:rFonts w:ascii="Tw Cen MT" w:eastAsia="Times New Roman" w:hAnsi="Tw Cen MT" w:cs="Times New Roman"/>
                <w:color w:val="262626"/>
                <w:kern w:val="0"/>
                <w:sz w:val="22"/>
                <w:szCs w:val="22"/>
                <w:lang w:val="es-ES" w:eastAsia="es-ES"/>
                <w14:ligatures w14:val="none"/>
              </w:rPr>
              <w:t xml:space="preserve">Reunión con la unidad web. En febrero Convocar a toda la unidad web y revisar la </w:t>
            </w:r>
            <w:proofErr w:type="spellStart"/>
            <w:r w:rsidRPr="00691ECD">
              <w:rPr>
                <w:rFonts w:ascii="Tw Cen MT" w:eastAsia="Times New Roman" w:hAnsi="Tw Cen MT" w:cs="Times New Roman"/>
                <w:color w:val="262626"/>
                <w:kern w:val="0"/>
                <w:sz w:val="22"/>
                <w:szCs w:val="22"/>
                <w:lang w:val="es-ES" w:eastAsia="es-ES"/>
                <w14:ligatures w14:val="none"/>
              </w:rPr>
              <w:t>intraneet</w:t>
            </w:r>
            <w:proofErr w:type="spellEnd"/>
            <w:r w:rsidRPr="00691ECD">
              <w:rPr>
                <w:rFonts w:ascii="Tw Cen MT" w:eastAsia="Times New Roman" w:hAnsi="Tw Cen MT" w:cs="Times New Roman"/>
                <w:color w:val="262626"/>
                <w:kern w:val="0"/>
                <w:sz w:val="22"/>
                <w:szCs w:val="22"/>
                <w:lang w:val="es-ES" w:eastAsia="es-ES"/>
                <w14:ligatures w14:val="none"/>
              </w:rPr>
              <w:t xml:space="preserve"> y los modos de comunicación de la políticas d </w:t>
            </w:r>
            <w:proofErr w:type="spellStart"/>
            <w:r w:rsidRPr="00691ECD">
              <w:rPr>
                <w:rFonts w:ascii="Tw Cen MT" w:eastAsia="Times New Roman" w:hAnsi="Tw Cen MT" w:cs="Times New Roman"/>
                <w:color w:val="262626"/>
                <w:kern w:val="0"/>
                <w:sz w:val="22"/>
                <w:szCs w:val="22"/>
                <w:lang w:val="es-ES" w:eastAsia="es-ES"/>
                <w14:ligatures w14:val="none"/>
              </w:rPr>
              <w:t>eigualdad</w:t>
            </w:r>
            <w:proofErr w:type="spellEnd"/>
            <w:r w:rsidRPr="00691ECD">
              <w:rPr>
                <w:rFonts w:ascii="Tw Cen MT" w:eastAsia="Times New Roman" w:hAnsi="Tw Cen MT" w:cs="Times New Roman"/>
                <w:color w:val="262626"/>
                <w:kern w:val="0"/>
                <w:sz w:val="22"/>
                <w:szCs w:val="22"/>
                <w:lang w:val="es-ES" w:eastAsia="es-ES"/>
                <w14:ligatures w14:val="none"/>
              </w:rPr>
              <w:t xml:space="preserve">. Y organizar 8 M.   Vamos a intentar que la formación mixta sea en torno a esta fecha. Y si los grupos son funcionales, divulgar los resultados de los grupos. </w:t>
            </w:r>
          </w:p>
        </w:tc>
      </w:tr>
      <w:tr w:rsidR="007471D1" w:rsidRPr="00691ECD" w14:paraId="4EC235DD" w14:textId="77777777" w:rsidTr="005A5772">
        <w:trPr>
          <w:trHeight w:val="488"/>
        </w:trPr>
        <w:tc>
          <w:tcPr>
            <w:tcW w:w="1558" w:type="pct"/>
            <w:tcBorders>
              <w:top w:val="single" w:sz="4" w:space="0" w:color="C40062"/>
              <w:left w:val="nil"/>
              <w:bottom w:val="nil"/>
              <w:right w:val="nil"/>
            </w:tcBorders>
            <w:vAlign w:val="center"/>
            <w:hideMark/>
          </w:tcPr>
          <w:p w14:paraId="5A6B97C3" w14:textId="77777777" w:rsidR="007471D1" w:rsidRPr="00691ECD" w:rsidRDefault="007471D1" w:rsidP="005A5772">
            <w:pPr>
              <w:spacing w:after="0" w:line="240" w:lineRule="auto"/>
              <w:rPr>
                <w:rFonts w:ascii="Tw Cen MT" w:eastAsia="Times New Roman" w:hAnsi="Tw Cen MT" w:cs="Times New Roman"/>
                <w:b/>
                <w:bCs/>
                <w:color w:val="262626"/>
                <w:kern w:val="0"/>
                <w:sz w:val="22"/>
                <w:szCs w:val="22"/>
                <w:lang w:val="es-ES" w:eastAsia="es-ES"/>
                <w14:ligatures w14:val="none"/>
              </w:rPr>
            </w:pPr>
            <w:r w:rsidRPr="00691ECD">
              <w:rPr>
                <w:rFonts w:ascii="Tw Cen MT" w:eastAsia="Times New Roman" w:hAnsi="Tw Cen MT" w:cs="Times New Roman"/>
                <w:b/>
                <w:bCs/>
                <w:color w:val="262626"/>
                <w:kern w:val="0"/>
                <w:sz w:val="22"/>
                <w:szCs w:val="22"/>
                <w:lang w:val="es-ES" w:eastAsia="es-ES"/>
                <w14:ligatures w14:val="none"/>
              </w:rPr>
              <w:t>7.1.2.</w:t>
            </w:r>
            <w:r w:rsidRPr="00691ECD">
              <w:rPr>
                <w:rFonts w:ascii="Tw Cen MT" w:eastAsia="Times New Roman" w:hAnsi="Tw Cen MT" w:cs="Times New Roman"/>
                <w:color w:val="262626"/>
                <w:kern w:val="0"/>
                <w:sz w:val="22"/>
                <w:szCs w:val="22"/>
                <w:lang w:val="es-ES" w:eastAsia="es-ES"/>
                <w14:ligatures w14:val="none"/>
              </w:rPr>
              <w:t xml:space="preserve"> Incorporar mensajes institucionales sobre igualdad y diversidad en las comunicaciones públicas, ponencias técnicas y materiales corporativos.</w:t>
            </w:r>
          </w:p>
        </w:tc>
        <w:tc>
          <w:tcPr>
            <w:tcW w:w="3442" w:type="pct"/>
            <w:tcBorders>
              <w:top w:val="nil"/>
              <w:left w:val="nil"/>
              <w:bottom w:val="nil"/>
              <w:right w:val="nil"/>
            </w:tcBorders>
            <w:noWrap/>
            <w:vAlign w:val="bottom"/>
            <w:hideMark/>
          </w:tcPr>
          <w:p w14:paraId="6CA9F252" w14:textId="77777777" w:rsidR="007471D1" w:rsidRPr="00691ECD" w:rsidRDefault="007471D1" w:rsidP="005A5772">
            <w:pPr>
              <w:spacing w:after="0" w:line="240" w:lineRule="auto"/>
              <w:rPr>
                <w:rFonts w:ascii="Tw Cen MT" w:eastAsia="Times New Roman" w:hAnsi="Tw Cen MT" w:cs="Times New Roman"/>
                <w:b/>
                <w:bCs/>
                <w:color w:val="262626"/>
                <w:kern w:val="0"/>
                <w:sz w:val="22"/>
                <w:szCs w:val="22"/>
                <w:lang w:val="es-ES" w:eastAsia="es-ES"/>
                <w14:ligatures w14:val="none"/>
              </w:rPr>
            </w:pPr>
          </w:p>
        </w:tc>
      </w:tr>
      <w:tr w:rsidR="007471D1" w:rsidRPr="00691ECD" w14:paraId="2D6484A2" w14:textId="77777777" w:rsidTr="005A5772">
        <w:trPr>
          <w:trHeight w:val="488"/>
        </w:trPr>
        <w:tc>
          <w:tcPr>
            <w:tcW w:w="1558" w:type="pct"/>
            <w:tcBorders>
              <w:top w:val="single" w:sz="4" w:space="0" w:color="C40062"/>
              <w:left w:val="nil"/>
              <w:bottom w:val="nil"/>
              <w:right w:val="nil"/>
            </w:tcBorders>
            <w:vAlign w:val="center"/>
            <w:hideMark/>
          </w:tcPr>
          <w:p w14:paraId="0B9945B7" w14:textId="77777777" w:rsidR="007471D1" w:rsidRPr="00691ECD" w:rsidRDefault="007471D1" w:rsidP="005A5772">
            <w:pPr>
              <w:spacing w:after="0" w:line="240" w:lineRule="auto"/>
              <w:rPr>
                <w:rFonts w:ascii="Tw Cen MT" w:eastAsia="Times New Roman" w:hAnsi="Tw Cen MT" w:cs="Times New Roman"/>
                <w:b/>
                <w:bCs/>
                <w:color w:val="262626"/>
                <w:kern w:val="0"/>
                <w:sz w:val="22"/>
                <w:szCs w:val="22"/>
                <w:lang w:val="es-ES" w:eastAsia="es-ES"/>
                <w14:ligatures w14:val="none"/>
              </w:rPr>
            </w:pPr>
            <w:r w:rsidRPr="00691ECD">
              <w:rPr>
                <w:rFonts w:ascii="Tw Cen MT" w:eastAsia="Times New Roman" w:hAnsi="Tw Cen MT" w:cs="Times New Roman"/>
                <w:b/>
                <w:bCs/>
                <w:color w:val="262626"/>
                <w:kern w:val="0"/>
                <w:sz w:val="22"/>
                <w:szCs w:val="22"/>
                <w:lang w:val="es-ES" w:eastAsia="es-ES"/>
                <w14:ligatures w14:val="none"/>
              </w:rPr>
              <w:t>7.2.1.</w:t>
            </w:r>
            <w:r w:rsidRPr="00691ECD">
              <w:rPr>
                <w:rFonts w:ascii="Tw Cen MT" w:eastAsia="Times New Roman" w:hAnsi="Tw Cen MT" w:cs="Times New Roman"/>
                <w:color w:val="262626"/>
                <w:kern w:val="0"/>
                <w:sz w:val="22"/>
                <w:szCs w:val="22"/>
                <w:lang w:val="es-ES" w:eastAsia="es-ES"/>
                <w14:ligatures w14:val="none"/>
              </w:rPr>
              <w:t xml:space="preserve"> Difundir el manual elaborado por la Diputación Foral de Álava sobre uso de un lenguaje inclusivo entre toda la plantilla, garantizando su accesibilidad a través de la intranet y su disponibilidad en todos los departamentos.</w:t>
            </w:r>
          </w:p>
        </w:tc>
        <w:tc>
          <w:tcPr>
            <w:tcW w:w="3442" w:type="pct"/>
            <w:tcBorders>
              <w:top w:val="nil"/>
              <w:left w:val="nil"/>
              <w:bottom w:val="nil"/>
              <w:right w:val="nil"/>
            </w:tcBorders>
            <w:noWrap/>
            <w:vAlign w:val="bottom"/>
            <w:hideMark/>
          </w:tcPr>
          <w:p w14:paraId="12143C93" w14:textId="77777777" w:rsidR="007471D1" w:rsidRPr="00691EC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691ECD">
              <w:rPr>
                <w:rFonts w:ascii="Tw Cen MT" w:eastAsia="Times New Roman" w:hAnsi="Tw Cen MT" w:cs="Times New Roman"/>
                <w:color w:val="262626"/>
                <w:kern w:val="0"/>
                <w:sz w:val="22"/>
                <w:szCs w:val="22"/>
                <w:lang w:val="es-ES" w:eastAsia="es-ES"/>
                <w14:ligatures w14:val="none"/>
              </w:rPr>
              <w:t xml:space="preserve">Octubre.  Enviarlo </w:t>
            </w:r>
          </w:p>
        </w:tc>
      </w:tr>
      <w:tr w:rsidR="007471D1" w:rsidRPr="00691ECD" w14:paraId="17053FEA" w14:textId="77777777" w:rsidTr="005A5772">
        <w:trPr>
          <w:trHeight w:val="488"/>
        </w:trPr>
        <w:tc>
          <w:tcPr>
            <w:tcW w:w="1558" w:type="pct"/>
            <w:tcBorders>
              <w:top w:val="single" w:sz="4" w:space="0" w:color="C40062"/>
              <w:left w:val="nil"/>
              <w:bottom w:val="nil"/>
              <w:right w:val="nil"/>
            </w:tcBorders>
            <w:vAlign w:val="center"/>
            <w:hideMark/>
          </w:tcPr>
          <w:p w14:paraId="0440FB4B" w14:textId="77777777" w:rsidR="007471D1" w:rsidRPr="00691ECD" w:rsidRDefault="007471D1" w:rsidP="005A5772">
            <w:pPr>
              <w:spacing w:after="0" w:line="240" w:lineRule="auto"/>
              <w:rPr>
                <w:rFonts w:ascii="Tw Cen MT" w:eastAsia="Times New Roman" w:hAnsi="Tw Cen MT" w:cs="Times New Roman"/>
                <w:b/>
                <w:bCs/>
                <w:color w:val="262626"/>
                <w:kern w:val="0"/>
                <w:sz w:val="22"/>
                <w:szCs w:val="22"/>
                <w:lang w:val="es-ES" w:eastAsia="es-ES"/>
                <w14:ligatures w14:val="none"/>
              </w:rPr>
            </w:pPr>
            <w:r w:rsidRPr="00691ECD">
              <w:rPr>
                <w:rFonts w:ascii="Tw Cen MT" w:eastAsia="Times New Roman" w:hAnsi="Tw Cen MT" w:cs="Times New Roman"/>
                <w:b/>
                <w:bCs/>
                <w:color w:val="262626"/>
                <w:kern w:val="0"/>
                <w:sz w:val="22"/>
                <w:szCs w:val="22"/>
                <w:lang w:val="es-ES" w:eastAsia="es-ES"/>
                <w14:ligatures w14:val="none"/>
              </w:rPr>
              <w:t>7.2.2.</w:t>
            </w:r>
            <w:r w:rsidRPr="00691ECD">
              <w:rPr>
                <w:rFonts w:ascii="Tw Cen MT" w:eastAsia="Times New Roman" w:hAnsi="Tw Cen MT" w:cs="Times New Roman"/>
                <w:color w:val="262626"/>
                <w:kern w:val="0"/>
                <w:sz w:val="22"/>
                <w:szCs w:val="22"/>
                <w:lang w:val="es-ES" w:eastAsia="es-ES"/>
                <w14:ligatures w14:val="none"/>
              </w:rPr>
              <w:t xml:space="preserve"> Realizar una acción formativa dirigida a toda la plantilla para comunicar los contenidos del manual y facilitar su aplicación práctica en la redacción de documentos, correos electrónicos y comunicaciones técnicas.</w:t>
            </w:r>
          </w:p>
        </w:tc>
        <w:tc>
          <w:tcPr>
            <w:tcW w:w="3442" w:type="pct"/>
            <w:tcBorders>
              <w:top w:val="nil"/>
              <w:left w:val="nil"/>
              <w:bottom w:val="nil"/>
              <w:right w:val="nil"/>
            </w:tcBorders>
            <w:vAlign w:val="center"/>
            <w:hideMark/>
          </w:tcPr>
          <w:p w14:paraId="4BF527D0" w14:textId="77777777" w:rsidR="007471D1" w:rsidRPr="00691EC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proofErr w:type="spellStart"/>
            <w:r w:rsidRPr="00691ECD">
              <w:rPr>
                <w:rFonts w:ascii="Tw Cen MT" w:eastAsia="Times New Roman" w:hAnsi="Tw Cen MT" w:cs="Times New Roman"/>
                <w:color w:val="262626"/>
                <w:kern w:val="0"/>
                <w:sz w:val="22"/>
                <w:szCs w:val="22"/>
                <w:lang w:val="es-ES" w:eastAsia="es-ES"/>
                <w14:ligatures w14:val="none"/>
              </w:rPr>
              <w:t>Accion</w:t>
            </w:r>
            <w:proofErr w:type="spellEnd"/>
            <w:r w:rsidRPr="00691ECD">
              <w:rPr>
                <w:rFonts w:ascii="Tw Cen MT" w:eastAsia="Times New Roman" w:hAnsi="Tw Cen MT" w:cs="Times New Roman"/>
                <w:color w:val="262626"/>
                <w:kern w:val="0"/>
                <w:sz w:val="22"/>
                <w:szCs w:val="22"/>
                <w:lang w:val="es-ES" w:eastAsia="es-ES"/>
                <w14:ligatures w14:val="none"/>
              </w:rPr>
              <w:t xml:space="preserve"> formativa a realizar Octubre. 2,5 horas. ¿Cuántos grupos? Como organizar. Voluntario y presencial. </w:t>
            </w:r>
          </w:p>
        </w:tc>
      </w:tr>
      <w:tr w:rsidR="007471D1" w:rsidRPr="00691ECD" w14:paraId="3AB17F96" w14:textId="77777777" w:rsidTr="005A5772">
        <w:trPr>
          <w:trHeight w:val="488"/>
        </w:trPr>
        <w:tc>
          <w:tcPr>
            <w:tcW w:w="1558" w:type="pct"/>
            <w:tcBorders>
              <w:top w:val="single" w:sz="4" w:space="0" w:color="C40062"/>
              <w:left w:val="nil"/>
              <w:bottom w:val="nil"/>
              <w:right w:val="nil"/>
            </w:tcBorders>
            <w:vAlign w:val="center"/>
            <w:hideMark/>
          </w:tcPr>
          <w:p w14:paraId="3F71B652" w14:textId="77777777" w:rsidR="007471D1" w:rsidRPr="00691ECD" w:rsidRDefault="007471D1" w:rsidP="005A5772">
            <w:pPr>
              <w:spacing w:after="0" w:line="240" w:lineRule="auto"/>
              <w:rPr>
                <w:rFonts w:ascii="Tw Cen MT" w:eastAsia="Times New Roman" w:hAnsi="Tw Cen MT" w:cs="Times New Roman"/>
                <w:b/>
                <w:bCs/>
                <w:color w:val="262626"/>
                <w:kern w:val="0"/>
                <w:sz w:val="22"/>
                <w:szCs w:val="22"/>
                <w:lang w:val="es-ES" w:eastAsia="es-ES"/>
                <w14:ligatures w14:val="none"/>
              </w:rPr>
            </w:pPr>
            <w:r w:rsidRPr="00691ECD">
              <w:rPr>
                <w:rFonts w:ascii="Tw Cen MT" w:eastAsia="Times New Roman" w:hAnsi="Tw Cen MT" w:cs="Times New Roman"/>
                <w:b/>
                <w:bCs/>
                <w:color w:val="262626"/>
                <w:kern w:val="0"/>
                <w:sz w:val="22"/>
                <w:szCs w:val="22"/>
                <w:lang w:val="es-ES" w:eastAsia="es-ES"/>
                <w14:ligatures w14:val="none"/>
              </w:rPr>
              <w:t>7.3.1.</w:t>
            </w:r>
            <w:r w:rsidRPr="00691ECD">
              <w:rPr>
                <w:rFonts w:ascii="Tw Cen MT" w:eastAsia="Times New Roman" w:hAnsi="Tw Cen MT" w:cs="Times New Roman"/>
                <w:color w:val="262626"/>
                <w:kern w:val="0"/>
                <w:sz w:val="22"/>
                <w:szCs w:val="22"/>
                <w:lang w:val="es-ES" w:eastAsia="es-ES"/>
                <w14:ligatures w14:val="none"/>
              </w:rPr>
              <w:t xml:space="preserve"> Contratar a una persona experta en cultura organizacional </w:t>
            </w:r>
            <w:proofErr w:type="gramStart"/>
            <w:r w:rsidRPr="00691ECD">
              <w:rPr>
                <w:rFonts w:ascii="Tw Cen MT" w:eastAsia="Times New Roman" w:hAnsi="Tw Cen MT" w:cs="Times New Roman"/>
                <w:color w:val="262626"/>
                <w:kern w:val="0"/>
                <w:sz w:val="22"/>
                <w:szCs w:val="22"/>
                <w:lang w:val="es-ES" w:eastAsia="es-ES"/>
                <w14:ligatures w14:val="none"/>
              </w:rPr>
              <w:t>pro igualdad</w:t>
            </w:r>
            <w:proofErr w:type="gramEnd"/>
            <w:r w:rsidRPr="00691ECD">
              <w:rPr>
                <w:rFonts w:ascii="Tw Cen MT" w:eastAsia="Times New Roman" w:hAnsi="Tw Cen MT" w:cs="Times New Roman"/>
                <w:color w:val="262626"/>
                <w:kern w:val="0"/>
                <w:sz w:val="22"/>
                <w:szCs w:val="22"/>
                <w:lang w:val="es-ES" w:eastAsia="es-ES"/>
                <w14:ligatures w14:val="none"/>
              </w:rPr>
              <w:t xml:space="preserve"> para acompañar el diseño e implementación de acciones de cambio cultural.</w:t>
            </w:r>
          </w:p>
        </w:tc>
        <w:tc>
          <w:tcPr>
            <w:tcW w:w="3442" w:type="pct"/>
            <w:tcBorders>
              <w:top w:val="nil"/>
              <w:left w:val="nil"/>
              <w:bottom w:val="nil"/>
              <w:right w:val="nil"/>
            </w:tcBorders>
            <w:noWrap/>
            <w:vAlign w:val="bottom"/>
            <w:hideMark/>
          </w:tcPr>
          <w:p w14:paraId="086C381E" w14:textId="77777777" w:rsidR="007471D1" w:rsidRPr="00691EC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691ECD">
              <w:rPr>
                <w:rFonts w:ascii="Tw Cen MT" w:eastAsia="Times New Roman" w:hAnsi="Tw Cen MT" w:cs="Times New Roman"/>
                <w:color w:val="262626"/>
                <w:kern w:val="0"/>
                <w:sz w:val="22"/>
                <w:szCs w:val="22"/>
                <w:lang w:val="es-ES" w:eastAsia="es-ES"/>
                <w14:ligatures w14:val="none"/>
              </w:rPr>
              <w:t xml:space="preserve">En mayo junio, investigar el mercado, buscar ofertas y propuestas de trabajo y </w:t>
            </w:r>
            <w:proofErr w:type="spellStart"/>
            <w:r w:rsidRPr="00691ECD">
              <w:rPr>
                <w:rFonts w:ascii="Tw Cen MT" w:eastAsia="Times New Roman" w:hAnsi="Tw Cen MT" w:cs="Times New Roman"/>
                <w:color w:val="262626"/>
                <w:kern w:val="0"/>
                <w:sz w:val="22"/>
                <w:szCs w:val="22"/>
                <w:lang w:val="es-ES" w:eastAsia="es-ES"/>
                <w14:ligatures w14:val="none"/>
              </w:rPr>
              <w:t>trasalar</w:t>
            </w:r>
            <w:proofErr w:type="spellEnd"/>
            <w:r w:rsidRPr="00691ECD">
              <w:rPr>
                <w:rFonts w:ascii="Tw Cen MT" w:eastAsia="Times New Roman" w:hAnsi="Tw Cen MT" w:cs="Times New Roman"/>
                <w:color w:val="262626"/>
                <w:kern w:val="0"/>
                <w:sz w:val="22"/>
                <w:szCs w:val="22"/>
                <w:lang w:val="es-ES" w:eastAsia="es-ES"/>
                <w14:ligatures w14:val="none"/>
              </w:rPr>
              <w:t xml:space="preserve"> los resultados de la </w:t>
            </w:r>
            <w:proofErr w:type="spellStart"/>
            <w:r w:rsidRPr="00691ECD">
              <w:rPr>
                <w:rFonts w:ascii="Tw Cen MT" w:eastAsia="Times New Roman" w:hAnsi="Tw Cen MT" w:cs="Times New Roman"/>
                <w:color w:val="262626"/>
                <w:kern w:val="0"/>
                <w:sz w:val="22"/>
                <w:szCs w:val="22"/>
                <w:lang w:val="es-ES" w:eastAsia="es-ES"/>
                <w14:ligatures w14:val="none"/>
              </w:rPr>
              <w:t>formaciónes</w:t>
            </w:r>
            <w:proofErr w:type="spellEnd"/>
            <w:r w:rsidRPr="00691ECD">
              <w:rPr>
                <w:rFonts w:ascii="Tw Cen MT" w:eastAsia="Times New Roman" w:hAnsi="Tw Cen MT" w:cs="Times New Roman"/>
                <w:color w:val="262626"/>
                <w:kern w:val="0"/>
                <w:sz w:val="22"/>
                <w:szCs w:val="22"/>
                <w:lang w:val="es-ES" w:eastAsia="es-ES"/>
                <w14:ligatures w14:val="none"/>
              </w:rPr>
              <w:t xml:space="preserve">. </w:t>
            </w:r>
          </w:p>
        </w:tc>
      </w:tr>
      <w:tr w:rsidR="007471D1" w:rsidRPr="00691ECD" w14:paraId="61F2D246" w14:textId="77777777" w:rsidTr="005A5772">
        <w:trPr>
          <w:trHeight w:val="488"/>
        </w:trPr>
        <w:tc>
          <w:tcPr>
            <w:tcW w:w="1558" w:type="pct"/>
            <w:tcBorders>
              <w:top w:val="single" w:sz="4" w:space="0" w:color="C40062"/>
              <w:left w:val="nil"/>
              <w:bottom w:val="nil"/>
              <w:right w:val="nil"/>
            </w:tcBorders>
            <w:vAlign w:val="center"/>
            <w:hideMark/>
          </w:tcPr>
          <w:p w14:paraId="4678692B" w14:textId="77777777" w:rsidR="007471D1" w:rsidRPr="00691ECD" w:rsidRDefault="007471D1" w:rsidP="005A5772">
            <w:pPr>
              <w:spacing w:after="0" w:line="240" w:lineRule="auto"/>
              <w:rPr>
                <w:rFonts w:ascii="Tw Cen MT" w:eastAsia="Times New Roman" w:hAnsi="Tw Cen MT" w:cs="Times New Roman"/>
                <w:b/>
                <w:bCs/>
                <w:color w:val="262626"/>
                <w:kern w:val="0"/>
                <w:sz w:val="22"/>
                <w:szCs w:val="22"/>
                <w:lang w:val="es-ES" w:eastAsia="es-ES"/>
                <w14:ligatures w14:val="none"/>
              </w:rPr>
            </w:pPr>
            <w:r w:rsidRPr="00691ECD">
              <w:rPr>
                <w:rFonts w:ascii="Tw Cen MT" w:eastAsia="Times New Roman" w:hAnsi="Tw Cen MT" w:cs="Times New Roman"/>
                <w:b/>
                <w:bCs/>
                <w:color w:val="262626"/>
                <w:kern w:val="0"/>
                <w:sz w:val="22"/>
                <w:szCs w:val="22"/>
                <w:lang w:val="es-ES" w:eastAsia="es-ES"/>
                <w14:ligatures w14:val="none"/>
              </w:rPr>
              <w:t>8.1.1.</w:t>
            </w:r>
            <w:r w:rsidRPr="00691ECD">
              <w:rPr>
                <w:rFonts w:ascii="Tw Cen MT" w:eastAsia="Times New Roman" w:hAnsi="Tw Cen MT" w:cs="Times New Roman"/>
                <w:color w:val="262626"/>
                <w:kern w:val="0"/>
                <w:sz w:val="22"/>
                <w:szCs w:val="22"/>
                <w:lang w:val="es-ES" w:eastAsia="es-ES"/>
                <w14:ligatures w14:val="none"/>
              </w:rPr>
              <w:t xml:space="preserve"> Impulsar la revisión del convenio colectivo para adecuar el artículo 27 a la definición de violencia machista del Decreto Legislativo 1/2023, incorporando medios de acreditación ampliados y lenguaje no sexista.</w:t>
            </w:r>
          </w:p>
        </w:tc>
        <w:tc>
          <w:tcPr>
            <w:tcW w:w="3442" w:type="pct"/>
            <w:tcBorders>
              <w:top w:val="nil"/>
              <w:left w:val="nil"/>
              <w:bottom w:val="nil"/>
              <w:right w:val="nil"/>
            </w:tcBorders>
            <w:noWrap/>
            <w:vAlign w:val="bottom"/>
            <w:hideMark/>
          </w:tcPr>
          <w:p w14:paraId="146781FF" w14:textId="77777777" w:rsidR="007471D1" w:rsidRPr="00691EC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691ECD">
              <w:rPr>
                <w:rFonts w:ascii="Tw Cen MT" w:eastAsia="Times New Roman" w:hAnsi="Tw Cen MT" w:cs="Times New Roman"/>
                <w:color w:val="262626"/>
                <w:kern w:val="0"/>
                <w:sz w:val="22"/>
                <w:szCs w:val="22"/>
                <w:lang w:val="es-ES" w:eastAsia="es-ES"/>
                <w14:ligatures w14:val="none"/>
              </w:rPr>
              <w:t xml:space="preserve">hacer la propuesta de modificación tercera semana de enero. 12-14 enero. </w:t>
            </w:r>
          </w:p>
        </w:tc>
      </w:tr>
      <w:tr w:rsidR="007471D1" w:rsidRPr="00691ECD" w14:paraId="4FCB7561" w14:textId="77777777" w:rsidTr="005A5772">
        <w:trPr>
          <w:trHeight w:val="488"/>
        </w:trPr>
        <w:tc>
          <w:tcPr>
            <w:tcW w:w="1558" w:type="pct"/>
            <w:tcBorders>
              <w:top w:val="single" w:sz="4" w:space="0" w:color="C40062"/>
              <w:left w:val="nil"/>
              <w:bottom w:val="nil"/>
              <w:right w:val="nil"/>
            </w:tcBorders>
            <w:vAlign w:val="center"/>
            <w:hideMark/>
          </w:tcPr>
          <w:p w14:paraId="3B79C1F0" w14:textId="77777777" w:rsidR="007471D1" w:rsidRPr="00691ECD" w:rsidRDefault="007471D1" w:rsidP="005A5772">
            <w:pPr>
              <w:spacing w:after="0" w:line="240" w:lineRule="auto"/>
              <w:rPr>
                <w:rFonts w:ascii="Tw Cen MT" w:eastAsia="Times New Roman" w:hAnsi="Tw Cen MT" w:cs="Times New Roman"/>
                <w:b/>
                <w:bCs/>
                <w:color w:val="262626"/>
                <w:kern w:val="0"/>
                <w:sz w:val="22"/>
                <w:szCs w:val="22"/>
                <w:lang w:val="es-ES" w:eastAsia="es-ES"/>
                <w14:ligatures w14:val="none"/>
              </w:rPr>
            </w:pPr>
            <w:r w:rsidRPr="00691ECD">
              <w:rPr>
                <w:rFonts w:ascii="Tw Cen MT" w:eastAsia="Times New Roman" w:hAnsi="Tw Cen MT" w:cs="Times New Roman"/>
                <w:b/>
                <w:bCs/>
                <w:color w:val="262626"/>
                <w:kern w:val="0"/>
                <w:sz w:val="22"/>
                <w:szCs w:val="22"/>
                <w:lang w:val="es-ES" w:eastAsia="es-ES"/>
                <w14:ligatures w14:val="none"/>
              </w:rPr>
              <w:t>8.1.2.</w:t>
            </w:r>
            <w:r w:rsidRPr="00691ECD">
              <w:rPr>
                <w:rFonts w:ascii="Tw Cen MT" w:eastAsia="Times New Roman" w:hAnsi="Tw Cen MT" w:cs="Times New Roman"/>
                <w:color w:val="262626"/>
                <w:kern w:val="0"/>
                <w:sz w:val="22"/>
                <w:szCs w:val="22"/>
                <w:lang w:val="es-ES" w:eastAsia="es-ES"/>
                <w14:ligatures w14:val="none"/>
              </w:rPr>
              <w:t xml:space="preserve"> Mantener la inclusión de cláusulas de igualdad en la contratación externa, exigiendo protocolos propios frente al acoso sexual y por razón de sexo, y realizar seguimiento de su cumplimiento.</w:t>
            </w:r>
          </w:p>
        </w:tc>
        <w:tc>
          <w:tcPr>
            <w:tcW w:w="3442" w:type="pct"/>
            <w:tcBorders>
              <w:top w:val="nil"/>
              <w:left w:val="nil"/>
              <w:bottom w:val="nil"/>
              <w:right w:val="nil"/>
            </w:tcBorders>
            <w:vAlign w:val="center"/>
            <w:hideMark/>
          </w:tcPr>
          <w:p w14:paraId="4911ED5A" w14:textId="77777777" w:rsidR="007471D1" w:rsidRPr="00691EC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691ECD">
              <w:rPr>
                <w:rFonts w:ascii="Tw Cen MT" w:eastAsia="Times New Roman" w:hAnsi="Tw Cen MT" w:cs="Times New Roman"/>
                <w:color w:val="262626"/>
                <w:kern w:val="0"/>
                <w:sz w:val="22"/>
                <w:szCs w:val="22"/>
                <w:lang w:val="es-ES" w:eastAsia="es-ES"/>
                <w14:ligatures w14:val="none"/>
              </w:rPr>
              <w:t xml:space="preserve">En noviembre hacer un informe de inclusión de los contratos. Mandar mail a las empresas para pedir. </w:t>
            </w:r>
          </w:p>
        </w:tc>
      </w:tr>
      <w:tr w:rsidR="007471D1" w:rsidRPr="00691ECD" w14:paraId="2F74E118" w14:textId="77777777" w:rsidTr="005A5772">
        <w:trPr>
          <w:trHeight w:val="488"/>
        </w:trPr>
        <w:tc>
          <w:tcPr>
            <w:tcW w:w="1558" w:type="pct"/>
            <w:tcBorders>
              <w:top w:val="single" w:sz="4" w:space="0" w:color="C40062"/>
              <w:left w:val="nil"/>
              <w:bottom w:val="nil"/>
              <w:right w:val="nil"/>
            </w:tcBorders>
            <w:vAlign w:val="center"/>
            <w:hideMark/>
          </w:tcPr>
          <w:p w14:paraId="4B62E25B" w14:textId="77777777" w:rsidR="007471D1" w:rsidRPr="00691ECD" w:rsidRDefault="007471D1" w:rsidP="005A5772">
            <w:pPr>
              <w:spacing w:after="0" w:line="240" w:lineRule="auto"/>
              <w:rPr>
                <w:rFonts w:ascii="Tw Cen MT" w:eastAsia="Times New Roman" w:hAnsi="Tw Cen MT" w:cs="Times New Roman"/>
                <w:b/>
                <w:bCs/>
                <w:color w:val="262626"/>
                <w:kern w:val="0"/>
                <w:sz w:val="22"/>
                <w:szCs w:val="22"/>
                <w:lang w:val="es-ES" w:eastAsia="es-ES"/>
                <w14:ligatures w14:val="none"/>
              </w:rPr>
            </w:pPr>
            <w:r w:rsidRPr="00691ECD">
              <w:rPr>
                <w:rFonts w:ascii="Tw Cen MT" w:eastAsia="Times New Roman" w:hAnsi="Tw Cen MT" w:cs="Times New Roman"/>
                <w:b/>
                <w:bCs/>
                <w:color w:val="262626"/>
                <w:kern w:val="0"/>
                <w:sz w:val="22"/>
                <w:szCs w:val="22"/>
                <w:lang w:val="es-ES" w:eastAsia="es-ES"/>
                <w14:ligatures w14:val="none"/>
              </w:rPr>
              <w:t>8.2.1.</w:t>
            </w:r>
            <w:r w:rsidRPr="00691ECD">
              <w:rPr>
                <w:rFonts w:ascii="Tw Cen MT" w:eastAsia="Times New Roman" w:hAnsi="Tw Cen MT" w:cs="Times New Roman"/>
                <w:color w:val="262626"/>
                <w:kern w:val="0"/>
                <w:sz w:val="22"/>
                <w:szCs w:val="22"/>
                <w:lang w:val="es-ES" w:eastAsia="es-ES"/>
                <w14:ligatures w14:val="none"/>
              </w:rPr>
              <w:t xml:space="preserve"> Difundir anualmente, con motivo del 25N, el Protocolo de actuación frente al acoso sexual y por razón de sexo, recordando los canales de denuncia y las garantías de confidencialidad.</w:t>
            </w:r>
          </w:p>
        </w:tc>
        <w:tc>
          <w:tcPr>
            <w:tcW w:w="3442" w:type="pct"/>
            <w:tcBorders>
              <w:top w:val="nil"/>
              <w:left w:val="nil"/>
              <w:bottom w:val="nil"/>
              <w:right w:val="nil"/>
            </w:tcBorders>
            <w:vAlign w:val="center"/>
            <w:hideMark/>
          </w:tcPr>
          <w:p w14:paraId="2B9287EA" w14:textId="77777777" w:rsidR="007471D1" w:rsidRPr="00691EC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691ECD">
              <w:rPr>
                <w:rFonts w:ascii="Tw Cen MT" w:eastAsia="Times New Roman" w:hAnsi="Tw Cen MT" w:cs="Times New Roman"/>
                <w:color w:val="262626"/>
                <w:kern w:val="0"/>
                <w:sz w:val="22"/>
                <w:szCs w:val="22"/>
                <w:lang w:val="es-ES" w:eastAsia="es-ES"/>
                <w14:ligatures w14:val="none"/>
              </w:rPr>
              <w:t xml:space="preserve">Formación de dos horas. Teams. Revisión previa y reciclaje. </w:t>
            </w:r>
          </w:p>
        </w:tc>
      </w:tr>
      <w:tr w:rsidR="007471D1" w:rsidRPr="00691ECD" w14:paraId="5FCFC8AC" w14:textId="77777777" w:rsidTr="005A5772">
        <w:trPr>
          <w:trHeight w:val="488"/>
        </w:trPr>
        <w:tc>
          <w:tcPr>
            <w:tcW w:w="1558" w:type="pct"/>
            <w:tcBorders>
              <w:top w:val="single" w:sz="4" w:space="0" w:color="C40062"/>
              <w:left w:val="nil"/>
              <w:bottom w:val="nil"/>
              <w:right w:val="nil"/>
            </w:tcBorders>
            <w:vAlign w:val="center"/>
            <w:hideMark/>
          </w:tcPr>
          <w:p w14:paraId="31EC1B54" w14:textId="77777777" w:rsidR="007471D1" w:rsidRPr="00691ECD" w:rsidRDefault="007471D1" w:rsidP="005A5772">
            <w:pPr>
              <w:spacing w:after="0" w:line="240" w:lineRule="auto"/>
              <w:rPr>
                <w:rFonts w:ascii="Tw Cen MT" w:eastAsia="Times New Roman" w:hAnsi="Tw Cen MT" w:cs="Times New Roman"/>
                <w:b/>
                <w:bCs/>
                <w:color w:val="262626"/>
                <w:kern w:val="0"/>
                <w:sz w:val="22"/>
                <w:szCs w:val="22"/>
                <w:lang w:val="es-ES" w:eastAsia="es-ES"/>
                <w14:ligatures w14:val="none"/>
              </w:rPr>
            </w:pPr>
            <w:r w:rsidRPr="00691ECD">
              <w:rPr>
                <w:rFonts w:ascii="Tw Cen MT" w:eastAsia="Times New Roman" w:hAnsi="Tw Cen MT" w:cs="Times New Roman"/>
                <w:b/>
                <w:bCs/>
                <w:color w:val="262626"/>
                <w:kern w:val="0"/>
                <w:sz w:val="22"/>
                <w:szCs w:val="22"/>
                <w:lang w:val="es-ES" w:eastAsia="es-ES"/>
                <w14:ligatures w14:val="none"/>
              </w:rPr>
              <w:t>8.2.2.</w:t>
            </w:r>
            <w:r w:rsidRPr="00691ECD">
              <w:rPr>
                <w:rFonts w:ascii="Tw Cen MT" w:eastAsia="Times New Roman" w:hAnsi="Tw Cen MT" w:cs="Times New Roman"/>
                <w:color w:val="262626"/>
                <w:kern w:val="0"/>
                <w:sz w:val="22"/>
                <w:szCs w:val="22"/>
                <w:lang w:val="es-ES" w:eastAsia="es-ES"/>
                <w14:ligatures w14:val="none"/>
              </w:rPr>
              <w:t xml:space="preserve"> Realizar una formación anual con motivo del 25N sobre violencia machista en el ámbito laboral y tecnológico (violencia digital, ciberacoso, micromachismos, responsabilidad institucional, etc.).</w:t>
            </w:r>
          </w:p>
        </w:tc>
        <w:tc>
          <w:tcPr>
            <w:tcW w:w="3442" w:type="pct"/>
            <w:tcBorders>
              <w:top w:val="nil"/>
              <w:left w:val="nil"/>
              <w:bottom w:val="nil"/>
              <w:right w:val="nil"/>
            </w:tcBorders>
            <w:vAlign w:val="center"/>
            <w:hideMark/>
          </w:tcPr>
          <w:p w14:paraId="49E1358A" w14:textId="77777777" w:rsidR="007471D1" w:rsidRPr="00691EC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691ECD">
              <w:rPr>
                <w:rFonts w:ascii="Tw Cen MT" w:eastAsia="Times New Roman" w:hAnsi="Tw Cen MT" w:cs="Times New Roman"/>
                <w:color w:val="262626"/>
                <w:kern w:val="0"/>
                <w:sz w:val="22"/>
                <w:szCs w:val="22"/>
                <w:lang w:val="es-ES" w:eastAsia="es-ES"/>
                <w14:ligatures w14:val="none"/>
              </w:rPr>
              <w:t xml:space="preserve">Noviembre. Grupos </w:t>
            </w:r>
            <w:proofErr w:type="gramStart"/>
            <w:r w:rsidRPr="00691ECD">
              <w:rPr>
                <w:rFonts w:ascii="Tw Cen MT" w:eastAsia="Times New Roman" w:hAnsi="Tw Cen MT" w:cs="Times New Roman"/>
                <w:color w:val="262626"/>
                <w:kern w:val="0"/>
                <w:sz w:val="22"/>
                <w:szCs w:val="22"/>
                <w:lang w:val="es-ES" w:eastAsia="es-ES"/>
                <w14:ligatures w14:val="none"/>
              </w:rPr>
              <w:t>de  y</w:t>
            </w:r>
            <w:proofErr w:type="gramEnd"/>
            <w:r w:rsidRPr="00691ECD">
              <w:rPr>
                <w:rFonts w:ascii="Tw Cen MT" w:eastAsia="Times New Roman" w:hAnsi="Tw Cen MT" w:cs="Times New Roman"/>
                <w:color w:val="262626"/>
                <w:kern w:val="0"/>
                <w:sz w:val="22"/>
                <w:szCs w:val="22"/>
                <w:lang w:val="es-ES" w:eastAsia="es-ES"/>
                <w14:ligatures w14:val="none"/>
              </w:rPr>
              <w:t xml:space="preserve"> formación con respecto a 25 N. Decidir cuantos </w:t>
            </w:r>
          </w:p>
        </w:tc>
      </w:tr>
      <w:tr w:rsidR="007471D1" w:rsidRPr="00691ECD" w14:paraId="4E486FA7" w14:textId="77777777" w:rsidTr="005A5772">
        <w:trPr>
          <w:trHeight w:val="488"/>
        </w:trPr>
        <w:tc>
          <w:tcPr>
            <w:tcW w:w="1558" w:type="pct"/>
            <w:tcBorders>
              <w:top w:val="single" w:sz="4" w:space="0" w:color="C40062"/>
              <w:left w:val="nil"/>
              <w:bottom w:val="nil"/>
              <w:right w:val="nil"/>
            </w:tcBorders>
            <w:vAlign w:val="center"/>
            <w:hideMark/>
          </w:tcPr>
          <w:p w14:paraId="41524AA5" w14:textId="77777777" w:rsidR="007471D1" w:rsidRPr="00691ECD" w:rsidRDefault="007471D1" w:rsidP="005A5772">
            <w:pPr>
              <w:spacing w:after="0" w:line="240" w:lineRule="auto"/>
              <w:rPr>
                <w:rFonts w:ascii="Tw Cen MT" w:eastAsia="Times New Roman" w:hAnsi="Tw Cen MT" w:cs="Times New Roman"/>
                <w:b/>
                <w:bCs/>
                <w:color w:val="262626"/>
                <w:kern w:val="0"/>
                <w:sz w:val="22"/>
                <w:szCs w:val="22"/>
                <w:lang w:val="es-ES" w:eastAsia="es-ES"/>
                <w14:ligatures w14:val="none"/>
              </w:rPr>
            </w:pPr>
            <w:r w:rsidRPr="00691ECD">
              <w:rPr>
                <w:rFonts w:ascii="Tw Cen MT" w:eastAsia="Times New Roman" w:hAnsi="Tw Cen MT" w:cs="Times New Roman"/>
                <w:b/>
                <w:bCs/>
                <w:color w:val="262626"/>
                <w:kern w:val="0"/>
                <w:sz w:val="22"/>
                <w:szCs w:val="22"/>
                <w:lang w:val="es-ES" w:eastAsia="es-ES"/>
                <w14:ligatures w14:val="none"/>
              </w:rPr>
              <w:t>8.2.3.</w:t>
            </w:r>
            <w:r w:rsidRPr="00691ECD">
              <w:rPr>
                <w:rFonts w:ascii="Tw Cen MT" w:eastAsia="Times New Roman" w:hAnsi="Tw Cen MT" w:cs="Times New Roman"/>
                <w:color w:val="262626"/>
                <w:kern w:val="0"/>
                <w:sz w:val="22"/>
                <w:szCs w:val="22"/>
                <w:lang w:val="es-ES" w:eastAsia="es-ES"/>
                <w14:ligatures w14:val="none"/>
              </w:rPr>
              <w:t xml:space="preserve"> Incluir mensajes institucionales de tolerancia cero ante la violencia machista en las comunicaciones públicas y campañas internas de CCASA.</w:t>
            </w:r>
          </w:p>
        </w:tc>
        <w:tc>
          <w:tcPr>
            <w:tcW w:w="3442" w:type="pct"/>
            <w:tcBorders>
              <w:top w:val="nil"/>
              <w:left w:val="nil"/>
              <w:bottom w:val="nil"/>
              <w:right w:val="nil"/>
            </w:tcBorders>
            <w:vAlign w:val="center"/>
            <w:hideMark/>
          </w:tcPr>
          <w:p w14:paraId="0D0685D2" w14:textId="77777777" w:rsidR="007471D1" w:rsidRPr="00691EC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691ECD">
              <w:rPr>
                <w:rFonts w:ascii="Tw Cen MT" w:eastAsia="Times New Roman" w:hAnsi="Tw Cen MT" w:cs="Times New Roman"/>
                <w:color w:val="262626"/>
                <w:kern w:val="0"/>
                <w:sz w:val="22"/>
                <w:szCs w:val="22"/>
                <w:lang w:val="es-ES" w:eastAsia="es-ES"/>
                <w14:ligatures w14:val="none"/>
              </w:rPr>
              <w:t xml:space="preserve">25N </w:t>
            </w:r>
            <w:proofErr w:type="spellStart"/>
            <w:r w:rsidRPr="00691ECD">
              <w:rPr>
                <w:rFonts w:ascii="Tw Cen MT" w:eastAsia="Times New Roman" w:hAnsi="Tw Cen MT" w:cs="Times New Roman"/>
                <w:color w:val="262626"/>
                <w:kern w:val="0"/>
                <w:sz w:val="22"/>
                <w:szCs w:val="22"/>
                <w:lang w:val="es-ES" w:eastAsia="es-ES"/>
                <w14:ligatures w14:val="none"/>
              </w:rPr>
              <w:t>Comunicacado</w:t>
            </w:r>
            <w:proofErr w:type="spellEnd"/>
            <w:r w:rsidRPr="00691ECD">
              <w:rPr>
                <w:rFonts w:ascii="Tw Cen MT" w:eastAsia="Times New Roman" w:hAnsi="Tw Cen MT" w:cs="Times New Roman"/>
                <w:color w:val="262626"/>
                <w:kern w:val="0"/>
                <w:sz w:val="22"/>
                <w:szCs w:val="22"/>
                <w:lang w:val="es-ES" w:eastAsia="es-ES"/>
                <w14:ligatures w14:val="none"/>
              </w:rPr>
              <w:t>. Publicar y difundir a la plantilla</w:t>
            </w:r>
          </w:p>
        </w:tc>
      </w:tr>
      <w:tr w:rsidR="007471D1" w:rsidRPr="00691ECD" w14:paraId="4371F7F2" w14:textId="77777777" w:rsidTr="005A5772">
        <w:trPr>
          <w:trHeight w:val="1610"/>
        </w:trPr>
        <w:tc>
          <w:tcPr>
            <w:tcW w:w="1558" w:type="pct"/>
            <w:tcBorders>
              <w:top w:val="single" w:sz="4" w:space="0" w:color="C40062"/>
              <w:left w:val="nil"/>
              <w:bottom w:val="nil"/>
              <w:right w:val="nil"/>
            </w:tcBorders>
            <w:vAlign w:val="center"/>
            <w:hideMark/>
          </w:tcPr>
          <w:p w14:paraId="4BF03382" w14:textId="77777777" w:rsidR="007471D1" w:rsidRPr="00691ECD" w:rsidRDefault="007471D1" w:rsidP="005A5772">
            <w:pPr>
              <w:spacing w:after="0" w:line="240" w:lineRule="auto"/>
              <w:rPr>
                <w:rFonts w:ascii="Tw Cen MT" w:eastAsia="Times New Roman" w:hAnsi="Tw Cen MT" w:cs="Times New Roman"/>
                <w:b/>
                <w:bCs/>
                <w:color w:val="262626"/>
                <w:kern w:val="0"/>
                <w:sz w:val="22"/>
                <w:szCs w:val="22"/>
                <w:lang w:val="es-ES" w:eastAsia="es-ES"/>
                <w14:ligatures w14:val="none"/>
              </w:rPr>
            </w:pPr>
            <w:r w:rsidRPr="00691ECD">
              <w:rPr>
                <w:rFonts w:ascii="Tw Cen MT" w:eastAsia="Times New Roman" w:hAnsi="Tw Cen MT" w:cs="Times New Roman"/>
                <w:b/>
                <w:bCs/>
                <w:color w:val="262626"/>
                <w:kern w:val="0"/>
                <w:sz w:val="22"/>
                <w:szCs w:val="22"/>
                <w:lang w:val="es-ES" w:eastAsia="es-ES"/>
                <w14:ligatures w14:val="none"/>
              </w:rPr>
              <w:t>9.1.1.</w:t>
            </w:r>
            <w:r w:rsidRPr="00691ECD">
              <w:rPr>
                <w:rFonts w:ascii="Tw Cen MT" w:eastAsia="Times New Roman" w:hAnsi="Tw Cen MT" w:cs="Times New Roman"/>
                <w:color w:val="262626"/>
                <w:kern w:val="0"/>
                <w:sz w:val="22"/>
                <w:szCs w:val="22"/>
                <w:lang w:val="es-ES" w:eastAsia="es-ES"/>
                <w14:ligatures w14:val="none"/>
              </w:rPr>
              <w:t xml:space="preserve"> Participar en el proyecto de diagnóstico del cumplimiento del artículo 17 de la Ley Orgánica 3/2007, liderando internamente la identificación de todas las aplicaciones y bases de dato, proyectos y programas que s que gestionan información de personas, determinando cuáles recogen la variable sexo y cuáles deben adaptarse. • Fase 1: identificar proyectos programas aplicaciones o productos de </w:t>
            </w:r>
            <w:proofErr w:type="gramStart"/>
            <w:r w:rsidRPr="00691ECD">
              <w:rPr>
                <w:rFonts w:ascii="Tw Cen MT" w:eastAsia="Times New Roman" w:hAnsi="Tw Cen MT" w:cs="Times New Roman"/>
                <w:color w:val="262626"/>
                <w:kern w:val="0"/>
                <w:sz w:val="22"/>
                <w:szCs w:val="22"/>
                <w:lang w:val="es-ES" w:eastAsia="es-ES"/>
                <w14:ligatures w14:val="none"/>
              </w:rPr>
              <w:t>CCASA .</w:t>
            </w:r>
            <w:proofErr w:type="gramEnd"/>
            <w:r w:rsidRPr="00691ECD">
              <w:rPr>
                <w:rFonts w:ascii="Tw Cen MT" w:eastAsia="Times New Roman" w:hAnsi="Tw Cen MT" w:cs="Times New Roman"/>
                <w:color w:val="262626"/>
                <w:kern w:val="0"/>
                <w:sz w:val="22"/>
                <w:szCs w:val="22"/>
                <w:lang w:val="es-ES" w:eastAsia="es-ES"/>
                <w14:ligatures w14:val="none"/>
              </w:rPr>
              <w:t xml:space="preserve"> • Fase 2: priorizar por impacto y riesgo. • Fase 3: elaborar un cronograma factible en función de los recursos del Centro de Cálculo.</w:t>
            </w:r>
          </w:p>
        </w:tc>
        <w:tc>
          <w:tcPr>
            <w:tcW w:w="3442" w:type="pct"/>
            <w:tcBorders>
              <w:top w:val="nil"/>
              <w:left w:val="nil"/>
              <w:bottom w:val="nil"/>
              <w:right w:val="nil"/>
            </w:tcBorders>
            <w:noWrap/>
            <w:vAlign w:val="bottom"/>
            <w:hideMark/>
          </w:tcPr>
          <w:p w14:paraId="58F4D3E6" w14:textId="77777777" w:rsidR="007471D1" w:rsidRPr="00691EC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691ECD">
              <w:rPr>
                <w:rFonts w:ascii="Tw Cen MT" w:eastAsia="Times New Roman" w:hAnsi="Tw Cen MT" w:cs="Times New Roman"/>
                <w:color w:val="262626"/>
                <w:kern w:val="0"/>
                <w:sz w:val="22"/>
                <w:szCs w:val="22"/>
                <w:lang w:val="es-ES" w:eastAsia="es-ES"/>
                <w14:ligatures w14:val="none"/>
              </w:rPr>
              <w:t xml:space="preserve">.  Implantación del cuestionario en febrero. </w:t>
            </w:r>
          </w:p>
        </w:tc>
      </w:tr>
      <w:tr w:rsidR="007471D1" w:rsidRPr="00691ECD" w14:paraId="14EB1C5C" w14:textId="77777777" w:rsidTr="005A5772">
        <w:trPr>
          <w:trHeight w:val="1185"/>
        </w:trPr>
        <w:tc>
          <w:tcPr>
            <w:tcW w:w="1558" w:type="pct"/>
            <w:tcBorders>
              <w:top w:val="single" w:sz="4" w:space="0" w:color="C40062"/>
              <w:left w:val="nil"/>
              <w:bottom w:val="nil"/>
              <w:right w:val="nil"/>
            </w:tcBorders>
            <w:vAlign w:val="center"/>
            <w:hideMark/>
          </w:tcPr>
          <w:p w14:paraId="0641CD25" w14:textId="77777777" w:rsidR="007471D1" w:rsidRPr="00691ECD" w:rsidRDefault="007471D1" w:rsidP="005A5772">
            <w:pPr>
              <w:spacing w:after="0" w:line="240" w:lineRule="auto"/>
              <w:rPr>
                <w:rFonts w:ascii="Tw Cen MT" w:eastAsia="Times New Roman" w:hAnsi="Tw Cen MT" w:cs="Times New Roman"/>
                <w:b/>
                <w:bCs/>
                <w:color w:val="262626"/>
                <w:kern w:val="0"/>
                <w:sz w:val="22"/>
                <w:szCs w:val="22"/>
                <w:lang w:val="es-ES" w:eastAsia="es-ES"/>
                <w14:ligatures w14:val="none"/>
              </w:rPr>
            </w:pPr>
            <w:r w:rsidRPr="00691ECD">
              <w:rPr>
                <w:rFonts w:ascii="Tw Cen MT" w:eastAsia="Times New Roman" w:hAnsi="Tw Cen MT" w:cs="Times New Roman"/>
                <w:b/>
                <w:bCs/>
                <w:color w:val="262626"/>
                <w:kern w:val="0"/>
                <w:sz w:val="22"/>
                <w:szCs w:val="22"/>
                <w:lang w:val="es-ES" w:eastAsia="es-ES"/>
                <w14:ligatures w14:val="none"/>
              </w:rPr>
              <w:t>9.1.2.</w:t>
            </w:r>
            <w:r w:rsidRPr="00691ECD">
              <w:rPr>
                <w:rFonts w:ascii="Tw Cen MT" w:eastAsia="Times New Roman" w:hAnsi="Tw Cen MT" w:cs="Times New Roman"/>
                <w:color w:val="262626"/>
                <w:kern w:val="0"/>
                <w:sz w:val="22"/>
                <w:szCs w:val="22"/>
                <w:lang w:val="es-ES" w:eastAsia="es-ES"/>
                <w14:ligatures w14:val="none"/>
              </w:rPr>
              <w:t xml:space="preserve"> Incorporar la perspectiva de género en el diseño del proyecto de gobernanza del dato, asegurando que todas las bases de datos incluyan la variable sexo y que las herramientas de explotación permitan desagregar fácilmente los datos por sexo. • Asesorar en los proyectos piloto de gobernanza del dato para asegurar el cumplimiento íntegro del artículo 17 de la Ley 3/2007, especialmente en sus apartados d) y f). y coordinar el servicio de igualdad con la Unidad de Estrategia del Dato. </w:t>
            </w:r>
          </w:p>
        </w:tc>
        <w:tc>
          <w:tcPr>
            <w:tcW w:w="3442" w:type="pct"/>
            <w:tcBorders>
              <w:top w:val="nil"/>
              <w:left w:val="nil"/>
              <w:bottom w:val="nil"/>
              <w:right w:val="nil"/>
            </w:tcBorders>
            <w:vAlign w:val="center"/>
            <w:hideMark/>
          </w:tcPr>
          <w:p w14:paraId="2567A9D5" w14:textId="77777777" w:rsidR="007471D1" w:rsidRPr="00691EC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691ECD">
              <w:rPr>
                <w:rFonts w:ascii="Tw Cen MT" w:eastAsia="Times New Roman" w:hAnsi="Tw Cen MT" w:cs="Times New Roman"/>
                <w:color w:val="262626"/>
                <w:kern w:val="0"/>
                <w:sz w:val="22"/>
                <w:szCs w:val="22"/>
                <w:lang w:val="es-ES" w:eastAsia="es-ES"/>
                <w14:ligatures w14:val="none"/>
              </w:rPr>
              <w:t xml:space="preserve">Reunión en </w:t>
            </w:r>
            <w:proofErr w:type="spellStart"/>
            <w:r w:rsidRPr="00691ECD">
              <w:rPr>
                <w:rFonts w:ascii="Tw Cen MT" w:eastAsia="Times New Roman" w:hAnsi="Tw Cen MT" w:cs="Times New Roman"/>
                <w:color w:val="262626"/>
                <w:kern w:val="0"/>
                <w:sz w:val="22"/>
                <w:szCs w:val="22"/>
                <w:lang w:val="es-ES" w:eastAsia="es-ES"/>
                <w14:ligatures w14:val="none"/>
              </w:rPr>
              <w:t>septiebre</w:t>
            </w:r>
            <w:proofErr w:type="spellEnd"/>
            <w:r w:rsidRPr="00691ECD">
              <w:rPr>
                <w:rFonts w:ascii="Tw Cen MT" w:eastAsia="Times New Roman" w:hAnsi="Tw Cen MT" w:cs="Times New Roman"/>
                <w:color w:val="262626"/>
                <w:kern w:val="0"/>
                <w:sz w:val="22"/>
                <w:szCs w:val="22"/>
                <w:lang w:val="es-ES" w:eastAsia="es-ES"/>
                <w14:ligatures w14:val="none"/>
              </w:rPr>
              <w:t xml:space="preserve"> con unidad de Estrategia del Dato. Objetivo: puesta al </w:t>
            </w:r>
            <w:proofErr w:type="spellStart"/>
            <w:r w:rsidRPr="00691ECD">
              <w:rPr>
                <w:rFonts w:ascii="Tw Cen MT" w:eastAsia="Times New Roman" w:hAnsi="Tw Cen MT" w:cs="Times New Roman"/>
                <w:color w:val="262626"/>
                <w:kern w:val="0"/>
                <w:sz w:val="22"/>
                <w:szCs w:val="22"/>
                <w:lang w:val="es-ES" w:eastAsia="es-ES"/>
                <w14:ligatures w14:val="none"/>
              </w:rPr>
              <w:t>dia</w:t>
            </w:r>
            <w:proofErr w:type="spellEnd"/>
            <w:r w:rsidRPr="00691ECD">
              <w:rPr>
                <w:rFonts w:ascii="Tw Cen MT" w:eastAsia="Times New Roman" w:hAnsi="Tw Cen MT" w:cs="Times New Roman"/>
                <w:color w:val="262626"/>
                <w:kern w:val="0"/>
                <w:sz w:val="22"/>
                <w:szCs w:val="22"/>
                <w:lang w:val="es-ES" w:eastAsia="es-ES"/>
                <w14:ligatures w14:val="none"/>
              </w:rPr>
              <w:t xml:space="preserve"> </w:t>
            </w:r>
          </w:p>
        </w:tc>
      </w:tr>
      <w:tr w:rsidR="007471D1" w:rsidRPr="00691ECD" w14:paraId="01C2D930" w14:textId="77777777" w:rsidTr="005A5772">
        <w:trPr>
          <w:trHeight w:val="488"/>
        </w:trPr>
        <w:tc>
          <w:tcPr>
            <w:tcW w:w="1558" w:type="pct"/>
            <w:tcBorders>
              <w:top w:val="single" w:sz="4" w:space="0" w:color="C40062"/>
              <w:left w:val="nil"/>
              <w:bottom w:val="nil"/>
              <w:right w:val="nil"/>
            </w:tcBorders>
            <w:shd w:val="clear" w:color="000000" w:fill="FFFF00"/>
            <w:vAlign w:val="center"/>
            <w:hideMark/>
          </w:tcPr>
          <w:p w14:paraId="1AABAFF2" w14:textId="77777777" w:rsidR="007471D1" w:rsidRPr="00691ECD" w:rsidRDefault="007471D1" w:rsidP="005A5772">
            <w:pPr>
              <w:spacing w:after="0" w:line="240" w:lineRule="auto"/>
              <w:rPr>
                <w:rFonts w:ascii="Tw Cen MT" w:eastAsia="Times New Roman" w:hAnsi="Tw Cen MT" w:cs="Times New Roman"/>
                <w:b/>
                <w:bCs/>
                <w:color w:val="262626"/>
                <w:kern w:val="0"/>
                <w:sz w:val="22"/>
                <w:szCs w:val="22"/>
                <w:lang w:val="es-ES" w:eastAsia="es-ES"/>
                <w14:ligatures w14:val="none"/>
              </w:rPr>
            </w:pPr>
            <w:r w:rsidRPr="00691ECD">
              <w:rPr>
                <w:rFonts w:ascii="Tw Cen MT" w:eastAsia="Times New Roman" w:hAnsi="Tw Cen MT" w:cs="Times New Roman"/>
                <w:b/>
                <w:bCs/>
                <w:color w:val="262626"/>
                <w:kern w:val="0"/>
                <w:sz w:val="22"/>
                <w:szCs w:val="22"/>
                <w:lang w:val="es-ES" w:eastAsia="es-ES"/>
                <w14:ligatures w14:val="none"/>
              </w:rPr>
              <w:t>9.1.3.</w:t>
            </w:r>
            <w:r w:rsidRPr="00691ECD">
              <w:rPr>
                <w:rFonts w:ascii="Tw Cen MT" w:eastAsia="Times New Roman" w:hAnsi="Tw Cen MT" w:cs="Times New Roman"/>
                <w:color w:val="262626"/>
                <w:kern w:val="0"/>
                <w:sz w:val="22"/>
                <w:szCs w:val="22"/>
                <w:lang w:val="es-ES" w:eastAsia="es-ES"/>
                <w14:ligatures w14:val="none"/>
              </w:rPr>
              <w:t xml:space="preserve"> Coordinar con las áreas de la Diputación la financiación y el desarrollo de las adaptaciones informáticas necesarias para garantizar la desagregación por sexo en las herramientas de análisis y en los proyectos piloto.</w:t>
            </w:r>
          </w:p>
        </w:tc>
        <w:tc>
          <w:tcPr>
            <w:tcW w:w="3442" w:type="pct"/>
            <w:tcBorders>
              <w:top w:val="nil"/>
              <w:left w:val="nil"/>
              <w:bottom w:val="nil"/>
              <w:right w:val="nil"/>
            </w:tcBorders>
            <w:noWrap/>
            <w:vAlign w:val="bottom"/>
            <w:hideMark/>
          </w:tcPr>
          <w:p w14:paraId="47898512" w14:textId="77777777" w:rsidR="007471D1" w:rsidRPr="00691ECD" w:rsidRDefault="007471D1" w:rsidP="005A5772">
            <w:pPr>
              <w:spacing w:after="0" w:line="240" w:lineRule="auto"/>
              <w:rPr>
                <w:rFonts w:ascii="Tw Cen MT" w:eastAsia="Times New Roman" w:hAnsi="Tw Cen MT" w:cs="Times New Roman"/>
                <w:b/>
                <w:bCs/>
                <w:color w:val="262626"/>
                <w:kern w:val="0"/>
                <w:sz w:val="22"/>
                <w:szCs w:val="22"/>
                <w:lang w:val="es-ES" w:eastAsia="es-ES"/>
                <w14:ligatures w14:val="none"/>
              </w:rPr>
            </w:pPr>
          </w:p>
        </w:tc>
      </w:tr>
      <w:tr w:rsidR="007471D1" w:rsidRPr="00691ECD" w14:paraId="6630E224" w14:textId="77777777" w:rsidTr="005A5772">
        <w:trPr>
          <w:trHeight w:val="488"/>
        </w:trPr>
        <w:tc>
          <w:tcPr>
            <w:tcW w:w="1558" w:type="pct"/>
            <w:tcBorders>
              <w:top w:val="single" w:sz="4" w:space="0" w:color="C40062"/>
              <w:left w:val="nil"/>
              <w:bottom w:val="nil"/>
              <w:right w:val="nil"/>
            </w:tcBorders>
            <w:vAlign w:val="center"/>
            <w:hideMark/>
          </w:tcPr>
          <w:p w14:paraId="2B12AB27" w14:textId="77777777" w:rsidR="007471D1" w:rsidRPr="00691ECD" w:rsidRDefault="007471D1" w:rsidP="005A5772">
            <w:pPr>
              <w:spacing w:after="0" w:line="240" w:lineRule="auto"/>
              <w:rPr>
                <w:rFonts w:ascii="Tw Cen MT" w:eastAsia="Times New Roman" w:hAnsi="Tw Cen MT" w:cs="Times New Roman"/>
                <w:b/>
                <w:bCs/>
                <w:color w:val="262626"/>
                <w:kern w:val="0"/>
                <w:sz w:val="22"/>
                <w:szCs w:val="22"/>
                <w:lang w:val="es-ES" w:eastAsia="es-ES"/>
                <w14:ligatures w14:val="none"/>
              </w:rPr>
            </w:pPr>
            <w:r w:rsidRPr="00691ECD">
              <w:rPr>
                <w:rFonts w:ascii="Tw Cen MT" w:eastAsia="Times New Roman" w:hAnsi="Tw Cen MT" w:cs="Times New Roman"/>
                <w:b/>
                <w:bCs/>
                <w:color w:val="262626"/>
                <w:kern w:val="0"/>
                <w:sz w:val="22"/>
                <w:szCs w:val="22"/>
                <w:lang w:val="es-ES" w:eastAsia="es-ES"/>
                <w14:ligatures w14:val="none"/>
              </w:rPr>
              <w:t>9.1.4.</w:t>
            </w:r>
            <w:r w:rsidRPr="00691ECD">
              <w:rPr>
                <w:rFonts w:ascii="Tw Cen MT" w:eastAsia="Times New Roman" w:hAnsi="Tw Cen MT" w:cs="Times New Roman"/>
                <w:color w:val="262626"/>
                <w:kern w:val="0"/>
                <w:sz w:val="22"/>
                <w:szCs w:val="22"/>
                <w:lang w:val="es-ES" w:eastAsia="es-ES"/>
                <w14:ligatures w14:val="none"/>
              </w:rPr>
              <w:t xml:space="preserve"> Automatizar la explotación de datos desagregados por sexo en las herramientas de </w:t>
            </w:r>
            <w:proofErr w:type="spellStart"/>
            <w:r w:rsidRPr="00691ECD">
              <w:rPr>
                <w:rFonts w:ascii="Tw Cen MT" w:eastAsia="Times New Roman" w:hAnsi="Tw Cen MT" w:cs="Times New Roman"/>
                <w:color w:val="262626"/>
                <w:kern w:val="0"/>
                <w:sz w:val="22"/>
                <w:szCs w:val="22"/>
                <w:lang w:val="es-ES" w:eastAsia="es-ES"/>
                <w14:ligatures w14:val="none"/>
              </w:rPr>
              <w:t>géstión</w:t>
            </w:r>
            <w:proofErr w:type="spellEnd"/>
            <w:r w:rsidRPr="00691ECD">
              <w:rPr>
                <w:rFonts w:ascii="Tw Cen MT" w:eastAsia="Times New Roman" w:hAnsi="Tw Cen MT" w:cs="Times New Roman"/>
                <w:color w:val="262626"/>
                <w:kern w:val="0"/>
                <w:sz w:val="22"/>
                <w:szCs w:val="22"/>
                <w:lang w:val="es-ES" w:eastAsia="es-ES"/>
                <w14:ligatures w14:val="none"/>
              </w:rPr>
              <w:t xml:space="preserve"> municipal y dar acceso a la información desagregada a las entidades y personas usuarias.</w:t>
            </w:r>
          </w:p>
        </w:tc>
        <w:tc>
          <w:tcPr>
            <w:tcW w:w="3442" w:type="pct"/>
            <w:tcBorders>
              <w:top w:val="nil"/>
              <w:left w:val="nil"/>
              <w:bottom w:val="nil"/>
              <w:right w:val="nil"/>
            </w:tcBorders>
            <w:noWrap/>
            <w:vAlign w:val="bottom"/>
            <w:hideMark/>
          </w:tcPr>
          <w:p w14:paraId="063CD12A" w14:textId="77777777" w:rsidR="007471D1" w:rsidRPr="00691EC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proofErr w:type="spellStart"/>
            <w:r w:rsidRPr="00691ECD">
              <w:rPr>
                <w:rFonts w:ascii="Tw Cen MT" w:eastAsia="Times New Roman" w:hAnsi="Tw Cen MT" w:cs="Times New Roman"/>
                <w:color w:val="262626"/>
                <w:kern w:val="0"/>
                <w:sz w:val="22"/>
                <w:szCs w:val="22"/>
                <w:lang w:val="es-ES" w:eastAsia="es-ES"/>
                <w14:ligatures w14:val="none"/>
              </w:rPr>
              <w:t>Reuníón</w:t>
            </w:r>
            <w:proofErr w:type="spellEnd"/>
            <w:r w:rsidRPr="00691ECD">
              <w:rPr>
                <w:rFonts w:ascii="Tw Cen MT" w:eastAsia="Times New Roman" w:hAnsi="Tw Cen MT" w:cs="Times New Roman"/>
                <w:color w:val="262626"/>
                <w:kern w:val="0"/>
                <w:sz w:val="22"/>
                <w:szCs w:val="22"/>
                <w:lang w:val="es-ES" w:eastAsia="es-ES"/>
                <w14:ligatures w14:val="none"/>
              </w:rPr>
              <w:t xml:space="preserve"> 28 de enero de experta</w:t>
            </w:r>
          </w:p>
        </w:tc>
      </w:tr>
      <w:tr w:rsidR="007471D1" w:rsidRPr="00691ECD" w14:paraId="03189C66" w14:textId="77777777" w:rsidTr="005A5772">
        <w:trPr>
          <w:trHeight w:val="488"/>
        </w:trPr>
        <w:tc>
          <w:tcPr>
            <w:tcW w:w="1558" w:type="pct"/>
            <w:tcBorders>
              <w:top w:val="nil"/>
              <w:left w:val="nil"/>
              <w:bottom w:val="nil"/>
              <w:right w:val="nil"/>
            </w:tcBorders>
            <w:noWrap/>
            <w:vAlign w:val="bottom"/>
            <w:hideMark/>
          </w:tcPr>
          <w:p w14:paraId="7C606D85" w14:textId="77777777" w:rsidR="007471D1" w:rsidRPr="00691EC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p>
        </w:tc>
        <w:tc>
          <w:tcPr>
            <w:tcW w:w="3442" w:type="pct"/>
            <w:tcBorders>
              <w:top w:val="nil"/>
              <w:left w:val="nil"/>
              <w:bottom w:val="nil"/>
              <w:right w:val="nil"/>
            </w:tcBorders>
            <w:noWrap/>
            <w:vAlign w:val="bottom"/>
            <w:hideMark/>
          </w:tcPr>
          <w:p w14:paraId="1A567D7B" w14:textId="77777777" w:rsidR="007471D1" w:rsidRPr="00691EC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691ECD">
              <w:rPr>
                <w:rFonts w:ascii="Tw Cen MT" w:eastAsia="Times New Roman" w:hAnsi="Tw Cen MT" w:cs="Times New Roman"/>
                <w:color w:val="262626"/>
                <w:kern w:val="0"/>
                <w:sz w:val="22"/>
                <w:szCs w:val="22"/>
                <w:lang w:val="es-ES" w:eastAsia="es-ES"/>
                <w14:ligatures w14:val="none"/>
              </w:rPr>
              <w:t xml:space="preserve">Utilizar el cuestionario para identificar proyectos </w:t>
            </w:r>
            <w:proofErr w:type="spellStart"/>
            <w:r w:rsidRPr="00691ECD">
              <w:rPr>
                <w:rFonts w:ascii="Tw Cen MT" w:eastAsia="Times New Roman" w:hAnsi="Tw Cen MT" w:cs="Times New Roman"/>
                <w:color w:val="262626"/>
                <w:kern w:val="0"/>
                <w:sz w:val="22"/>
                <w:szCs w:val="22"/>
                <w:lang w:val="es-ES" w:eastAsia="es-ES"/>
                <w14:ligatures w14:val="none"/>
              </w:rPr>
              <w:t>estrategicos</w:t>
            </w:r>
            <w:proofErr w:type="spellEnd"/>
            <w:r w:rsidRPr="00691ECD">
              <w:rPr>
                <w:rFonts w:ascii="Tw Cen MT" w:eastAsia="Times New Roman" w:hAnsi="Tw Cen MT" w:cs="Times New Roman"/>
                <w:color w:val="262626"/>
                <w:kern w:val="0"/>
                <w:sz w:val="22"/>
                <w:szCs w:val="22"/>
                <w:lang w:val="es-ES" w:eastAsia="es-ES"/>
                <w14:ligatures w14:val="none"/>
              </w:rPr>
              <w:t xml:space="preserve">. Evaluación de grado de </w:t>
            </w:r>
            <w:proofErr w:type="spellStart"/>
            <w:r w:rsidRPr="00691ECD">
              <w:rPr>
                <w:rFonts w:ascii="Tw Cen MT" w:eastAsia="Times New Roman" w:hAnsi="Tw Cen MT" w:cs="Times New Roman"/>
                <w:color w:val="262626"/>
                <w:kern w:val="0"/>
                <w:sz w:val="22"/>
                <w:szCs w:val="22"/>
                <w:lang w:val="es-ES" w:eastAsia="es-ES"/>
                <w14:ligatures w14:val="none"/>
              </w:rPr>
              <w:t>depencia</w:t>
            </w:r>
            <w:proofErr w:type="spellEnd"/>
            <w:r w:rsidRPr="00691ECD">
              <w:rPr>
                <w:rFonts w:ascii="Tw Cen MT" w:eastAsia="Times New Roman" w:hAnsi="Tw Cen MT" w:cs="Times New Roman"/>
                <w:color w:val="262626"/>
                <w:kern w:val="0"/>
                <w:sz w:val="22"/>
                <w:szCs w:val="22"/>
                <w:lang w:val="es-ES" w:eastAsia="es-ES"/>
                <w14:ligatures w14:val="none"/>
              </w:rPr>
              <w:t xml:space="preserve"> </w:t>
            </w:r>
            <w:proofErr w:type="gramStart"/>
            <w:r w:rsidRPr="00691ECD">
              <w:rPr>
                <w:rFonts w:ascii="Tw Cen MT" w:eastAsia="Times New Roman" w:hAnsi="Tw Cen MT" w:cs="Times New Roman"/>
                <w:color w:val="262626"/>
                <w:kern w:val="0"/>
                <w:sz w:val="22"/>
                <w:szCs w:val="22"/>
                <w:lang w:val="es-ES" w:eastAsia="es-ES"/>
                <w14:ligatures w14:val="none"/>
              </w:rPr>
              <w:t>IFBS  y</w:t>
            </w:r>
            <w:proofErr w:type="gramEnd"/>
            <w:r w:rsidRPr="00691ECD">
              <w:rPr>
                <w:rFonts w:ascii="Tw Cen MT" w:eastAsia="Times New Roman" w:hAnsi="Tw Cen MT" w:cs="Times New Roman"/>
                <w:color w:val="262626"/>
                <w:kern w:val="0"/>
                <w:sz w:val="22"/>
                <w:szCs w:val="22"/>
                <w:lang w:val="es-ES" w:eastAsia="es-ES"/>
                <w14:ligatures w14:val="none"/>
              </w:rPr>
              <w:t xml:space="preserve"> </w:t>
            </w:r>
            <w:proofErr w:type="spellStart"/>
            <w:r w:rsidRPr="00691ECD">
              <w:rPr>
                <w:rFonts w:ascii="Tw Cen MT" w:eastAsia="Times New Roman" w:hAnsi="Tw Cen MT" w:cs="Times New Roman"/>
                <w:color w:val="262626"/>
                <w:kern w:val="0"/>
                <w:sz w:val="22"/>
                <w:szCs w:val="22"/>
                <w:lang w:val="es-ES" w:eastAsia="es-ES"/>
                <w14:ligatures w14:val="none"/>
              </w:rPr>
              <w:t>Sergaraba</w:t>
            </w:r>
            <w:proofErr w:type="spellEnd"/>
            <w:r w:rsidRPr="00691ECD">
              <w:rPr>
                <w:rFonts w:ascii="Tw Cen MT" w:eastAsia="Times New Roman" w:hAnsi="Tw Cen MT" w:cs="Times New Roman"/>
                <w:color w:val="262626"/>
                <w:kern w:val="0"/>
                <w:sz w:val="22"/>
                <w:szCs w:val="22"/>
                <w:lang w:val="es-ES" w:eastAsia="es-ES"/>
                <w14:ligatures w14:val="none"/>
              </w:rPr>
              <w:t xml:space="preserve"> fase 2. Hay intención de publicar la web de </w:t>
            </w:r>
            <w:proofErr w:type="spellStart"/>
            <w:r w:rsidRPr="00691ECD">
              <w:rPr>
                <w:rFonts w:ascii="Tw Cen MT" w:eastAsia="Times New Roman" w:hAnsi="Tw Cen MT" w:cs="Times New Roman"/>
                <w:color w:val="262626"/>
                <w:kern w:val="0"/>
                <w:sz w:val="22"/>
                <w:szCs w:val="22"/>
                <w:lang w:val="es-ES" w:eastAsia="es-ES"/>
                <w14:ligatures w14:val="none"/>
              </w:rPr>
              <w:t>CCASa</w:t>
            </w:r>
            <w:proofErr w:type="spellEnd"/>
            <w:r w:rsidRPr="00691ECD">
              <w:rPr>
                <w:rFonts w:ascii="Tw Cen MT" w:eastAsia="Times New Roman" w:hAnsi="Tw Cen MT" w:cs="Times New Roman"/>
                <w:color w:val="262626"/>
                <w:kern w:val="0"/>
                <w:sz w:val="22"/>
                <w:szCs w:val="22"/>
                <w:lang w:val="es-ES" w:eastAsia="es-ES"/>
                <w14:ligatures w14:val="none"/>
              </w:rPr>
              <w:t xml:space="preserve"> los proyectos de CCASA nuevos.  En febrero se publican las nuevas contrataciones y el plan anual de proyectos.  Planificar en febrero cuando el PAP 2026 este aprobado. Reunirse con la </w:t>
            </w:r>
            <w:proofErr w:type="spellStart"/>
            <w:r w:rsidRPr="00691ECD">
              <w:rPr>
                <w:rFonts w:ascii="Tw Cen MT" w:eastAsia="Times New Roman" w:hAnsi="Tw Cen MT" w:cs="Times New Roman"/>
                <w:color w:val="262626"/>
                <w:kern w:val="0"/>
                <w:sz w:val="22"/>
                <w:szCs w:val="22"/>
                <w:lang w:val="es-ES" w:eastAsia="es-ES"/>
                <w14:ligatures w14:val="none"/>
              </w:rPr>
              <w:t>Dircción</w:t>
            </w:r>
            <w:proofErr w:type="spellEnd"/>
            <w:r w:rsidRPr="00691ECD">
              <w:rPr>
                <w:rFonts w:ascii="Tw Cen MT" w:eastAsia="Times New Roman" w:hAnsi="Tw Cen MT" w:cs="Times New Roman"/>
                <w:color w:val="262626"/>
                <w:kern w:val="0"/>
                <w:sz w:val="22"/>
                <w:szCs w:val="22"/>
                <w:lang w:val="es-ES" w:eastAsia="es-ES"/>
                <w14:ligatures w14:val="none"/>
              </w:rPr>
              <w:t xml:space="preserve"> de Igualdad para establecer criterios para esa priorización.</w:t>
            </w:r>
          </w:p>
        </w:tc>
      </w:tr>
      <w:tr w:rsidR="007471D1" w:rsidRPr="00691ECD" w14:paraId="27BB210B" w14:textId="77777777" w:rsidTr="005A5772">
        <w:trPr>
          <w:trHeight w:val="488"/>
        </w:trPr>
        <w:tc>
          <w:tcPr>
            <w:tcW w:w="1558" w:type="pct"/>
            <w:tcBorders>
              <w:top w:val="nil"/>
              <w:left w:val="nil"/>
              <w:bottom w:val="nil"/>
              <w:right w:val="nil"/>
            </w:tcBorders>
            <w:noWrap/>
            <w:vAlign w:val="bottom"/>
            <w:hideMark/>
          </w:tcPr>
          <w:p w14:paraId="623497D2" w14:textId="77777777" w:rsidR="007471D1" w:rsidRPr="00691EC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p>
        </w:tc>
        <w:tc>
          <w:tcPr>
            <w:tcW w:w="3442" w:type="pct"/>
            <w:tcBorders>
              <w:top w:val="nil"/>
              <w:left w:val="nil"/>
              <w:bottom w:val="nil"/>
              <w:right w:val="nil"/>
            </w:tcBorders>
            <w:noWrap/>
            <w:vAlign w:val="bottom"/>
            <w:hideMark/>
          </w:tcPr>
          <w:p w14:paraId="16B137EC" w14:textId="77777777" w:rsidR="007471D1" w:rsidRPr="00691ECD" w:rsidRDefault="007471D1" w:rsidP="005A5772">
            <w:pPr>
              <w:spacing w:after="0" w:line="240" w:lineRule="auto"/>
              <w:rPr>
                <w:rFonts w:ascii="Tw Cen MT" w:eastAsia="Times New Roman" w:hAnsi="Tw Cen MT" w:cs="Times New Roman"/>
                <w:color w:val="262626"/>
                <w:kern w:val="0"/>
                <w:sz w:val="22"/>
                <w:szCs w:val="22"/>
                <w:lang w:val="es-ES" w:eastAsia="es-ES"/>
                <w14:ligatures w14:val="none"/>
              </w:rPr>
            </w:pPr>
            <w:r w:rsidRPr="00691ECD">
              <w:rPr>
                <w:rFonts w:ascii="Tw Cen MT" w:eastAsia="Times New Roman" w:hAnsi="Tw Cen MT" w:cs="Times New Roman"/>
                <w:color w:val="262626"/>
                <w:kern w:val="0"/>
                <w:sz w:val="22"/>
                <w:szCs w:val="22"/>
                <w:lang w:val="es-ES" w:eastAsia="es-ES"/>
                <w14:ligatures w14:val="none"/>
              </w:rPr>
              <w:t xml:space="preserve">Protocolo de medidas LGTBI. Revisar la legislación vigente y propuesta de actuación y revisar la actuación en febrero.  </w:t>
            </w:r>
          </w:p>
        </w:tc>
      </w:tr>
    </w:tbl>
    <w:p w14:paraId="50EF6156" w14:textId="77777777" w:rsidR="007471D1" w:rsidRDefault="007471D1" w:rsidP="007471D1"/>
    <w:p w14:paraId="0A75FEE1" w14:textId="77777777" w:rsidR="007471D1" w:rsidRDefault="007471D1" w:rsidP="007471D1">
      <w:r>
        <w:br w:type="page"/>
      </w:r>
    </w:p>
    <w:p w14:paraId="6BBFC106" w14:textId="540E733D" w:rsidR="007471D1" w:rsidRDefault="0068088A" w:rsidP="007471D1">
      <w:pPr>
        <w:pStyle w:val="Ttulo1"/>
      </w:pPr>
      <w:r>
        <w:t xml:space="preserve">3. </w:t>
      </w:r>
      <w:r w:rsidR="007471D1">
        <w:t>Acta realizada por sonix tras la reunion del 9 de enero</w:t>
      </w:r>
    </w:p>
    <w:p w14:paraId="365CE15E" w14:textId="77777777" w:rsidR="007471D1" w:rsidRDefault="007471D1" w:rsidP="007471D1">
      <w:r>
        <w:t xml:space="preserve">1.1.1. </w:t>
      </w:r>
      <w:proofErr w:type="spellStart"/>
      <w:r>
        <w:t>Reunir</w:t>
      </w:r>
      <w:proofErr w:type="spellEnd"/>
      <w:r>
        <w:t xml:space="preserve"> al Grupo Motor del Plan (Asistencia Técnica de </w:t>
      </w:r>
      <w:proofErr w:type="spellStart"/>
      <w:r>
        <w:t>Igualdad</w:t>
      </w:r>
      <w:proofErr w:type="spellEnd"/>
      <w:r>
        <w:t xml:space="preserve"> y </w:t>
      </w:r>
      <w:proofErr w:type="spellStart"/>
      <w:r>
        <w:t>responsable</w:t>
      </w:r>
      <w:proofErr w:type="spellEnd"/>
      <w:r>
        <w:t xml:space="preserve"> de RR. HH.) </w:t>
      </w:r>
      <w:proofErr w:type="spellStart"/>
      <w:r>
        <w:t>una</w:t>
      </w:r>
      <w:proofErr w:type="spellEnd"/>
      <w:r>
        <w:t xml:space="preserve"> </w:t>
      </w:r>
      <w:proofErr w:type="spellStart"/>
      <w:r>
        <w:t>vez</w:t>
      </w:r>
      <w:proofErr w:type="spellEnd"/>
      <w:r>
        <w:t xml:space="preserve"> al </w:t>
      </w:r>
      <w:proofErr w:type="spellStart"/>
      <w:r>
        <w:t>mes</w:t>
      </w:r>
      <w:proofErr w:type="spellEnd"/>
      <w:r>
        <w:t xml:space="preserve">, </w:t>
      </w:r>
      <w:proofErr w:type="spellStart"/>
      <w:r>
        <w:t>garantizando</w:t>
      </w:r>
      <w:proofErr w:type="spellEnd"/>
      <w:r>
        <w:t xml:space="preserve"> la </w:t>
      </w:r>
      <w:proofErr w:type="spellStart"/>
      <w:r>
        <w:t>coordinación</w:t>
      </w:r>
      <w:proofErr w:type="spellEnd"/>
      <w:r>
        <w:t xml:space="preserve"> </w:t>
      </w:r>
      <w:proofErr w:type="spellStart"/>
      <w:r>
        <w:t>técnica</w:t>
      </w:r>
      <w:proofErr w:type="spellEnd"/>
      <w:r>
        <w:t xml:space="preserve"> y la </w:t>
      </w:r>
      <w:proofErr w:type="spellStart"/>
      <w:r>
        <w:t>integración</w:t>
      </w:r>
      <w:proofErr w:type="spellEnd"/>
      <w:r>
        <w:t xml:space="preserve"> de la </w:t>
      </w:r>
      <w:proofErr w:type="spellStart"/>
      <w:r>
        <w:t>perspectiva</w:t>
      </w:r>
      <w:proofErr w:type="spellEnd"/>
      <w:r>
        <w:t xml:space="preserve"> de </w:t>
      </w:r>
      <w:proofErr w:type="spellStart"/>
      <w:r>
        <w:t>género</w:t>
      </w:r>
      <w:proofErr w:type="spellEnd"/>
      <w:r>
        <w:t xml:space="preserve"> </w:t>
      </w:r>
      <w:proofErr w:type="spellStart"/>
      <w:r>
        <w:t>en</w:t>
      </w:r>
      <w:proofErr w:type="spellEnd"/>
      <w:r>
        <w:t xml:space="preserve"> la </w:t>
      </w:r>
      <w:proofErr w:type="spellStart"/>
      <w:r>
        <w:t>gestión</w:t>
      </w:r>
      <w:proofErr w:type="spellEnd"/>
      <w:r>
        <w:t xml:space="preserve"> </w:t>
      </w:r>
      <w:proofErr w:type="spellStart"/>
      <w:r>
        <w:t>ordinaria</w:t>
      </w:r>
      <w:proofErr w:type="spellEnd"/>
      <w:r>
        <w:t>.</w:t>
      </w:r>
    </w:p>
    <w:p w14:paraId="243E9310" w14:textId="77777777" w:rsidR="007471D1" w:rsidRDefault="007471D1" w:rsidP="007471D1">
      <w:proofErr w:type="spellStart"/>
      <w:r>
        <w:t>Concreción</w:t>
      </w:r>
      <w:proofErr w:type="spellEnd"/>
      <w:r>
        <w:t xml:space="preserve"> </w:t>
      </w:r>
      <w:proofErr w:type="spellStart"/>
      <w:r>
        <w:t>acordada</w:t>
      </w:r>
      <w:proofErr w:type="spellEnd"/>
      <w:r>
        <w:t xml:space="preserve">: </w:t>
      </w:r>
      <w:proofErr w:type="spellStart"/>
      <w:r>
        <w:t>Reuniones</w:t>
      </w:r>
      <w:proofErr w:type="spellEnd"/>
      <w:r>
        <w:t xml:space="preserve"> la </w:t>
      </w:r>
      <w:proofErr w:type="spellStart"/>
      <w:r>
        <w:t>primera</w:t>
      </w:r>
      <w:proofErr w:type="spellEnd"/>
      <w:r>
        <w:t xml:space="preserve"> </w:t>
      </w:r>
      <w:proofErr w:type="spellStart"/>
      <w:r>
        <w:t>semana</w:t>
      </w:r>
      <w:proofErr w:type="spellEnd"/>
      <w:r>
        <w:t xml:space="preserve"> de </w:t>
      </w:r>
      <w:proofErr w:type="spellStart"/>
      <w:r>
        <w:t>cada</w:t>
      </w:r>
      <w:proofErr w:type="spellEnd"/>
      <w:r>
        <w:t xml:space="preserve"> </w:t>
      </w:r>
      <w:proofErr w:type="spellStart"/>
      <w:r>
        <w:t>mes</w:t>
      </w:r>
      <w:proofErr w:type="spellEnd"/>
      <w:r>
        <w:t xml:space="preserve">, </w:t>
      </w:r>
      <w:proofErr w:type="spellStart"/>
      <w:r>
        <w:t>convocadas</w:t>
      </w:r>
      <w:proofErr w:type="spellEnd"/>
      <w:r>
        <w:t xml:space="preserve"> </w:t>
      </w:r>
      <w:proofErr w:type="spellStart"/>
      <w:r>
        <w:t>por</w:t>
      </w:r>
      <w:proofErr w:type="spellEnd"/>
      <w:r>
        <w:t xml:space="preserve"> RK. </w:t>
      </w:r>
      <w:proofErr w:type="spellStart"/>
      <w:r>
        <w:t>Objetivo</w:t>
      </w:r>
      <w:proofErr w:type="spellEnd"/>
      <w:r>
        <w:t xml:space="preserve"> de </w:t>
      </w:r>
      <w:proofErr w:type="spellStart"/>
      <w:r>
        <w:t>cada</w:t>
      </w:r>
      <w:proofErr w:type="spellEnd"/>
      <w:r>
        <w:t xml:space="preserve"> </w:t>
      </w:r>
      <w:proofErr w:type="spellStart"/>
      <w:r>
        <w:t>sesión</w:t>
      </w:r>
      <w:proofErr w:type="spellEnd"/>
      <w:r>
        <w:t xml:space="preserve">: </w:t>
      </w:r>
      <w:proofErr w:type="spellStart"/>
      <w:r>
        <w:t>trasladar</w:t>
      </w:r>
      <w:proofErr w:type="spellEnd"/>
      <w:r>
        <w:t xml:space="preserve"> </w:t>
      </w:r>
      <w:proofErr w:type="spellStart"/>
      <w:r>
        <w:t>avances</w:t>
      </w:r>
      <w:proofErr w:type="spellEnd"/>
      <w:r>
        <w:t xml:space="preserve"> del </w:t>
      </w:r>
      <w:proofErr w:type="spellStart"/>
      <w:r>
        <w:t>periodo</w:t>
      </w:r>
      <w:proofErr w:type="spellEnd"/>
      <w:r>
        <w:t xml:space="preserve"> anterior y </w:t>
      </w:r>
      <w:proofErr w:type="spellStart"/>
      <w:r>
        <w:t>planificar</w:t>
      </w:r>
      <w:proofErr w:type="spellEnd"/>
      <w:r>
        <w:t xml:space="preserve"> </w:t>
      </w:r>
      <w:proofErr w:type="spellStart"/>
      <w:r>
        <w:t>el</w:t>
      </w:r>
      <w:proofErr w:type="spellEnd"/>
      <w:r>
        <w:t xml:space="preserve"> </w:t>
      </w:r>
      <w:proofErr w:type="spellStart"/>
      <w:r>
        <w:t>trabajo</w:t>
      </w:r>
      <w:proofErr w:type="spellEnd"/>
      <w:r>
        <w:t xml:space="preserve"> del </w:t>
      </w:r>
      <w:proofErr w:type="spellStart"/>
      <w:r>
        <w:t>mes</w:t>
      </w:r>
      <w:proofErr w:type="spellEnd"/>
      <w:r>
        <w:t xml:space="preserve"> </w:t>
      </w:r>
      <w:proofErr w:type="spellStart"/>
      <w:r>
        <w:t>siguiente</w:t>
      </w:r>
      <w:proofErr w:type="spellEnd"/>
      <w:r>
        <w:t>.</w:t>
      </w:r>
    </w:p>
    <w:p w14:paraId="0F9CA455" w14:textId="77777777" w:rsidR="007471D1" w:rsidRDefault="007471D1" w:rsidP="007471D1"/>
    <w:p w14:paraId="07590A5A" w14:textId="77777777" w:rsidR="007471D1" w:rsidRDefault="007471D1" w:rsidP="007471D1">
      <w:r>
        <w:t xml:space="preserve">1.1.2. </w:t>
      </w:r>
      <w:proofErr w:type="spellStart"/>
      <w:r>
        <w:t>Convocar</w:t>
      </w:r>
      <w:proofErr w:type="spellEnd"/>
      <w:r>
        <w:t xml:space="preserve"> la Comisión de </w:t>
      </w:r>
      <w:proofErr w:type="spellStart"/>
      <w:r>
        <w:t>Seguimiento</w:t>
      </w:r>
      <w:proofErr w:type="spellEnd"/>
      <w:r>
        <w:t xml:space="preserve"> del Plan de </w:t>
      </w:r>
      <w:proofErr w:type="spellStart"/>
      <w:r>
        <w:t>Igualdad</w:t>
      </w:r>
      <w:proofErr w:type="spellEnd"/>
      <w:r>
        <w:t xml:space="preserve"> dos </w:t>
      </w:r>
      <w:proofErr w:type="spellStart"/>
      <w:r>
        <w:t>veces</w:t>
      </w:r>
      <w:proofErr w:type="spellEnd"/>
      <w:r>
        <w:t xml:space="preserve"> al </w:t>
      </w:r>
      <w:proofErr w:type="spellStart"/>
      <w:r>
        <w:t>año</w:t>
      </w:r>
      <w:proofErr w:type="spellEnd"/>
      <w:r>
        <w:t xml:space="preserve">, para </w:t>
      </w:r>
      <w:proofErr w:type="spellStart"/>
      <w:r>
        <w:t>analizar</w:t>
      </w:r>
      <w:proofErr w:type="spellEnd"/>
      <w:r>
        <w:t xml:space="preserve"> </w:t>
      </w:r>
      <w:proofErr w:type="spellStart"/>
      <w:r>
        <w:t>avances</w:t>
      </w:r>
      <w:proofErr w:type="spellEnd"/>
      <w:r>
        <w:t xml:space="preserve"> y </w:t>
      </w:r>
      <w:proofErr w:type="spellStart"/>
      <w:r>
        <w:t>retos</w:t>
      </w:r>
      <w:proofErr w:type="spellEnd"/>
      <w:r>
        <w:t xml:space="preserve"> y </w:t>
      </w:r>
      <w:proofErr w:type="spellStart"/>
      <w:r>
        <w:t>aprobar</w:t>
      </w:r>
      <w:proofErr w:type="spellEnd"/>
      <w:r>
        <w:t xml:space="preserve"> </w:t>
      </w:r>
      <w:proofErr w:type="spellStart"/>
      <w:r>
        <w:t>los</w:t>
      </w:r>
      <w:proofErr w:type="spellEnd"/>
      <w:r>
        <w:t xml:space="preserve"> </w:t>
      </w:r>
      <w:proofErr w:type="spellStart"/>
      <w:r>
        <w:t>informes</w:t>
      </w:r>
      <w:proofErr w:type="spellEnd"/>
      <w:r>
        <w:t xml:space="preserve"> de </w:t>
      </w:r>
      <w:proofErr w:type="spellStart"/>
      <w:r>
        <w:t>planificación</w:t>
      </w:r>
      <w:proofErr w:type="spellEnd"/>
      <w:r>
        <w:t xml:space="preserve"> y </w:t>
      </w:r>
      <w:proofErr w:type="spellStart"/>
      <w:r>
        <w:t>seguimiento</w:t>
      </w:r>
      <w:proofErr w:type="spellEnd"/>
      <w:r>
        <w:t>.</w:t>
      </w:r>
    </w:p>
    <w:p w14:paraId="7DEEDE62" w14:textId="77777777" w:rsidR="007471D1" w:rsidRDefault="007471D1" w:rsidP="007471D1">
      <w:proofErr w:type="spellStart"/>
      <w:r>
        <w:t>Concreción</w:t>
      </w:r>
      <w:proofErr w:type="spellEnd"/>
      <w:r>
        <w:t xml:space="preserve"> </w:t>
      </w:r>
      <w:proofErr w:type="spellStart"/>
      <w:r>
        <w:t>acordada</w:t>
      </w:r>
      <w:proofErr w:type="spellEnd"/>
      <w:r>
        <w:t xml:space="preserve">: </w:t>
      </w:r>
      <w:proofErr w:type="spellStart"/>
      <w:r>
        <w:t>Reunión</w:t>
      </w:r>
      <w:proofErr w:type="spellEnd"/>
      <w:r>
        <w:t xml:space="preserve"> </w:t>
      </w:r>
      <w:proofErr w:type="spellStart"/>
      <w:r>
        <w:t>convocada</w:t>
      </w:r>
      <w:proofErr w:type="spellEnd"/>
      <w:r>
        <w:t xml:space="preserve"> </w:t>
      </w:r>
      <w:proofErr w:type="spellStart"/>
      <w:r>
        <w:t>el</w:t>
      </w:r>
      <w:proofErr w:type="spellEnd"/>
      <w:r>
        <w:t xml:space="preserve"> 19 de </w:t>
      </w:r>
      <w:proofErr w:type="spellStart"/>
      <w:r>
        <w:t>enero</w:t>
      </w:r>
      <w:proofErr w:type="spellEnd"/>
      <w:r>
        <w:t xml:space="preserve"> para: </w:t>
      </w:r>
      <w:proofErr w:type="spellStart"/>
      <w:r>
        <w:t>constitución</w:t>
      </w:r>
      <w:proofErr w:type="spellEnd"/>
      <w:r>
        <w:t xml:space="preserve"> de la Comisión </w:t>
      </w:r>
      <w:proofErr w:type="spellStart"/>
      <w:r>
        <w:t>Negociadora</w:t>
      </w:r>
      <w:proofErr w:type="spellEnd"/>
      <w:r>
        <w:t xml:space="preserve"> (</w:t>
      </w:r>
      <w:proofErr w:type="spellStart"/>
      <w:r>
        <w:t>en</w:t>
      </w:r>
      <w:proofErr w:type="spellEnd"/>
      <w:r>
        <w:t xml:space="preserve"> </w:t>
      </w:r>
      <w:proofErr w:type="spellStart"/>
      <w:r>
        <w:t>nuestro</w:t>
      </w:r>
      <w:proofErr w:type="spellEnd"/>
      <w:r>
        <w:t xml:space="preserve"> </w:t>
      </w:r>
      <w:proofErr w:type="spellStart"/>
      <w:r>
        <w:t>caso</w:t>
      </w:r>
      <w:proofErr w:type="spellEnd"/>
      <w:r>
        <w:t xml:space="preserve">, Comisión de </w:t>
      </w:r>
      <w:proofErr w:type="spellStart"/>
      <w:r>
        <w:t>Seguimiento</w:t>
      </w:r>
      <w:proofErr w:type="spellEnd"/>
      <w:r>
        <w:t xml:space="preserve"> del III Plan de </w:t>
      </w:r>
      <w:proofErr w:type="spellStart"/>
      <w:r>
        <w:t>Igualdad</w:t>
      </w:r>
      <w:proofErr w:type="spellEnd"/>
      <w:r>
        <w:t xml:space="preserve">), </w:t>
      </w:r>
      <w:proofErr w:type="spellStart"/>
      <w:r>
        <w:t>aprobación</w:t>
      </w:r>
      <w:proofErr w:type="spellEnd"/>
      <w:r>
        <w:t xml:space="preserve"> y </w:t>
      </w:r>
      <w:proofErr w:type="spellStart"/>
      <w:r>
        <w:t>firma</w:t>
      </w:r>
      <w:proofErr w:type="spellEnd"/>
      <w:r>
        <w:t xml:space="preserve"> del Plan, </w:t>
      </w:r>
      <w:proofErr w:type="spellStart"/>
      <w:r>
        <w:t>firma</w:t>
      </w:r>
      <w:proofErr w:type="spellEnd"/>
      <w:r>
        <w:t xml:space="preserve"> del Acta de </w:t>
      </w:r>
      <w:proofErr w:type="spellStart"/>
      <w:r>
        <w:t>Delegación</w:t>
      </w:r>
      <w:proofErr w:type="spellEnd"/>
      <w:r>
        <w:t xml:space="preserve">, </w:t>
      </w:r>
      <w:proofErr w:type="spellStart"/>
      <w:r>
        <w:t>firma</w:t>
      </w:r>
      <w:proofErr w:type="spellEnd"/>
      <w:r>
        <w:t xml:space="preserve"> de la Hoja </w:t>
      </w:r>
      <w:proofErr w:type="spellStart"/>
      <w:r>
        <w:t>estadística</w:t>
      </w:r>
      <w:proofErr w:type="spellEnd"/>
      <w:r>
        <w:t xml:space="preserve"> (Anexo 2 RD 901/2020), y </w:t>
      </w:r>
      <w:proofErr w:type="spellStart"/>
      <w:r>
        <w:t>presentación</w:t>
      </w:r>
      <w:proofErr w:type="spellEnd"/>
      <w:r>
        <w:t xml:space="preserve"> y </w:t>
      </w:r>
      <w:proofErr w:type="spellStart"/>
      <w:r>
        <w:t>aprobación</w:t>
      </w:r>
      <w:proofErr w:type="spellEnd"/>
      <w:r>
        <w:t xml:space="preserve"> del Plan </w:t>
      </w:r>
      <w:proofErr w:type="spellStart"/>
      <w:r>
        <w:t>Operativo</w:t>
      </w:r>
      <w:proofErr w:type="spellEnd"/>
      <w:r>
        <w:t xml:space="preserve"> 2026. Para REGCON: Acta de Constitución, Acta de </w:t>
      </w:r>
      <w:proofErr w:type="spellStart"/>
      <w:r>
        <w:t>Aprobación</w:t>
      </w:r>
      <w:proofErr w:type="spellEnd"/>
      <w:r>
        <w:t xml:space="preserve">, Acta de </w:t>
      </w:r>
      <w:proofErr w:type="spellStart"/>
      <w:r>
        <w:t>Delegación</w:t>
      </w:r>
      <w:proofErr w:type="spellEnd"/>
      <w:r>
        <w:t xml:space="preserve">, </w:t>
      </w:r>
      <w:proofErr w:type="spellStart"/>
      <w:r>
        <w:t>texto</w:t>
      </w:r>
      <w:proofErr w:type="spellEnd"/>
      <w:r>
        <w:t xml:space="preserve"> del Plan (PDF </w:t>
      </w:r>
      <w:proofErr w:type="spellStart"/>
      <w:r>
        <w:t>firmado</w:t>
      </w:r>
      <w:proofErr w:type="spellEnd"/>
      <w:r>
        <w:t xml:space="preserve"> y Word sin </w:t>
      </w:r>
      <w:proofErr w:type="spellStart"/>
      <w:r>
        <w:t>firmar</w:t>
      </w:r>
      <w:proofErr w:type="spellEnd"/>
      <w:r>
        <w:t xml:space="preserve">), </w:t>
      </w:r>
      <w:proofErr w:type="spellStart"/>
      <w:r>
        <w:t>Diagnóstico</w:t>
      </w:r>
      <w:proofErr w:type="spellEnd"/>
      <w:r>
        <w:t xml:space="preserve"> y </w:t>
      </w:r>
      <w:proofErr w:type="spellStart"/>
      <w:r>
        <w:t>Auditoría</w:t>
      </w:r>
      <w:proofErr w:type="spellEnd"/>
      <w:r>
        <w:t xml:space="preserve"> </w:t>
      </w:r>
      <w:proofErr w:type="spellStart"/>
      <w:r>
        <w:t>Salarial</w:t>
      </w:r>
      <w:proofErr w:type="spellEnd"/>
      <w:r>
        <w:t xml:space="preserve">, Hojas </w:t>
      </w:r>
      <w:proofErr w:type="spellStart"/>
      <w:r>
        <w:t>Estadísticas</w:t>
      </w:r>
      <w:proofErr w:type="spellEnd"/>
      <w:r>
        <w:t xml:space="preserve">, y </w:t>
      </w:r>
      <w:proofErr w:type="spellStart"/>
      <w:r>
        <w:t>documentación</w:t>
      </w:r>
      <w:proofErr w:type="spellEnd"/>
      <w:r>
        <w:t xml:space="preserve"> de </w:t>
      </w:r>
      <w:proofErr w:type="spellStart"/>
      <w:r>
        <w:t>legitimación</w:t>
      </w:r>
      <w:proofErr w:type="spellEnd"/>
      <w:r>
        <w:t>.</w:t>
      </w:r>
    </w:p>
    <w:p w14:paraId="4FD63E93" w14:textId="77777777" w:rsidR="007471D1" w:rsidRDefault="007471D1" w:rsidP="007471D1"/>
    <w:p w14:paraId="692B79AC" w14:textId="77777777" w:rsidR="007471D1" w:rsidRDefault="007471D1" w:rsidP="007471D1">
      <w:r>
        <w:t xml:space="preserve">1.2.1. </w:t>
      </w:r>
      <w:proofErr w:type="spellStart"/>
      <w:r>
        <w:t>Diseñar</w:t>
      </w:r>
      <w:proofErr w:type="spellEnd"/>
      <w:r>
        <w:t xml:space="preserve">, </w:t>
      </w:r>
      <w:proofErr w:type="spellStart"/>
      <w:r>
        <w:t>elaborar</w:t>
      </w:r>
      <w:proofErr w:type="spellEnd"/>
      <w:r>
        <w:t xml:space="preserve"> y </w:t>
      </w:r>
      <w:proofErr w:type="spellStart"/>
      <w:r>
        <w:t>aprobar</w:t>
      </w:r>
      <w:proofErr w:type="spellEnd"/>
      <w:r>
        <w:t xml:space="preserve"> </w:t>
      </w:r>
      <w:proofErr w:type="spellStart"/>
      <w:r>
        <w:t>el</w:t>
      </w:r>
      <w:proofErr w:type="spellEnd"/>
      <w:r>
        <w:t xml:space="preserve"> </w:t>
      </w:r>
      <w:proofErr w:type="spellStart"/>
      <w:r>
        <w:t>Programa</w:t>
      </w:r>
      <w:proofErr w:type="spellEnd"/>
      <w:r>
        <w:t xml:space="preserve"> </w:t>
      </w:r>
      <w:proofErr w:type="spellStart"/>
      <w:r>
        <w:t>Operativo</w:t>
      </w:r>
      <w:proofErr w:type="spellEnd"/>
      <w:r>
        <w:t xml:space="preserve"> </w:t>
      </w:r>
      <w:proofErr w:type="spellStart"/>
      <w:r>
        <w:t>Anual</w:t>
      </w:r>
      <w:proofErr w:type="spellEnd"/>
      <w:r>
        <w:t xml:space="preserve"> de </w:t>
      </w:r>
      <w:proofErr w:type="spellStart"/>
      <w:r>
        <w:t>Igualdad</w:t>
      </w:r>
      <w:proofErr w:type="spellEnd"/>
      <w:r>
        <w:t xml:space="preserve"> con </w:t>
      </w:r>
      <w:proofErr w:type="spellStart"/>
      <w:r>
        <w:t>objetivos</w:t>
      </w:r>
      <w:proofErr w:type="spellEnd"/>
      <w:r>
        <w:t xml:space="preserve">, </w:t>
      </w:r>
      <w:proofErr w:type="spellStart"/>
      <w:r>
        <w:t>medidas</w:t>
      </w:r>
      <w:proofErr w:type="spellEnd"/>
      <w:r>
        <w:t xml:space="preserve">, </w:t>
      </w:r>
      <w:proofErr w:type="spellStart"/>
      <w:r>
        <w:t>acciones</w:t>
      </w:r>
      <w:proofErr w:type="spellEnd"/>
      <w:r>
        <w:t xml:space="preserve">, </w:t>
      </w:r>
      <w:proofErr w:type="spellStart"/>
      <w:r>
        <w:t>responsables</w:t>
      </w:r>
      <w:proofErr w:type="spellEnd"/>
      <w:r>
        <w:t xml:space="preserve">, </w:t>
      </w:r>
      <w:proofErr w:type="spellStart"/>
      <w:r>
        <w:t>indicadores</w:t>
      </w:r>
      <w:proofErr w:type="spellEnd"/>
      <w:r>
        <w:t xml:space="preserve"> y </w:t>
      </w:r>
      <w:proofErr w:type="spellStart"/>
      <w:r>
        <w:t>presupuesto</w:t>
      </w:r>
      <w:proofErr w:type="spellEnd"/>
      <w:r>
        <w:t>.</w:t>
      </w:r>
    </w:p>
    <w:p w14:paraId="43E7A762" w14:textId="77777777" w:rsidR="007471D1" w:rsidRDefault="007471D1" w:rsidP="007471D1">
      <w:proofErr w:type="spellStart"/>
      <w:r>
        <w:t>Concreción</w:t>
      </w:r>
      <w:proofErr w:type="spellEnd"/>
      <w:r>
        <w:t xml:space="preserve"> </w:t>
      </w:r>
      <w:proofErr w:type="spellStart"/>
      <w:r>
        <w:t>acordada</w:t>
      </w:r>
      <w:proofErr w:type="spellEnd"/>
      <w:r>
        <w:t xml:space="preserve">: </w:t>
      </w:r>
      <w:proofErr w:type="spellStart"/>
      <w:r>
        <w:t>Elaboración</w:t>
      </w:r>
      <w:proofErr w:type="spellEnd"/>
      <w:r>
        <w:t xml:space="preserve"> entre </w:t>
      </w:r>
      <w:proofErr w:type="spellStart"/>
      <w:r>
        <w:t>el</w:t>
      </w:r>
      <w:proofErr w:type="spellEnd"/>
      <w:r>
        <w:t xml:space="preserve"> 9 y </w:t>
      </w:r>
      <w:proofErr w:type="spellStart"/>
      <w:r>
        <w:t>el</w:t>
      </w:r>
      <w:proofErr w:type="spellEnd"/>
      <w:r>
        <w:t xml:space="preserve"> 12 de </w:t>
      </w:r>
      <w:proofErr w:type="spellStart"/>
      <w:r>
        <w:t>enero</w:t>
      </w:r>
      <w:proofErr w:type="spellEnd"/>
      <w:r>
        <w:t xml:space="preserve"> (36 </w:t>
      </w:r>
      <w:proofErr w:type="spellStart"/>
      <w:r>
        <w:t>acciones</w:t>
      </w:r>
      <w:proofErr w:type="spellEnd"/>
      <w:r>
        <w:t xml:space="preserve">), </w:t>
      </w:r>
      <w:proofErr w:type="spellStart"/>
      <w:r>
        <w:t>contrastado</w:t>
      </w:r>
      <w:proofErr w:type="spellEnd"/>
      <w:r>
        <w:t xml:space="preserve"> con </w:t>
      </w:r>
      <w:proofErr w:type="spellStart"/>
      <w:r>
        <w:t>el</w:t>
      </w:r>
      <w:proofErr w:type="spellEnd"/>
      <w:r>
        <w:t xml:space="preserve"> Grupo Motor. </w:t>
      </w:r>
      <w:proofErr w:type="spellStart"/>
      <w:r>
        <w:t>Validación</w:t>
      </w:r>
      <w:proofErr w:type="spellEnd"/>
      <w:r>
        <w:t xml:space="preserve"> </w:t>
      </w:r>
      <w:proofErr w:type="spellStart"/>
      <w:r>
        <w:t>por</w:t>
      </w:r>
      <w:proofErr w:type="spellEnd"/>
      <w:r>
        <w:t xml:space="preserve"> la Comisión de </w:t>
      </w:r>
      <w:proofErr w:type="spellStart"/>
      <w:r>
        <w:t>Igualdad</w:t>
      </w:r>
      <w:proofErr w:type="spellEnd"/>
      <w:r>
        <w:t xml:space="preserve"> </w:t>
      </w:r>
      <w:proofErr w:type="spellStart"/>
      <w:r>
        <w:t>el</w:t>
      </w:r>
      <w:proofErr w:type="spellEnd"/>
      <w:r>
        <w:t xml:space="preserve"> 19 de </w:t>
      </w:r>
      <w:proofErr w:type="spellStart"/>
      <w:r>
        <w:t>enero</w:t>
      </w:r>
      <w:proofErr w:type="spellEnd"/>
      <w:r>
        <w:t xml:space="preserve">, </w:t>
      </w:r>
      <w:proofErr w:type="spellStart"/>
      <w:r>
        <w:t>incorporando</w:t>
      </w:r>
      <w:proofErr w:type="spellEnd"/>
      <w:r>
        <w:t xml:space="preserve"> </w:t>
      </w:r>
      <w:proofErr w:type="spellStart"/>
      <w:r>
        <w:t>aportaciones</w:t>
      </w:r>
      <w:proofErr w:type="spellEnd"/>
      <w:r>
        <w:t>.</w:t>
      </w:r>
    </w:p>
    <w:p w14:paraId="290D23A9" w14:textId="77777777" w:rsidR="007471D1" w:rsidRDefault="007471D1" w:rsidP="007471D1"/>
    <w:p w14:paraId="781DC1B0" w14:textId="77777777" w:rsidR="007471D1" w:rsidRDefault="007471D1" w:rsidP="007471D1">
      <w:r>
        <w:t xml:space="preserve">1.2.2. </w:t>
      </w:r>
      <w:proofErr w:type="spellStart"/>
      <w:r>
        <w:t>Elaborar</w:t>
      </w:r>
      <w:proofErr w:type="spellEnd"/>
      <w:r>
        <w:t xml:space="preserve"> </w:t>
      </w:r>
      <w:proofErr w:type="spellStart"/>
      <w:r>
        <w:t>el</w:t>
      </w:r>
      <w:proofErr w:type="spellEnd"/>
      <w:r>
        <w:t xml:space="preserve"> </w:t>
      </w:r>
      <w:proofErr w:type="spellStart"/>
      <w:r>
        <w:t>informe</w:t>
      </w:r>
      <w:proofErr w:type="spellEnd"/>
      <w:r>
        <w:t xml:space="preserve"> </w:t>
      </w:r>
      <w:proofErr w:type="spellStart"/>
      <w:r>
        <w:t>anual</w:t>
      </w:r>
      <w:proofErr w:type="spellEnd"/>
      <w:r>
        <w:t xml:space="preserve"> de </w:t>
      </w:r>
      <w:proofErr w:type="spellStart"/>
      <w:r>
        <w:t>seguimiento</w:t>
      </w:r>
      <w:proofErr w:type="spellEnd"/>
      <w:r>
        <w:t xml:space="preserve"> y </w:t>
      </w:r>
      <w:proofErr w:type="spellStart"/>
      <w:r>
        <w:t>evaluación</w:t>
      </w:r>
      <w:proofErr w:type="spellEnd"/>
      <w:r>
        <w:t xml:space="preserve"> del Plan.</w:t>
      </w:r>
    </w:p>
    <w:p w14:paraId="289C7F17" w14:textId="77777777" w:rsidR="007471D1" w:rsidRDefault="007471D1" w:rsidP="007471D1">
      <w:proofErr w:type="spellStart"/>
      <w:r>
        <w:t>Concreción</w:t>
      </w:r>
      <w:proofErr w:type="spellEnd"/>
      <w:r>
        <w:t xml:space="preserve"> </w:t>
      </w:r>
      <w:proofErr w:type="spellStart"/>
      <w:r>
        <w:t>acordada</w:t>
      </w:r>
      <w:proofErr w:type="spellEnd"/>
      <w:r>
        <w:t xml:space="preserve">: </w:t>
      </w:r>
      <w:proofErr w:type="spellStart"/>
      <w:r>
        <w:t>Elaboración</w:t>
      </w:r>
      <w:proofErr w:type="spellEnd"/>
      <w:r>
        <w:t xml:space="preserve"> la </w:t>
      </w:r>
      <w:proofErr w:type="spellStart"/>
      <w:r>
        <w:t>segunda</w:t>
      </w:r>
      <w:proofErr w:type="spellEnd"/>
      <w:r>
        <w:t xml:space="preserve"> </w:t>
      </w:r>
      <w:proofErr w:type="spellStart"/>
      <w:r>
        <w:t>semana</w:t>
      </w:r>
      <w:proofErr w:type="spellEnd"/>
      <w:r>
        <w:t xml:space="preserve"> de </w:t>
      </w:r>
      <w:proofErr w:type="spellStart"/>
      <w:r>
        <w:t>diciembre</w:t>
      </w:r>
      <w:proofErr w:type="spellEnd"/>
      <w:r>
        <w:t xml:space="preserve"> de 2026.</w:t>
      </w:r>
    </w:p>
    <w:p w14:paraId="16C45C77" w14:textId="77777777" w:rsidR="007471D1" w:rsidRDefault="007471D1" w:rsidP="007471D1"/>
    <w:p w14:paraId="061C032C" w14:textId="77777777" w:rsidR="007471D1" w:rsidRDefault="007471D1" w:rsidP="007471D1">
      <w:r>
        <w:t xml:space="preserve">1.3.1. </w:t>
      </w:r>
      <w:proofErr w:type="spellStart"/>
      <w:r>
        <w:t>Enviar</w:t>
      </w:r>
      <w:proofErr w:type="spellEnd"/>
      <w:r>
        <w:t xml:space="preserve"> </w:t>
      </w:r>
      <w:proofErr w:type="spellStart"/>
      <w:r>
        <w:t>una</w:t>
      </w:r>
      <w:proofErr w:type="spellEnd"/>
      <w:r>
        <w:t xml:space="preserve"> </w:t>
      </w:r>
      <w:proofErr w:type="spellStart"/>
      <w:r>
        <w:t>comunicación</w:t>
      </w:r>
      <w:proofErr w:type="spellEnd"/>
      <w:r>
        <w:t xml:space="preserve"> </w:t>
      </w:r>
      <w:proofErr w:type="spellStart"/>
      <w:r>
        <w:t>institucional</w:t>
      </w:r>
      <w:proofErr w:type="spellEnd"/>
      <w:r>
        <w:t xml:space="preserve"> </w:t>
      </w:r>
      <w:proofErr w:type="spellStart"/>
      <w:r>
        <w:t>anual</w:t>
      </w:r>
      <w:proofErr w:type="spellEnd"/>
      <w:r>
        <w:t xml:space="preserve"> a </w:t>
      </w:r>
      <w:proofErr w:type="spellStart"/>
      <w:r>
        <w:t>toda</w:t>
      </w:r>
      <w:proofErr w:type="spellEnd"/>
      <w:r>
        <w:t xml:space="preserve"> la </w:t>
      </w:r>
      <w:proofErr w:type="spellStart"/>
      <w:r>
        <w:t>plantilla</w:t>
      </w:r>
      <w:proofErr w:type="spellEnd"/>
      <w:r>
        <w:t xml:space="preserve"> con un </w:t>
      </w:r>
      <w:proofErr w:type="spellStart"/>
      <w:r>
        <w:t>resumen</w:t>
      </w:r>
      <w:proofErr w:type="spellEnd"/>
      <w:r>
        <w:t xml:space="preserve"> de la </w:t>
      </w:r>
      <w:proofErr w:type="spellStart"/>
      <w:r>
        <w:t>planificación</w:t>
      </w:r>
      <w:proofErr w:type="spellEnd"/>
      <w:r>
        <w:t xml:space="preserve"> </w:t>
      </w:r>
      <w:proofErr w:type="spellStart"/>
      <w:r>
        <w:t>operativa</w:t>
      </w:r>
      <w:proofErr w:type="spellEnd"/>
      <w:r>
        <w:t xml:space="preserve"> y de </w:t>
      </w:r>
      <w:proofErr w:type="spellStart"/>
      <w:r>
        <w:t>los</w:t>
      </w:r>
      <w:proofErr w:type="spellEnd"/>
      <w:r>
        <w:t xml:space="preserve"> </w:t>
      </w:r>
      <w:proofErr w:type="spellStart"/>
      <w:r>
        <w:t>resultados</w:t>
      </w:r>
      <w:proofErr w:type="spellEnd"/>
      <w:r>
        <w:t xml:space="preserve"> del </w:t>
      </w:r>
      <w:proofErr w:type="spellStart"/>
      <w:r>
        <w:t>seguimiento</w:t>
      </w:r>
      <w:proofErr w:type="spellEnd"/>
      <w:r>
        <w:t xml:space="preserve"> y </w:t>
      </w:r>
      <w:proofErr w:type="spellStart"/>
      <w:r>
        <w:t>evaluación</w:t>
      </w:r>
      <w:proofErr w:type="spellEnd"/>
      <w:r>
        <w:t>.</w:t>
      </w:r>
    </w:p>
    <w:p w14:paraId="7BB25C76" w14:textId="77777777" w:rsidR="007471D1" w:rsidRDefault="007471D1" w:rsidP="007471D1">
      <w:proofErr w:type="spellStart"/>
      <w:r>
        <w:t>Concreción</w:t>
      </w:r>
      <w:proofErr w:type="spellEnd"/>
      <w:r>
        <w:t xml:space="preserve"> </w:t>
      </w:r>
      <w:proofErr w:type="spellStart"/>
      <w:r>
        <w:t>acordada</w:t>
      </w:r>
      <w:proofErr w:type="spellEnd"/>
      <w:r>
        <w:t xml:space="preserve">: </w:t>
      </w:r>
      <w:proofErr w:type="spellStart"/>
      <w:r>
        <w:t>Tras</w:t>
      </w:r>
      <w:proofErr w:type="spellEnd"/>
      <w:r>
        <w:t xml:space="preserve"> la </w:t>
      </w:r>
      <w:proofErr w:type="spellStart"/>
      <w:r>
        <w:t>reunión</w:t>
      </w:r>
      <w:proofErr w:type="spellEnd"/>
      <w:r>
        <w:t xml:space="preserve"> del 19 de </w:t>
      </w:r>
      <w:proofErr w:type="spellStart"/>
      <w:r>
        <w:t>enero</w:t>
      </w:r>
      <w:proofErr w:type="spellEnd"/>
      <w:r>
        <w:t xml:space="preserve"> se </w:t>
      </w:r>
      <w:proofErr w:type="spellStart"/>
      <w:r>
        <w:t>realizará</w:t>
      </w:r>
      <w:proofErr w:type="spellEnd"/>
      <w:r>
        <w:t xml:space="preserve"> un </w:t>
      </w:r>
      <w:proofErr w:type="spellStart"/>
      <w:r>
        <w:t>resumen</w:t>
      </w:r>
      <w:proofErr w:type="spellEnd"/>
      <w:r>
        <w:t xml:space="preserve"> o </w:t>
      </w:r>
      <w:proofErr w:type="spellStart"/>
      <w:r>
        <w:t>folleto</w:t>
      </w:r>
      <w:proofErr w:type="spellEnd"/>
      <w:r>
        <w:t xml:space="preserve"> </w:t>
      </w:r>
      <w:proofErr w:type="spellStart"/>
      <w:proofErr w:type="gramStart"/>
      <w:r>
        <w:t>divulgativo</w:t>
      </w:r>
      <w:proofErr w:type="spellEnd"/>
      <w:r>
        <w:t xml:space="preserve">  tanto</w:t>
      </w:r>
      <w:proofErr w:type="gramEnd"/>
      <w:r>
        <w:t xml:space="preserve"> del III Plan </w:t>
      </w:r>
      <w:proofErr w:type="spellStart"/>
      <w:r>
        <w:t>como</w:t>
      </w:r>
      <w:proofErr w:type="spellEnd"/>
      <w:r>
        <w:t xml:space="preserve"> del Plan operative y </w:t>
      </w:r>
      <w:proofErr w:type="gramStart"/>
      <w:r>
        <w:t xml:space="preserve">se  </w:t>
      </w:r>
      <w:proofErr w:type="spellStart"/>
      <w:r>
        <w:t>enviará</w:t>
      </w:r>
      <w:proofErr w:type="spellEnd"/>
      <w:proofErr w:type="gramEnd"/>
      <w:r>
        <w:t xml:space="preserve"> </w:t>
      </w:r>
      <w:proofErr w:type="spellStart"/>
      <w:r>
        <w:t>una</w:t>
      </w:r>
      <w:proofErr w:type="spellEnd"/>
      <w:r>
        <w:t xml:space="preserve"> </w:t>
      </w:r>
      <w:proofErr w:type="spellStart"/>
      <w:r>
        <w:t>comunicación</w:t>
      </w:r>
      <w:proofErr w:type="spellEnd"/>
      <w:r>
        <w:t xml:space="preserve"> </w:t>
      </w:r>
      <w:proofErr w:type="spellStart"/>
      <w:r>
        <w:t>operativa</w:t>
      </w:r>
      <w:proofErr w:type="spellEnd"/>
      <w:r>
        <w:t xml:space="preserve"> a </w:t>
      </w:r>
      <w:proofErr w:type="spellStart"/>
      <w:r>
        <w:t>toda</w:t>
      </w:r>
      <w:proofErr w:type="spellEnd"/>
      <w:r>
        <w:t xml:space="preserve"> la </w:t>
      </w:r>
      <w:proofErr w:type="spellStart"/>
      <w:r>
        <w:t>plantilla</w:t>
      </w:r>
      <w:proofErr w:type="spellEnd"/>
      <w:r>
        <w:t xml:space="preserve"> </w:t>
      </w:r>
      <w:proofErr w:type="spellStart"/>
      <w:r>
        <w:t>adjuntando</w:t>
      </w:r>
      <w:proofErr w:type="spellEnd"/>
      <w:r>
        <w:t xml:space="preserve"> </w:t>
      </w:r>
      <w:proofErr w:type="spellStart"/>
      <w:proofErr w:type="gramStart"/>
      <w:r>
        <w:t>los</w:t>
      </w:r>
      <w:proofErr w:type="spellEnd"/>
      <w:r>
        <w:t xml:space="preserve">  </w:t>
      </w:r>
      <w:proofErr w:type="spellStart"/>
      <w:r>
        <w:t>materiales</w:t>
      </w:r>
      <w:proofErr w:type="spellEnd"/>
      <w:proofErr w:type="gramEnd"/>
      <w:r>
        <w:t xml:space="preserve"> </w:t>
      </w:r>
      <w:proofErr w:type="spellStart"/>
      <w:proofErr w:type="gramStart"/>
      <w:r>
        <w:t>divulgativos</w:t>
      </w:r>
      <w:proofErr w:type="spellEnd"/>
      <w:r>
        <w:t xml:space="preserve">  </w:t>
      </w:r>
      <w:proofErr w:type="spellStart"/>
      <w:r>
        <w:t>el</w:t>
      </w:r>
      <w:proofErr w:type="spellEnd"/>
      <w:proofErr w:type="gramEnd"/>
      <w:r>
        <w:t xml:space="preserve"> Plan </w:t>
      </w:r>
      <w:proofErr w:type="spellStart"/>
      <w:r>
        <w:t>aprobado</w:t>
      </w:r>
      <w:proofErr w:type="spellEnd"/>
      <w:r>
        <w:t xml:space="preserve"> y </w:t>
      </w:r>
      <w:proofErr w:type="spellStart"/>
      <w:r>
        <w:t>el</w:t>
      </w:r>
      <w:proofErr w:type="spellEnd"/>
      <w:r>
        <w:t xml:space="preserve"> Plan </w:t>
      </w:r>
      <w:proofErr w:type="spellStart"/>
      <w:r>
        <w:t>Operativo</w:t>
      </w:r>
      <w:proofErr w:type="spellEnd"/>
      <w:r>
        <w:t xml:space="preserve">. No se </w:t>
      </w:r>
      <w:proofErr w:type="spellStart"/>
      <w:r>
        <w:t>realizará</w:t>
      </w:r>
      <w:proofErr w:type="spellEnd"/>
      <w:r>
        <w:t xml:space="preserve"> </w:t>
      </w:r>
      <w:proofErr w:type="spellStart"/>
      <w:r>
        <w:t>presentación</w:t>
      </w:r>
      <w:proofErr w:type="spellEnd"/>
      <w:r>
        <w:t xml:space="preserve"> </w:t>
      </w:r>
      <w:proofErr w:type="spellStart"/>
      <w:r>
        <w:t>pública</w:t>
      </w:r>
      <w:proofErr w:type="spellEnd"/>
      <w:r>
        <w:t xml:space="preserve"> </w:t>
      </w:r>
      <w:proofErr w:type="spellStart"/>
      <w:r>
        <w:t>inmediata</w:t>
      </w:r>
      <w:proofErr w:type="spellEnd"/>
      <w:r>
        <w:t xml:space="preserve">; se </w:t>
      </w:r>
      <w:proofErr w:type="spellStart"/>
      <w:r>
        <w:t>prioriza</w:t>
      </w:r>
      <w:proofErr w:type="spellEnd"/>
      <w:r>
        <w:t xml:space="preserve"> </w:t>
      </w:r>
      <w:proofErr w:type="spellStart"/>
      <w:r>
        <w:t>difusión</w:t>
      </w:r>
      <w:proofErr w:type="spellEnd"/>
      <w:r>
        <w:t xml:space="preserve"> </w:t>
      </w:r>
      <w:proofErr w:type="spellStart"/>
      <w:r>
        <w:t>en</w:t>
      </w:r>
      <w:proofErr w:type="spellEnd"/>
      <w:r>
        <w:t xml:space="preserve"> intranet y </w:t>
      </w:r>
      <w:proofErr w:type="spellStart"/>
      <w:r>
        <w:t>envío</w:t>
      </w:r>
      <w:proofErr w:type="spellEnd"/>
      <w:r>
        <w:t xml:space="preserve"> </w:t>
      </w:r>
      <w:proofErr w:type="spellStart"/>
      <w:r>
        <w:t>por</w:t>
      </w:r>
      <w:proofErr w:type="spellEnd"/>
      <w:r>
        <w:t xml:space="preserve"> </w:t>
      </w:r>
      <w:proofErr w:type="spellStart"/>
      <w:r>
        <w:t>correo</w:t>
      </w:r>
      <w:proofErr w:type="spellEnd"/>
      <w:r>
        <w:t>.</w:t>
      </w:r>
    </w:p>
    <w:p w14:paraId="049224E4" w14:textId="77777777" w:rsidR="007471D1" w:rsidRDefault="007471D1" w:rsidP="007471D1"/>
    <w:p w14:paraId="759DE26B" w14:textId="77777777" w:rsidR="007471D1" w:rsidRDefault="007471D1" w:rsidP="007471D1">
      <w:r>
        <w:t xml:space="preserve">1.3.2. </w:t>
      </w:r>
      <w:proofErr w:type="spellStart"/>
      <w:r>
        <w:t>Mantener</w:t>
      </w:r>
      <w:proofErr w:type="spellEnd"/>
      <w:r>
        <w:t xml:space="preserve"> </w:t>
      </w:r>
      <w:proofErr w:type="spellStart"/>
      <w:r>
        <w:t>el</w:t>
      </w:r>
      <w:proofErr w:type="spellEnd"/>
      <w:r>
        <w:t xml:space="preserve"> </w:t>
      </w:r>
      <w:proofErr w:type="spellStart"/>
      <w:r>
        <w:t>espacio</w:t>
      </w:r>
      <w:proofErr w:type="spellEnd"/>
      <w:r>
        <w:t xml:space="preserve"> </w:t>
      </w:r>
      <w:proofErr w:type="spellStart"/>
      <w:r>
        <w:t>en</w:t>
      </w:r>
      <w:proofErr w:type="spellEnd"/>
      <w:r>
        <w:t xml:space="preserve"> la intranet </w:t>
      </w:r>
      <w:proofErr w:type="spellStart"/>
      <w:r>
        <w:t>corporativa</w:t>
      </w:r>
      <w:proofErr w:type="spellEnd"/>
      <w:r>
        <w:t xml:space="preserve"> </w:t>
      </w:r>
      <w:proofErr w:type="spellStart"/>
      <w:r>
        <w:t>sobre</w:t>
      </w:r>
      <w:proofErr w:type="spellEnd"/>
      <w:r>
        <w:t xml:space="preserve"> </w:t>
      </w:r>
      <w:proofErr w:type="spellStart"/>
      <w:r>
        <w:t>igualdad</w:t>
      </w:r>
      <w:proofErr w:type="spellEnd"/>
      <w:r>
        <w:t xml:space="preserve"> </w:t>
      </w:r>
      <w:proofErr w:type="spellStart"/>
      <w:r>
        <w:t>que</w:t>
      </w:r>
      <w:proofErr w:type="spellEnd"/>
      <w:r>
        <w:t xml:space="preserve"> </w:t>
      </w:r>
      <w:proofErr w:type="spellStart"/>
      <w:r>
        <w:t>recoja</w:t>
      </w:r>
      <w:proofErr w:type="spellEnd"/>
      <w:r>
        <w:t xml:space="preserve"> </w:t>
      </w:r>
      <w:proofErr w:type="spellStart"/>
      <w:r>
        <w:t>el</w:t>
      </w:r>
      <w:proofErr w:type="spellEnd"/>
      <w:r>
        <w:t xml:space="preserve"> Plan </w:t>
      </w:r>
      <w:proofErr w:type="spellStart"/>
      <w:r>
        <w:t>vigente</w:t>
      </w:r>
      <w:proofErr w:type="spellEnd"/>
      <w:r>
        <w:t xml:space="preserve">, </w:t>
      </w:r>
      <w:proofErr w:type="spellStart"/>
      <w:r>
        <w:t>los</w:t>
      </w:r>
      <w:proofErr w:type="spellEnd"/>
      <w:r>
        <w:t xml:space="preserve"> </w:t>
      </w:r>
      <w:proofErr w:type="spellStart"/>
      <w:r>
        <w:t>informes</w:t>
      </w:r>
      <w:proofErr w:type="spellEnd"/>
      <w:r>
        <w:t xml:space="preserve"> </w:t>
      </w:r>
      <w:proofErr w:type="spellStart"/>
      <w:r>
        <w:t>anuales</w:t>
      </w:r>
      <w:proofErr w:type="spellEnd"/>
      <w:r>
        <w:t xml:space="preserve">, </w:t>
      </w:r>
      <w:proofErr w:type="spellStart"/>
      <w:r>
        <w:t>materiales</w:t>
      </w:r>
      <w:proofErr w:type="spellEnd"/>
      <w:r>
        <w:t xml:space="preserve"> </w:t>
      </w:r>
      <w:proofErr w:type="spellStart"/>
      <w:r>
        <w:t>formativos</w:t>
      </w:r>
      <w:proofErr w:type="spellEnd"/>
      <w:r>
        <w:t xml:space="preserve"> y </w:t>
      </w:r>
      <w:proofErr w:type="spellStart"/>
      <w:r>
        <w:t>noticias</w:t>
      </w:r>
      <w:proofErr w:type="spellEnd"/>
      <w:r>
        <w:t xml:space="preserve"> </w:t>
      </w:r>
      <w:proofErr w:type="spellStart"/>
      <w:r>
        <w:t>relevantes</w:t>
      </w:r>
      <w:proofErr w:type="spellEnd"/>
      <w:r>
        <w:t>.</w:t>
      </w:r>
    </w:p>
    <w:p w14:paraId="4504076D" w14:textId="77777777" w:rsidR="007471D1" w:rsidRDefault="007471D1" w:rsidP="007471D1">
      <w:proofErr w:type="spellStart"/>
      <w:r>
        <w:t>Concreción</w:t>
      </w:r>
      <w:proofErr w:type="spellEnd"/>
      <w:r>
        <w:t xml:space="preserve"> </w:t>
      </w:r>
      <w:proofErr w:type="spellStart"/>
      <w:r>
        <w:t>acordada</w:t>
      </w:r>
      <w:proofErr w:type="spellEnd"/>
      <w:r>
        <w:t xml:space="preserve">: </w:t>
      </w:r>
      <w:proofErr w:type="spellStart"/>
      <w:r>
        <w:t>Subida</w:t>
      </w:r>
      <w:proofErr w:type="spellEnd"/>
      <w:r>
        <w:t xml:space="preserve"> del Plan </w:t>
      </w:r>
      <w:proofErr w:type="spellStart"/>
      <w:r>
        <w:t>aprobado</w:t>
      </w:r>
      <w:proofErr w:type="spellEnd"/>
      <w:r>
        <w:t xml:space="preserve"> a la intranet entre </w:t>
      </w:r>
      <w:proofErr w:type="spellStart"/>
      <w:r>
        <w:t>el</w:t>
      </w:r>
      <w:proofErr w:type="spellEnd"/>
      <w:r>
        <w:t xml:space="preserve"> 19 y </w:t>
      </w:r>
      <w:proofErr w:type="spellStart"/>
      <w:r>
        <w:t>el</w:t>
      </w:r>
      <w:proofErr w:type="spellEnd"/>
      <w:r>
        <w:t xml:space="preserve"> 25 de </w:t>
      </w:r>
      <w:proofErr w:type="spellStart"/>
      <w:r>
        <w:t>enero</w:t>
      </w:r>
      <w:proofErr w:type="spellEnd"/>
      <w:r>
        <w:t xml:space="preserve">. Contacto con personal de la </w:t>
      </w:r>
      <w:proofErr w:type="spellStart"/>
      <w:r>
        <w:t>unidad</w:t>
      </w:r>
      <w:proofErr w:type="spellEnd"/>
      <w:r>
        <w:t xml:space="preserve"> web (</w:t>
      </w:r>
      <w:proofErr w:type="spellStart"/>
      <w:r>
        <w:t>convocatoria</w:t>
      </w:r>
      <w:proofErr w:type="spellEnd"/>
      <w:r>
        <w:t xml:space="preserve"> </w:t>
      </w:r>
      <w:proofErr w:type="spellStart"/>
      <w:r>
        <w:t>amplia</w:t>
      </w:r>
      <w:proofErr w:type="spellEnd"/>
      <w:r>
        <w:t xml:space="preserve">) para ideas de </w:t>
      </w:r>
      <w:proofErr w:type="spellStart"/>
      <w:r>
        <w:t>organización</w:t>
      </w:r>
      <w:proofErr w:type="spellEnd"/>
      <w:r>
        <w:t xml:space="preserve"> y </w:t>
      </w:r>
      <w:proofErr w:type="spellStart"/>
      <w:r>
        <w:t>difusión</w:t>
      </w:r>
      <w:proofErr w:type="spellEnd"/>
      <w:r>
        <w:t xml:space="preserve">. Fue </w:t>
      </w:r>
      <w:proofErr w:type="spellStart"/>
      <w:r>
        <w:t>una</w:t>
      </w:r>
      <w:proofErr w:type="spellEnd"/>
      <w:r>
        <w:t xml:space="preserve"> </w:t>
      </w:r>
      <w:proofErr w:type="spellStart"/>
      <w:r>
        <w:t>sugerncia</w:t>
      </w:r>
      <w:proofErr w:type="spellEnd"/>
      <w:r>
        <w:t xml:space="preserve"> </w:t>
      </w:r>
      <w:proofErr w:type="gramStart"/>
      <w:r>
        <w:t>de  Ainhoa</w:t>
      </w:r>
      <w:proofErr w:type="gramEnd"/>
      <w:r>
        <w:t xml:space="preserve"> </w:t>
      </w:r>
      <w:proofErr w:type="spellStart"/>
      <w:r>
        <w:t>realizara</w:t>
      </w:r>
      <w:proofErr w:type="spellEnd"/>
      <w:r>
        <w:t xml:space="preserve"> a </w:t>
      </w:r>
      <w:proofErr w:type="spellStart"/>
      <w:r>
        <w:t>principios</w:t>
      </w:r>
      <w:proofErr w:type="spellEnd"/>
      <w:r>
        <w:t xml:space="preserve"> de 2025, </w:t>
      </w:r>
      <w:proofErr w:type="spellStart"/>
      <w:r>
        <w:t>pero</w:t>
      </w:r>
      <w:proofErr w:type="spellEnd"/>
      <w:r>
        <w:t xml:space="preserve"> </w:t>
      </w:r>
      <w:proofErr w:type="spellStart"/>
      <w:r>
        <w:t>como</w:t>
      </w:r>
      <w:proofErr w:type="spellEnd"/>
      <w:r>
        <w:t xml:space="preserve"> </w:t>
      </w:r>
      <w:proofErr w:type="spellStart"/>
      <w:proofErr w:type="gramStart"/>
      <w:r>
        <w:t>esta</w:t>
      </w:r>
      <w:proofErr w:type="spellEnd"/>
      <w:r>
        <w:t xml:space="preserve">  </w:t>
      </w:r>
      <w:proofErr w:type="spellStart"/>
      <w:r>
        <w:t>está</w:t>
      </w:r>
      <w:proofErr w:type="spellEnd"/>
      <w:proofErr w:type="gramEnd"/>
      <w:r>
        <w:t xml:space="preserve"> de baja, se </w:t>
      </w:r>
      <w:proofErr w:type="spellStart"/>
      <w:r>
        <w:t>trabajará</w:t>
      </w:r>
      <w:proofErr w:type="spellEnd"/>
      <w:r>
        <w:t xml:space="preserve"> con </w:t>
      </w:r>
      <w:proofErr w:type="spellStart"/>
      <w:r>
        <w:t>el</w:t>
      </w:r>
      <w:proofErr w:type="spellEnd"/>
      <w:r>
        <w:t xml:space="preserve"> resto de la </w:t>
      </w:r>
      <w:proofErr w:type="spellStart"/>
      <w:r>
        <w:t>unidad</w:t>
      </w:r>
      <w:proofErr w:type="spellEnd"/>
      <w:r>
        <w:t>.</w:t>
      </w:r>
    </w:p>
    <w:p w14:paraId="469DB172" w14:textId="77777777" w:rsidR="007471D1" w:rsidRDefault="007471D1" w:rsidP="007471D1"/>
    <w:p w14:paraId="2AAD3BE1" w14:textId="77777777" w:rsidR="007471D1" w:rsidRDefault="007471D1" w:rsidP="007471D1">
      <w:r>
        <w:t xml:space="preserve">2.1.1. </w:t>
      </w:r>
      <w:proofErr w:type="spellStart"/>
      <w:r>
        <w:t>Incluir</w:t>
      </w:r>
      <w:proofErr w:type="spellEnd"/>
      <w:r>
        <w:t xml:space="preserve"> </w:t>
      </w:r>
      <w:proofErr w:type="spellStart"/>
      <w:r>
        <w:t>cláusulas</w:t>
      </w:r>
      <w:proofErr w:type="spellEnd"/>
      <w:r>
        <w:t xml:space="preserve"> de </w:t>
      </w:r>
      <w:proofErr w:type="spellStart"/>
      <w:r>
        <w:t>igualdad</w:t>
      </w:r>
      <w:proofErr w:type="spellEnd"/>
      <w:r>
        <w:t xml:space="preserve"> </w:t>
      </w:r>
      <w:proofErr w:type="spellStart"/>
      <w:r>
        <w:t>en</w:t>
      </w:r>
      <w:proofErr w:type="spellEnd"/>
      <w:r>
        <w:t xml:space="preserve"> las bases de </w:t>
      </w:r>
      <w:proofErr w:type="spellStart"/>
      <w:r>
        <w:t>todos</w:t>
      </w:r>
      <w:proofErr w:type="spellEnd"/>
      <w:r>
        <w:t xml:space="preserve"> </w:t>
      </w:r>
      <w:proofErr w:type="spellStart"/>
      <w:r>
        <w:t>los</w:t>
      </w:r>
      <w:proofErr w:type="spellEnd"/>
      <w:r>
        <w:t xml:space="preserve"> </w:t>
      </w:r>
      <w:proofErr w:type="spellStart"/>
      <w:r>
        <w:t>procesos</w:t>
      </w:r>
      <w:proofErr w:type="spellEnd"/>
      <w:r>
        <w:t xml:space="preserve"> (</w:t>
      </w:r>
      <w:proofErr w:type="spellStart"/>
      <w:r>
        <w:t>lenguaje</w:t>
      </w:r>
      <w:proofErr w:type="spellEnd"/>
      <w:r>
        <w:t xml:space="preserve"> no </w:t>
      </w:r>
      <w:proofErr w:type="spellStart"/>
      <w:r>
        <w:t>sexista</w:t>
      </w:r>
      <w:proofErr w:type="spellEnd"/>
      <w:r>
        <w:t xml:space="preserve">, </w:t>
      </w:r>
      <w:proofErr w:type="spellStart"/>
      <w:r>
        <w:t>composición</w:t>
      </w:r>
      <w:proofErr w:type="spellEnd"/>
      <w:r>
        <w:t xml:space="preserve"> </w:t>
      </w:r>
      <w:proofErr w:type="spellStart"/>
      <w:r>
        <w:t>equilibrada</w:t>
      </w:r>
      <w:proofErr w:type="spellEnd"/>
      <w:r>
        <w:t xml:space="preserve">, </w:t>
      </w:r>
      <w:proofErr w:type="spellStart"/>
      <w:r>
        <w:t>cláusula</w:t>
      </w:r>
      <w:proofErr w:type="spellEnd"/>
      <w:r>
        <w:t xml:space="preserve"> de </w:t>
      </w:r>
      <w:proofErr w:type="spellStart"/>
      <w:r>
        <w:t>desempate</w:t>
      </w:r>
      <w:proofErr w:type="spellEnd"/>
      <w:r>
        <w:t xml:space="preserve">, </w:t>
      </w:r>
      <w:proofErr w:type="spellStart"/>
      <w:r>
        <w:t>valoración</w:t>
      </w:r>
      <w:proofErr w:type="spellEnd"/>
      <w:r>
        <w:t xml:space="preserve"> del </w:t>
      </w:r>
      <w:proofErr w:type="spellStart"/>
      <w:r>
        <w:t>tiempo</w:t>
      </w:r>
      <w:proofErr w:type="spellEnd"/>
      <w:r>
        <w:t xml:space="preserve"> de </w:t>
      </w:r>
      <w:proofErr w:type="spellStart"/>
      <w:r>
        <w:t>corresponsabilidad</w:t>
      </w:r>
      <w:proofErr w:type="spellEnd"/>
      <w:r>
        <w:t xml:space="preserve">, </w:t>
      </w:r>
      <w:proofErr w:type="spellStart"/>
      <w:r>
        <w:t>protección</w:t>
      </w:r>
      <w:proofErr w:type="spellEnd"/>
      <w:r>
        <w:t xml:space="preserve"> de la </w:t>
      </w:r>
      <w:proofErr w:type="spellStart"/>
      <w:r>
        <w:t>maternidad</w:t>
      </w:r>
      <w:proofErr w:type="spellEnd"/>
      <w:r>
        <w:t xml:space="preserve">, </w:t>
      </w:r>
      <w:proofErr w:type="spellStart"/>
      <w:r>
        <w:t>valoración</w:t>
      </w:r>
      <w:proofErr w:type="spellEnd"/>
      <w:r>
        <w:t xml:space="preserve"> de </w:t>
      </w:r>
      <w:proofErr w:type="spellStart"/>
      <w:r>
        <w:t>formación</w:t>
      </w:r>
      <w:proofErr w:type="spellEnd"/>
      <w:r>
        <w:t xml:space="preserve"> </w:t>
      </w:r>
      <w:proofErr w:type="spellStart"/>
      <w:r>
        <w:t>en</w:t>
      </w:r>
      <w:proofErr w:type="spellEnd"/>
      <w:r>
        <w:t xml:space="preserve"> </w:t>
      </w:r>
      <w:proofErr w:type="spellStart"/>
      <w:r>
        <w:t>igualdad</w:t>
      </w:r>
      <w:proofErr w:type="spellEnd"/>
      <w:r>
        <w:t>).</w:t>
      </w:r>
    </w:p>
    <w:p w14:paraId="52DEFBEE" w14:textId="77777777" w:rsidR="007471D1" w:rsidRDefault="007471D1" w:rsidP="007471D1">
      <w:proofErr w:type="spellStart"/>
      <w:r>
        <w:t>Concreción</w:t>
      </w:r>
      <w:proofErr w:type="spellEnd"/>
      <w:r>
        <w:t xml:space="preserve"> </w:t>
      </w:r>
      <w:proofErr w:type="spellStart"/>
      <w:r>
        <w:t>acordada</w:t>
      </w:r>
      <w:proofErr w:type="spellEnd"/>
      <w:r>
        <w:t xml:space="preserve">: </w:t>
      </w:r>
      <w:proofErr w:type="spellStart"/>
      <w:r>
        <w:t>Procesos</w:t>
      </w:r>
      <w:proofErr w:type="spellEnd"/>
      <w:r>
        <w:t xml:space="preserve"> </w:t>
      </w:r>
      <w:proofErr w:type="spellStart"/>
      <w:r>
        <w:t>previstos</w:t>
      </w:r>
      <w:proofErr w:type="spellEnd"/>
      <w:r>
        <w:t xml:space="preserve">: 20 </w:t>
      </w:r>
      <w:proofErr w:type="spellStart"/>
      <w:r>
        <w:t>analistas</w:t>
      </w:r>
      <w:proofErr w:type="spellEnd"/>
      <w:r>
        <w:t xml:space="preserve"> </w:t>
      </w:r>
      <w:proofErr w:type="spellStart"/>
      <w:r>
        <w:t>funcionales</w:t>
      </w:r>
      <w:proofErr w:type="spellEnd"/>
      <w:r>
        <w:t xml:space="preserve"> (bases </w:t>
      </w:r>
      <w:proofErr w:type="spellStart"/>
      <w:r>
        <w:t>enviadas</w:t>
      </w:r>
      <w:proofErr w:type="spellEnd"/>
      <w:r>
        <w:t xml:space="preserve"> al </w:t>
      </w:r>
      <w:proofErr w:type="spellStart"/>
      <w:r>
        <w:t>responsable</w:t>
      </w:r>
      <w:proofErr w:type="spellEnd"/>
      <w:r>
        <w:t xml:space="preserve">; </w:t>
      </w:r>
      <w:proofErr w:type="spellStart"/>
      <w:r>
        <w:t>incorporación</w:t>
      </w:r>
      <w:proofErr w:type="spellEnd"/>
      <w:r>
        <w:t xml:space="preserve"> de </w:t>
      </w:r>
      <w:proofErr w:type="spellStart"/>
      <w:r>
        <w:t>cláusulas</w:t>
      </w:r>
      <w:proofErr w:type="spellEnd"/>
      <w:r>
        <w:t xml:space="preserve"> </w:t>
      </w:r>
      <w:proofErr w:type="spellStart"/>
      <w:r>
        <w:t>en</w:t>
      </w:r>
      <w:proofErr w:type="spellEnd"/>
      <w:r>
        <w:t xml:space="preserve"> </w:t>
      </w:r>
      <w:proofErr w:type="spellStart"/>
      <w:r>
        <w:t>enero</w:t>
      </w:r>
      <w:proofErr w:type="spellEnd"/>
      <w:r>
        <w:t xml:space="preserve">). A </w:t>
      </w:r>
      <w:proofErr w:type="gramStart"/>
      <w:r>
        <w:t>finales</w:t>
      </w:r>
      <w:proofErr w:type="gramEnd"/>
      <w:r>
        <w:t xml:space="preserve"> de </w:t>
      </w:r>
      <w:proofErr w:type="spellStart"/>
      <w:r>
        <w:t>año</w:t>
      </w:r>
      <w:proofErr w:type="spellEnd"/>
      <w:r>
        <w:t xml:space="preserve">, </w:t>
      </w:r>
      <w:proofErr w:type="spellStart"/>
      <w:r>
        <w:t>posibles</w:t>
      </w:r>
      <w:proofErr w:type="spellEnd"/>
      <w:r>
        <w:t xml:space="preserve"> </w:t>
      </w:r>
      <w:proofErr w:type="spellStart"/>
      <w:r>
        <w:t>procesos</w:t>
      </w:r>
      <w:proofErr w:type="spellEnd"/>
      <w:r>
        <w:t xml:space="preserve"> de </w:t>
      </w:r>
      <w:proofErr w:type="spellStart"/>
      <w:r>
        <w:t>técnicos</w:t>
      </w:r>
      <w:proofErr w:type="spellEnd"/>
      <w:r>
        <w:t xml:space="preserve">/as de </w:t>
      </w:r>
      <w:proofErr w:type="spellStart"/>
      <w:r>
        <w:t>soporte</w:t>
      </w:r>
      <w:proofErr w:type="spellEnd"/>
      <w:r>
        <w:t xml:space="preserve"> </w:t>
      </w:r>
      <w:proofErr w:type="spellStart"/>
      <w:r>
        <w:t>microinformático</w:t>
      </w:r>
      <w:proofErr w:type="spellEnd"/>
      <w:r>
        <w:t xml:space="preserve"> (8–12 </w:t>
      </w:r>
      <w:proofErr w:type="spellStart"/>
      <w:r>
        <w:t>inicialmente</w:t>
      </w:r>
      <w:proofErr w:type="spellEnd"/>
      <w:r>
        <w:t xml:space="preserve">; </w:t>
      </w:r>
      <w:proofErr w:type="spellStart"/>
      <w:r>
        <w:t>estratégico</w:t>
      </w:r>
      <w:proofErr w:type="spellEnd"/>
      <w:r>
        <w:t xml:space="preserve"> a largo </w:t>
      </w:r>
      <w:proofErr w:type="spellStart"/>
      <w:r>
        <w:t>plazo</w:t>
      </w:r>
      <w:proofErr w:type="spellEnd"/>
      <w:r>
        <w:t xml:space="preserve"> hasta 20 TSM). </w:t>
      </w:r>
      <w:proofErr w:type="spellStart"/>
      <w:r>
        <w:t>Seguimiento</w:t>
      </w:r>
      <w:proofErr w:type="spellEnd"/>
      <w:r>
        <w:t xml:space="preserve"> de </w:t>
      </w:r>
      <w:proofErr w:type="spellStart"/>
      <w:r>
        <w:t>su</w:t>
      </w:r>
      <w:proofErr w:type="spellEnd"/>
      <w:r>
        <w:t xml:space="preserve"> </w:t>
      </w:r>
      <w:proofErr w:type="spellStart"/>
      <w:r>
        <w:t>inclusión</w:t>
      </w:r>
      <w:proofErr w:type="spellEnd"/>
      <w:r>
        <w:t xml:space="preserve"> </w:t>
      </w:r>
      <w:proofErr w:type="spellStart"/>
      <w:r>
        <w:t>en</w:t>
      </w:r>
      <w:proofErr w:type="spellEnd"/>
      <w:r>
        <w:t xml:space="preserve"> </w:t>
      </w:r>
      <w:proofErr w:type="spellStart"/>
      <w:r>
        <w:t>cada</w:t>
      </w:r>
      <w:proofErr w:type="spellEnd"/>
      <w:r>
        <w:t xml:space="preserve"> </w:t>
      </w:r>
      <w:proofErr w:type="spellStart"/>
      <w:r>
        <w:t>convocatoria</w:t>
      </w:r>
      <w:proofErr w:type="spellEnd"/>
      <w:r>
        <w:t>.</w:t>
      </w:r>
    </w:p>
    <w:p w14:paraId="4F73C774" w14:textId="77777777" w:rsidR="007471D1" w:rsidRDefault="007471D1" w:rsidP="007471D1"/>
    <w:p w14:paraId="27B79FDC" w14:textId="77777777" w:rsidR="007471D1" w:rsidRDefault="007471D1" w:rsidP="007471D1">
      <w:r>
        <w:t xml:space="preserve">2.1.2. </w:t>
      </w:r>
      <w:proofErr w:type="spellStart"/>
      <w:r>
        <w:t>Incorporar</w:t>
      </w:r>
      <w:proofErr w:type="spellEnd"/>
      <w:r>
        <w:t xml:space="preserve"> </w:t>
      </w:r>
      <w:proofErr w:type="spellStart"/>
      <w:r>
        <w:t>criterios</w:t>
      </w:r>
      <w:proofErr w:type="spellEnd"/>
      <w:r>
        <w:t xml:space="preserve"> de </w:t>
      </w:r>
      <w:proofErr w:type="spellStart"/>
      <w:r>
        <w:t>valoración</w:t>
      </w:r>
      <w:proofErr w:type="spellEnd"/>
      <w:r>
        <w:t xml:space="preserve"> </w:t>
      </w:r>
      <w:proofErr w:type="spellStart"/>
      <w:r>
        <w:t>específicos</w:t>
      </w:r>
      <w:proofErr w:type="spellEnd"/>
      <w:r>
        <w:t xml:space="preserve"> </w:t>
      </w:r>
      <w:proofErr w:type="spellStart"/>
      <w:r>
        <w:t>en</w:t>
      </w:r>
      <w:proofErr w:type="spellEnd"/>
      <w:r>
        <w:t xml:space="preserve"> </w:t>
      </w:r>
      <w:proofErr w:type="spellStart"/>
      <w:r>
        <w:t>igualdad</w:t>
      </w:r>
      <w:proofErr w:type="spellEnd"/>
      <w:r>
        <w:t xml:space="preserve">, </w:t>
      </w:r>
      <w:proofErr w:type="spellStart"/>
      <w:r>
        <w:t>incluyendo</w:t>
      </w:r>
      <w:proofErr w:type="spellEnd"/>
      <w:r>
        <w:t xml:space="preserve"> </w:t>
      </w:r>
      <w:proofErr w:type="spellStart"/>
      <w:r>
        <w:t>conocimientos</w:t>
      </w:r>
      <w:proofErr w:type="spellEnd"/>
      <w:r>
        <w:t xml:space="preserve"> </w:t>
      </w:r>
      <w:proofErr w:type="spellStart"/>
      <w:r>
        <w:t>acreditados</w:t>
      </w:r>
      <w:proofErr w:type="spellEnd"/>
      <w:r>
        <w:t xml:space="preserve"> </w:t>
      </w:r>
      <w:proofErr w:type="spellStart"/>
      <w:r>
        <w:t>en</w:t>
      </w:r>
      <w:proofErr w:type="spellEnd"/>
      <w:r>
        <w:t xml:space="preserve"> </w:t>
      </w:r>
      <w:proofErr w:type="spellStart"/>
      <w:r>
        <w:t>igualdad</w:t>
      </w:r>
      <w:proofErr w:type="spellEnd"/>
      <w:r>
        <w:t xml:space="preserve"> y </w:t>
      </w:r>
      <w:proofErr w:type="spellStart"/>
      <w:r>
        <w:t>perspectiva</w:t>
      </w:r>
      <w:proofErr w:type="spellEnd"/>
      <w:r>
        <w:t xml:space="preserve"> de </w:t>
      </w:r>
      <w:proofErr w:type="spellStart"/>
      <w:r>
        <w:t>género</w:t>
      </w:r>
      <w:proofErr w:type="spellEnd"/>
      <w:r>
        <w:t xml:space="preserve"> </w:t>
      </w:r>
      <w:proofErr w:type="spellStart"/>
      <w:r>
        <w:t>en</w:t>
      </w:r>
      <w:proofErr w:type="spellEnd"/>
      <w:r>
        <w:t xml:space="preserve"> </w:t>
      </w:r>
      <w:proofErr w:type="spellStart"/>
      <w:r>
        <w:t>el</w:t>
      </w:r>
      <w:proofErr w:type="spellEnd"/>
      <w:r>
        <w:t xml:space="preserve"> </w:t>
      </w:r>
      <w:proofErr w:type="spellStart"/>
      <w:r>
        <w:t>ámbito</w:t>
      </w:r>
      <w:proofErr w:type="spellEnd"/>
      <w:r>
        <w:t xml:space="preserve"> </w:t>
      </w:r>
      <w:proofErr w:type="spellStart"/>
      <w:r>
        <w:t>tecnológico</w:t>
      </w:r>
      <w:proofErr w:type="spellEnd"/>
      <w:r>
        <w:t>.</w:t>
      </w:r>
    </w:p>
    <w:p w14:paraId="4A7C71EB" w14:textId="77777777" w:rsidR="007471D1" w:rsidRDefault="007471D1" w:rsidP="007471D1">
      <w:proofErr w:type="spellStart"/>
      <w:r>
        <w:t>Concreción</w:t>
      </w:r>
      <w:proofErr w:type="spellEnd"/>
      <w:r>
        <w:t xml:space="preserve"> </w:t>
      </w:r>
      <w:proofErr w:type="spellStart"/>
      <w:r>
        <w:t>acordada</w:t>
      </w:r>
      <w:proofErr w:type="spellEnd"/>
      <w:r>
        <w:t xml:space="preserve">: La </w:t>
      </w:r>
      <w:proofErr w:type="spellStart"/>
      <w:r>
        <w:t>valoración</w:t>
      </w:r>
      <w:proofErr w:type="spellEnd"/>
      <w:r>
        <w:t xml:space="preserve"> de </w:t>
      </w:r>
      <w:proofErr w:type="spellStart"/>
      <w:r>
        <w:t>formación</w:t>
      </w:r>
      <w:proofErr w:type="spellEnd"/>
      <w:r>
        <w:t xml:space="preserve"> </w:t>
      </w:r>
      <w:proofErr w:type="spellStart"/>
      <w:r>
        <w:t>en</w:t>
      </w:r>
      <w:proofErr w:type="spellEnd"/>
      <w:r>
        <w:t xml:space="preserve"> </w:t>
      </w:r>
      <w:proofErr w:type="spellStart"/>
      <w:r>
        <w:t>igualdad</w:t>
      </w:r>
      <w:proofErr w:type="spellEnd"/>
      <w:r>
        <w:t xml:space="preserve"> </w:t>
      </w:r>
      <w:proofErr w:type="spellStart"/>
      <w:r>
        <w:t>ya</w:t>
      </w:r>
      <w:proofErr w:type="spellEnd"/>
      <w:r>
        <w:t xml:space="preserve"> </w:t>
      </w:r>
      <w:proofErr w:type="spellStart"/>
      <w:r>
        <w:t>está</w:t>
      </w:r>
      <w:proofErr w:type="spellEnd"/>
      <w:r>
        <w:t xml:space="preserve"> </w:t>
      </w:r>
      <w:proofErr w:type="spellStart"/>
      <w:r>
        <w:t>incorporada</w:t>
      </w:r>
      <w:proofErr w:type="spellEnd"/>
      <w:r>
        <w:t xml:space="preserve"> </w:t>
      </w:r>
      <w:proofErr w:type="spellStart"/>
      <w:r>
        <w:t>en</w:t>
      </w:r>
      <w:proofErr w:type="spellEnd"/>
      <w:r>
        <w:t xml:space="preserve"> </w:t>
      </w:r>
      <w:proofErr w:type="spellStart"/>
      <w:r>
        <w:t>titulaciones</w:t>
      </w:r>
      <w:proofErr w:type="spellEnd"/>
      <w:r>
        <w:t>/</w:t>
      </w:r>
      <w:proofErr w:type="spellStart"/>
      <w:r>
        <w:t>cursos</w:t>
      </w:r>
      <w:proofErr w:type="spellEnd"/>
      <w:r>
        <w:t xml:space="preserve">; se </w:t>
      </w:r>
      <w:proofErr w:type="spellStart"/>
      <w:r>
        <w:t>revisará</w:t>
      </w:r>
      <w:proofErr w:type="spellEnd"/>
      <w:r>
        <w:t xml:space="preserve"> y </w:t>
      </w:r>
      <w:proofErr w:type="spellStart"/>
      <w:r>
        <w:t>documentará</w:t>
      </w:r>
      <w:proofErr w:type="spellEnd"/>
      <w:r>
        <w:t xml:space="preserve"> </w:t>
      </w:r>
      <w:proofErr w:type="spellStart"/>
      <w:r>
        <w:t>su</w:t>
      </w:r>
      <w:proofErr w:type="spellEnd"/>
      <w:r>
        <w:t xml:space="preserve"> </w:t>
      </w:r>
      <w:proofErr w:type="spellStart"/>
      <w:r>
        <w:t>mantenimiento</w:t>
      </w:r>
      <w:proofErr w:type="spellEnd"/>
      <w:r>
        <w:t xml:space="preserve">. Se </w:t>
      </w:r>
      <w:proofErr w:type="spellStart"/>
      <w:r>
        <w:t>explorarán</w:t>
      </w:r>
      <w:proofErr w:type="spellEnd"/>
      <w:r>
        <w:t xml:space="preserve"> </w:t>
      </w:r>
      <w:proofErr w:type="spellStart"/>
      <w:r>
        <w:t>contenidos</w:t>
      </w:r>
      <w:proofErr w:type="spellEnd"/>
      <w:r>
        <w:t xml:space="preserve"> </w:t>
      </w:r>
      <w:proofErr w:type="spellStart"/>
      <w:r>
        <w:t>técnicos</w:t>
      </w:r>
      <w:proofErr w:type="spellEnd"/>
      <w:r>
        <w:t xml:space="preserve"> con </w:t>
      </w:r>
      <w:proofErr w:type="spellStart"/>
      <w:r>
        <w:t>perspectiva</w:t>
      </w:r>
      <w:proofErr w:type="spellEnd"/>
      <w:r>
        <w:t xml:space="preserve"> de </w:t>
      </w:r>
      <w:proofErr w:type="spellStart"/>
      <w:r>
        <w:t>género</w:t>
      </w:r>
      <w:proofErr w:type="spellEnd"/>
      <w:r>
        <w:t xml:space="preserve"> para </w:t>
      </w:r>
      <w:proofErr w:type="spellStart"/>
      <w:r>
        <w:t>analistas</w:t>
      </w:r>
      <w:proofErr w:type="spellEnd"/>
      <w:r>
        <w:t xml:space="preserve"> </w:t>
      </w:r>
      <w:proofErr w:type="spellStart"/>
      <w:r>
        <w:t>funcionales</w:t>
      </w:r>
      <w:proofErr w:type="spellEnd"/>
      <w:r>
        <w:t xml:space="preserve"> y personal </w:t>
      </w:r>
      <w:proofErr w:type="spellStart"/>
      <w:r>
        <w:t>técnico</w:t>
      </w:r>
      <w:proofErr w:type="spellEnd"/>
      <w:r>
        <w:t xml:space="preserve"> de </w:t>
      </w:r>
      <w:proofErr w:type="spellStart"/>
      <w:r>
        <w:t>soporte</w:t>
      </w:r>
      <w:proofErr w:type="spellEnd"/>
      <w:r>
        <w:t xml:space="preserve"> </w:t>
      </w:r>
      <w:proofErr w:type="spellStart"/>
      <w:r>
        <w:t>informático</w:t>
      </w:r>
      <w:proofErr w:type="spellEnd"/>
      <w:r>
        <w:t xml:space="preserve">; </w:t>
      </w:r>
      <w:proofErr w:type="spellStart"/>
      <w:r>
        <w:t>priorizar</w:t>
      </w:r>
      <w:proofErr w:type="spellEnd"/>
      <w:r>
        <w:t xml:space="preserve"> </w:t>
      </w:r>
      <w:proofErr w:type="spellStart"/>
      <w:r>
        <w:t>revisar</w:t>
      </w:r>
      <w:proofErr w:type="spellEnd"/>
      <w:r>
        <w:t xml:space="preserve"> </w:t>
      </w:r>
      <w:proofErr w:type="spellStart"/>
      <w:r>
        <w:t>temarios</w:t>
      </w:r>
      <w:proofErr w:type="spellEnd"/>
      <w:r>
        <w:t xml:space="preserve"> de </w:t>
      </w:r>
      <w:proofErr w:type="spellStart"/>
      <w:r>
        <w:t>analistas</w:t>
      </w:r>
      <w:proofErr w:type="spellEnd"/>
      <w:r>
        <w:t xml:space="preserve"> </w:t>
      </w:r>
      <w:proofErr w:type="spellStart"/>
      <w:r>
        <w:t>funcionales</w:t>
      </w:r>
      <w:proofErr w:type="spellEnd"/>
      <w:r>
        <w:t xml:space="preserve"> del </w:t>
      </w:r>
      <w:proofErr w:type="spellStart"/>
      <w:r>
        <w:t>proceso</w:t>
      </w:r>
      <w:proofErr w:type="spellEnd"/>
      <w:r>
        <w:t xml:space="preserve"> </w:t>
      </w:r>
      <w:proofErr w:type="spellStart"/>
      <w:r>
        <w:t>que</w:t>
      </w:r>
      <w:proofErr w:type="spellEnd"/>
      <w:r>
        <w:t xml:space="preserve"> sale </w:t>
      </w:r>
      <w:proofErr w:type="spellStart"/>
      <w:r>
        <w:t>en</w:t>
      </w:r>
      <w:proofErr w:type="spellEnd"/>
      <w:r>
        <w:t xml:space="preserve"> </w:t>
      </w:r>
      <w:proofErr w:type="spellStart"/>
      <w:r>
        <w:t>febrero</w:t>
      </w:r>
      <w:proofErr w:type="spellEnd"/>
      <w:r>
        <w:t>.</w:t>
      </w:r>
    </w:p>
    <w:p w14:paraId="232B2AA6" w14:textId="77777777" w:rsidR="007471D1" w:rsidRDefault="007471D1" w:rsidP="007471D1"/>
    <w:p w14:paraId="4A0FF9D2" w14:textId="77777777" w:rsidR="007471D1" w:rsidRDefault="007471D1" w:rsidP="007471D1">
      <w:r>
        <w:t xml:space="preserve">2.1.3. </w:t>
      </w:r>
      <w:proofErr w:type="spellStart"/>
      <w:r>
        <w:t>Aplicar</w:t>
      </w:r>
      <w:proofErr w:type="spellEnd"/>
      <w:r>
        <w:t xml:space="preserve"> la </w:t>
      </w:r>
      <w:proofErr w:type="spellStart"/>
      <w:r>
        <w:t>Evaluación</w:t>
      </w:r>
      <w:proofErr w:type="spellEnd"/>
      <w:r>
        <w:t xml:space="preserve"> de Impacto de </w:t>
      </w:r>
      <w:proofErr w:type="spellStart"/>
      <w:r>
        <w:t>Género</w:t>
      </w:r>
      <w:proofErr w:type="spellEnd"/>
      <w:r>
        <w:t xml:space="preserve"> (EIG) </w:t>
      </w:r>
      <w:proofErr w:type="spellStart"/>
      <w:r>
        <w:t>en</w:t>
      </w:r>
      <w:proofErr w:type="spellEnd"/>
      <w:r>
        <w:t xml:space="preserve"> </w:t>
      </w:r>
      <w:proofErr w:type="spellStart"/>
      <w:r>
        <w:t>los</w:t>
      </w:r>
      <w:proofErr w:type="spellEnd"/>
      <w:r>
        <w:t xml:space="preserve"> </w:t>
      </w:r>
      <w:proofErr w:type="spellStart"/>
      <w:r>
        <w:t>procesos</w:t>
      </w:r>
      <w:proofErr w:type="spellEnd"/>
      <w:r>
        <w:t xml:space="preserve"> de </w:t>
      </w:r>
      <w:proofErr w:type="spellStart"/>
      <w:r>
        <w:t>selección</w:t>
      </w:r>
      <w:proofErr w:type="spellEnd"/>
      <w:r>
        <w:t xml:space="preserve"> y </w:t>
      </w:r>
      <w:proofErr w:type="spellStart"/>
      <w:r>
        <w:t>promoción</w:t>
      </w:r>
      <w:proofErr w:type="spellEnd"/>
      <w:r>
        <w:t xml:space="preserve"> para </w:t>
      </w:r>
      <w:proofErr w:type="spellStart"/>
      <w:r>
        <w:t>adaptar</w:t>
      </w:r>
      <w:proofErr w:type="spellEnd"/>
      <w:r>
        <w:t xml:space="preserve"> </w:t>
      </w:r>
      <w:proofErr w:type="spellStart"/>
      <w:r>
        <w:t>los</w:t>
      </w:r>
      <w:proofErr w:type="spellEnd"/>
      <w:r>
        <w:t xml:space="preserve"> </w:t>
      </w:r>
      <w:proofErr w:type="spellStart"/>
      <w:r>
        <w:t>criterios</w:t>
      </w:r>
      <w:proofErr w:type="spellEnd"/>
      <w:r>
        <w:t xml:space="preserve"> de </w:t>
      </w:r>
      <w:proofErr w:type="spellStart"/>
      <w:r>
        <w:t>valoración</w:t>
      </w:r>
      <w:proofErr w:type="spellEnd"/>
      <w:r>
        <w:t xml:space="preserve"> a las </w:t>
      </w:r>
      <w:proofErr w:type="spellStart"/>
      <w:r>
        <w:t>desigualdades</w:t>
      </w:r>
      <w:proofErr w:type="spellEnd"/>
      <w:r>
        <w:t xml:space="preserve"> </w:t>
      </w:r>
      <w:proofErr w:type="spellStart"/>
      <w:r>
        <w:t>detectadas</w:t>
      </w:r>
      <w:proofErr w:type="spellEnd"/>
      <w:r>
        <w:t>.</w:t>
      </w:r>
    </w:p>
    <w:p w14:paraId="61EFCD1F" w14:textId="77777777" w:rsidR="007471D1" w:rsidRDefault="007471D1" w:rsidP="007471D1">
      <w:proofErr w:type="spellStart"/>
      <w:r>
        <w:t>Concreción</w:t>
      </w:r>
      <w:proofErr w:type="spellEnd"/>
      <w:r>
        <w:t xml:space="preserve"> </w:t>
      </w:r>
      <w:proofErr w:type="spellStart"/>
      <w:r>
        <w:t>acordada</w:t>
      </w:r>
      <w:proofErr w:type="spellEnd"/>
      <w:r>
        <w:t xml:space="preserve">: </w:t>
      </w:r>
      <w:proofErr w:type="spellStart"/>
      <w:r>
        <w:t>Realizar</w:t>
      </w:r>
      <w:proofErr w:type="spellEnd"/>
      <w:r>
        <w:t xml:space="preserve"> EIG de </w:t>
      </w:r>
      <w:proofErr w:type="spellStart"/>
      <w:r>
        <w:t>los</w:t>
      </w:r>
      <w:proofErr w:type="spellEnd"/>
      <w:r>
        <w:t xml:space="preserve"> </w:t>
      </w:r>
      <w:proofErr w:type="spellStart"/>
      <w:r>
        <w:t>procesos</w:t>
      </w:r>
      <w:proofErr w:type="spellEnd"/>
      <w:r>
        <w:t xml:space="preserve"> </w:t>
      </w:r>
      <w:proofErr w:type="spellStart"/>
      <w:r>
        <w:t>previstos</w:t>
      </w:r>
      <w:proofErr w:type="spellEnd"/>
      <w:r>
        <w:t xml:space="preserve"> del </w:t>
      </w:r>
      <w:proofErr w:type="spellStart"/>
      <w:r>
        <w:t>año</w:t>
      </w:r>
      <w:proofErr w:type="spellEnd"/>
      <w:r>
        <w:t xml:space="preserve"> </w:t>
      </w:r>
      <w:proofErr w:type="spellStart"/>
      <w:r>
        <w:t>en</w:t>
      </w:r>
      <w:proofErr w:type="spellEnd"/>
      <w:r>
        <w:t xml:space="preserve"> la </w:t>
      </w:r>
      <w:proofErr w:type="spellStart"/>
      <w:r>
        <w:t>primera</w:t>
      </w:r>
      <w:proofErr w:type="spellEnd"/>
      <w:r>
        <w:t>/</w:t>
      </w:r>
      <w:proofErr w:type="spellStart"/>
      <w:r>
        <w:t>segunda</w:t>
      </w:r>
      <w:proofErr w:type="spellEnd"/>
      <w:r>
        <w:t xml:space="preserve"> </w:t>
      </w:r>
      <w:proofErr w:type="spellStart"/>
      <w:r>
        <w:t>semana</w:t>
      </w:r>
      <w:proofErr w:type="spellEnd"/>
      <w:r>
        <w:t xml:space="preserve"> de </w:t>
      </w:r>
      <w:proofErr w:type="spellStart"/>
      <w:r>
        <w:t>febrero</w:t>
      </w:r>
      <w:proofErr w:type="spellEnd"/>
      <w:r>
        <w:t xml:space="preserve"> (</w:t>
      </w:r>
      <w:proofErr w:type="spellStart"/>
      <w:r>
        <w:t>analistas</w:t>
      </w:r>
      <w:proofErr w:type="spellEnd"/>
      <w:r>
        <w:t xml:space="preserve"> </w:t>
      </w:r>
      <w:proofErr w:type="spellStart"/>
      <w:r>
        <w:t>funcionales</w:t>
      </w:r>
      <w:proofErr w:type="spellEnd"/>
      <w:r>
        <w:t xml:space="preserve"> </w:t>
      </w:r>
      <w:proofErr w:type="spellStart"/>
      <w:r>
        <w:t>prioritario</w:t>
      </w:r>
      <w:proofErr w:type="spellEnd"/>
      <w:r>
        <w:t xml:space="preserve">; </w:t>
      </w:r>
      <w:proofErr w:type="spellStart"/>
      <w:r>
        <w:t>si</w:t>
      </w:r>
      <w:proofErr w:type="spellEnd"/>
      <w:r>
        <w:t xml:space="preserve"> es </w:t>
      </w:r>
      <w:proofErr w:type="spellStart"/>
      <w:r>
        <w:t>posible</w:t>
      </w:r>
      <w:proofErr w:type="spellEnd"/>
      <w:r>
        <w:t xml:space="preserve">, </w:t>
      </w:r>
      <w:proofErr w:type="spellStart"/>
      <w:r>
        <w:t>preparar</w:t>
      </w:r>
      <w:proofErr w:type="spellEnd"/>
      <w:r>
        <w:t xml:space="preserve"> </w:t>
      </w:r>
      <w:proofErr w:type="spellStart"/>
      <w:r>
        <w:t>en</w:t>
      </w:r>
      <w:proofErr w:type="spellEnd"/>
      <w:r>
        <w:t xml:space="preserve"> </w:t>
      </w:r>
      <w:proofErr w:type="spellStart"/>
      <w:r>
        <w:t>enero</w:t>
      </w:r>
      <w:proofErr w:type="spellEnd"/>
      <w:r>
        <w:t xml:space="preserve">). </w:t>
      </w:r>
      <w:proofErr w:type="spellStart"/>
      <w:r>
        <w:t>Nota</w:t>
      </w:r>
      <w:proofErr w:type="spellEnd"/>
      <w:r>
        <w:t xml:space="preserve">: la EIG es ex ante; no </w:t>
      </w:r>
      <w:proofErr w:type="spellStart"/>
      <w:r>
        <w:t>aplicable</w:t>
      </w:r>
      <w:proofErr w:type="spellEnd"/>
      <w:r>
        <w:t xml:space="preserve"> a bases </w:t>
      </w:r>
      <w:proofErr w:type="spellStart"/>
      <w:r>
        <w:t>ya</w:t>
      </w:r>
      <w:proofErr w:type="spellEnd"/>
      <w:r>
        <w:t xml:space="preserve"> </w:t>
      </w:r>
      <w:proofErr w:type="spellStart"/>
      <w:r>
        <w:t>aprobadas</w:t>
      </w:r>
      <w:proofErr w:type="spellEnd"/>
      <w:r>
        <w:t>.</w:t>
      </w:r>
    </w:p>
    <w:p w14:paraId="479D0450" w14:textId="77777777" w:rsidR="007471D1" w:rsidRDefault="007471D1" w:rsidP="007471D1"/>
    <w:p w14:paraId="6DBB5A09" w14:textId="77777777" w:rsidR="007471D1" w:rsidRDefault="007471D1" w:rsidP="007471D1">
      <w:r>
        <w:t xml:space="preserve">2.2.1. </w:t>
      </w:r>
      <w:proofErr w:type="spellStart"/>
      <w:r>
        <w:t>Aplicar</w:t>
      </w:r>
      <w:proofErr w:type="spellEnd"/>
      <w:r>
        <w:t xml:space="preserve"> </w:t>
      </w:r>
      <w:proofErr w:type="spellStart"/>
      <w:r>
        <w:t>acciones</w:t>
      </w:r>
      <w:proofErr w:type="spellEnd"/>
      <w:r>
        <w:t xml:space="preserve"> </w:t>
      </w:r>
      <w:proofErr w:type="spellStart"/>
      <w:r>
        <w:t>positivas</w:t>
      </w:r>
      <w:proofErr w:type="spellEnd"/>
      <w:r>
        <w:t xml:space="preserve"> </w:t>
      </w:r>
      <w:proofErr w:type="spellStart"/>
      <w:r>
        <w:t>en</w:t>
      </w:r>
      <w:proofErr w:type="spellEnd"/>
      <w:r>
        <w:t xml:space="preserve"> </w:t>
      </w:r>
      <w:proofErr w:type="spellStart"/>
      <w:r>
        <w:t>nuevas</w:t>
      </w:r>
      <w:proofErr w:type="spellEnd"/>
      <w:r>
        <w:t xml:space="preserve"> </w:t>
      </w:r>
      <w:proofErr w:type="spellStart"/>
      <w:r>
        <w:t>vacantes</w:t>
      </w:r>
      <w:proofErr w:type="spellEnd"/>
      <w:r>
        <w:t xml:space="preserve"> de </w:t>
      </w:r>
      <w:proofErr w:type="spellStart"/>
      <w:r>
        <w:t>puestos</w:t>
      </w:r>
      <w:proofErr w:type="spellEnd"/>
      <w:r>
        <w:t xml:space="preserve"> de </w:t>
      </w:r>
      <w:proofErr w:type="spellStart"/>
      <w:r>
        <w:t>responsabilidad</w:t>
      </w:r>
      <w:proofErr w:type="spellEnd"/>
      <w:r>
        <w:t xml:space="preserve">, </w:t>
      </w:r>
      <w:proofErr w:type="spellStart"/>
      <w:r>
        <w:t>seleccionando</w:t>
      </w:r>
      <w:proofErr w:type="spellEnd"/>
      <w:r>
        <w:t xml:space="preserve"> al </w:t>
      </w:r>
      <w:proofErr w:type="spellStart"/>
      <w:r>
        <w:t>sexo</w:t>
      </w:r>
      <w:proofErr w:type="spellEnd"/>
      <w:r>
        <w:t xml:space="preserve"> </w:t>
      </w:r>
      <w:proofErr w:type="spellStart"/>
      <w:r>
        <w:t>menos</w:t>
      </w:r>
      <w:proofErr w:type="spellEnd"/>
      <w:r>
        <w:t xml:space="preserve"> </w:t>
      </w:r>
      <w:proofErr w:type="spellStart"/>
      <w:r>
        <w:t>representado</w:t>
      </w:r>
      <w:proofErr w:type="spellEnd"/>
      <w:r>
        <w:t xml:space="preserve"> hasta </w:t>
      </w:r>
      <w:proofErr w:type="spellStart"/>
      <w:r>
        <w:t>alcanzar</w:t>
      </w:r>
      <w:proofErr w:type="spellEnd"/>
      <w:r>
        <w:t xml:space="preserve"> un 40% de </w:t>
      </w:r>
      <w:proofErr w:type="spellStart"/>
      <w:r>
        <w:t>presencia</w:t>
      </w:r>
      <w:proofErr w:type="spellEnd"/>
      <w:r>
        <w:t xml:space="preserve"> </w:t>
      </w:r>
      <w:proofErr w:type="spellStart"/>
      <w:r>
        <w:t>en</w:t>
      </w:r>
      <w:proofErr w:type="spellEnd"/>
      <w:r>
        <w:t xml:space="preserve"> </w:t>
      </w:r>
      <w:proofErr w:type="spellStart"/>
      <w:r>
        <w:t>todos</w:t>
      </w:r>
      <w:proofErr w:type="spellEnd"/>
      <w:r>
        <w:t xml:space="preserve"> </w:t>
      </w:r>
      <w:proofErr w:type="spellStart"/>
      <w:r>
        <w:t>los</w:t>
      </w:r>
      <w:proofErr w:type="spellEnd"/>
      <w:r>
        <w:t xml:space="preserve"> </w:t>
      </w:r>
      <w:proofErr w:type="spellStart"/>
      <w:r>
        <w:t>niveles</w:t>
      </w:r>
      <w:proofErr w:type="spellEnd"/>
      <w:r>
        <w:t xml:space="preserve"> de </w:t>
      </w:r>
      <w:proofErr w:type="spellStart"/>
      <w:r>
        <w:t>responsabilidad</w:t>
      </w:r>
      <w:proofErr w:type="spellEnd"/>
      <w:r>
        <w:t xml:space="preserve"> de CCASA.</w:t>
      </w:r>
    </w:p>
    <w:p w14:paraId="4779F777" w14:textId="77777777" w:rsidR="007471D1" w:rsidRDefault="007471D1" w:rsidP="007471D1">
      <w:proofErr w:type="spellStart"/>
      <w:r>
        <w:t>Concreción</w:t>
      </w:r>
      <w:proofErr w:type="spellEnd"/>
      <w:r>
        <w:t xml:space="preserve"> </w:t>
      </w:r>
      <w:proofErr w:type="spellStart"/>
      <w:r>
        <w:t>acordada</w:t>
      </w:r>
      <w:proofErr w:type="spellEnd"/>
      <w:r>
        <w:t xml:space="preserve">: </w:t>
      </w:r>
      <w:proofErr w:type="spellStart"/>
      <w:r>
        <w:t>Promoción</w:t>
      </w:r>
      <w:proofErr w:type="spellEnd"/>
      <w:r>
        <w:t xml:space="preserve"> interna de </w:t>
      </w:r>
      <w:proofErr w:type="spellStart"/>
      <w:r>
        <w:t>Responsable</w:t>
      </w:r>
      <w:proofErr w:type="spellEnd"/>
      <w:r>
        <w:t xml:space="preserve"> de Unidad de </w:t>
      </w:r>
      <w:proofErr w:type="spellStart"/>
      <w:r>
        <w:t>Negocio</w:t>
      </w:r>
      <w:proofErr w:type="spellEnd"/>
      <w:r>
        <w:t xml:space="preserve"> de Hacienda con </w:t>
      </w:r>
      <w:proofErr w:type="spellStart"/>
      <w:r>
        <w:t>prioridad</w:t>
      </w:r>
      <w:proofErr w:type="spellEnd"/>
      <w:r>
        <w:t xml:space="preserve"> a </w:t>
      </w:r>
      <w:proofErr w:type="spellStart"/>
      <w:r>
        <w:t>mujeres</w:t>
      </w:r>
      <w:proofErr w:type="spellEnd"/>
      <w:r>
        <w:t xml:space="preserve"> (</w:t>
      </w:r>
      <w:proofErr w:type="spellStart"/>
      <w:r>
        <w:t>discriminación</w:t>
      </w:r>
      <w:proofErr w:type="spellEnd"/>
      <w:r>
        <w:t xml:space="preserve"> </w:t>
      </w:r>
      <w:proofErr w:type="spellStart"/>
      <w:r>
        <w:t>positiva</w:t>
      </w:r>
      <w:proofErr w:type="spellEnd"/>
      <w:r>
        <w:t xml:space="preserve"> </w:t>
      </w:r>
      <w:proofErr w:type="spellStart"/>
      <w:r>
        <w:t>explícita</w:t>
      </w:r>
      <w:proofErr w:type="spellEnd"/>
      <w:r>
        <w:t xml:space="preserve">). </w:t>
      </w:r>
      <w:proofErr w:type="spellStart"/>
      <w:r>
        <w:t>Gestionar</w:t>
      </w:r>
      <w:proofErr w:type="spellEnd"/>
      <w:r>
        <w:t xml:space="preserve"> </w:t>
      </w:r>
      <w:proofErr w:type="spellStart"/>
      <w:r>
        <w:t>incidencias</w:t>
      </w:r>
      <w:proofErr w:type="spellEnd"/>
      <w:r>
        <w:t xml:space="preserve"> </w:t>
      </w:r>
      <w:proofErr w:type="spellStart"/>
      <w:r>
        <w:t>internas</w:t>
      </w:r>
      <w:proofErr w:type="spellEnd"/>
      <w:r>
        <w:t xml:space="preserve"> con </w:t>
      </w:r>
      <w:proofErr w:type="spellStart"/>
      <w:r>
        <w:t>respaldo</w:t>
      </w:r>
      <w:proofErr w:type="spellEnd"/>
      <w:r>
        <w:t xml:space="preserve"> legal.</w:t>
      </w:r>
    </w:p>
    <w:p w14:paraId="2D177529" w14:textId="77777777" w:rsidR="007471D1" w:rsidRDefault="007471D1" w:rsidP="007471D1"/>
    <w:p w14:paraId="77F67311" w14:textId="77777777" w:rsidR="007471D1" w:rsidRDefault="007471D1" w:rsidP="007471D1">
      <w:r>
        <w:t xml:space="preserve">2.2.2. </w:t>
      </w:r>
      <w:proofErr w:type="spellStart"/>
      <w:r>
        <w:t>Reducir</w:t>
      </w:r>
      <w:proofErr w:type="spellEnd"/>
      <w:r>
        <w:t xml:space="preserve"> la </w:t>
      </w:r>
      <w:proofErr w:type="spellStart"/>
      <w:r>
        <w:t>segregación</w:t>
      </w:r>
      <w:proofErr w:type="spellEnd"/>
      <w:r>
        <w:t xml:space="preserve"> horizontal, </w:t>
      </w:r>
      <w:proofErr w:type="spellStart"/>
      <w:r>
        <w:t>aplicando</w:t>
      </w:r>
      <w:proofErr w:type="spellEnd"/>
      <w:r>
        <w:t xml:space="preserve"> </w:t>
      </w:r>
      <w:proofErr w:type="spellStart"/>
      <w:r>
        <w:t>acciones</w:t>
      </w:r>
      <w:proofErr w:type="spellEnd"/>
      <w:r>
        <w:t xml:space="preserve"> </w:t>
      </w:r>
      <w:proofErr w:type="spellStart"/>
      <w:r>
        <w:t>positivas</w:t>
      </w:r>
      <w:proofErr w:type="spellEnd"/>
      <w:r>
        <w:t xml:space="preserve"> </w:t>
      </w:r>
      <w:proofErr w:type="spellStart"/>
      <w:r>
        <w:t>en</w:t>
      </w:r>
      <w:proofErr w:type="spellEnd"/>
      <w:r>
        <w:t xml:space="preserve"> </w:t>
      </w:r>
      <w:proofErr w:type="spellStart"/>
      <w:r>
        <w:t>nuevas</w:t>
      </w:r>
      <w:proofErr w:type="spellEnd"/>
      <w:r>
        <w:t xml:space="preserve"> </w:t>
      </w:r>
      <w:proofErr w:type="spellStart"/>
      <w:r>
        <w:t>vacantes</w:t>
      </w:r>
      <w:proofErr w:type="spellEnd"/>
      <w:r>
        <w:t xml:space="preserve"> </w:t>
      </w:r>
      <w:proofErr w:type="spellStart"/>
      <w:r>
        <w:t>que</w:t>
      </w:r>
      <w:proofErr w:type="spellEnd"/>
      <w:r>
        <w:t xml:space="preserve"> </w:t>
      </w:r>
      <w:proofErr w:type="spellStart"/>
      <w:r>
        <w:t>consistan</w:t>
      </w:r>
      <w:proofErr w:type="spellEnd"/>
      <w:r>
        <w:t xml:space="preserve"> </w:t>
      </w:r>
      <w:proofErr w:type="spellStart"/>
      <w:r>
        <w:t>en</w:t>
      </w:r>
      <w:proofErr w:type="spellEnd"/>
      <w:r>
        <w:t xml:space="preserve"> </w:t>
      </w:r>
      <w:proofErr w:type="spellStart"/>
      <w:r>
        <w:t>seleccionar</w:t>
      </w:r>
      <w:proofErr w:type="spellEnd"/>
      <w:r>
        <w:t xml:space="preserve"> al </w:t>
      </w:r>
      <w:proofErr w:type="spellStart"/>
      <w:r>
        <w:t>sexo</w:t>
      </w:r>
      <w:proofErr w:type="spellEnd"/>
      <w:r>
        <w:t xml:space="preserve"> </w:t>
      </w:r>
      <w:proofErr w:type="spellStart"/>
      <w:r>
        <w:t>menos</w:t>
      </w:r>
      <w:proofErr w:type="spellEnd"/>
      <w:r>
        <w:t xml:space="preserve"> </w:t>
      </w:r>
      <w:proofErr w:type="spellStart"/>
      <w:r>
        <w:t>representado</w:t>
      </w:r>
      <w:proofErr w:type="spellEnd"/>
      <w:r>
        <w:t xml:space="preserve"> hasta </w:t>
      </w:r>
      <w:proofErr w:type="spellStart"/>
      <w:r>
        <w:t>alcanzar</w:t>
      </w:r>
      <w:proofErr w:type="spellEnd"/>
      <w:r>
        <w:t xml:space="preserve"> un 40% de </w:t>
      </w:r>
      <w:proofErr w:type="spellStart"/>
      <w:r>
        <w:t>presencia</w:t>
      </w:r>
      <w:proofErr w:type="spellEnd"/>
      <w:r>
        <w:t xml:space="preserve"> </w:t>
      </w:r>
      <w:proofErr w:type="spellStart"/>
      <w:r>
        <w:t>en</w:t>
      </w:r>
      <w:proofErr w:type="spellEnd"/>
      <w:r>
        <w:t xml:space="preserve"> </w:t>
      </w:r>
      <w:proofErr w:type="spellStart"/>
      <w:r>
        <w:t>todas</w:t>
      </w:r>
      <w:proofErr w:type="spellEnd"/>
      <w:r>
        <w:t xml:space="preserve"> las </w:t>
      </w:r>
      <w:proofErr w:type="spellStart"/>
      <w:r>
        <w:t>áreas</w:t>
      </w:r>
      <w:proofErr w:type="spellEnd"/>
      <w:r>
        <w:t xml:space="preserve"> de CCASA.</w:t>
      </w:r>
    </w:p>
    <w:p w14:paraId="44A956D3" w14:textId="77777777" w:rsidR="007471D1" w:rsidRDefault="007471D1" w:rsidP="007471D1">
      <w:proofErr w:type="spellStart"/>
      <w:r>
        <w:t>Concreción</w:t>
      </w:r>
      <w:proofErr w:type="spellEnd"/>
      <w:r>
        <w:t xml:space="preserve"> </w:t>
      </w:r>
      <w:proofErr w:type="spellStart"/>
      <w:r>
        <w:t>acordada</w:t>
      </w:r>
      <w:proofErr w:type="spellEnd"/>
      <w:r>
        <w:t xml:space="preserve">: No se </w:t>
      </w:r>
      <w:proofErr w:type="spellStart"/>
      <w:r>
        <w:t>aplicará</w:t>
      </w:r>
      <w:proofErr w:type="spellEnd"/>
      <w:r>
        <w:t xml:space="preserve"> </w:t>
      </w:r>
      <w:proofErr w:type="spellStart"/>
      <w:r>
        <w:t>en</w:t>
      </w:r>
      <w:proofErr w:type="spellEnd"/>
      <w:r>
        <w:t xml:space="preserve"> </w:t>
      </w:r>
      <w:proofErr w:type="spellStart"/>
      <w:r>
        <w:t>el</w:t>
      </w:r>
      <w:proofErr w:type="spellEnd"/>
      <w:r>
        <w:t xml:space="preserve"> </w:t>
      </w:r>
      <w:proofErr w:type="spellStart"/>
      <w:r>
        <w:t>proceso</w:t>
      </w:r>
      <w:proofErr w:type="spellEnd"/>
      <w:r>
        <w:t xml:space="preserve"> de </w:t>
      </w:r>
      <w:proofErr w:type="spellStart"/>
      <w:r>
        <w:t>analistas</w:t>
      </w:r>
      <w:proofErr w:type="spellEnd"/>
      <w:r>
        <w:t xml:space="preserve"> </w:t>
      </w:r>
      <w:proofErr w:type="spellStart"/>
      <w:r>
        <w:t>funcionales</w:t>
      </w:r>
      <w:proofErr w:type="spellEnd"/>
      <w:r>
        <w:t xml:space="preserve"> (a priori </w:t>
      </w:r>
      <w:proofErr w:type="spellStart"/>
      <w:r>
        <w:t>existe</w:t>
      </w:r>
      <w:proofErr w:type="spellEnd"/>
      <w:r>
        <w:t xml:space="preserve"> </w:t>
      </w:r>
      <w:proofErr w:type="spellStart"/>
      <w:r>
        <w:t>equilibrio</w:t>
      </w:r>
      <w:proofErr w:type="spellEnd"/>
      <w:r>
        <w:t xml:space="preserve"> 40/60); la EIG </w:t>
      </w:r>
      <w:proofErr w:type="spellStart"/>
      <w:r>
        <w:t>verificará</w:t>
      </w:r>
      <w:proofErr w:type="spellEnd"/>
      <w:r>
        <w:t xml:space="preserve"> y </w:t>
      </w:r>
      <w:proofErr w:type="spellStart"/>
      <w:r>
        <w:t>determinará</w:t>
      </w:r>
      <w:proofErr w:type="spellEnd"/>
      <w:r>
        <w:t xml:space="preserve"> </w:t>
      </w:r>
      <w:proofErr w:type="spellStart"/>
      <w:r>
        <w:t>si</w:t>
      </w:r>
      <w:proofErr w:type="spellEnd"/>
      <w:r>
        <w:t xml:space="preserve"> </w:t>
      </w:r>
      <w:proofErr w:type="spellStart"/>
      <w:r>
        <w:t>procede</w:t>
      </w:r>
      <w:proofErr w:type="spellEnd"/>
      <w:r>
        <w:t>.</w:t>
      </w:r>
    </w:p>
    <w:p w14:paraId="2F74BC0A" w14:textId="77777777" w:rsidR="007471D1" w:rsidRDefault="007471D1" w:rsidP="007471D1"/>
    <w:p w14:paraId="2C5E87E0" w14:textId="77777777" w:rsidR="007471D1" w:rsidRDefault="007471D1" w:rsidP="007471D1">
      <w:r>
        <w:t xml:space="preserve">2.3.1. Crear un </w:t>
      </w:r>
      <w:proofErr w:type="spellStart"/>
      <w:r>
        <w:t>grupo</w:t>
      </w:r>
      <w:proofErr w:type="spellEnd"/>
      <w:r>
        <w:t xml:space="preserve"> de </w:t>
      </w:r>
      <w:proofErr w:type="spellStart"/>
      <w:r>
        <w:t>trabajo</w:t>
      </w:r>
      <w:proofErr w:type="spellEnd"/>
      <w:r>
        <w:t xml:space="preserve"> </w:t>
      </w:r>
      <w:proofErr w:type="spellStart"/>
      <w:r>
        <w:t>permanente</w:t>
      </w:r>
      <w:proofErr w:type="spellEnd"/>
      <w:r>
        <w:t xml:space="preserve"> entre la </w:t>
      </w:r>
      <w:proofErr w:type="spellStart"/>
      <w:r>
        <w:t>empresa</w:t>
      </w:r>
      <w:proofErr w:type="spellEnd"/>
      <w:r>
        <w:t xml:space="preserve"> </w:t>
      </w:r>
      <w:proofErr w:type="spellStart"/>
      <w:r>
        <w:t>seleccionadora</w:t>
      </w:r>
      <w:proofErr w:type="spellEnd"/>
      <w:r>
        <w:t xml:space="preserve">, RR. HH. y la Asistencia Técnica de </w:t>
      </w:r>
      <w:proofErr w:type="spellStart"/>
      <w:r>
        <w:t>Igualdad</w:t>
      </w:r>
      <w:proofErr w:type="spellEnd"/>
      <w:r>
        <w:t xml:space="preserve"> para </w:t>
      </w:r>
      <w:proofErr w:type="spellStart"/>
      <w:r>
        <w:t>revisar</w:t>
      </w:r>
      <w:proofErr w:type="spellEnd"/>
      <w:r>
        <w:t xml:space="preserve"> las bases y la </w:t>
      </w:r>
      <w:proofErr w:type="spellStart"/>
      <w:r>
        <w:t>fase</w:t>
      </w:r>
      <w:proofErr w:type="spellEnd"/>
      <w:r>
        <w:t xml:space="preserve"> de </w:t>
      </w:r>
      <w:proofErr w:type="spellStart"/>
      <w:r>
        <w:t>valoración</w:t>
      </w:r>
      <w:proofErr w:type="spellEnd"/>
      <w:r>
        <w:t xml:space="preserve"> de </w:t>
      </w:r>
      <w:proofErr w:type="spellStart"/>
      <w:r>
        <w:t>méritos</w:t>
      </w:r>
      <w:proofErr w:type="spellEnd"/>
      <w:r>
        <w:t xml:space="preserve">, </w:t>
      </w:r>
      <w:proofErr w:type="spellStart"/>
      <w:r>
        <w:t>detectar</w:t>
      </w:r>
      <w:proofErr w:type="spellEnd"/>
      <w:r>
        <w:t xml:space="preserve"> </w:t>
      </w:r>
      <w:proofErr w:type="spellStart"/>
      <w:r>
        <w:t>sesgos</w:t>
      </w:r>
      <w:proofErr w:type="spellEnd"/>
      <w:r>
        <w:t xml:space="preserve"> y </w:t>
      </w:r>
      <w:proofErr w:type="spellStart"/>
      <w:r>
        <w:t>proponer</w:t>
      </w:r>
      <w:proofErr w:type="spellEnd"/>
      <w:r>
        <w:t xml:space="preserve"> </w:t>
      </w:r>
      <w:proofErr w:type="spellStart"/>
      <w:r>
        <w:t>mejoras</w:t>
      </w:r>
      <w:proofErr w:type="spellEnd"/>
      <w:r>
        <w:t>.</w:t>
      </w:r>
    </w:p>
    <w:p w14:paraId="418F77B6" w14:textId="77777777" w:rsidR="007471D1" w:rsidRDefault="007471D1" w:rsidP="007471D1">
      <w:proofErr w:type="spellStart"/>
      <w:r>
        <w:t>Concreción</w:t>
      </w:r>
      <w:proofErr w:type="spellEnd"/>
      <w:r>
        <w:t xml:space="preserve"> </w:t>
      </w:r>
      <w:proofErr w:type="spellStart"/>
      <w:r>
        <w:t>acordada</w:t>
      </w:r>
      <w:proofErr w:type="spellEnd"/>
      <w:r>
        <w:t xml:space="preserve">: </w:t>
      </w:r>
      <w:proofErr w:type="spellStart"/>
      <w:r>
        <w:t>Integración</w:t>
      </w:r>
      <w:proofErr w:type="spellEnd"/>
      <w:r>
        <w:t xml:space="preserve"> de </w:t>
      </w:r>
      <w:proofErr w:type="spellStart"/>
      <w:r>
        <w:t>Igualdad</w:t>
      </w:r>
      <w:proofErr w:type="spellEnd"/>
      <w:r>
        <w:t xml:space="preserve"> </w:t>
      </w:r>
      <w:proofErr w:type="spellStart"/>
      <w:r>
        <w:t>en</w:t>
      </w:r>
      <w:proofErr w:type="spellEnd"/>
      <w:r>
        <w:t xml:space="preserve"> las </w:t>
      </w:r>
      <w:proofErr w:type="spellStart"/>
      <w:r>
        <w:t>reuniones</w:t>
      </w:r>
      <w:proofErr w:type="spellEnd"/>
      <w:r>
        <w:t xml:space="preserve"> del </w:t>
      </w:r>
      <w:proofErr w:type="spellStart"/>
      <w:r>
        <w:t>proceso</w:t>
      </w:r>
      <w:proofErr w:type="spellEnd"/>
      <w:r>
        <w:t xml:space="preserve"> de </w:t>
      </w:r>
      <w:proofErr w:type="spellStart"/>
      <w:r>
        <w:t>analista</w:t>
      </w:r>
      <w:proofErr w:type="spellEnd"/>
      <w:r>
        <w:t xml:space="preserve"> de </w:t>
      </w:r>
      <w:proofErr w:type="spellStart"/>
      <w:r>
        <w:t>sistemas</w:t>
      </w:r>
      <w:proofErr w:type="spellEnd"/>
      <w:r>
        <w:t xml:space="preserve"> (tribunal </w:t>
      </w:r>
      <w:proofErr w:type="spellStart"/>
      <w:r>
        <w:t>como</w:t>
      </w:r>
      <w:proofErr w:type="spellEnd"/>
      <w:r>
        <w:t xml:space="preserve"> </w:t>
      </w:r>
      <w:proofErr w:type="spellStart"/>
      <w:r>
        <w:t>asesora</w:t>
      </w:r>
      <w:proofErr w:type="spellEnd"/>
      <w:r>
        <w:t xml:space="preserve">; </w:t>
      </w:r>
      <w:proofErr w:type="spellStart"/>
      <w:r>
        <w:t>acceso</w:t>
      </w:r>
      <w:proofErr w:type="spellEnd"/>
      <w:r>
        <w:t xml:space="preserve"> a </w:t>
      </w:r>
      <w:proofErr w:type="spellStart"/>
      <w:r>
        <w:t>datos</w:t>
      </w:r>
      <w:proofErr w:type="spellEnd"/>
      <w:r>
        <w:t xml:space="preserve"> y </w:t>
      </w:r>
      <w:proofErr w:type="spellStart"/>
      <w:r>
        <w:t>currículos</w:t>
      </w:r>
      <w:proofErr w:type="spellEnd"/>
      <w:r>
        <w:t xml:space="preserve">). </w:t>
      </w:r>
      <w:proofErr w:type="spellStart"/>
      <w:r>
        <w:t>Enviar</w:t>
      </w:r>
      <w:proofErr w:type="spellEnd"/>
      <w:r>
        <w:t xml:space="preserve"> a </w:t>
      </w:r>
      <w:proofErr w:type="spellStart"/>
      <w:r>
        <w:t>Igualdad</w:t>
      </w:r>
      <w:proofErr w:type="spellEnd"/>
      <w:r>
        <w:t xml:space="preserve"> </w:t>
      </w:r>
      <w:proofErr w:type="spellStart"/>
      <w:r>
        <w:t>listados</w:t>
      </w:r>
      <w:proofErr w:type="spellEnd"/>
      <w:r>
        <w:t xml:space="preserve"> de </w:t>
      </w:r>
      <w:proofErr w:type="spellStart"/>
      <w:r>
        <w:t>presentadas</w:t>
      </w:r>
      <w:proofErr w:type="spellEnd"/>
      <w:r>
        <w:t>/</w:t>
      </w:r>
      <w:proofErr w:type="spellStart"/>
      <w:r>
        <w:t>os</w:t>
      </w:r>
      <w:proofErr w:type="spellEnd"/>
      <w:r>
        <w:t xml:space="preserve">, </w:t>
      </w:r>
      <w:proofErr w:type="spellStart"/>
      <w:r>
        <w:t>admitidas</w:t>
      </w:r>
      <w:proofErr w:type="spellEnd"/>
      <w:r>
        <w:t>/</w:t>
      </w:r>
      <w:proofErr w:type="spellStart"/>
      <w:r>
        <w:t>os</w:t>
      </w:r>
      <w:proofErr w:type="spellEnd"/>
      <w:r>
        <w:t xml:space="preserve"> y </w:t>
      </w:r>
      <w:proofErr w:type="spellStart"/>
      <w:r>
        <w:t>desglose</w:t>
      </w:r>
      <w:proofErr w:type="spellEnd"/>
      <w:r>
        <w:t xml:space="preserve"> </w:t>
      </w:r>
      <w:proofErr w:type="spellStart"/>
      <w:r>
        <w:t>por</w:t>
      </w:r>
      <w:proofErr w:type="spellEnd"/>
      <w:r>
        <w:t xml:space="preserve"> </w:t>
      </w:r>
      <w:proofErr w:type="spellStart"/>
      <w:r>
        <w:t>sexo</w:t>
      </w:r>
      <w:proofErr w:type="spellEnd"/>
      <w:r>
        <w:t xml:space="preserve"> </w:t>
      </w:r>
      <w:proofErr w:type="spellStart"/>
      <w:r>
        <w:t>en</w:t>
      </w:r>
      <w:proofErr w:type="spellEnd"/>
      <w:r>
        <w:t xml:space="preserve"> </w:t>
      </w:r>
      <w:proofErr w:type="spellStart"/>
      <w:r>
        <w:t>cada</w:t>
      </w:r>
      <w:proofErr w:type="spellEnd"/>
      <w:r>
        <w:t xml:space="preserve"> </w:t>
      </w:r>
      <w:proofErr w:type="spellStart"/>
      <w:r>
        <w:t>fase</w:t>
      </w:r>
      <w:proofErr w:type="spellEnd"/>
      <w:r>
        <w:t xml:space="preserve"> para </w:t>
      </w:r>
      <w:proofErr w:type="spellStart"/>
      <w:r>
        <w:t>análisis</w:t>
      </w:r>
      <w:proofErr w:type="spellEnd"/>
      <w:r>
        <w:t>.</w:t>
      </w:r>
    </w:p>
    <w:p w14:paraId="37F06B11" w14:textId="77777777" w:rsidR="007471D1" w:rsidRDefault="007471D1" w:rsidP="007471D1"/>
    <w:p w14:paraId="1D483EE0" w14:textId="77777777" w:rsidR="007471D1" w:rsidRDefault="007471D1" w:rsidP="007471D1">
      <w:r>
        <w:t xml:space="preserve">2.3.2. </w:t>
      </w:r>
      <w:proofErr w:type="spellStart"/>
      <w:r>
        <w:t>Elaborar</w:t>
      </w:r>
      <w:proofErr w:type="spellEnd"/>
      <w:r>
        <w:t xml:space="preserve"> un </w:t>
      </w:r>
      <w:proofErr w:type="spellStart"/>
      <w:r>
        <w:t>informe</w:t>
      </w:r>
      <w:proofErr w:type="spellEnd"/>
      <w:r>
        <w:t xml:space="preserve"> </w:t>
      </w:r>
      <w:proofErr w:type="spellStart"/>
      <w:r>
        <w:t>anual</w:t>
      </w:r>
      <w:proofErr w:type="spellEnd"/>
      <w:r>
        <w:t xml:space="preserve"> de </w:t>
      </w:r>
      <w:proofErr w:type="spellStart"/>
      <w:r>
        <w:t>seguimiento</w:t>
      </w:r>
      <w:proofErr w:type="spellEnd"/>
      <w:r>
        <w:t xml:space="preserve"> y </w:t>
      </w:r>
      <w:proofErr w:type="spellStart"/>
      <w:r>
        <w:t>evaluación</w:t>
      </w:r>
      <w:proofErr w:type="spellEnd"/>
      <w:r>
        <w:t xml:space="preserve"> de </w:t>
      </w:r>
      <w:proofErr w:type="spellStart"/>
      <w:r>
        <w:t>los</w:t>
      </w:r>
      <w:proofErr w:type="spellEnd"/>
      <w:r>
        <w:t xml:space="preserve"> </w:t>
      </w:r>
      <w:proofErr w:type="spellStart"/>
      <w:r>
        <w:t>procesos</w:t>
      </w:r>
      <w:proofErr w:type="spellEnd"/>
      <w:r>
        <w:t xml:space="preserve"> de </w:t>
      </w:r>
      <w:proofErr w:type="spellStart"/>
      <w:r>
        <w:t>acceso</w:t>
      </w:r>
      <w:proofErr w:type="spellEnd"/>
      <w:r>
        <w:t xml:space="preserve"> y </w:t>
      </w:r>
      <w:proofErr w:type="spellStart"/>
      <w:r>
        <w:t>promoción</w:t>
      </w:r>
      <w:proofErr w:type="spellEnd"/>
      <w:r>
        <w:t xml:space="preserve"> con </w:t>
      </w:r>
      <w:proofErr w:type="spellStart"/>
      <w:r>
        <w:t>datos</w:t>
      </w:r>
      <w:proofErr w:type="spellEnd"/>
      <w:r>
        <w:t xml:space="preserve"> </w:t>
      </w:r>
      <w:proofErr w:type="spellStart"/>
      <w:r>
        <w:t>desagregados</w:t>
      </w:r>
      <w:proofErr w:type="spellEnd"/>
      <w:r>
        <w:t xml:space="preserve"> </w:t>
      </w:r>
      <w:proofErr w:type="spellStart"/>
      <w:r>
        <w:t>por</w:t>
      </w:r>
      <w:proofErr w:type="spellEnd"/>
      <w:r>
        <w:t xml:space="preserve"> </w:t>
      </w:r>
      <w:proofErr w:type="spellStart"/>
      <w:r>
        <w:t>sexo</w:t>
      </w:r>
      <w:proofErr w:type="spellEnd"/>
      <w:r>
        <w:t xml:space="preserve">, </w:t>
      </w:r>
      <w:proofErr w:type="spellStart"/>
      <w:r>
        <w:t>tipo</w:t>
      </w:r>
      <w:proofErr w:type="spellEnd"/>
      <w:r>
        <w:t xml:space="preserve"> de </w:t>
      </w:r>
      <w:proofErr w:type="spellStart"/>
      <w:r>
        <w:t>proceso</w:t>
      </w:r>
      <w:proofErr w:type="spellEnd"/>
      <w:r>
        <w:t xml:space="preserve"> y </w:t>
      </w:r>
      <w:proofErr w:type="spellStart"/>
      <w:r>
        <w:t>resultados</w:t>
      </w:r>
      <w:proofErr w:type="spellEnd"/>
      <w:r>
        <w:t>.</w:t>
      </w:r>
    </w:p>
    <w:p w14:paraId="77A0C6BA" w14:textId="77777777" w:rsidR="007471D1" w:rsidRDefault="007471D1" w:rsidP="007471D1">
      <w:proofErr w:type="spellStart"/>
      <w:r>
        <w:t>Concreción</w:t>
      </w:r>
      <w:proofErr w:type="spellEnd"/>
      <w:r>
        <w:t xml:space="preserve"> </w:t>
      </w:r>
      <w:proofErr w:type="spellStart"/>
      <w:r>
        <w:t>acordada</w:t>
      </w:r>
      <w:proofErr w:type="spellEnd"/>
      <w:r>
        <w:t xml:space="preserve">: </w:t>
      </w:r>
      <w:proofErr w:type="spellStart"/>
      <w:r>
        <w:t>Elaboración</w:t>
      </w:r>
      <w:proofErr w:type="spellEnd"/>
      <w:r>
        <w:t xml:space="preserve"> </w:t>
      </w:r>
      <w:proofErr w:type="spellStart"/>
      <w:r>
        <w:t>en</w:t>
      </w:r>
      <w:proofErr w:type="spellEnd"/>
      <w:r>
        <w:t xml:space="preserve"> </w:t>
      </w:r>
      <w:proofErr w:type="spellStart"/>
      <w:r>
        <w:t>febrero</w:t>
      </w:r>
      <w:proofErr w:type="spellEnd"/>
      <w:r>
        <w:t xml:space="preserve"> de 2026 con </w:t>
      </w:r>
      <w:proofErr w:type="spellStart"/>
      <w:r>
        <w:t>datos</w:t>
      </w:r>
      <w:proofErr w:type="spellEnd"/>
      <w:r>
        <w:t xml:space="preserve"> del </w:t>
      </w:r>
      <w:proofErr w:type="spellStart"/>
      <w:r>
        <w:t>año</w:t>
      </w:r>
      <w:proofErr w:type="spellEnd"/>
      <w:r>
        <w:t xml:space="preserve"> natural 2025 (</w:t>
      </w:r>
      <w:proofErr w:type="spellStart"/>
      <w:r>
        <w:t>alineado</w:t>
      </w:r>
      <w:proofErr w:type="spellEnd"/>
      <w:r>
        <w:t xml:space="preserve"> con </w:t>
      </w:r>
      <w:proofErr w:type="spellStart"/>
      <w:r>
        <w:t>requerimientos</w:t>
      </w:r>
      <w:proofErr w:type="spellEnd"/>
      <w:r>
        <w:t xml:space="preserve"> de </w:t>
      </w:r>
      <w:proofErr w:type="spellStart"/>
      <w:r>
        <w:t>auditoría</w:t>
      </w:r>
      <w:proofErr w:type="spellEnd"/>
      <w:r>
        <w:t>).</w:t>
      </w:r>
    </w:p>
    <w:p w14:paraId="6DF4C5FA" w14:textId="77777777" w:rsidR="007471D1" w:rsidRDefault="007471D1" w:rsidP="007471D1"/>
    <w:p w14:paraId="625C0420" w14:textId="77777777" w:rsidR="007471D1" w:rsidRDefault="007471D1" w:rsidP="007471D1">
      <w:r>
        <w:t xml:space="preserve">3.1.1. </w:t>
      </w:r>
      <w:proofErr w:type="spellStart"/>
      <w:r>
        <w:t>Desarrollar</w:t>
      </w:r>
      <w:proofErr w:type="spellEnd"/>
      <w:r>
        <w:t xml:space="preserve"> </w:t>
      </w:r>
      <w:proofErr w:type="spellStart"/>
      <w:r>
        <w:t>una</w:t>
      </w:r>
      <w:proofErr w:type="spellEnd"/>
      <w:r>
        <w:t xml:space="preserve"> </w:t>
      </w:r>
      <w:proofErr w:type="spellStart"/>
      <w:r>
        <w:t>formación</w:t>
      </w:r>
      <w:proofErr w:type="spellEnd"/>
      <w:r>
        <w:t xml:space="preserve"> mixta </w:t>
      </w:r>
      <w:proofErr w:type="spellStart"/>
      <w:r>
        <w:t>anual</w:t>
      </w:r>
      <w:proofErr w:type="spellEnd"/>
      <w:r>
        <w:t xml:space="preserve"> </w:t>
      </w:r>
      <w:proofErr w:type="spellStart"/>
      <w:r>
        <w:t>dirigida</w:t>
      </w:r>
      <w:proofErr w:type="spellEnd"/>
      <w:r>
        <w:t xml:space="preserve"> a </w:t>
      </w:r>
      <w:proofErr w:type="spellStart"/>
      <w:r>
        <w:t>toda</w:t>
      </w:r>
      <w:proofErr w:type="spellEnd"/>
      <w:r>
        <w:t xml:space="preserve"> la </w:t>
      </w:r>
      <w:proofErr w:type="spellStart"/>
      <w:r>
        <w:t>plantilla</w:t>
      </w:r>
      <w:proofErr w:type="spellEnd"/>
      <w:r>
        <w:t xml:space="preserve"> con </w:t>
      </w:r>
      <w:proofErr w:type="spellStart"/>
      <w:r>
        <w:t>módulos</w:t>
      </w:r>
      <w:proofErr w:type="spellEnd"/>
      <w:r>
        <w:t xml:space="preserve"> </w:t>
      </w:r>
      <w:proofErr w:type="spellStart"/>
      <w:r>
        <w:t>sobre</w:t>
      </w:r>
      <w:proofErr w:type="spellEnd"/>
      <w:r>
        <w:t xml:space="preserve"> </w:t>
      </w:r>
      <w:proofErr w:type="spellStart"/>
      <w:r>
        <w:t>legislación</w:t>
      </w:r>
      <w:proofErr w:type="spellEnd"/>
      <w:r>
        <w:t xml:space="preserve">, </w:t>
      </w:r>
      <w:proofErr w:type="spellStart"/>
      <w:r>
        <w:t>igualdad</w:t>
      </w:r>
      <w:proofErr w:type="spellEnd"/>
      <w:r>
        <w:t xml:space="preserve"> </w:t>
      </w:r>
      <w:proofErr w:type="spellStart"/>
      <w:r>
        <w:t>en</w:t>
      </w:r>
      <w:proofErr w:type="spellEnd"/>
      <w:r>
        <w:t xml:space="preserve"> </w:t>
      </w:r>
      <w:proofErr w:type="spellStart"/>
      <w:r>
        <w:t>tecnología</w:t>
      </w:r>
      <w:proofErr w:type="spellEnd"/>
      <w:r>
        <w:t xml:space="preserve">, </w:t>
      </w:r>
      <w:proofErr w:type="spellStart"/>
      <w:r>
        <w:t>perspectiva</w:t>
      </w:r>
      <w:proofErr w:type="spellEnd"/>
      <w:r>
        <w:t xml:space="preserve"> de </w:t>
      </w:r>
      <w:proofErr w:type="spellStart"/>
      <w:r>
        <w:t>género</w:t>
      </w:r>
      <w:proofErr w:type="spellEnd"/>
      <w:r>
        <w:t xml:space="preserve"> </w:t>
      </w:r>
      <w:proofErr w:type="spellStart"/>
      <w:r>
        <w:t>en</w:t>
      </w:r>
      <w:proofErr w:type="spellEnd"/>
      <w:r>
        <w:t xml:space="preserve"> </w:t>
      </w:r>
      <w:proofErr w:type="spellStart"/>
      <w:r>
        <w:t>gestión</w:t>
      </w:r>
      <w:proofErr w:type="spellEnd"/>
      <w:r>
        <w:t xml:space="preserve"> y EIG (</w:t>
      </w:r>
      <w:proofErr w:type="spellStart"/>
      <w:r>
        <w:t>temas</w:t>
      </w:r>
      <w:proofErr w:type="spellEnd"/>
      <w:r>
        <w:t xml:space="preserve"> </w:t>
      </w:r>
      <w:proofErr w:type="spellStart"/>
      <w:r>
        <w:t>complementarios</w:t>
      </w:r>
      <w:proofErr w:type="spellEnd"/>
      <w:r>
        <w:t xml:space="preserve">: </w:t>
      </w:r>
      <w:proofErr w:type="spellStart"/>
      <w:r>
        <w:t>comunicación</w:t>
      </w:r>
      <w:proofErr w:type="spellEnd"/>
      <w:r>
        <w:t xml:space="preserve"> </w:t>
      </w:r>
      <w:proofErr w:type="spellStart"/>
      <w:r>
        <w:t>inclusiva</w:t>
      </w:r>
      <w:proofErr w:type="spellEnd"/>
      <w:r>
        <w:t xml:space="preserve">, </w:t>
      </w:r>
      <w:proofErr w:type="spellStart"/>
      <w:r>
        <w:t>violencia</w:t>
      </w:r>
      <w:proofErr w:type="spellEnd"/>
      <w:r>
        <w:t xml:space="preserve"> digital, </w:t>
      </w:r>
      <w:proofErr w:type="spellStart"/>
      <w:r>
        <w:t>liderazgo</w:t>
      </w:r>
      <w:proofErr w:type="spellEnd"/>
      <w:r>
        <w:t xml:space="preserve"> </w:t>
      </w:r>
      <w:proofErr w:type="spellStart"/>
      <w:r>
        <w:t>igualitario</w:t>
      </w:r>
      <w:proofErr w:type="spellEnd"/>
      <w:r>
        <w:t>).</w:t>
      </w:r>
    </w:p>
    <w:p w14:paraId="7F1726A6" w14:textId="77777777" w:rsidR="007471D1" w:rsidRDefault="007471D1" w:rsidP="007471D1">
      <w:proofErr w:type="spellStart"/>
      <w:r>
        <w:t>Concreción</w:t>
      </w:r>
      <w:proofErr w:type="spellEnd"/>
      <w:r>
        <w:t xml:space="preserve"> </w:t>
      </w:r>
      <w:proofErr w:type="spellStart"/>
      <w:r>
        <w:t>acordada</w:t>
      </w:r>
      <w:proofErr w:type="spellEnd"/>
      <w:r>
        <w:t xml:space="preserve">: </w:t>
      </w:r>
      <w:proofErr w:type="spellStart"/>
      <w:r>
        <w:t>Formación</w:t>
      </w:r>
      <w:proofErr w:type="spellEnd"/>
      <w:r>
        <w:t xml:space="preserve"> </w:t>
      </w:r>
      <w:proofErr w:type="spellStart"/>
      <w:r>
        <w:t>en</w:t>
      </w:r>
      <w:proofErr w:type="spellEnd"/>
      <w:r>
        <w:t xml:space="preserve"> </w:t>
      </w:r>
      <w:proofErr w:type="spellStart"/>
      <w:r>
        <w:t>marzo</w:t>
      </w:r>
      <w:proofErr w:type="spellEnd"/>
      <w:r>
        <w:t xml:space="preserve">, 2,5 horas </w:t>
      </w:r>
      <w:proofErr w:type="spellStart"/>
      <w:r>
        <w:t>por</w:t>
      </w:r>
      <w:proofErr w:type="spellEnd"/>
      <w:r>
        <w:t xml:space="preserve"> </w:t>
      </w:r>
      <w:proofErr w:type="spellStart"/>
      <w:r>
        <w:t>sesión</w:t>
      </w:r>
      <w:proofErr w:type="spellEnd"/>
      <w:r>
        <w:t xml:space="preserve">, </w:t>
      </w:r>
      <w:proofErr w:type="spellStart"/>
      <w:r>
        <w:t>presencial</w:t>
      </w:r>
      <w:proofErr w:type="spellEnd"/>
      <w:r>
        <w:t xml:space="preserve">, no </w:t>
      </w:r>
      <w:proofErr w:type="spellStart"/>
      <w:r>
        <w:t>obligatoria</w:t>
      </w:r>
      <w:proofErr w:type="spellEnd"/>
      <w:r>
        <w:t xml:space="preserve">, con </w:t>
      </w:r>
      <w:proofErr w:type="spellStart"/>
      <w:r>
        <w:t>inscripción</w:t>
      </w:r>
      <w:proofErr w:type="spellEnd"/>
      <w:r>
        <w:t xml:space="preserve"> previa. Tema 2026: </w:t>
      </w:r>
      <w:proofErr w:type="spellStart"/>
      <w:r>
        <w:t>Igualdad</w:t>
      </w:r>
      <w:proofErr w:type="spellEnd"/>
      <w:r>
        <w:t xml:space="preserve"> </w:t>
      </w:r>
      <w:proofErr w:type="spellStart"/>
      <w:r>
        <w:t>en</w:t>
      </w:r>
      <w:proofErr w:type="spellEnd"/>
      <w:r>
        <w:t xml:space="preserve"> la </w:t>
      </w:r>
      <w:proofErr w:type="spellStart"/>
      <w:r>
        <w:t>tecnología</w:t>
      </w:r>
      <w:proofErr w:type="spellEnd"/>
      <w:r>
        <w:t xml:space="preserve"> y </w:t>
      </w:r>
      <w:proofErr w:type="spellStart"/>
      <w:r>
        <w:t>entornos</w:t>
      </w:r>
      <w:proofErr w:type="spellEnd"/>
      <w:r>
        <w:t xml:space="preserve"> </w:t>
      </w:r>
      <w:proofErr w:type="spellStart"/>
      <w:r>
        <w:t>digitales</w:t>
      </w:r>
      <w:proofErr w:type="spellEnd"/>
      <w:r>
        <w:t xml:space="preserve">, con </w:t>
      </w:r>
      <w:proofErr w:type="spellStart"/>
      <w:r>
        <w:t>enfoque</w:t>
      </w:r>
      <w:proofErr w:type="spellEnd"/>
      <w:r>
        <w:t xml:space="preserve"> </w:t>
      </w:r>
      <w:proofErr w:type="spellStart"/>
      <w:r>
        <w:t>práctico</w:t>
      </w:r>
      <w:proofErr w:type="spellEnd"/>
      <w:r>
        <w:t xml:space="preserve"> (</w:t>
      </w:r>
      <w:proofErr w:type="spellStart"/>
      <w:r>
        <w:t>grupos</w:t>
      </w:r>
      <w:proofErr w:type="spellEnd"/>
      <w:r>
        <w:t xml:space="preserve"> de </w:t>
      </w:r>
      <w:proofErr w:type="spellStart"/>
      <w:r>
        <w:t>trabajo</w:t>
      </w:r>
      <w:proofErr w:type="spellEnd"/>
      <w:r>
        <w:t xml:space="preserve">) y </w:t>
      </w:r>
      <w:proofErr w:type="spellStart"/>
      <w:r>
        <w:t>conexión</w:t>
      </w:r>
      <w:proofErr w:type="spellEnd"/>
      <w:r>
        <w:t xml:space="preserve"> con </w:t>
      </w:r>
      <w:proofErr w:type="spellStart"/>
      <w:r>
        <w:t>medidas</w:t>
      </w:r>
      <w:proofErr w:type="spellEnd"/>
      <w:r>
        <w:t xml:space="preserve"> del </w:t>
      </w:r>
      <w:proofErr w:type="spellStart"/>
      <w:r>
        <w:t>eje</w:t>
      </w:r>
      <w:proofErr w:type="spellEnd"/>
      <w:r>
        <w:t xml:space="preserve"> 9. Se </w:t>
      </w:r>
      <w:proofErr w:type="spellStart"/>
      <w:r>
        <w:t>explorarán</w:t>
      </w:r>
      <w:proofErr w:type="spellEnd"/>
      <w:r>
        <w:t xml:space="preserve"> </w:t>
      </w:r>
      <w:proofErr w:type="spellStart"/>
      <w:r>
        <w:t>formadoras</w:t>
      </w:r>
      <w:proofErr w:type="spellEnd"/>
      <w:r>
        <w:t xml:space="preserve"> </w:t>
      </w:r>
      <w:proofErr w:type="spellStart"/>
      <w:r>
        <w:t>especializadas</w:t>
      </w:r>
      <w:proofErr w:type="spellEnd"/>
      <w:r>
        <w:t xml:space="preserve">; </w:t>
      </w:r>
      <w:proofErr w:type="spellStart"/>
      <w:r>
        <w:t>formato</w:t>
      </w:r>
      <w:proofErr w:type="spellEnd"/>
      <w:r>
        <w:t xml:space="preserve"> </w:t>
      </w:r>
      <w:proofErr w:type="spellStart"/>
      <w:r>
        <w:t>en</w:t>
      </w:r>
      <w:proofErr w:type="spellEnd"/>
      <w:r>
        <w:t xml:space="preserve"> </w:t>
      </w:r>
      <w:proofErr w:type="spellStart"/>
      <w:r>
        <w:t>grupos</w:t>
      </w:r>
      <w:proofErr w:type="spellEnd"/>
      <w:r>
        <w:t xml:space="preserve"> de ~20 personas.</w:t>
      </w:r>
    </w:p>
    <w:p w14:paraId="3632A524" w14:textId="77777777" w:rsidR="007471D1" w:rsidRDefault="007471D1" w:rsidP="007471D1"/>
    <w:p w14:paraId="4FF63337" w14:textId="77777777" w:rsidR="007471D1" w:rsidRDefault="007471D1" w:rsidP="007471D1">
      <w:r>
        <w:t xml:space="preserve">3.2.1. </w:t>
      </w:r>
      <w:proofErr w:type="spellStart"/>
      <w:r>
        <w:t>Ofrecer</w:t>
      </w:r>
      <w:proofErr w:type="spellEnd"/>
      <w:r>
        <w:t xml:space="preserve"> </w:t>
      </w:r>
      <w:proofErr w:type="spellStart"/>
      <w:r>
        <w:t>una</w:t>
      </w:r>
      <w:proofErr w:type="spellEnd"/>
      <w:r>
        <w:t xml:space="preserve"> </w:t>
      </w:r>
      <w:proofErr w:type="spellStart"/>
      <w:r>
        <w:t>formación</w:t>
      </w:r>
      <w:proofErr w:type="spellEnd"/>
      <w:r>
        <w:t xml:space="preserve"> </w:t>
      </w:r>
      <w:proofErr w:type="spellStart"/>
      <w:r>
        <w:t>anual</w:t>
      </w:r>
      <w:proofErr w:type="spellEnd"/>
      <w:r>
        <w:t xml:space="preserve"> </w:t>
      </w:r>
      <w:proofErr w:type="spellStart"/>
      <w:r>
        <w:t>dirigida</w:t>
      </w:r>
      <w:proofErr w:type="spellEnd"/>
      <w:r>
        <w:t xml:space="preserve"> a </w:t>
      </w:r>
      <w:proofErr w:type="spellStart"/>
      <w:r>
        <w:t>mujeres</w:t>
      </w:r>
      <w:proofErr w:type="spellEnd"/>
      <w:r>
        <w:t xml:space="preserve"> </w:t>
      </w:r>
      <w:proofErr w:type="spellStart"/>
      <w:r>
        <w:t>centrada</w:t>
      </w:r>
      <w:proofErr w:type="spellEnd"/>
      <w:r>
        <w:t xml:space="preserve"> </w:t>
      </w:r>
      <w:proofErr w:type="spellStart"/>
      <w:r>
        <w:t>en</w:t>
      </w:r>
      <w:proofErr w:type="spellEnd"/>
      <w:r>
        <w:t xml:space="preserve"> </w:t>
      </w:r>
      <w:proofErr w:type="spellStart"/>
      <w:r>
        <w:t>el</w:t>
      </w:r>
      <w:proofErr w:type="spellEnd"/>
      <w:r>
        <w:t xml:space="preserve"> </w:t>
      </w:r>
      <w:proofErr w:type="spellStart"/>
      <w:r>
        <w:t>empoderamiento</w:t>
      </w:r>
      <w:proofErr w:type="spellEnd"/>
      <w:r>
        <w:t xml:space="preserve"> </w:t>
      </w:r>
      <w:proofErr w:type="spellStart"/>
      <w:r>
        <w:t>profesional</w:t>
      </w:r>
      <w:proofErr w:type="spellEnd"/>
      <w:r>
        <w:t xml:space="preserve">, </w:t>
      </w:r>
      <w:proofErr w:type="spellStart"/>
      <w:r>
        <w:t>el</w:t>
      </w:r>
      <w:proofErr w:type="spellEnd"/>
      <w:r>
        <w:t xml:space="preserve"> </w:t>
      </w:r>
      <w:proofErr w:type="spellStart"/>
      <w:r>
        <w:t>liderazgo</w:t>
      </w:r>
      <w:proofErr w:type="spellEnd"/>
      <w:r>
        <w:t xml:space="preserve"> y la </w:t>
      </w:r>
      <w:proofErr w:type="spellStart"/>
      <w:r>
        <w:t>gestión</w:t>
      </w:r>
      <w:proofErr w:type="spellEnd"/>
      <w:r>
        <w:t xml:space="preserve"> de la </w:t>
      </w:r>
      <w:proofErr w:type="spellStart"/>
      <w:r>
        <w:t>autoridad</w:t>
      </w:r>
      <w:proofErr w:type="spellEnd"/>
      <w:r>
        <w:t xml:space="preserve"> </w:t>
      </w:r>
      <w:proofErr w:type="spellStart"/>
      <w:r>
        <w:t>en</w:t>
      </w:r>
      <w:proofErr w:type="spellEnd"/>
      <w:r>
        <w:t xml:space="preserve"> </w:t>
      </w:r>
      <w:proofErr w:type="spellStart"/>
      <w:r>
        <w:t>entornos</w:t>
      </w:r>
      <w:proofErr w:type="spellEnd"/>
      <w:r>
        <w:t xml:space="preserve"> </w:t>
      </w:r>
      <w:proofErr w:type="spellStart"/>
      <w:r>
        <w:t>masculinizados</w:t>
      </w:r>
      <w:proofErr w:type="spellEnd"/>
      <w:r>
        <w:t>.</w:t>
      </w:r>
    </w:p>
    <w:p w14:paraId="3317965B" w14:textId="77777777" w:rsidR="007471D1" w:rsidRDefault="007471D1" w:rsidP="007471D1">
      <w:proofErr w:type="spellStart"/>
      <w:r>
        <w:t>Concreción</w:t>
      </w:r>
      <w:proofErr w:type="spellEnd"/>
      <w:r>
        <w:t xml:space="preserve"> </w:t>
      </w:r>
      <w:proofErr w:type="spellStart"/>
      <w:r>
        <w:t>acordada</w:t>
      </w:r>
      <w:proofErr w:type="spellEnd"/>
      <w:r>
        <w:t xml:space="preserve">: Abril–mayo. Espacio de </w:t>
      </w:r>
      <w:proofErr w:type="spellStart"/>
      <w:r>
        <w:t>reflexión-acción</w:t>
      </w:r>
      <w:proofErr w:type="spellEnd"/>
      <w:r>
        <w:t xml:space="preserve"> </w:t>
      </w:r>
      <w:proofErr w:type="spellStart"/>
      <w:r>
        <w:t>sobre</w:t>
      </w:r>
      <w:proofErr w:type="spellEnd"/>
      <w:r>
        <w:t xml:space="preserve"> </w:t>
      </w:r>
      <w:proofErr w:type="spellStart"/>
      <w:r>
        <w:t>el</w:t>
      </w:r>
      <w:proofErr w:type="spellEnd"/>
      <w:r>
        <w:t xml:space="preserve"> Plan de </w:t>
      </w:r>
      <w:proofErr w:type="spellStart"/>
      <w:r>
        <w:t>Igualdad</w:t>
      </w:r>
      <w:proofErr w:type="spellEnd"/>
      <w:r>
        <w:t xml:space="preserve"> de CCASA: </w:t>
      </w:r>
      <w:proofErr w:type="spellStart"/>
      <w:r>
        <w:t>momento</w:t>
      </w:r>
      <w:proofErr w:type="spellEnd"/>
      <w:r>
        <w:t xml:space="preserve"> actual, </w:t>
      </w:r>
      <w:proofErr w:type="spellStart"/>
      <w:r>
        <w:t>cambios</w:t>
      </w:r>
      <w:proofErr w:type="spellEnd"/>
      <w:r>
        <w:t xml:space="preserve"> e </w:t>
      </w:r>
      <w:proofErr w:type="spellStart"/>
      <w:r>
        <w:t>implantación</w:t>
      </w:r>
      <w:proofErr w:type="spellEnd"/>
      <w:r>
        <w:t xml:space="preserve"> del plan </w:t>
      </w:r>
      <w:proofErr w:type="spellStart"/>
      <w:r>
        <w:t>operativo</w:t>
      </w:r>
      <w:proofErr w:type="spellEnd"/>
      <w:r>
        <w:t xml:space="preserve">. Se </w:t>
      </w:r>
      <w:proofErr w:type="spellStart"/>
      <w:r>
        <w:t>definirá</w:t>
      </w:r>
      <w:proofErr w:type="spellEnd"/>
      <w:r>
        <w:t xml:space="preserve"> </w:t>
      </w:r>
      <w:proofErr w:type="spellStart"/>
      <w:r>
        <w:t>número</w:t>
      </w:r>
      <w:proofErr w:type="spellEnd"/>
      <w:r>
        <w:t xml:space="preserve"> de </w:t>
      </w:r>
      <w:proofErr w:type="spellStart"/>
      <w:r>
        <w:t>grupos</w:t>
      </w:r>
      <w:proofErr w:type="spellEnd"/>
      <w:r>
        <w:t xml:space="preserve"> y </w:t>
      </w:r>
      <w:proofErr w:type="spellStart"/>
      <w:r>
        <w:t>características</w:t>
      </w:r>
      <w:proofErr w:type="spellEnd"/>
      <w:r>
        <w:t xml:space="preserve"> </w:t>
      </w:r>
      <w:proofErr w:type="spellStart"/>
      <w:r>
        <w:t>en</w:t>
      </w:r>
      <w:proofErr w:type="spellEnd"/>
      <w:r>
        <w:t xml:space="preserve"> </w:t>
      </w:r>
      <w:proofErr w:type="spellStart"/>
      <w:r>
        <w:t>función</w:t>
      </w:r>
      <w:proofErr w:type="spellEnd"/>
      <w:r>
        <w:t xml:space="preserve"> de la </w:t>
      </w:r>
      <w:proofErr w:type="spellStart"/>
      <w:r>
        <w:t>propuesta</w:t>
      </w:r>
      <w:proofErr w:type="spellEnd"/>
      <w:r>
        <w:t xml:space="preserve"> final de </w:t>
      </w:r>
      <w:proofErr w:type="spellStart"/>
      <w:r>
        <w:t>nuevas</w:t>
      </w:r>
      <w:proofErr w:type="spellEnd"/>
      <w:r>
        <w:t xml:space="preserve"> </w:t>
      </w:r>
      <w:proofErr w:type="spellStart"/>
      <w:r>
        <w:t>masculinidades</w:t>
      </w:r>
      <w:proofErr w:type="spellEnd"/>
      <w:r>
        <w:t xml:space="preserve"> para </w:t>
      </w:r>
      <w:proofErr w:type="spellStart"/>
      <w:r>
        <w:t>mantener</w:t>
      </w:r>
      <w:proofErr w:type="spellEnd"/>
      <w:r>
        <w:t xml:space="preserve"> </w:t>
      </w:r>
      <w:proofErr w:type="spellStart"/>
      <w:r>
        <w:t>equivalencia</w:t>
      </w:r>
      <w:proofErr w:type="spellEnd"/>
      <w:r>
        <w:t xml:space="preserve"> de </w:t>
      </w:r>
      <w:proofErr w:type="spellStart"/>
      <w:r>
        <w:t>dedicación</w:t>
      </w:r>
      <w:proofErr w:type="spellEnd"/>
      <w:r>
        <w:t>.</w:t>
      </w:r>
    </w:p>
    <w:p w14:paraId="2AEFDE94" w14:textId="77777777" w:rsidR="007471D1" w:rsidRDefault="007471D1" w:rsidP="007471D1"/>
    <w:p w14:paraId="4F3A8C1C" w14:textId="77777777" w:rsidR="007471D1" w:rsidRDefault="007471D1" w:rsidP="007471D1">
      <w:r>
        <w:t xml:space="preserve">3.2.2. </w:t>
      </w:r>
      <w:proofErr w:type="spellStart"/>
      <w:r>
        <w:t>Realizar</w:t>
      </w:r>
      <w:proofErr w:type="spellEnd"/>
      <w:r>
        <w:t xml:space="preserve"> </w:t>
      </w:r>
      <w:proofErr w:type="spellStart"/>
      <w:r>
        <w:t>una</w:t>
      </w:r>
      <w:proofErr w:type="spellEnd"/>
      <w:r>
        <w:t xml:space="preserve"> </w:t>
      </w:r>
      <w:proofErr w:type="spellStart"/>
      <w:r>
        <w:t>formación</w:t>
      </w:r>
      <w:proofErr w:type="spellEnd"/>
      <w:r>
        <w:t xml:space="preserve"> </w:t>
      </w:r>
      <w:proofErr w:type="spellStart"/>
      <w:r>
        <w:t>anual</w:t>
      </w:r>
      <w:proofErr w:type="spellEnd"/>
      <w:r>
        <w:t xml:space="preserve"> </w:t>
      </w:r>
      <w:proofErr w:type="spellStart"/>
      <w:r>
        <w:t>dirigida</w:t>
      </w:r>
      <w:proofErr w:type="spellEnd"/>
      <w:r>
        <w:t xml:space="preserve"> a hombres </w:t>
      </w:r>
      <w:proofErr w:type="spellStart"/>
      <w:r>
        <w:t>sobre</w:t>
      </w:r>
      <w:proofErr w:type="spellEnd"/>
      <w:r>
        <w:t xml:space="preserve"> </w:t>
      </w:r>
      <w:proofErr w:type="spellStart"/>
      <w:r>
        <w:t>nuevas</w:t>
      </w:r>
      <w:proofErr w:type="spellEnd"/>
      <w:r>
        <w:t xml:space="preserve"> </w:t>
      </w:r>
      <w:proofErr w:type="spellStart"/>
      <w:r>
        <w:t>masculinidades</w:t>
      </w:r>
      <w:proofErr w:type="spellEnd"/>
      <w:r>
        <w:t xml:space="preserve">, </w:t>
      </w:r>
      <w:proofErr w:type="spellStart"/>
      <w:r>
        <w:t>corresponsabilidad</w:t>
      </w:r>
      <w:proofErr w:type="spellEnd"/>
      <w:r>
        <w:t xml:space="preserve">, </w:t>
      </w:r>
      <w:proofErr w:type="spellStart"/>
      <w:r>
        <w:t>prevención</w:t>
      </w:r>
      <w:proofErr w:type="spellEnd"/>
      <w:r>
        <w:t xml:space="preserve"> de la </w:t>
      </w:r>
      <w:proofErr w:type="spellStart"/>
      <w:r>
        <w:t>violencia</w:t>
      </w:r>
      <w:proofErr w:type="spellEnd"/>
      <w:r>
        <w:t xml:space="preserve"> </w:t>
      </w:r>
      <w:proofErr w:type="spellStart"/>
      <w:r>
        <w:t>machista</w:t>
      </w:r>
      <w:proofErr w:type="spellEnd"/>
      <w:r>
        <w:t xml:space="preserve"> y </w:t>
      </w:r>
      <w:proofErr w:type="spellStart"/>
      <w:r>
        <w:t>transformación</w:t>
      </w:r>
      <w:proofErr w:type="spellEnd"/>
      <w:r>
        <w:t xml:space="preserve"> de las </w:t>
      </w:r>
      <w:proofErr w:type="spellStart"/>
      <w:r>
        <w:t>dinámicas</w:t>
      </w:r>
      <w:proofErr w:type="spellEnd"/>
      <w:r>
        <w:t xml:space="preserve"> </w:t>
      </w:r>
      <w:proofErr w:type="spellStart"/>
      <w:r>
        <w:t>masculinizadas</w:t>
      </w:r>
      <w:proofErr w:type="spellEnd"/>
      <w:r>
        <w:t xml:space="preserve"> </w:t>
      </w:r>
      <w:proofErr w:type="spellStart"/>
      <w:r>
        <w:t>en</w:t>
      </w:r>
      <w:proofErr w:type="spellEnd"/>
      <w:r>
        <w:t xml:space="preserve"> </w:t>
      </w:r>
      <w:proofErr w:type="spellStart"/>
      <w:r>
        <w:t>los</w:t>
      </w:r>
      <w:proofErr w:type="spellEnd"/>
      <w:r>
        <w:t xml:space="preserve"> </w:t>
      </w:r>
      <w:proofErr w:type="spellStart"/>
      <w:r>
        <w:t>equipos</w:t>
      </w:r>
      <w:proofErr w:type="spellEnd"/>
      <w:r>
        <w:t>.</w:t>
      </w:r>
    </w:p>
    <w:p w14:paraId="141DFECB" w14:textId="77777777" w:rsidR="007471D1" w:rsidRDefault="007471D1" w:rsidP="007471D1">
      <w:proofErr w:type="spellStart"/>
      <w:r>
        <w:t>Concreción</w:t>
      </w:r>
      <w:proofErr w:type="spellEnd"/>
      <w:r>
        <w:t xml:space="preserve"> </w:t>
      </w:r>
      <w:proofErr w:type="spellStart"/>
      <w:r>
        <w:t>acordada</w:t>
      </w:r>
      <w:proofErr w:type="spellEnd"/>
      <w:r>
        <w:t xml:space="preserve">: Organización </w:t>
      </w:r>
      <w:proofErr w:type="spellStart"/>
      <w:r>
        <w:t>simultánea</w:t>
      </w:r>
      <w:proofErr w:type="spellEnd"/>
      <w:r>
        <w:t xml:space="preserve"> a la de </w:t>
      </w:r>
      <w:proofErr w:type="spellStart"/>
      <w:r>
        <w:t>empoderamiento</w:t>
      </w:r>
      <w:proofErr w:type="spellEnd"/>
      <w:r>
        <w:t xml:space="preserve">. Contacto con </w:t>
      </w:r>
      <w:proofErr w:type="spellStart"/>
      <w:r>
        <w:t>Gizonduz</w:t>
      </w:r>
      <w:proofErr w:type="spellEnd"/>
      <w:r>
        <w:t xml:space="preserve"> (Helena </w:t>
      </w:r>
      <w:proofErr w:type="spellStart"/>
      <w:r>
        <w:t>coordina</w:t>
      </w:r>
      <w:proofErr w:type="spellEnd"/>
      <w:r>
        <w:t xml:space="preserve"> primer </w:t>
      </w:r>
      <w:proofErr w:type="spellStart"/>
      <w:r>
        <w:t>contacto</w:t>
      </w:r>
      <w:proofErr w:type="spellEnd"/>
      <w:r>
        <w:t xml:space="preserve">; Raquel </w:t>
      </w:r>
      <w:proofErr w:type="spellStart"/>
      <w:r>
        <w:t>organiza</w:t>
      </w:r>
      <w:proofErr w:type="spellEnd"/>
      <w:r>
        <w:t xml:space="preserve"> </w:t>
      </w:r>
      <w:proofErr w:type="spellStart"/>
      <w:r>
        <w:t>grupos</w:t>
      </w:r>
      <w:proofErr w:type="spellEnd"/>
      <w:r>
        <w:t xml:space="preserve">). Se </w:t>
      </w:r>
      <w:proofErr w:type="spellStart"/>
      <w:r>
        <w:t>valorará</w:t>
      </w:r>
      <w:proofErr w:type="spellEnd"/>
      <w:r>
        <w:t xml:space="preserve"> </w:t>
      </w:r>
      <w:proofErr w:type="spellStart"/>
      <w:r>
        <w:t>obligatoriedad</w:t>
      </w:r>
      <w:proofErr w:type="spellEnd"/>
      <w:r>
        <w:t xml:space="preserve"> </w:t>
      </w:r>
      <w:proofErr w:type="spellStart"/>
      <w:r>
        <w:t>en</w:t>
      </w:r>
      <w:proofErr w:type="spellEnd"/>
      <w:r>
        <w:t xml:space="preserve"> </w:t>
      </w:r>
      <w:proofErr w:type="spellStart"/>
      <w:r>
        <w:t>esta</w:t>
      </w:r>
      <w:proofErr w:type="spellEnd"/>
      <w:r>
        <w:t xml:space="preserve"> </w:t>
      </w:r>
      <w:proofErr w:type="spellStart"/>
      <w:r>
        <w:t>acción</w:t>
      </w:r>
      <w:proofErr w:type="spellEnd"/>
      <w:r>
        <w:t xml:space="preserve">. </w:t>
      </w:r>
      <w:proofErr w:type="spellStart"/>
      <w:r>
        <w:t>Definición</w:t>
      </w:r>
      <w:proofErr w:type="spellEnd"/>
      <w:r>
        <w:t xml:space="preserve"> de </w:t>
      </w:r>
      <w:proofErr w:type="spellStart"/>
      <w:r>
        <w:t>duración</w:t>
      </w:r>
      <w:proofErr w:type="spellEnd"/>
      <w:r>
        <w:t xml:space="preserve"> y </w:t>
      </w:r>
      <w:proofErr w:type="spellStart"/>
      <w:r>
        <w:t>formato</w:t>
      </w:r>
      <w:proofErr w:type="spellEnd"/>
      <w:r>
        <w:t xml:space="preserve"> </w:t>
      </w:r>
      <w:proofErr w:type="spellStart"/>
      <w:r>
        <w:t>según</w:t>
      </w:r>
      <w:proofErr w:type="spellEnd"/>
      <w:r>
        <w:t xml:space="preserve"> </w:t>
      </w:r>
      <w:proofErr w:type="spellStart"/>
      <w:r>
        <w:t>propuesta</w:t>
      </w:r>
      <w:proofErr w:type="spellEnd"/>
      <w:r>
        <w:t xml:space="preserve"> de </w:t>
      </w:r>
      <w:proofErr w:type="spellStart"/>
      <w:r>
        <w:t>Gizonduz</w:t>
      </w:r>
      <w:proofErr w:type="spellEnd"/>
      <w:r>
        <w:t>.</w:t>
      </w:r>
    </w:p>
    <w:p w14:paraId="5DC46572" w14:textId="77777777" w:rsidR="007471D1" w:rsidRDefault="007471D1" w:rsidP="007471D1"/>
    <w:p w14:paraId="5274ACFD" w14:textId="77777777" w:rsidR="007471D1" w:rsidRDefault="007471D1" w:rsidP="007471D1">
      <w:r>
        <w:t xml:space="preserve">3.3.1. </w:t>
      </w:r>
      <w:proofErr w:type="spellStart"/>
      <w:r>
        <w:t>Incorporar</w:t>
      </w:r>
      <w:proofErr w:type="spellEnd"/>
      <w:r>
        <w:t xml:space="preserve"> </w:t>
      </w:r>
      <w:proofErr w:type="spellStart"/>
      <w:r>
        <w:t>cláusulas</w:t>
      </w:r>
      <w:proofErr w:type="spellEnd"/>
      <w:r>
        <w:t xml:space="preserve"> de </w:t>
      </w:r>
      <w:proofErr w:type="spellStart"/>
      <w:r>
        <w:t>igualdad</w:t>
      </w:r>
      <w:proofErr w:type="spellEnd"/>
      <w:r>
        <w:t xml:space="preserve"> </w:t>
      </w:r>
      <w:proofErr w:type="spellStart"/>
      <w:r>
        <w:t>en</w:t>
      </w:r>
      <w:proofErr w:type="spellEnd"/>
      <w:r>
        <w:t xml:space="preserve"> </w:t>
      </w:r>
      <w:proofErr w:type="spellStart"/>
      <w:r>
        <w:t>todos</w:t>
      </w:r>
      <w:proofErr w:type="spellEnd"/>
      <w:r>
        <w:t xml:space="preserve"> </w:t>
      </w:r>
      <w:proofErr w:type="spellStart"/>
      <w:r>
        <w:t>los</w:t>
      </w:r>
      <w:proofErr w:type="spellEnd"/>
      <w:r>
        <w:t xml:space="preserve"> </w:t>
      </w:r>
      <w:proofErr w:type="spellStart"/>
      <w:r>
        <w:t>contratos</w:t>
      </w:r>
      <w:proofErr w:type="spellEnd"/>
      <w:r>
        <w:t xml:space="preserve">, </w:t>
      </w:r>
      <w:proofErr w:type="spellStart"/>
      <w:r>
        <w:t>convenios</w:t>
      </w:r>
      <w:proofErr w:type="spellEnd"/>
      <w:r>
        <w:t xml:space="preserve"> o </w:t>
      </w:r>
      <w:proofErr w:type="spellStart"/>
      <w:r>
        <w:t>acuerdos</w:t>
      </w:r>
      <w:proofErr w:type="spellEnd"/>
      <w:r>
        <w:t xml:space="preserve"> </w:t>
      </w:r>
      <w:proofErr w:type="spellStart"/>
      <w:r>
        <w:t>relativos</w:t>
      </w:r>
      <w:proofErr w:type="spellEnd"/>
      <w:r>
        <w:t xml:space="preserve"> a </w:t>
      </w:r>
      <w:proofErr w:type="spellStart"/>
      <w:r>
        <w:t>formación</w:t>
      </w:r>
      <w:proofErr w:type="spellEnd"/>
      <w:r>
        <w:t xml:space="preserve"> externa... y </w:t>
      </w:r>
      <w:proofErr w:type="spellStart"/>
      <w:r>
        <w:t>asegurar</w:t>
      </w:r>
      <w:proofErr w:type="spellEnd"/>
      <w:r>
        <w:t xml:space="preserve"> </w:t>
      </w:r>
      <w:proofErr w:type="spellStart"/>
      <w:r>
        <w:t>que</w:t>
      </w:r>
      <w:proofErr w:type="spellEnd"/>
      <w:r>
        <w:t xml:space="preserve"> la </w:t>
      </w:r>
      <w:proofErr w:type="spellStart"/>
      <w:r>
        <w:t>plataforma</w:t>
      </w:r>
      <w:proofErr w:type="spellEnd"/>
      <w:r>
        <w:t xml:space="preserve"> de </w:t>
      </w:r>
      <w:proofErr w:type="spellStart"/>
      <w:r>
        <w:t>formación</w:t>
      </w:r>
      <w:proofErr w:type="spellEnd"/>
      <w:r>
        <w:t xml:space="preserve"> </w:t>
      </w:r>
      <w:proofErr w:type="spellStart"/>
      <w:r>
        <w:t>incluya</w:t>
      </w:r>
      <w:proofErr w:type="spellEnd"/>
      <w:r>
        <w:t xml:space="preserve"> la </w:t>
      </w:r>
      <w:proofErr w:type="spellStart"/>
      <w:r>
        <w:t>perspectiva</w:t>
      </w:r>
      <w:proofErr w:type="spellEnd"/>
      <w:r>
        <w:t xml:space="preserve"> de </w:t>
      </w:r>
      <w:proofErr w:type="spellStart"/>
      <w:r>
        <w:t>género</w:t>
      </w:r>
      <w:proofErr w:type="spellEnd"/>
      <w:r>
        <w:t>.</w:t>
      </w:r>
    </w:p>
    <w:p w14:paraId="611D594C" w14:textId="77777777" w:rsidR="007471D1" w:rsidRDefault="007471D1" w:rsidP="007471D1">
      <w:proofErr w:type="spellStart"/>
      <w:r>
        <w:t>Concreción</w:t>
      </w:r>
      <w:proofErr w:type="spellEnd"/>
      <w:r>
        <w:t xml:space="preserve"> </w:t>
      </w:r>
      <w:proofErr w:type="spellStart"/>
      <w:r>
        <w:t>acordada</w:t>
      </w:r>
      <w:proofErr w:type="spellEnd"/>
      <w:r>
        <w:t xml:space="preserve">: </w:t>
      </w:r>
      <w:proofErr w:type="spellStart"/>
      <w:r>
        <w:t>Revisión</w:t>
      </w:r>
      <w:proofErr w:type="spellEnd"/>
      <w:r>
        <w:t xml:space="preserve"> </w:t>
      </w:r>
      <w:proofErr w:type="spellStart"/>
      <w:r>
        <w:t>en</w:t>
      </w:r>
      <w:proofErr w:type="spellEnd"/>
      <w:r>
        <w:t xml:space="preserve"> </w:t>
      </w:r>
      <w:proofErr w:type="spellStart"/>
      <w:r>
        <w:t>febrero</w:t>
      </w:r>
      <w:proofErr w:type="spellEnd"/>
      <w:r>
        <w:t xml:space="preserve">. En </w:t>
      </w:r>
      <w:proofErr w:type="spellStart"/>
      <w:r>
        <w:t>el</w:t>
      </w:r>
      <w:proofErr w:type="spellEnd"/>
      <w:r>
        <w:t xml:space="preserve"> </w:t>
      </w:r>
      <w:proofErr w:type="spellStart"/>
      <w:r>
        <w:t>pliego</w:t>
      </w:r>
      <w:proofErr w:type="spellEnd"/>
      <w:r>
        <w:t xml:space="preserve"> de la </w:t>
      </w:r>
      <w:proofErr w:type="spellStart"/>
      <w:r>
        <w:t>nueva</w:t>
      </w:r>
      <w:proofErr w:type="spellEnd"/>
      <w:r>
        <w:t xml:space="preserve"> </w:t>
      </w:r>
      <w:proofErr w:type="spellStart"/>
      <w:r>
        <w:t>plataforma</w:t>
      </w:r>
      <w:proofErr w:type="spellEnd"/>
      <w:r>
        <w:t xml:space="preserve"> se </w:t>
      </w:r>
      <w:proofErr w:type="spellStart"/>
      <w:r>
        <w:t>exigirá</w:t>
      </w:r>
      <w:proofErr w:type="spellEnd"/>
      <w:r>
        <w:t xml:space="preserve"> </w:t>
      </w:r>
      <w:proofErr w:type="spellStart"/>
      <w:r>
        <w:t>poder</w:t>
      </w:r>
      <w:proofErr w:type="spellEnd"/>
      <w:r>
        <w:t xml:space="preserve"> </w:t>
      </w:r>
      <w:proofErr w:type="spellStart"/>
      <w:r>
        <w:t>colgar</w:t>
      </w:r>
      <w:proofErr w:type="spellEnd"/>
      <w:r>
        <w:t xml:space="preserve"> </w:t>
      </w:r>
      <w:proofErr w:type="spellStart"/>
      <w:r>
        <w:t>contenidos</w:t>
      </w:r>
      <w:proofErr w:type="spellEnd"/>
      <w:r>
        <w:t xml:space="preserve"> </w:t>
      </w:r>
      <w:proofErr w:type="spellStart"/>
      <w:r>
        <w:t>propios</w:t>
      </w:r>
      <w:proofErr w:type="spellEnd"/>
      <w:r>
        <w:t xml:space="preserve"> y </w:t>
      </w:r>
      <w:proofErr w:type="spellStart"/>
      <w:r>
        <w:t>habilitar</w:t>
      </w:r>
      <w:proofErr w:type="spellEnd"/>
      <w:r>
        <w:t xml:space="preserve"> </w:t>
      </w:r>
      <w:proofErr w:type="spellStart"/>
      <w:r>
        <w:t>seguimiento</w:t>
      </w:r>
      <w:proofErr w:type="spellEnd"/>
      <w:r>
        <w:t xml:space="preserve">; se </w:t>
      </w:r>
      <w:proofErr w:type="spellStart"/>
      <w:r>
        <w:t>plantea</w:t>
      </w:r>
      <w:proofErr w:type="spellEnd"/>
      <w:r>
        <w:t xml:space="preserve"> </w:t>
      </w:r>
      <w:proofErr w:type="spellStart"/>
      <w:r>
        <w:t>hacer</w:t>
      </w:r>
      <w:proofErr w:type="spellEnd"/>
      <w:r>
        <w:t xml:space="preserve"> </w:t>
      </w:r>
      <w:proofErr w:type="spellStart"/>
      <w:r>
        <w:t>obligatoria</w:t>
      </w:r>
      <w:proofErr w:type="spellEnd"/>
      <w:r>
        <w:t xml:space="preserve"> </w:t>
      </w:r>
      <w:proofErr w:type="spellStart"/>
      <w:r>
        <w:t>una</w:t>
      </w:r>
      <w:proofErr w:type="spellEnd"/>
      <w:r>
        <w:t xml:space="preserve"> </w:t>
      </w:r>
      <w:proofErr w:type="spellStart"/>
      <w:r>
        <w:t>microformación</w:t>
      </w:r>
      <w:proofErr w:type="spellEnd"/>
      <w:r>
        <w:t xml:space="preserve"> </w:t>
      </w:r>
      <w:proofErr w:type="spellStart"/>
      <w:r>
        <w:t>en</w:t>
      </w:r>
      <w:proofErr w:type="spellEnd"/>
      <w:r>
        <w:t xml:space="preserve"> </w:t>
      </w:r>
      <w:proofErr w:type="spellStart"/>
      <w:r>
        <w:t>legislación</w:t>
      </w:r>
      <w:proofErr w:type="spellEnd"/>
      <w:r>
        <w:t xml:space="preserve"> de </w:t>
      </w:r>
      <w:proofErr w:type="spellStart"/>
      <w:r>
        <w:t>igualdad</w:t>
      </w:r>
      <w:proofErr w:type="spellEnd"/>
      <w:r>
        <w:t xml:space="preserve"> </w:t>
      </w:r>
      <w:proofErr w:type="spellStart"/>
      <w:r>
        <w:t>alojada</w:t>
      </w:r>
      <w:proofErr w:type="spellEnd"/>
      <w:r>
        <w:t xml:space="preserve"> </w:t>
      </w:r>
      <w:proofErr w:type="spellStart"/>
      <w:r>
        <w:t>en</w:t>
      </w:r>
      <w:proofErr w:type="spellEnd"/>
      <w:r>
        <w:t xml:space="preserve"> la </w:t>
      </w:r>
      <w:proofErr w:type="spellStart"/>
      <w:r>
        <w:t>plataforma</w:t>
      </w:r>
      <w:proofErr w:type="spellEnd"/>
      <w:r>
        <w:t xml:space="preserve"> (</w:t>
      </w:r>
      <w:proofErr w:type="spellStart"/>
      <w:r>
        <w:t>cuando</w:t>
      </w:r>
      <w:proofErr w:type="spellEnd"/>
      <w:r>
        <w:t xml:space="preserve"> </w:t>
      </w:r>
      <w:proofErr w:type="spellStart"/>
      <w:r>
        <w:t>esté</w:t>
      </w:r>
      <w:proofErr w:type="spellEnd"/>
      <w:r>
        <w:t xml:space="preserve"> </w:t>
      </w:r>
      <w:proofErr w:type="spellStart"/>
      <w:r>
        <w:t>operativa</w:t>
      </w:r>
      <w:proofErr w:type="spellEnd"/>
      <w:r>
        <w:t>).</w:t>
      </w:r>
    </w:p>
    <w:p w14:paraId="3DF7AE52" w14:textId="77777777" w:rsidR="007471D1" w:rsidRDefault="007471D1" w:rsidP="007471D1"/>
    <w:p w14:paraId="61E76757" w14:textId="77777777" w:rsidR="007471D1" w:rsidRDefault="007471D1" w:rsidP="007471D1">
      <w:r>
        <w:t xml:space="preserve">3.3.2. </w:t>
      </w:r>
      <w:proofErr w:type="spellStart"/>
      <w:r>
        <w:t>Solicitar</w:t>
      </w:r>
      <w:proofErr w:type="spellEnd"/>
      <w:r>
        <w:t xml:space="preserve"> a las </w:t>
      </w:r>
      <w:proofErr w:type="spellStart"/>
      <w:r>
        <w:t>entidades</w:t>
      </w:r>
      <w:proofErr w:type="spellEnd"/>
      <w:r>
        <w:t xml:space="preserve"> </w:t>
      </w:r>
      <w:proofErr w:type="spellStart"/>
      <w:r>
        <w:t>proveedoras</w:t>
      </w:r>
      <w:proofErr w:type="spellEnd"/>
      <w:r>
        <w:t xml:space="preserve"> un </w:t>
      </w:r>
      <w:proofErr w:type="spellStart"/>
      <w:r>
        <w:t>informe</w:t>
      </w:r>
      <w:proofErr w:type="spellEnd"/>
      <w:r>
        <w:t xml:space="preserve"> </w:t>
      </w:r>
      <w:proofErr w:type="spellStart"/>
      <w:r>
        <w:t>previo</w:t>
      </w:r>
      <w:proofErr w:type="spellEnd"/>
      <w:r>
        <w:t xml:space="preserve"> </w:t>
      </w:r>
      <w:proofErr w:type="spellStart"/>
      <w:r>
        <w:t>sobre</w:t>
      </w:r>
      <w:proofErr w:type="spellEnd"/>
      <w:r>
        <w:t xml:space="preserve"> </w:t>
      </w:r>
      <w:proofErr w:type="spellStart"/>
      <w:r>
        <w:t>los</w:t>
      </w:r>
      <w:proofErr w:type="spellEnd"/>
      <w:r>
        <w:t xml:space="preserve"> </w:t>
      </w:r>
      <w:proofErr w:type="spellStart"/>
      <w:r>
        <w:t>contenidos</w:t>
      </w:r>
      <w:proofErr w:type="spellEnd"/>
      <w:r>
        <w:t xml:space="preserve"> de la </w:t>
      </w:r>
      <w:proofErr w:type="spellStart"/>
      <w:r>
        <w:t>formación</w:t>
      </w:r>
      <w:proofErr w:type="spellEnd"/>
      <w:r>
        <w:t xml:space="preserve">, </w:t>
      </w:r>
      <w:proofErr w:type="spellStart"/>
      <w:r>
        <w:t>indicando</w:t>
      </w:r>
      <w:proofErr w:type="spellEnd"/>
      <w:r>
        <w:t xml:space="preserve"> </w:t>
      </w:r>
      <w:proofErr w:type="spellStart"/>
      <w:r>
        <w:t>cómo</w:t>
      </w:r>
      <w:proofErr w:type="spellEnd"/>
      <w:r>
        <w:t xml:space="preserve"> se integra la </w:t>
      </w:r>
      <w:proofErr w:type="spellStart"/>
      <w:r>
        <w:t>perspectiva</w:t>
      </w:r>
      <w:proofErr w:type="spellEnd"/>
      <w:r>
        <w:t xml:space="preserve"> de </w:t>
      </w:r>
      <w:proofErr w:type="spellStart"/>
      <w:r>
        <w:t>género</w:t>
      </w:r>
      <w:proofErr w:type="spellEnd"/>
      <w:r>
        <w:t>.</w:t>
      </w:r>
    </w:p>
    <w:p w14:paraId="05744F7F" w14:textId="77777777" w:rsidR="007471D1" w:rsidRDefault="007471D1" w:rsidP="007471D1">
      <w:proofErr w:type="spellStart"/>
      <w:r>
        <w:t>Concreción</w:t>
      </w:r>
      <w:proofErr w:type="spellEnd"/>
      <w:r>
        <w:t xml:space="preserve"> </w:t>
      </w:r>
      <w:proofErr w:type="spellStart"/>
      <w:r>
        <w:t>acordada</w:t>
      </w:r>
      <w:proofErr w:type="spellEnd"/>
      <w:r>
        <w:t xml:space="preserve">: </w:t>
      </w:r>
      <w:proofErr w:type="spellStart"/>
      <w:r>
        <w:t>Elaboración</w:t>
      </w:r>
      <w:proofErr w:type="spellEnd"/>
      <w:r>
        <w:t xml:space="preserve"> de </w:t>
      </w:r>
      <w:proofErr w:type="spellStart"/>
      <w:r>
        <w:t>modelo</w:t>
      </w:r>
      <w:proofErr w:type="spellEnd"/>
      <w:r>
        <w:t xml:space="preserve"> de </w:t>
      </w:r>
      <w:proofErr w:type="spellStart"/>
      <w:r>
        <w:t>solicitud</w:t>
      </w:r>
      <w:proofErr w:type="spellEnd"/>
      <w:r>
        <w:t xml:space="preserve"> e </w:t>
      </w:r>
      <w:proofErr w:type="spellStart"/>
      <w:r>
        <w:t>informe</w:t>
      </w:r>
      <w:proofErr w:type="spellEnd"/>
      <w:r>
        <w:t xml:space="preserve"> y </w:t>
      </w:r>
      <w:proofErr w:type="spellStart"/>
      <w:r>
        <w:t>lista</w:t>
      </w:r>
      <w:proofErr w:type="spellEnd"/>
      <w:r>
        <w:t xml:space="preserve"> de </w:t>
      </w:r>
      <w:proofErr w:type="spellStart"/>
      <w:r>
        <w:t>proveedoras</w:t>
      </w:r>
      <w:proofErr w:type="spellEnd"/>
      <w:r>
        <w:t xml:space="preserve"> a </w:t>
      </w:r>
      <w:proofErr w:type="spellStart"/>
      <w:r>
        <w:t>requerir</w:t>
      </w:r>
      <w:proofErr w:type="spellEnd"/>
      <w:r>
        <w:t>.</w:t>
      </w:r>
    </w:p>
    <w:p w14:paraId="5A1A7B46" w14:textId="77777777" w:rsidR="007471D1" w:rsidRDefault="007471D1" w:rsidP="007471D1"/>
    <w:p w14:paraId="44F818DA" w14:textId="77777777" w:rsidR="007471D1" w:rsidRDefault="007471D1" w:rsidP="007471D1">
      <w:r>
        <w:t xml:space="preserve">3.3.3. </w:t>
      </w:r>
      <w:proofErr w:type="spellStart"/>
      <w:r>
        <w:t>Elaborar</w:t>
      </w:r>
      <w:proofErr w:type="spellEnd"/>
      <w:r>
        <w:t xml:space="preserve"> un </w:t>
      </w:r>
      <w:proofErr w:type="spellStart"/>
      <w:r>
        <w:t>informe</w:t>
      </w:r>
      <w:proofErr w:type="spellEnd"/>
      <w:r>
        <w:t xml:space="preserve"> </w:t>
      </w:r>
      <w:proofErr w:type="spellStart"/>
      <w:r>
        <w:t>anual</w:t>
      </w:r>
      <w:proofErr w:type="spellEnd"/>
      <w:r>
        <w:t xml:space="preserve"> </w:t>
      </w:r>
      <w:proofErr w:type="spellStart"/>
      <w:r>
        <w:t>sobre</w:t>
      </w:r>
      <w:proofErr w:type="spellEnd"/>
      <w:r>
        <w:t xml:space="preserve"> las </w:t>
      </w:r>
      <w:proofErr w:type="spellStart"/>
      <w:r>
        <w:t>formaciones</w:t>
      </w:r>
      <w:proofErr w:type="spellEnd"/>
      <w:r>
        <w:t xml:space="preserve"> </w:t>
      </w:r>
      <w:proofErr w:type="spellStart"/>
      <w:r>
        <w:t>externas</w:t>
      </w:r>
      <w:proofErr w:type="spellEnd"/>
      <w:r>
        <w:t xml:space="preserve"> </w:t>
      </w:r>
      <w:proofErr w:type="spellStart"/>
      <w:r>
        <w:t>realizadas</w:t>
      </w:r>
      <w:proofErr w:type="spellEnd"/>
      <w:r>
        <w:t xml:space="preserve">, </w:t>
      </w:r>
      <w:proofErr w:type="spellStart"/>
      <w:r>
        <w:t>detallando</w:t>
      </w:r>
      <w:proofErr w:type="spellEnd"/>
      <w:r>
        <w:t xml:space="preserve"> </w:t>
      </w:r>
      <w:proofErr w:type="spellStart"/>
      <w:r>
        <w:t>contenidos</w:t>
      </w:r>
      <w:proofErr w:type="spellEnd"/>
      <w:r>
        <w:t xml:space="preserve">, personas </w:t>
      </w:r>
      <w:proofErr w:type="spellStart"/>
      <w:r>
        <w:t>asistentes</w:t>
      </w:r>
      <w:proofErr w:type="spellEnd"/>
      <w:r>
        <w:t xml:space="preserve"> (</w:t>
      </w:r>
      <w:proofErr w:type="spellStart"/>
      <w:r>
        <w:t>desagregadas</w:t>
      </w:r>
      <w:proofErr w:type="spellEnd"/>
      <w:r>
        <w:t xml:space="preserve"> </w:t>
      </w:r>
      <w:proofErr w:type="spellStart"/>
      <w:r>
        <w:t>por</w:t>
      </w:r>
      <w:proofErr w:type="spellEnd"/>
      <w:r>
        <w:t xml:space="preserve"> </w:t>
      </w:r>
      <w:proofErr w:type="spellStart"/>
      <w:r>
        <w:t>sexo</w:t>
      </w:r>
      <w:proofErr w:type="spellEnd"/>
      <w:r>
        <w:t xml:space="preserve">) y </w:t>
      </w:r>
      <w:proofErr w:type="spellStart"/>
      <w:r>
        <w:t>valoración</w:t>
      </w:r>
      <w:proofErr w:type="spellEnd"/>
      <w:r>
        <w:t xml:space="preserve"> del </w:t>
      </w:r>
      <w:proofErr w:type="spellStart"/>
      <w:r>
        <w:t>cumplimiento</w:t>
      </w:r>
      <w:proofErr w:type="spellEnd"/>
      <w:r>
        <w:t xml:space="preserve"> de las </w:t>
      </w:r>
      <w:proofErr w:type="spellStart"/>
      <w:r>
        <w:t>cláusulas</w:t>
      </w:r>
      <w:proofErr w:type="spellEnd"/>
      <w:r>
        <w:t xml:space="preserve"> de </w:t>
      </w:r>
      <w:proofErr w:type="spellStart"/>
      <w:r>
        <w:t>igualdad</w:t>
      </w:r>
      <w:proofErr w:type="spellEnd"/>
      <w:r>
        <w:t>.</w:t>
      </w:r>
    </w:p>
    <w:p w14:paraId="7CDE36A9" w14:textId="77777777" w:rsidR="007471D1" w:rsidRDefault="007471D1" w:rsidP="007471D1">
      <w:proofErr w:type="spellStart"/>
      <w:r>
        <w:t>Concreción</w:t>
      </w:r>
      <w:proofErr w:type="spellEnd"/>
      <w:r>
        <w:t xml:space="preserve"> </w:t>
      </w:r>
      <w:proofErr w:type="spellStart"/>
      <w:r>
        <w:t>acordada</w:t>
      </w:r>
      <w:proofErr w:type="spellEnd"/>
      <w:r>
        <w:t xml:space="preserve">: </w:t>
      </w:r>
      <w:proofErr w:type="spellStart"/>
      <w:r>
        <w:t>Definir</w:t>
      </w:r>
      <w:proofErr w:type="spellEnd"/>
      <w:r>
        <w:t xml:space="preserve"> </w:t>
      </w:r>
      <w:proofErr w:type="spellStart"/>
      <w:r>
        <w:t>ventana</w:t>
      </w:r>
      <w:proofErr w:type="spellEnd"/>
      <w:r>
        <w:t xml:space="preserve"> de </w:t>
      </w:r>
      <w:proofErr w:type="spellStart"/>
      <w:r>
        <w:t>datos</w:t>
      </w:r>
      <w:proofErr w:type="spellEnd"/>
      <w:r>
        <w:t xml:space="preserve"> y </w:t>
      </w:r>
      <w:proofErr w:type="spellStart"/>
      <w:r>
        <w:t>periodicidad</w:t>
      </w:r>
      <w:proofErr w:type="spellEnd"/>
      <w:r>
        <w:t xml:space="preserve"> </w:t>
      </w:r>
      <w:proofErr w:type="spellStart"/>
      <w:r>
        <w:t>como</w:t>
      </w:r>
      <w:proofErr w:type="spellEnd"/>
      <w:r>
        <w:t xml:space="preserve"> </w:t>
      </w:r>
      <w:proofErr w:type="spellStart"/>
      <w:r>
        <w:t>en</w:t>
      </w:r>
      <w:proofErr w:type="spellEnd"/>
      <w:r>
        <w:t xml:space="preserve"> </w:t>
      </w:r>
      <w:proofErr w:type="spellStart"/>
      <w:r>
        <w:t>contratación</w:t>
      </w:r>
      <w:proofErr w:type="spellEnd"/>
      <w:r>
        <w:t xml:space="preserve">; </w:t>
      </w:r>
      <w:proofErr w:type="spellStart"/>
      <w:r>
        <w:t>en</w:t>
      </w:r>
      <w:proofErr w:type="spellEnd"/>
      <w:r>
        <w:t xml:space="preserve"> 2026 </w:t>
      </w:r>
      <w:proofErr w:type="spellStart"/>
      <w:r>
        <w:t>recoger</w:t>
      </w:r>
      <w:proofErr w:type="spellEnd"/>
      <w:r>
        <w:t xml:space="preserve"> </w:t>
      </w:r>
      <w:proofErr w:type="spellStart"/>
      <w:r>
        <w:t>datos</w:t>
      </w:r>
      <w:proofErr w:type="spellEnd"/>
      <w:r>
        <w:t xml:space="preserve"> 2025 e </w:t>
      </w:r>
      <w:proofErr w:type="spellStart"/>
      <w:r>
        <w:t>ir</w:t>
      </w:r>
      <w:proofErr w:type="spellEnd"/>
      <w:r>
        <w:t xml:space="preserve"> </w:t>
      </w:r>
      <w:proofErr w:type="spellStart"/>
      <w:r>
        <w:t>pautando</w:t>
      </w:r>
      <w:proofErr w:type="spellEnd"/>
      <w:r>
        <w:t xml:space="preserve"> </w:t>
      </w:r>
      <w:proofErr w:type="spellStart"/>
      <w:r>
        <w:t>informes</w:t>
      </w:r>
      <w:proofErr w:type="spellEnd"/>
      <w:r>
        <w:t xml:space="preserve"> </w:t>
      </w:r>
      <w:proofErr w:type="spellStart"/>
      <w:r>
        <w:t>anuales</w:t>
      </w:r>
      <w:proofErr w:type="spellEnd"/>
      <w:r>
        <w:t>.</w:t>
      </w:r>
    </w:p>
    <w:p w14:paraId="73E3FEEE" w14:textId="77777777" w:rsidR="007471D1" w:rsidRDefault="007471D1" w:rsidP="007471D1"/>
    <w:p w14:paraId="0CB7F550" w14:textId="77777777" w:rsidR="007471D1" w:rsidRDefault="007471D1" w:rsidP="007471D1">
      <w:r>
        <w:t xml:space="preserve">5.1.1. </w:t>
      </w:r>
      <w:proofErr w:type="spellStart"/>
      <w:r>
        <w:t>Realizar</w:t>
      </w:r>
      <w:proofErr w:type="spellEnd"/>
      <w:r>
        <w:t xml:space="preserve"> </w:t>
      </w:r>
      <w:proofErr w:type="spellStart"/>
      <w:r>
        <w:t>anualmente</w:t>
      </w:r>
      <w:proofErr w:type="spellEnd"/>
      <w:r>
        <w:t xml:space="preserve"> la </w:t>
      </w:r>
      <w:proofErr w:type="spellStart"/>
      <w:r>
        <w:t>auditoría</w:t>
      </w:r>
      <w:proofErr w:type="spellEnd"/>
      <w:r>
        <w:t xml:space="preserve"> </w:t>
      </w:r>
      <w:proofErr w:type="spellStart"/>
      <w:r>
        <w:t>retributiva</w:t>
      </w:r>
      <w:proofErr w:type="spellEnd"/>
      <w:r>
        <w:t xml:space="preserve"> </w:t>
      </w:r>
      <w:proofErr w:type="spellStart"/>
      <w:r>
        <w:t>conforme</w:t>
      </w:r>
      <w:proofErr w:type="spellEnd"/>
      <w:r>
        <w:t xml:space="preserve"> al RD 902/2020...</w:t>
      </w:r>
    </w:p>
    <w:p w14:paraId="084AB37D" w14:textId="77777777" w:rsidR="007471D1" w:rsidRDefault="007471D1" w:rsidP="007471D1">
      <w:proofErr w:type="spellStart"/>
      <w:r>
        <w:t>Concreción</w:t>
      </w:r>
      <w:proofErr w:type="spellEnd"/>
      <w:r>
        <w:t xml:space="preserve"> </w:t>
      </w:r>
      <w:proofErr w:type="spellStart"/>
      <w:r>
        <w:t>acordada</w:t>
      </w:r>
      <w:proofErr w:type="spellEnd"/>
      <w:r>
        <w:t xml:space="preserve">: </w:t>
      </w:r>
      <w:proofErr w:type="spellStart"/>
      <w:r>
        <w:t>Volcado</w:t>
      </w:r>
      <w:proofErr w:type="spellEnd"/>
      <w:r>
        <w:t xml:space="preserve"> de </w:t>
      </w:r>
      <w:proofErr w:type="spellStart"/>
      <w:r>
        <w:t>datos</w:t>
      </w:r>
      <w:proofErr w:type="spellEnd"/>
      <w:r>
        <w:t xml:space="preserve"> </w:t>
      </w:r>
      <w:proofErr w:type="spellStart"/>
      <w:r>
        <w:t>por</w:t>
      </w:r>
      <w:proofErr w:type="spellEnd"/>
      <w:r>
        <w:t xml:space="preserve"> Uxue y </w:t>
      </w:r>
      <w:proofErr w:type="spellStart"/>
      <w:r>
        <w:t>Deiane</w:t>
      </w:r>
      <w:proofErr w:type="spellEnd"/>
      <w:r>
        <w:t xml:space="preserve"> </w:t>
      </w:r>
      <w:proofErr w:type="spellStart"/>
      <w:r>
        <w:t>en</w:t>
      </w:r>
      <w:proofErr w:type="spellEnd"/>
      <w:r>
        <w:t xml:space="preserve"> </w:t>
      </w:r>
      <w:proofErr w:type="spellStart"/>
      <w:r>
        <w:t>abril</w:t>
      </w:r>
      <w:proofErr w:type="spellEnd"/>
      <w:r>
        <w:t xml:space="preserve">; </w:t>
      </w:r>
      <w:proofErr w:type="spellStart"/>
      <w:r>
        <w:t>elaboración</w:t>
      </w:r>
      <w:proofErr w:type="spellEnd"/>
      <w:r>
        <w:t xml:space="preserve"> del </w:t>
      </w:r>
      <w:proofErr w:type="spellStart"/>
      <w:r>
        <w:t>informe</w:t>
      </w:r>
      <w:proofErr w:type="spellEnd"/>
      <w:r>
        <w:t xml:space="preserve"> </w:t>
      </w:r>
      <w:proofErr w:type="spellStart"/>
      <w:r>
        <w:t>por</w:t>
      </w:r>
      <w:proofErr w:type="spellEnd"/>
      <w:r>
        <w:t xml:space="preserve"> Leyre </w:t>
      </w:r>
      <w:proofErr w:type="spellStart"/>
      <w:r>
        <w:t>en</w:t>
      </w:r>
      <w:proofErr w:type="spellEnd"/>
      <w:r>
        <w:t xml:space="preserve"> mayo–</w:t>
      </w:r>
      <w:proofErr w:type="spellStart"/>
      <w:r>
        <w:t>junio</w:t>
      </w:r>
      <w:proofErr w:type="spellEnd"/>
      <w:r>
        <w:t xml:space="preserve">; Helena </w:t>
      </w:r>
      <w:proofErr w:type="spellStart"/>
      <w:r>
        <w:t>prepara</w:t>
      </w:r>
      <w:proofErr w:type="spellEnd"/>
      <w:r>
        <w:t xml:space="preserve"> </w:t>
      </w:r>
      <w:proofErr w:type="spellStart"/>
      <w:r>
        <w:t>materiales</w:t>
      </w:r>
      <w:proofErr w:type="spellEnd"/>
      <w:r>
        <w:t xml:space="preserve"> de </w:t>
      </w:r>
      <w:proofErr w:type="spellStart"/>
      <w:r>
        <w:t>difusión</w:t>
      </w:r>
      <w:proofErr w:type="spellEnd"/>
      <w:r>
        <w:t>.</w:t>
      </w:r>
    </w:p>
    <w:p w14:paraId="34D48971" w14:textId="77777777" w:rsidR="007471D1" w:rsidRDefault="007471D1" w:rsidP="007471D1"/>
    <w:p w14:paraId="58A99562" w14:textId="77777777" w:rsidR="007471D1" w:rsidRDefault="007471D1" w:rsidP="007471D1">
      <w:r>
        <w:t xml:space="preserve">5.1.2. </w:t>
      </w:r>
      <w:proofErr w:type="spellStart"/>
      <w:r>
        <w:t>Presentar</w:t>
      </w:r>
      <w:proofErr w:type="spellEnd"/>
      <w:r>
        <w:t xml:space="preserve"> </w:t>
      </w:r>
      <w:proofErr w:type="spellStart"/>
      <w:r>
        <w:t>los</w:t>
      </w:r>
      <w:proofErr w:type="spellEnd"/>
      <w:r>
        <w:t xml:space="preserve"> </w:t>
      </w:r>
      <w:proofErr w:type="spellStart"/>
      <w:r>
        <w:t>resultados</w:t>
      </w:r>
      <w:proofErr w:type="spellEnd"/>
      <w:r>
        <w:t xml:space="preserve"> de la </w:t>
      </w:r>
      <w:proofErr w:type="spellStart"/>
      <w:r>
        <w:t>auditoría</w:t>
      </w:r>
      <w:proofErr w:type="spellEnd"/>
      <w:r>
        <w:t xml:space="preserve"> </w:t>
      </w:r>
      <w:proofErr w:type="spellStart"/>
      <w:r>
        <w:t>retributiva</w:t>
      </w:r>
      <w:proofErr w:type="spellEnd"/>
      <w:r>
        <w:t xml:space="preserve"> a la </w:t>
      </w:r>
      <w:proofErr w:type="spellStart"/>
      <w:r>
        <w:t>plantilla</w:t>
      </w:r>
      <w:proofErr w:type="spellEnd"/>
      <w:r>
        <w:t xml:space="preserve"> </w:t>
      </w:r>
      <w:proofErr w:type="spellStart"/>
      <w:r>
        <w:t>mediante</w:t>
      </w:r>
      <w:proofErr w:type="spellEnd"/>
      <w:r>
        <w:t xml:space="preserve"> </w:t>
      </w:r>
      <w:proofErr w:type="spellStart"/>
      <w:r>
        <w:t>sesión</w:t>
      </w:r>
      <w:proofErr w:type="spellEnd"/>
      <w:r>
        <w:t xml:space="preserve"> </w:t>
      </w:r>
      <w:proofErr w:type="spellStart"/>
      <w:r>
        <w:t>informativa</w:t>
      </w:r>
      <w:proofErr w:type="spellEnd"/>
      <w:r>
        <w:t xml:space="preserve"> y/o </w:t>
      </w:r>
      <w:proofErr w:type="spellStart"/>
      <w:r>
        <w:t>difusión</w:t>
      </w:r>
      <w:proofErr w:type="spellEnd"/>
      <w:r>
        <w:t xml:space="preserve"> </w:t>
      </w:r>
      <w:proofErr w:type="spellStart"/>
      <w:r>
        <w:t>en</w:t>
      </w:r>
      <w:proofErr w:type="spellEnd"/>
      <w:r>
        <w:t xml:space="preserve"> la intranet.</w:t>
      </w:r>
    </w:p>
    <w:p w14:paraId="7CD4A890" w14:textId="77777777" w:rsidR="007471D1" w:rsidRDefault="007471D1" w:rsidP="007471D1">
      <w:proofErr w:type="spellStart"/>
      <w:r>
        <w:t>Concreción</w:t>
      </w:r>
      <w:proofErr w:type="spellEnd"/>
      <w:r>
        <w:t xml:space="preserve"> </w:t>
      </w:r>
      <w:proofErr w:type="spellStart"/>
      <w:r>
        <w:t>acordada</w:t>
      </w:r>
      <w:proofErr w:type="spellEnd"/>
      <w:r>
        <w:t xml:space="preserve">: </w:t>
      </w:r>
      <w:proofErr w:type="spellStart"/>
      <w:r>
        <w:t>Resumen</w:t>
      </w:r>
      <w:proofErr w:type="spellEnd"/>
      <w:r>
        <w:t xml:space="preserve"> y </w:t>
      </w:r>
      <w:proofErr w:type="spellStart"/>
      <w:r>
        <w:t>materiales</w:t>
      </w:r>
      <w:proofErr w:type="spellEnd"/>
      <w:r>
        <w:t xml:space="preserve"> de </w:t>
      </w:r>
      <w:proofErr w:type="spellStart"/>
      <w:r>
        <w:t>difusión</w:t>
      </w:r>
      <w:proofErr w:type="spellEnd"/>
      <w:r>
        <w:t xml:space="preserve"> </w:t>
      </w:r>
      <w:proofErr w:type="spellStart"/>
      <w:r>
        <w:t>en</w:t>
      </w:r>
      <w:proofErr w:type="spellEnd"/>
      <w:r>
        <w:t xml:space="preserve"> </w:t>
      </w:r>
      <w:proofErr w:type="spellStart"/>
      <w:r>
        <w:t>junio</w:t>
      </w:r>
      <w:proofErr w:type="spellEnd"/>
      <w:r>
        <w:t xml:space="preserve">; </w:t>
      </w:r>
      <w:proofErr w:type="spellStart"/>
      <w:r>
        <w:t>publicación</w:t>
      </w:r>
      <w:proofErr w:type="spellEnd"/>
      <w:r>
        <w:t xml:space="preserve"> </w:t>
      </w:r>
      <w:proofErr w:type="spellStart"/>
      <w:r>
        <w:t>en</w:t>
      </w:r>
      <w:proofErr w:type="spellEnd"/>
      <w:r>
        <w:t xml:space="preserve"> intranet y/o </w:t>
      </w:r>
      <w:proofErr w:type="spellStart"/>
      <w:r>
        <w:t>envío</w:t>
      </w:r>
      <w:proofErr w:type="spellEnd"/>
      <w:r>
        <w:t xml:space="preserve"> </w:t>
      </w:r>
      <w:proofErr w:type="spellStart"/>
      <w:r>
        <w:t>por</w:t>
      </w:r>
      <w:proofErr w:type="spellEnd"/>
      <w:r>
        <w:t xml:space="preserve"> </w:t>
      </w:r>
      <w:proofErr w:type="spellStart"/>
      <w:r>
        <w:t>correo</w:t>
      </w:r>
      <w:proofErr w:type="spellEnd"/>
      <w:r>
        <w:t xml:space="preserve"> (sin </w:t>
      </w:r>
      <w:proofErr w:type="spellStart"/>
      <w:r>
        <w:t>sesión</w:t>
      </w:r>
      <w:proofErr w:type="spellEnd"/>
      <w:r>
        <w:t xml:space="preserve"> </w:t>
      </w:r>
      <w:proofErr w:type="spellStart"/>
      <w:r>
        <w:t>presencial</w:t>
      </w:r>
      <w:proofErr w:type="spellEnd"/>
      <w:r>
        <w:t>).</w:t>
      </w:r>
    </w:p>
    <w:p w14:paraId="0553A5F6" w14:textId="77777777" w:rsidR="007471D1" w:rsidRDefault="007471D1" w:rsidP="007471D1"/>
    <w:p w14:paraId="75127567" w14:textId="77777777" w:rsidR="007471D1" w:rsidRDefault="007471D1" w:rsidP="007471D1">
      <w:r>
        <w:t xml:space="preserve">6.1.1. </w:t>
      </w:r>
      <w:proofErr w:type="spellStart"/>
      <w:r>
        <w:t>Revisar</w:t>
      </w:r>
      <w:proofErr w:type="spellEnd"/>
      <w:r>
        <w:t xml:space="preserve"> y </w:t>
      </w:r>
      <w:proofErr w:type="spellStart"/>
      <w:r>
        <w:t>evaluar</w:t>
      </w:r>
      <w:proofErr w:type="spellEnd"/>
      <w:r>
        <w:t xml:space="preserve"> </w:t>
      </w:r>
      <w:proofErr w:type="spellStart"/>
      <w:r>
        <w:t>anualmente</w:t>
      </w:r>
      <w:proofErr w:type="spellEnd"/>
      <w:r>
        <w:t xml:space="preserve"> las </w:t>
      </w:r>
      <w:proofErr w:type="spellStart"/>
      <w:r>
        <w:t>medidas</w:t>
      </w:r>
      <w:proofErr w:type="spellEnd"/>
      <w:r>
        <w:t xml:space="preserve"> de </w:t>
      </w:r>
      <w:proofErr w:type="spellStart"/>
      <w:r>
        <w:t>conciliación</w:t>
      </w:r>
      <w:proofErr w:type="spellEnd"/>
      <w:r>
        <w:t xml:space="preserve"> y </w:t>
      </w:r>
      <w:proofErr w:type="spellStart"/>
      <w:r>
        <w:t>flexibilidad</w:t>
      </w:r>
      <w:proofErr w:type="spellEnd"/>
      <w:r>
        <w:t xml:space="preserve"> </w:t>
      </w:r>
      <w:proofErr w:type="spellStart"/>
      <w:r>
        <w:t>horaria</w:t>
      </w:r>
      <w:proofErr w:type="spellEnd"/>
      <w:r>
        <w:t>...</w:t>
      </w:r>
    </w:p>
    <w:p w14:paraId="602EE29B" w14:textId="77777777" w:rsidR="007471D1" w:rsidRDefault="007471D1" w:rsidP="007471D1">
      <w:proofErr w:type="spellStart"/>
      <w:r>
        <w:t>Concreción</w:t>
      </w:r>
      <w:proofErr w:type="spellEnd"/>
      <w:r>
        <w:t xml:space="preserve"> </w:t>
      </w:r>
      <w:proofErr w:type="spellStart"/>
      <w:r>
        <w:t>acordada</w:t>
      </w:r>
      <w:proofErr w:type="spellEnd"/>
      <w:r>
        <w:t xml:space="preserve">: </w:t>
      </w:r>
      <w:proofErr w:type="spellStart"/>
      <w:r>
        <w:t>Modificación</w:t>
      </w:r>
      <w:proofErr w:type="spellEnd"/>
      <w:r>
        <w:t xml:space="preserve"> </w:t>
      </w:r>
      <w:proofErr w:type="spellStart"/>
      <w:r>
        <w:t>parcial</w:t>
      </w:r>
      <w:proofErr w:type="spellEnd"/>
      <w:r>
        <w:t xml:space="preserve"> del </w:t>
      </w:r>
      <w:proofErr w:type="spellStart"/>
      <w:r>
        <w:t>convenio</w:t>
      </w:r>
      <w:proofErr w:type="spellEnd"/>
      <w:r>
        <w:t xml:space="preserve"> para </w:t>
      </w:r>
      <w:proofErr w:type="spellStart"/>
      <w:r>
        <w:t>ampliar</w:t>
      </w:r>
      <w:proofErr w:type="spellEnd"/>
      <w:r>
        <w:t xml:space="preserve"> la </w:t>
      </w:r>
      <w:proofErr w:type="spellStart"/>
      <w:r>
        <w:t>flexibilidad</w:t>
      </w:r>
      <w:proofErr w:type="spellEnd"/>
      <w:r>
        <w:t xml:space="preserve"> (entrada </w:t>
      </w:r>
      <w:proofErr w:type="spellStart"/>
      <w:r>
        <w:t>desde</w:t>
      </w:r>
      <w:proofErr w:type="spellEnd"/>
      <w:r>
        <w:t xml:space="preserve"> las 07:00). </w:t>
      </w:r>
      <w:proofErr w:type="spellStart"/>
      <w:r>
        <w:t>Tras</w:t>
      </w:r>
      <w:proofErr w:type="spellEnd"/>
      <w:r>
        <w:t xml:space="preserve"> </w:t>
      </w:r>
      <w:proofErr w:type="spellStart"/>
      <w:r>
        <w:t>implantación</w:t>
      </w:r>
      <w:proofErr w:type="spellEnd"/>
      <w:r>
        <w:t xml:space="preserve"> y </w:t>
      </w:r>
      <w:proofErr w:type="spellStart"/>
      <w:r>
        <w:t>uso</w:t>
      </w:r>
      <w:proofErr w:type="spellEnd"/>
      <w:r>
        <w:t xml:space="preserve">, se </w:t>
      </w:r>
      <w:proofErr w:type="spellStart"/>
      <w:r>
        <w:t>planificará</w:t>
      </w:r>
      <w:proofErr w:type="spellEnd"/>
      <w:r>
        <w:t xml:space="preserve"> </w:t>
      </w:r>
      <w:proofErr w:type="spellStart"/>
      <w:r>
        <w:t>cuestionario</w:t>
      </w:r>
      <w:proofErr w:type="spellEnd"/>
      <w:r>
        <w:t xml:space="preserve"> de </w:t>
      </w:r>
      <w:proofErr w:type="spellStart"/>
      <w:r>
        <w:t>valoración</w:t>
      </w:r>
      <w:proofErr w:type="spellEnd"/>
      <w:r>
        <w:t xml:space="preserve"> (</w:t>
      </w:r>
      <w:proofErr w:type="spellStart"/>
      <w:r>
        <w:t>pospuesto</w:t>
      </w:r>
      <w:proofErr w:type="spellEnd"/>
      <w:r>
        <w:t xml:space="preserve"> </w:t>
      </w:r>
      <w:proofErr w:type="spellStart"/>
      <w:r>
        <w:t>respecto</w:t>
      </w:r>
      <w:proofErr w:type="spellEnd"/>
      <w:r>
        <w:t xml:space="preserve"> a 2027). La </w:t>
      </w:r>
      <w:proofErr w:type="spellStart"/>
      <w:r>
        <w:t>propuesta</w:t>
      </w:r>
      <w:proofErr w:type="spellEnd"/>
      <w:r>
        <w:t xml:space="preserve"> de </w:t>
      </w:r>
      <w:proofErr w:type="spellStart"/>
      <w:r>
        <w:t>modificación</w:t>
      </w:r>
      <w:proofErr w:type="spellEnd"/>
      <w:r>
        <w:t xml:space="preserve"> se </w:t>
      </w:r>
      <w:proofErr w:type="spellStart"/>
      <w:r>
        <w:t>redacta</w:t>
      </w:r>
      <w:proofErr w:type="spellEnd"/>
      <w:r>
        <w:t xml:space="preserve"> y </w:t>
      </w:r>
      <w:proofErr w:type="spellStart"/>
      <w:r>
        <w:t>envía</w:t>
      </w:r>
      <w:proofErr w:type="spellEnd"/>
      <w:r>
        <w:t xml:space="preserve"> la </w:t>
      </w:r>
      <w:proofErr w:type="spellStart"/>
      <w:r>
        <w:t>semana</w:t>
      </w:r>
      <w:proofErr w:type="spellEnd"/>
      <w:r>
        <w:t xml:space="preserve"> del 12–14 de </w:t>
      </w:r>
      <w:proofErr w:type="spellStart"/>
      <w:r>
        <w:t>enero</w:t>
      </w:r>
      <w:proofErr w:type="spellEnd"/>
      <w:r>
        <w:t>.</w:t>
      </w:r>
    </w:p>
    <w:p w14:paraId="01B84D9F" w14:textId="77777777" w:rsidR="007471D1" w:rsidRDefault="007471D1" w:rsidP="007471D1"/>
    <w:p w14:paraId="1686832A" w14:textId="77777777" w:rsidR="007471D1" w:rsidRDefault="007471D1" w:rsidP="007471D1">
      <w:r>
        <w:t xml:space="preserve">7.1.1. </w:t>
      </w:r>
      <w:proofErr w:type="spellStart"/>
      <w:r>
        <w:t>Mantener</w:t>
      </w:r>
      <w:proofErr w:type="spellEnd"/>
      <w:r>
        <w:t xml:space="preserve"> la </w:t>
      </w:r>
      <w:proofErr w:type="spellStart"/>
      <w:r>
        <w:t>presencia</w:t>
      </w:r>
      <w:proofErr w:type="spellEnd"/>
      <w:r>
        <w:t xml:space="preserve"> del Plan de </w:t>
      </w:r>
      <w:proofErr w:type="spellStart"/>
      <w:r>
        <w:t>Igualdad</w:t>
      </w:r>
      <w:proofErr w:type="spellEnd"/>
      <w:r>
        <w:t xml:space="preserve"> </w:t>
      </w:r>
      <w:proofErr w:type="spellStart"/>
      <w:r>
        <w:t>en</w:t>
      </w:r>
      <w:proofErr w:type="spellEnd"/>
      <w:r>
        <w:t xml:space="preserve"> </w:t>
      </w:r>
      <w:proofErr w:type="spellStart"/>
      <w:r>
        <w:t>los</w:t>
      </w:r>
      <w:proofErr w:type="spellEnd"/>
      <w:r>
        <w:t xml:space="preserve"> canales </w:t>
      </w:r>
      <w:proofErr w:type="spellStart"/>
      <w:r>
        <w:t>internos</w:t>
      </w:r>
      <w:proofErr w:type="spellEnd"/>
      <w:r>
        <w:t xml:space="preserve"> y </w:t>
      </w:r>
      <w:proofErr w:type="spellStart"/>
      <w:r>
        <w:t>externos</w:t>
      </w:r>
      <w:proofErr w:type="spellEnd"/>
      <w:r>
        <w:t xml:space="preserve"> de </w:t>
      </w:r>
      <w:proofErr w:type="spellStart"/>
      <w:r>
        <w:t>comunicación</w:t>
      </w:r>
      <w:proofErr w:type="spellEnd"/>
      <w:r>
        <w:t xml:space="preserve"> </w:t>
      </w:r>
      <w:proofErr w:type="spellStart"/>
      <w:r>
        <w:t>corporativa</w:t>
      </w:r>
      <w:proofErr w:type="spellEnd"/>
      <w:r>
        <w:t>...</w:t>
      </w:r>
    </w:p>
    <w:p w14:paraId="416290CA" w14:textId="77777777" w:rsidR="007471D1" w:rsidRDefault="007471D1" w:rsidP="007471D1">
      <w:proofErr w:type="spellStart"/>
      <w:r>
        <w:t>Concreción</w:t>
      </w:r>
      <w:proofErr w:type="spellEnd"/>
      <w:r>
        <w:t xml:space="preserve"> </w:t>
      </w:r>
      <w:proofErr w:type="spellStart"/>
      <w:r>
        <w:t>acordada</w:t>
      </w:r>
      <w:proofErr w:type="spellEnd"/>
      <w:r>
        <w:t xml:space="preserve">: </w:t>
      </w:r>
      <w:proofErr w:type="spellStart"/>
      <w:r>
        <w:t>Reunión</w:t>
      </w:r>
      <w:proofErr w:type="spellEnd"/>
      <w:r>
        <w:t xml:space="preserve"> con la </w:t>
      </w:r>
      <w:proofErr w:type="spellStart"/>
      <w:r>
        <w:t>unidad</w:t>
      </w:r>
      <w:proofErr w:type="spellEnd"/>
      <w:r>
        <w:t xml:space="preserve"> web </w:t>
      </w:r>
      <w:proofErr w:type="spellStart"/>
      <w:r>
        <w:t>en</w:t>
      </w:r>
      <w:proofErr w:type="spellEnd"/>
      <w:r>
        <w:t xml:space="preserve"> </w:t>
      </w:r>
      <w:proofErr w:type="spellStart"/>
      <w:r>
        <w:t>febrero</w:t>
      </w:r>
      <w:proofErr w:type="spellEnd"/>
      <w:r>
        <w:t xml:space="preserve"> (</w:t>
      </w:r>
      <w:proofErr w:type="spellStart"/>
      <w:r>
        <w:t>convocar</w:t>
      </w:r>
      <w:proofErr w:type="spellEnd"/>
      <w:r>
        <w:t xml:space="preserve"> a </w:t>
      </w:r>
      <w:proofErr w:type="spellStart"/>
      <w:r>
        <w:t>toda</w:t>
      </w:r>
      <w:proofErr w:type="spellEnd"/>
      <w:r>
        <w:t xml:space="preserve"> la </w:t>
      </w:r>
      <w:proofErr w:type="spellStart"/>
      <w:r>
        <w:t>unidad</w:t>
      </w:r>
      <w:proofErr w:type="spellEnd"/>
      <w:r>
        <w:t xml:space="preserve"> y a </w:t>
      </w:r>
      <w:proofErr w:type="spellStart"/>
      <w:r>
        <w:t>su</w:t>
      </w:r>
      <w:proofErr w:type="spellEnd"/>
      <w:r>
        <w:t xml:space="preserve"> </w:t>
      </w:r>
      <w:proofErr w:type="spellStart"/>
      <w:r>
        <w:t>responsable</w:t>
      </w:r>
      <w:proofErr w:type="spellEnd"/>
      <w:r>
        <w:t xml:space="preserve">) para </w:t>
      </w:r>
      <w:proofErr w:type="spellStart"/>
      <w:r>
        <w:t>revisar</w:t>
      </w:r>
      <w:proofErr w:type="spellEnd"/>
      <w:r>
        <w:t xml:space="preserve"> intranet, </w:t>
      </w:r>
      <w:proofErr w:type="spellStart"/>
      <w:r>
        <w:t>formatos</w:t>
      </w:r>
      <w:proofErr w:type="spellEnd"/>
      <w:r>
        <w:t xml:space="preserve"> de </w:t>
      </w:r>
      <w:proofErr w:type="spellStart"/>
      <w:r>
        <w:t>comunicación</w:t>
      </w:r>
      <w:proofErr w:type="spellEnd"/>
      <w:r>
        <w:t xml:space="preserve"> de </w:t>
      </w:r>
      <w:proofErr w:type="spellStart"/>
      <w:r>
        <w:t>políticas</w:t>
      </w:r>
      <w:proofErr w:type="spellEnd"/>
      <w:r>
        <w:t xml:space="preserve"> de </w:t>
      </w:r>
      <w:proofErr w:type="spellStart"/>
      <w:r>
        <w:t>igualdad</w:t>
      </w:r>
      <w:proofErr w:type="spellEnd"/>
      <w:r>
        <w:t xml:space="preserve"> y </w:t>
      </w:r>
      <w:proofErr w:type="spellStart"/>
      <w:r>
        <w:t>organizar</w:t>
      </w:r>
      <w:proofErr w:type="spellEnd"/>
      <w:r>
        <w:t xml:space="preserve"> </w:t>
      </w:r>
      <w:proofErr w:type="spellStart"/>
      <w:r>
        <w:t>acciones</w:t>
      </w:r>
      <w:proofErr w:type="spellEnd"/>
      <w:r>
        <w:t xml:space="preserve"> del 8M. </w:t>
      </w:r>
      <w:proofErr w:type="spellStart"/>
      <w:r>
        <w:t>Intentar</w:t>
      </w:r>
      <w:proofErr w:type="spellEnd"/>
      <w:r>
        <w:t xml:space="preserve"> </w:t>
      </w:r>
      <w:proofErr w:type="spellStart"/>
      <w:r>
        <w:t>alinear</w:t>
      </w:r>
      <w:proofErr w:type="spellEnd"/>
      <w:r>
        <w:t xml:space="preserve"> la </w:t>
      </w:r>
      <w:proofErr w:type="spellStart"/>
      <w:r>
        <w:t>formación</w:t>
      </w:r>
      <w:proofErr w:type="spellEnd"/>
      <w:r>
        <w:t xml:space="preserve"> mixta con </w:t>
      </w:r>
      <w:proofErr w:type="spellStart"/>
      <w:r>
        <w:t>fechas</w:t>
      </w:r>
      <w:proofErr w:type="spellEnd"/>
      <w:r>
        <w:t xml:space="preserve"> </w:t>
      </w:r>
      <w:proofErr w:type="spellStart"/>
      <w:r>
        <w:t>cercanas</w:t>
      </w:r>
      <w:proofErr w:type="spellEnd"/>
      <w:r>
        <w:t xml:space="preserve"> al 8M. Si </w:t>
      </w:r>
      <w:proofErr w:type="spellStart"/>
      <w:r>
        <w:t>los</w:t>
      </w:r>
      <w:proofErr w:type="spellEnd"/>
      <w:r>
        <w:t xml:space="preserve"> </w:t>
      </w:r>
      <w:proofErr w:type="spellStart"/>
      <w:r>
        <w:t>grupos</w:t>
      </w:r>
      <w:proofErr w:type="spellEnd"/>
      <w:r>
        <w:t xml:space="preserve"> de </w:t>
      </w:r>
      <w:proofErr w:type="spellStart"/>
      <w:r>
        <w:t>formación</w:t>
      </w:r>
      <w:proofErr w:type="spellEnd"/>
      <w:r>
        <w:t xml:space="preserve"> </w:t>
      </w:r>
      <w:proofErr w:type="spellStart"/>
      <w:r>
        <w:t>generan</w:t>
      </w:r>
      <w:proofErr w:type="spellEnd"/>
      <w:r>
        <w:t xml:space="preserve"> </w:t>
      </w:r>
      <w:proofErr w:type="spellStart"/>
      <w:r>
        <w:t>resultados</w:t>
      </w:r>
      <w:proofErr w:type="spellEnd"/>
      <w:r>
        <w:t xml:space="preserve"> </w:t>
      </w:r>
      <w:proofErr w:type="spellStart"/>
      <w:r>
        <w:t>relevantes</w:t>
      </w:r>
      <w:proofErr w:type="spellEnd"/>
      <w:r>
        <w:t xml:space="preserve">, se </w:t>
      </w:r>
      <w:proofErr w:type="spellStart"/>
      <w:r>
        <w:t>divulgarán</w:t>
      </w:r>
      <w:proofErr w:type="spellEnd"/>
      <w:r>
        <w:t>.</w:t>
      </w:r>
    </w:p>
    <w:p w14:paraId="7D597E81" w14:textId="77777777" w:rsidR="007471D1" w:rsidRDefault="007471D1" w:rsidP="007471D1"/>
    <w:p w14:paraId="6D5714FE" w14:textId="77777777" w:rsidR="007471D1" w:rsidRDefault="007471D1" w:rsidP="007471D1">
      <w:r>
        <w:t xml:space="preserve">7.1.2. </w:t>
      </w:r>
      <w:proofErr w:type="spellStart"/>
      <w:r>
        <w:t>Incorporar</w:t>
      </w:r>
      <w:proofErr w:type="spellEnd"/>
      <w:r>
        <w:t xml:space="preserve"> </w:t>
      </w:r>
      <w:proofErr w:type="spellStart"/>
      <w:r>
        <w:t>mensajes</w:t>
      </w:r>
      <w:proofErr w:type="spellEnd"/>
      <w:r>
        <w:t xml:space="preserve"> </w:t>
      </w:r>
      <w:proofErr w:type="spellStart"/>
      <w:r>
        <w:t>institucionales</w:t>
      </w:r>
      <w:proofErr w:type="spellEnd"/>
      <w:r>
        <w:t xml:space="preserve"> </w:t>
      </w:r>
      <w:proofErr w:type="spellStart"/>
      <w:r>
        <w:t>sobre</w:t>
      </w:r>
      <w:proofErr w:type="spellEnd"/>
      <w:r>
        <w:t xml:space="preserve"> </w:t>
      </w:r>
      <w:proofErr w:type="spellStart"/>
      <w:r>
        <w:t>igualdad</w:t>
      </w:r>
      <w:proofErr w:type="spellEnd"/>
      <w:r>
        <w:t xml:space="preserve"> y </w:t>
      </w:r>
      <w:proofErr w:type="spellStart"/>
      <w:r>
        <w:t>diversidad</w:t>
      </w:r>
      <w:proofErr w:type="spellEnd"/>
      <w:r>
        <w:t xml:space="preserve"> </w:t>
      </w:r>
      <w:proofErr w:type="spellStart"/>
      <w:r>
        <w:t>en</w:t>
      </w:r>
      <w:proofErr w:type="spellEnd"/>
      <w:r>
        <w:t xml:space="preserve"> las </w:t>
      </w:r>
      <w:proofErr w:type="spellStart"/>
      <w:r>
        <w:t>comunicaciones</w:t>
      </w:r>
      <w:proofErr w:type="spellEnd"/>
      <w:r>
        <w:t xml:space="preserve"> </w:t>
      </w:r>
      <w:proofErr w:type="spellStart"/>
      <w:r>
        <w:t>públicas</w:t>
      </w:r>
      <w:proofErr w:type="spellEnd"/>
      <w:r>
        <w:t xml:space="preserve">, </w:t>
      </w:r>
      <w:proofErr w:type="spellStart"/>
      <w:r>
        <w:t>ponencias</w:t>
      </w:r>
      <w:proofErr w:type="spellEnd"/>
      <w:r>
        <w:t xml:space="preserve"> </w:t>
      </w:r>
      <w:proofErr w:type="spellStart"/>
      <w:r>
        <w:t>técnicas</w:t>
      </w:r>
      <w:proofErr w:type="spellEnd"/>
      <w:r>
        <w:t xml:space="preserve"> y </w:t>
      </w:r>
      <w:proofErr w:type="spellStart"/>
      <w:r>
        <w:t>materiales</w:t>
      </w:r>
      <w:proofErr w:type="spellEnd"/>
      <w:r>
        <w:t xml:space="preserve"> </w:t>
      </w:r>
      <w:proofErr w:type="spellStart"/>
      <w:r>
        <w:t>corporativos</w:t>
      </w:r>
      <w:proofErr w:type="spellEnd"/>
      <w:r>
        <w:t>.</w:t>
      </w:r>
    </w:p>
    <w:p w14:paraId="40CD5779" w14:textId="77777777" w:rsidR="007471D1" w:rsidRDefault="007471D1" w:rsidP="007471D1">
      <w:proofErr w:type="spellStart"/>
      <w:r>
        <w:t>Concreción</w:t>
      </w:r>
      <w:proofErr w:type="spellEnd"/>
      <w:r>
        <w:t xml:space="preserve"> </w:t>
      </w:r>
      <w:proofErr w:type="spellStart"/>
      <w:r>
        <w:t>acordada</w:t>
      </w:r>
      <w:proofErr w:type="spellEnd"/>
      <w:r>
        <w:t xml:space="preserve">: </w:t>
      </w:r>
      <w:proofErr w:type="spellStart"/>
      <w:r>
        <w:t>Integrar</w:t>
      </w:r>
      <w:proofErr w:type="spellEnd"/>
      <w:r>
        <w:t xml:space="preserve"> </w:t>
      </w:r>
      <w:proofErr w:type="spellStart"/>
      <w:r>
        <w:t>mensajes</w:t>
      </w:r>
      <w:proofErr w:type="spellEnd"/>
      <w:r>
        <w:t xml:space="preserve"> </w:t>
      </w:r>
      <w:proofErr w:type="spellStart"/>
      <w:r>
        <w:t>en</w:t>
      </w:r>
      <w:proofErr w:type="spellEnd"/>
      <w:r>
        <w:t xml:space="preserve"> </w:t>
      </w:r>
      <w:proofErr w:type="spellStart"/>
      <w:r>
        <w:t>comunicaciones</w:t>
      </w:r>
      <w:proofErr w:type="spellEnd"/>
      <w:r>
        <w:t xml:space="preserve"> del 8M y 25N y </w:t>
      </w:r>
      <w:proofErr w:type="spellStart"/>
      <w:r>
        <w:t>en</w:t>
      </w:r>
      <w:proofErr w:type="spellEnd"/>
      <w:r>
        <w:t xml:space="preserve"> </w:t>
      </w:r>
      <w:proofErr w:type="spellStart"/>
      <w:r>
        <w:t>materiales</w:t>
      </w:r>
      <w:proofErr w:type="spellEnd"/>
      <w:r>
        <w:t xml:space="preserve"> </w:t>
      </w:r>
      <w:proofErr w:type="spellStart"/>
      <w:r>
        <w:t>corporativos</w:t>
      </w:r>
      <w:proofErr w:type="spellEnd"/>
      <w:r>
        <w:t xml:space="preserve"> </w:t>
      </w:r>
      <w:proofErr w:type="spellStart"/>
      <w:r>
        <w:t>durante</w:t>
      </w:r>
      <w:proofErr w:type="spellEnd"/>
      <w:r>
        <w:t xml:space="preserve"> </w:t>
      </w:r>
      <w:proofErr w:type="spellStart"/>
      <w:r>
        <w:t>el</w:t>
      </w:r>
      <w:proofErr w:type="spellEnd"/>
      <w:r>
        <w:t xml:space="preserve"> </w:t>
      </w:r>
      <w:proofErr w:type="spellStart"/>
      <w:r>
        <w:t>año</w:t>
      </w:r>
      <w:proofErr w:type="spellEnd"/>
      <w:r>
        <w:t xml:space="preserve">, </w:t>
      </w:r>
      <w:proofErr w:type="spellStart"/>
      <w:r>
        <w:t>coordinado</w:t>
      </w:r>
      <w:proofErr w:type="spellEnd"/>
      <w:r>
        <w:t xml:space="preserve"> con </w:t>
      </w:r>
      <w:proofErr w:type="spellStart"/>
      <w:r>
        <w:t>unidad</w:t>
      </w:r>
      <w:proofErr w:type="spellEnd"/>
      <w:r>
        <w:t xml:space="preserve"> web y </w:t>
      </w:r>
      <w:proofErr w:type="spellStart"/>
      <w:r>
        <w:t>Dirección</w:t>
      </w:r>
      <w:proofErr w:type="spellEnd"/>
      <w:r>
        <w:t>.</w:t>
      </w:r>
    </w:p>
    <w:p w14:paraId="20A198E5" w14:textId="77777777" w:rsidR="007471D1" w:rsidRDefault="007471D1" w:rsidP="007471D1"/>
    <w:p w14:paraId="72735E28" w14:textId="77777777" w:rsidR="007471D1" w:rsidRDefault="007471D1" w:rsidP="007471D1">
      <w:r>
        <w:t xml:space="preserve">7.2.1. </w:t>
      </w:r>
      <w:proofErr w:type="spellStart"/>
      <w:r>
        <w:t>Difundir</w:t>
      </w:r>
      <w:proofErr w:type="spellEnd"/>
      <w:r>
        <w:t xml:space="preserve"> </w:t>
      </w:r>
      <w:proofErr w:type="spellStart"/>
      <w:r>
        <w:t>el</w:t>
      </w:r>
      <w:proofErr w:type="spellEnd"/>
      <w:r>
        <w:t xml:space="preserve"> manual de la DFA </w:t>
      </w:r>
      <w:proofErr w:type="spellStart"/>
      <w:r>
        <w:t>sobre</w:t>
      </w:r>
      <w:proofErr w:type="spellEnd"/>
      <w:r>
        <w:t xml:space="preserve"> </w:t>
      </w:r>
      <w:proofErr w:type="spellStart"/>
      <w:r>
        <w:t>uso</w:t>
      </w:r>
      <w:proofErr w:type="spellEnd"/>
      <w:r>
        <w:t xml:space="preserve"> de </w:t>
      </w:r>
      <w:proofErr w:type="spellStart"/>
      <w:r>
        <w:t>lenguaje</w:t>
      </w:r>
      <w:proofErr w:type="spellEnd"/>
      <w:r>
        <w:t xml:space="preserve"> </w:t>
      </w:r>
      <w:proofErr w:type="spellStart"/>
      <w:r>
        <w:t>inclusivo</w:t>
      </w:r>
      <w:proofErr w:type="spellEnd"/>
      <w:r>
        <w:t xml:space="preserve"> a </w:t>
      </w:r>
      <w:proofErr w:type="spellStart"/>
      <w:r>
        <w:t>toda</w:t>
      </w:r>
      <w:proofErr w:type="spellEnd"/>
      <w:r>
        <w:t xml:space="preserve"> la </w:t>
      </w:r>
      <w:proofErr w:type="spellStart"/>
      <w:r>
        <w:t>plantilla</w:t>
      </w:r>
      <w:proofErr w:type="spellEnd"/>
      <w:r>
        <w:t>...</w:t>
      </w:r>
    </w:p>
    <w:p w14:paraId="4EF023FC" w14:textId="77777777" w:rsidR="007471D1" w:rsidRDefault="007471D1" w:rsidP="007471D1">
      <w:proofErr w:type="spellStart"/>
      <w:r>
        <w:t>Concreción</w:t>
      </w:r>
      <w:proofErr w:type="spellEnd"/>
      <w:r>
        <w:t xml:space="preserve"> </w:t>
      </w:r>
      <w:proofErr w:type="spellStart"/>
      <w:r>
        <w:t>acordada</w:t>
      </w:r>
      <w:proofErr w:type="spellEnd"/>
      <w:r>
        <w:t xml:space="preserve">: </w:t>
      </w:r>
      <w:proofErr w:type="spellStart"/>
      <w:r>
        <w:t>Difusión</w:t>
      </w:r>
      <w:proofErr w:type="spellEnd"/>
      <w:r>
        <w:t xml:space="preserve"> </w:t>
      </w:r>
      <w:proofErr w:type="spellStart"/>
      <w:r>
        <w:t>en</w:t>
      </w:r>
      <w:proofErr w:type="spellEnd"/>
      <w:r>
        <w:t xml:space="preserve"> </w:t>
      </w:r>
      <w:proofErr w:type="spellStart"/>
      <w:r>
        <w:t>octubre</w:t>
      </w:r>
      <w:proofErr w:type="spellEnd"/>
      <w:r>
        <w:t xml:space="preserve"> </w:t>
      </w:r>
      <w:proofErr w:type="spellStart"/>
      <w:r>
        <w:t>mediante</w:t>
      </w:r>
      <w:proofErr w:type="spellEnd"/>
      <w:r>
        <w:t xml:space="preserve"> </w:t>
      </w:r>
      <w:proofErr w:type="spellStart"/>
      <w:r>
        <w:t>publicación</w:t>
      </w:r>
      <w:proofErr w:type="spellEnd"/>
      <w:r>
        <w:t xml:space="preserve"> </w:t>
      </w:r>
      <w:proofErr w:type="spellStart"/>
      <w:r>
        <w:t>en</w:t>
      </w:r>
      <w:proofErr w:type="spellEnd"/>
      <w:r>
        <w:t xml:space="preserve"> intranet y </w:t>
      </w:r>
      <w:proofErr w:type="spellStart"/>
      <w:r>
        <w:t>envío</w:t>
      </w:r>
      <w:proofErr w:type="spellEnd"/>
      <w:r>
        <w:t xml:space="preserve"> a </w:t>
      </w:r>
      <w:proofErr w:type="spellStart"/>
      <w:r>
        <w:t>plantilla</w:t>
      </w:r>
      <w:proofErr w:type="spellEnd"/>
      <w:r>
        <w:t>.</w:t>
      </w:r>
    </w:p>
    <w:p w14:paraId="6DA15356" w14:textId="77777777" w:rsidR="007471D1" w:rsidRDefault="007471D1" w:rsidP="007471D1"/>
    <w:p w14:paraId="6106ED72" w14:textId="77777777" w:rsidR="007471D1" w:rsidRDefault="007471D1" w:rsidP="007471D1">
      <w:r>
        <w:t xml:space="preserve">7.2.2. </w:t>
      </w:r>
      <w:proofErr w:type="spellStart"/>
      <w:r>
        <w:t>Realizar</w:t>
      </w:r>
      <w:proofErr w:type="spellEnd"/>
      <w:r>
        <w:t xml:space="preserve"> </w:t>
      </w:r>
      <w:proofErr w:type="spellStart"/>
      <w:r>
        <w:t>una</w:t>
      </w:r>
      <w:proofErr w:type="spellEnd"/>
      <w:r>
        <w:t xml:space="preserve"> </w:t>
      </w:r>
      <w:proofErr w:type="spellStart"/>
      <w:r>
        <w:t>acción</w:t>
      </w:r>
      <w:proofErr w:type="spellEnd"/>
      <w:r>
        <w:t xml:space="preserve"> </w:t>
      </w:r>
      <w:proofErr w:type="spellStart"/>
      <w:r>
        <w:t>formativa</w:t>
      </w:r>
      <w:proofErr w:type="spellEnd"/>
      <w:r>
        <w:t xml:space="preserve"> para </w:t>
      </w:r>
      <w:proofErr w:type="spellStart"/>
      <w:r>
        <w:t>facilitar</w:t>
      </w:r>
      <w:proofErr w:type="spellEnd"/>
      <w:r>
        <w:t xml:space="preserve"> la </w:t>
      </w:r>
      <w:proofErr w:type="spellStart"/>
      <w:r>
        <w:t>aplicación</w:t>
      </w:r>
      <w:proofErr w:type="spellEnd"/>
      <w:r>
        <w:t xml:space="preserve"> </w:t>
      </w:r>
      <w:proofErr w:type="spellStart"/>
      <w:r>
        <w:t>práctica</w:t>
      </w:r>
      <w:proofErr w:type="spellEnd"/>
      <w:r>
        <w:t xml:space="preserve"> del manual.</w:t>
      </w:r>
    </w:p>
    <w:p w14:paraId="61D01B22" w14:textId="77777777" w:rsidR="007471D1" w:rsidRDefault="007471D1" w:rsidP="007471D1">
      <w:proofErr w:type="spellStart"/>
      <w:r>
        <w:t>Concreción</w:t>
      </w:r>
      <w:proofErr w:type="spellEnd"/>
      <w:r>
        <w:t xml:space="preserve"> </w:t>
      </w:r>
      <w:proofErr w:type="spellStart"/>
      <w:r>
        <w:t>acordada</w:t>
      </w:r>
      <w:proofErr w:type="spellEnd"/>
      <w:r>
        <w:t xml:space="preserve">: </w:t>
      </w:r>
      <w:proofErr w:type="spellStart"/>
      <w:r>
        <w:t>Octubre</w:t>
      </w:r>
      <w:proofErr w:type="spellEnd"/>
      <w:r>
        <w:t xml:space="preserve">, 2,5 horas, </w:t>
      </w:r>
      <w:proofErr w:type="spellStart"/>
      <w:r>
        <w:t>presencial</w:t>
      </w:r>
      <w:proofErr w:type="spellEnd"/>
      <w:r>
        <w:t xml:space="preserve">, </w:t>
      </w:r>
      <w:proofErr w:type="spellStart"/>
      <w:r>
        <w:t>voluntaria</w:t>
      </w:r>
      <w:proofErr w:type="spellEnd"/>
      <w:r>
        <w:t xml:space="preserve">. </w:t>
      </w:r>
      <w:proofErr w:type="spellStart"/>
      <w:r>
        <w:t>Publicar</w:t>
      </w:r>
      <w:proofErr w:type="spellEnd"/>
      <w:r>
        <w:t xml:space="preserve"> primero </w:t>
      </w:r>
      <w:proofErr w:type="spellStart"/>
      <w:r>
        <w:t>el</w:t>
      </w:r>
      <w:proofErr w:type="spellEnd"/>
      <w:r>
        <w:t xml:space="preserve"> manual </w:t>
      </w:r>
      <w:proofErr w:type="spellStart"/>
      <w:r>
        <w:t>en</w:t>
      </w:r>
      <w:proofErr w:type="spellEnd"/>
      <w:r>
        <w:t xml:space="preserve"> intranet para </w:t>
      </w:r>
      <w:proofErr w:type="spellStart"/>
      <w:r>
        <w:t>que</w:t>
      </w:r>
      <w:proofErr w:type="spellEnd"/>
      <w:r>
        <w:t xml:space="preserve"> </w:t>
      </w:r>
      <w:proofErr w:type="spellStart"/>
      <w:r>
        <w:t>lleguen</w:t>
      </w:r>
      <w:proofErr w:type="spellEnd"/>
      <w:r>
        <w:t xml:space="preserve"> con </w:t>
      </w:r>
      <w:proofErr w:type="spellStart"/>
      <w:r>
        <w:t>dudas</w:t>
      </w:r>
      <w:proofErr w:type="spellEnd"/>
      <w:r>
        <w:t xml:space="preserve"> </w:t>
      </w:r>
      <w:proofErr w:type="spellStart"/>
      <w:r>
        <w:t>prácticas</w:t>
      </w:r>
      <w:proofErr w:type="spellEnd"/>
      <w:r>
        <w:t>.</w:t>
      </w:r>
    </w:p>
    <w:p w14:paraId="07ADD6B3" w14:textId="77777777" w:rsidR="007471D1" w:rsidRDefault="007471D1" w:rsidP="007471D1"/>
    <w:p w14:paraId="3312415B" w14:textId="77777777" w:rsidR="007471D1" w:rsidRDefault="007471D1" w:rsidP="007471D1">
      <w:r>
        <w:t xml:space="preserve">7.3.1. </w:t>
      </w:r>
      <w:proofErr w:type="spellStart"/>
      <w:r>
        <w:t>Contratar</w:t>
      </w:r>
      <w:proofErr w:type="spellEnd"/>
      <w:r>
        <w:t xml:space="preserve"> a </w:t>
      </w:r>
      <w:proofErr w:type="spellStart"/>
      <w:r>
        <w:t>una</w:t>
      </w:r>
      <w:proofErr w:type="spellEnd"/>
      <w:r>
        <w:t xml:space="preserve"> persona </w:t>
      </w:r>
      <w:proofErr w:type="spellStart"/>
      <w:r>
        <w:t>experta</w:t>
      </w:r>
      <w:proofErr w:type="spellEnd"/>
      <w:r>
        <w:t xml:space="preserve"> </w:t>
      </w:r>
      <w:proofErr w:type="spellStart"/>
      <w:r>
        <w:t>en</w:t>
      </w:r>
      <w:proofErr w:type="spellEnd"/>
      <w:r>
        <w:t xml:space="preserve"> </w:t>
      </w:r>
      <w:proofErr w:type="spellStart"/>
      <w:r>
        <w:t>cultura</w:t>
      </w:r>
      <w:proofErr w:type="spellEnd"/>
      <w:r>
        <w:t xml:space="preserve"> </w:t>
      </w:r>
      <w:proofErr w:type="spellStart"/>
      <w:r>
        <w:t>organizacional</w:t>
      </w:r>
      <w:proofErr w:type="spellEnd"/>
      <w:r>
        <w:t xml:space="preserve"> pro </w:t>
      </w:r>
      <w:proofErr w:type="spellStart"/>
      <w:r>
        <w:t>igualdad</w:t>
      </w:r>
      <w:proofErr w:type="spellEnd"/>
      <w:r>
        <w:t xml:space="preserve"> para </w:t>
      </w:r>
      <w:proofErr w:type="spellStart"/>
      <w:r>
        <w:t>acompañar</w:t>
      </w:r>
      <w:proofErr w:type="spellEnd"/>
      <w:r>
        <w:t xml:space="preserve"> </w:t>
      </w:r>
      <w:proofErr w:type="spellStart"/>
      <w:r>
        <w:t>el</w:t>
      </w:r>
      <w:proofErr w:type="spellEnd"/>
      <w:r>
        <w:t xml:space="preserve"> </w:t>
      </w:r>
      <w:proofErr w:type="spellStart"/>
      <w:r>
        <w:t>diseño</w:t>
      </w:r>
      <w:proofErr w:type="spellEnd"/>
      <w:r>
        <w:t xml:space="preserve"> e </w:t>
      </w:r>
      <w:proofErr w:type="spellStart"/>
      <w:r>
        <w:t>implementación</w:t>
      </w:r>
      <w:proofErr w:type="spellEnd"/>
      <w:r>
        <w:t xml:space="preserve"> de </w:t>
      </w:r>
      <w:proofErr w:type="spellStart"/>
      <w:r>
        <w:t>acciones</w:t>
      </w:r>
      <w:proofErr w:type="spellEnd"/>
      <w:r>
        <w:t xml:space="preserve"> de </w:t>
      </w:r>
      <w:proofErr w:type="spellStart"/>
      <w:r>
        <w:t>cambio</w:t>
      </w:r>
      <w:proofErr w:type="spellEnd"/>
      <w:r>
        <w:t xml:space="preserve"> cultural.</w:t>
      </w:r>
    </w:p>
    <w:p w14:paraId="5E621FF7" w14:textId="77777777" w:rsidR="007471D1" w:rsidRDefault="007471D1" w:rsidP="007471D1">
      <w:proofErr w:type="spellStart"/>
      <w:r>
        <w:t>Concreción</w:t>
      </w:r>
      <w:proofErr w:type="spellEnd"/>
      <w:r>
        <w:t xml:space="preserve"> </w:t>
      </w:r>
      <w:proofErr w:type="spellStart"/>
      <w:r>
        <w:t>acordada</w:t>
      </w:r>
      <w:proofErr w:type="spellEnd"/>
      <w:r>
        <w:t>: Mayo–</w:t>
      </w:r>
      <w:proofErr w:type="spellStart"/>
      <w:r>
        <w:t>junio</w:t>
      </w:r>
      <w:proofErr w:type="spellEnd"/>
      <w:r>
        <w:t xml:space="preserve">: </w:t>
      </w:r>
      <w:proofErr w:type="spellStart"/>
      <w:r>
        <w:t>investigación</w:t>
      </w:r>
      <w:proofErr w:type="spellEnd"/>
      <w:r>
        <w:t xml:space="preserve"> de mercado, </w:t>
      </w:r>
      <w:proofErr w:type="spellStart"/>
      <w:r>
        <w:t>solicitud</w:t>
      </w:r>
      <w:proofErr w:type="spellEnd"/>
      <w:r>
        <w:t xml:space="preserve"> de </w:t>
      </w:r>
      <w:proofErr w:type="spellStart"/>
      <w:r>
        <w:t>propuestas</w:t>
      </w:r>
      <w:proofErr w:type="spellEnd"/>
      <w:r>
        <w:t xml:space="preserve"> y </w:t>
      </w:r>
      <w:proofErr w:type="spellStart"/>
      <w:r>
        <w:t>definición</w:t>
      </w:r>
      <w:proofErr w:type="spellEnd"/>
      <w:r>
        <w:t xml:space="preserve"> del </w:t>
      </w:r>
      <w:proofErr w:type="spellStart"/>
      <w:r>
        <w:t>encaje</w:t>
      </w:r>
      <w:proofErr w:type="spellEnd"/>
      <w:r>
        <w:t xml:space="preserve"> a </w:t>
      </w:r>
      <w:proofErr w:type="spellStart"/>
      <w:r>
        <w:t>partir</w:t>
      </w:r>
      <w:proofErr w:type="spellEnd"/>
      <w:r>
        <w:t xml:space="preserve"> de </w:t>
      </w:r>
      <w:proofErr w:type="spellStart"/>
      <w:r>
        <w:t>resultados</w:t>
      </w:r>
      <w:proofErr w:type="spellEnd"/>
      <w:r>
        <w:t xml:space="preserve"> y </w:t>
      </w:r>
      <w:proofErr w:type="spellStart"/>
      <w:r>
        <w:t>aprendizajes</w:t>
      </w:r>
      <w:proofErr w:type="spellEnd"/>
      <w:r>
        <w:t xml:space="preserve"> de las </w:t>
      </w:r>
      <w:proofErr w:type="spellStart"/>
      <w:r>
        <w:t>formaciones</w:t>
      </w:r>
      <w:proofErr w:type="spellEnd"/>
      <w:r>
        <w:t xml:space="preserve"> de </w:t>
      </w:r>
      <w:proofErr w:type="spellStart"/>
      <w:r>
        <w:t>marzo</w:t>
      </w:r>
      <w:proofErr w:type="spellEnd"/>
      <w:r>
        <w:t>–mayo.</w:t>
      </w:r>
    </w:p>
    <w:p w14:paraId="757133C0" w14:textId="77777777" w:rsidR="007471D1" w:rsidRDefault="007471D1" w:rsidP="007471D1"/>
    <w:p w14:paraId="12DB319B" w14:textId="77777777" w:rsidR="007471D1" w:rsidRDefault="007471D1" w:rsidP="007471D1">
      <w:r>
        <w:t xml:space="preserve">8.1.1. </w:t>
      </w:r>
      <w:proofErr w:type="spellStart"/>
      <w:r>
        <w:t>Impulsar</w:t>
      </w:r>
      <w:proofErr w:type="spellEnd"/>
      <w:r>
        <w:t xml:space="preserve"> la </w:t>
      </w:r>
      <w:proofErr w:type="spellStart"/>
      <w:r>
        <w:t>revisión</w:t>
      </w:r>
      <w:proofErr w:type="spellEnd"/>
      <w:r>
        <w:t xml:space="preserve"> del </w:t>
      </w:r>
      <w:proofErr w:type="spellStart"/>
      <w:r>
        <w:t>convenio</w:t>
      </w:r>
      <w:proofErr w:type="spellEnd"/>
      <w:r>
        <w:t xml:space="preserve"> colectivo para </w:t>
      </w:r>
      <w:proofErr w:type="spellStart"/>
      <w:r>
        <w:t>adecuar</w:t>
      </w:r>
      <w:proofErr w:type="spellEnd"/>
      <w:r>
        <w:t xml:space="preserve"> </w:t>
      </w:r>
      <w:proofErr w:type="spellStart"/>
      <w:r>
        <w:t>el</w:t>
      </w:r>
      <w:proofErr w:type="spellEnd"/>
      <w:r>
        <w:t xml:space="preserve"> </w:t>
      </w:r>
      <w:proofErr w:type="spellStart"/>
      <w:r>
        <w:t>artículo</w:t>
      </w:r>
      <w:proofErr w:type="spellEnd"/>
      <w:r>
        <w:t xml:space="preserve"> 27 a la </w:t>
      </w:r>
      <w:proofErr w:type="spellStart"/>
      <w:r>
        <w:t>definición</w:t>
      </w:r>
      <w:proofErr w:type="spellEnd"/>
      <w:r>
        <w:t xml:space="preserve"> de </w:t>
      </w:r>
      <w:proofErr w:type="spellStart"/>
      <w:r>
        <w:t>violencia</w:t>
      </w:r>
      <w:proofErr w:type="spellEnd"/>
      <w:r>
        <w:t xml:space="preserve"> </w:t>
      </w:r>
      <w:proofErr w:type="spellStart"/>
      <w:r>
        <w:t>machista</w:t>
      </w:r>
      <w:proofErr w:type="spellEnd"/>
      <w:r>
        <w:t xml:space="preserve"> del </w:t>
      </w:r>
      <w:proofErr w:type="spellStart"/>
      <w:r>
        <w:t>Decreto</w:t>
      </w:r>
      <w:proofErr w:type="spellEnd"/>
      <w:r>
        <w:t xml:space="preserve"> </w:t>
      </w:r>
      <w:proofErr w:type="spellStart"/>
      <w:r>
        <w:t>Legislativo</w:t>
      </w:r>
      <w:proofErr w:type="spellEnd"/>
      <w:r>
        <w:t xml:space="preserve"> 1/2023...</w:t>
      </w:r>
    </w:p>
    <w:p w14:paraId="7E0ACDAA" w14:textId="77777777" w:rsidR="007471D1" w:rsidRDefault="007471D1" w:rsidP="007471D1">
      <w:proofErr w:type="spellStart"/>
      <w:r>
        <w:t>Concreción</w:t>
      </w:r>
      <w:proofErr w:type="spellEnd"/>
      <w:r>
        <w:t xml:space="preserve"> </w:t>
      </w:r>
      <w:proofErr w:type="spellStart"/>
      <w:r>
        <w:t>acordada</w:t>
      </w:r>
      <w:proofErr w:type="spellEnd"/>
      <w:r>
        <w:t xml:space="preserve">: </w:t>
      </w:r>
      <w:proofErr w:type="spellStart"/>
      <w:r>
        <w:t>Propuesta</w:t>
      </w:r>
      <w:proofErr w:type="spellEnd"/>
      <w:r>
        <w:t xml:space="preserve"> de </w:t>
      </w:r>
      <w:proofErr w:type="spellStart"/>
      <w:r>
        <w:t>modificación</w:t>
      </w:r>
      <w:proofErr w:type="spellEnd"/>
      <w:r>
        <w:t xml:space="preserve"> la </w:t>
      </w:r>
      <w:proofErr w:type="spellStart"/>
      <w:r>
        <w:t>tercera</w:t>
      </w:r>
      <w:proofErr w:type="spellEnd"/>
      <w:r>
        <w:t xml:space="preserve"> </w:t>
      </w:r>
      <w:proofErr w:type="spellStart"/>
      <w:r>
        <w:t>semana</w:t>
      </w:r>
      <w:proofErr w:type="spellEnd"/>
      <w:r>
        <w:t xml:space="preserve"> de </w:t>
      </w:r>
      <w:proofErr w:type="spellStart"/>
      <w:r>
        <w:t>enero</w:t>
      </w:r>
      <w:proofErr w:type="spellEnd"/>
      <w:r>
        <w:t xml:space="preserve"> (12–14). Se </w:t>
      </w:r>
      <w:proofErr w:type="spellStart"/>
      <w:r>
        <w:t>aprovechará</w:t>
      </w:r>
      <w:proofErr w:type="spellEnd"/>
      <w:r>
        <w:t xml:space="preserve"> la </w:t>
      </w:r>
      <w:proofErr w:type="spellStart"/>
      <w:r>
        <w:t>modificación</w:t>
      </w:r>
      <w:proofErr w:type="spellEnd"/>
      <w:r>
        <w:t xml:space="preserve"> </w:t>
      </w:r>
      <w:proofErr w:type="spellStart"/>
      <w:r>
        <w:t>parcial</w:t>
      </w:r>
      <w:proofErr w:type="spellEnd"/>
      <w:r>
        <w:t xml:space="preserve"> </w:t>
      </w:r>
      <w:proofErr w:type="spellStart"/>
      <w:r>
        <w:t>ya</w:t>
      </w:r>
      <w:proofErr w:type="spellEnd"/>
      <w:r>
        <w:t xml:space="preserve"> </w:t>
      </w:r>
      <w:proofErr w:type="spellStart"/>
      <w:r>
        <w:t>abierta</w:t>
      </w:r>
      <w:proofErr w:type="spellEnd"/>
      <w:r>
        <w:t xml:space="preserve"> para </w:t>
      </w:r>
      <w:proofErr w:type="spellStart"/>
      <w:r>
        <w:t>incluir</w:t>
      </w:r>
      <w:proofErr w:type="spellEnd"/>
      <w:r>
        <w:t xml:space="preserve"> </w:t>
      </w:r>
      <w:proofErr w:type="spellStart"/>
      <w:r>
        <w:t>actualización</w:t>
      </w:r>
      <w:proofErr w:type="spellEnd"/>
      <w:r>
        <w:t xml:space="preserve"> de </w:t>
      </w:r>
      <w:proofErr w:type="spellStart"/>
      <w:r>
        <w:t>definición</w:t>
      </w:r>
      <w:proofErr w:type="spellEnd"/>
      <w:r>
        <w:t xml:space="preserve"> y </w:t>
      </w:r>
      <w:proofErr w:type="spellStart"/>
      <w:r>
        <w:t>lenguaje</w:t>
      </w:r>
      <w:proofErr w:type="spellEnd"/>
      <w:r>
        <w:t xml:space="preserve"> no </w:t>
      </w:r>
      <w:proofErr w:type="spellStart"/>
      <w:r>
        <w:t>sexista</w:t>
      </w:r>
      <w:proofErr w:type="spellEnd"/>
      <w:r>
        <w:t>.</w:t>
      </w:r>
    </w:p>
    <w:p w14:paraId="7F80E219" w14:textId="77777777" w:rsidR="007471D1" w:rsidRDefault="007471D1" w:rsidP="007471D1"/>
    <w:p w14:paraId="0E6ED64A" w14:textId="77777777" w:rsidR="007471D1" w:rsidRDefault="007471D1" w:rsidP="007471D1">
      <w:r>
        <w:t xml:space="preserve">8.1.2. </w:t>
      </w:r>
      <w:proofErr w:type="spellStart"/>
      <w:r>
        <w:t>Mantener</w:t>
      </w:r>
      <w:proofErr w:type="spellEnd"/>
      <w:r>
        <w:t xml:space="preserve"> la </w:t>
      </w:r>
      <w:proofErr w:type="spellStart"/>
      <w:r>
        <w:t>inclusión</w:t>
      </w:r>
      <w:proofErr w:type="spellEnd"/>
      <w:r>
        <w:t xml:space="preserve"> de </w:t>
      </w:r>
      <w:proofErr w:type="spellStart"/>
      <w:r>
        <w:t>cláusulas</w:t>
      </w:r>
      <w:proofErr w:type="spellEnd"/>
      <w:r>
        <w:t xml:space="preserve"> de </w:t>
      </w:r>
      <w:proofErr w:type="spellStart"/>
      <w:r>
        <w:t>igualdad</w:t>
      </w:r>
      <w:proofErr w:type="spellEnd"/>
      <w:r>
        <w:t xml:space="preserve"> </w:t>
      </w:r>
      <w:proofErr w:type="spellStart"/>
      <w:r>
        <w:t>en</w:t>
      </w:r>
      <w:proofErr w:type="spellEnd"/>
      <w:r>
        <w:t xml:space="preserve"> la </w:t>
      </w:r>
      <w:proofErr w:type="spellStart"/>
      <w:r>
        <w:t>contratación</w:t>
      </w:r>
      <w:proofErr w:type="spellEnd"/>
      <w:r>
        <w:t xml:space="preserve"> externa... y </w:t>
      </w:r>
      <w:proofErr w:type="spellStart"/>
      <w:r>
        <w:t>realizar</w:t>
      </w:r>
      <w:proofErr w:type="spellEnd"/>
      <w:r>
        <w:t xml:space="preserve"> </w:t>
      </w:r>
      <w:proofErr w:type="spellStart"/>
      <w:r>
        <w:t>seguimiento</w:t>
      </w:r>
      <w:proofErr w:type="spellEnd"/>
      <w:r>
        <w:t xml:space="preserve"> de </w:t>
      </w:r>
      <w:proofErr w:type="spellStart"/>
      <w:r>
        <w:t>su</w:t>
      </w:r>
      <w:proofErr w:type="spellEnd"/>
      <w:r>
        <w:t xml:space="preserve"> </w:t>
      </w:r>
      <w:proofErr w:type="spellStart"/>
      <w:r>
        <w:t>cumplimiento</w:t>
      </w:r>
      <w:proofErr w:type="spellEnd"/>
      <w:r>
        <w:t>.</w:t>
      </w:r>
    </w:p>
    <w:p w14:paraId="4D1F9C70" w14:textId="77777777" w:rsidR="007471D1" w:rsidRDefault="007471D1" w:rsidP="007471D1">
      <w:proofErr w:type="spellStart"/>
      <w:r>
        <w:t>Concreción</w:t>
      </w:r>
      <w:proofErr w:type="spellEnd"/>
      <w:r>
        <w:t xml:space="preserve"> </w:t>
      </w:r>
      <w:proofErr w:type="spellStart"/>
      <w:r>
        <w:t>acordada</w:t>
      </w:r>
      <w:proofErr w:type="spellEnd"/>
      <w:r>
        <w:t xml:space="preserve">: En </w:t>
      </w:r>
      <w:proofErr w:type="spellStart"/>
      <w:r>
        <w:t>noviembre</w:t>
      </w:r>
      <w:proofErr w:type="spellEnd"/>
      <w:r>
        <w:t xml:space="preserve">, </w:t>
      </w:r>
      <w:proofErr w:type="spellStart"/>
      <w:r>
        <w:t>informe</w:t>
      </w:r>
      <w:proofErr w:type="spellEnd"/>
      <w:r>
        <w:t xml:space="preserve"> de </w:t>
      </w:r>
      <w:proofErr w:type="spellStart"/>
      <w:r>
        <w:t>inclusión</w:t>
      </w:r>
      <w:proofErr w:type="spellEnd"/>
      <w:r>
        <w:t xml:space="preserve"> de </w:t>
      </w:r>
      <w:proofErr w:type="spellStart"/>
      <w:r>
        <w:t>cláusulas</w:t>
      </w:r>
      <w:proofErr w:type="spellEnd"/>
      <w:r>
        <w:t xml:space="preserve"> </w:t>
      </w:r>
      <w:proofErr w:type="spellStart"/>
      <w:r>
        <w:t>en</w:t>
      </w:r>
      <w:proofErr w:type="spellEnd"/>
      <w:r>
        <w:t xml:space="preserve"> </w:t>
      </w:r>
      <w:proofErr w:type="spellStart"/>
      <w:r>
        <w:t>contratos</w:t>
      </w:r>
      <w:proofErr w:type="spellEnd"/>
      <w:r>
        <w:t xml:space="preserve"> y </w:t>
      </w:r>
      <w:proofErr w:type="spellStart"/>
      <w:r>
        <w:t>solicitud</w:t>
      </w:r>
      <w:proofErr w:type="spellEnd"/>
      <w:r>
        <w:t xml:space="preserve"> </w:t>
      </w:r>
      <w:proofErr w:type="spellStart"/>
      <w:r>
        <w:t>por</w:t>
      </w:r>
      <w:proofErr w:type="spellEnd"/>
      <w:r>
        <w:t xml:space="preserve"> </w:t>
      </w:r>
      <w:proofErr w:type="spellStart"/>
      <w:r>
        <w:t>correo</w:t>
      </w:r>
      <w:proofErr w:type="spellEnd"/>
      <w:r>
        <w:t xml:space="preserve"> </w:t>
      </w:r>
      <w:proofErr w:type="gramStart"/>
      <w:r>
        <w:t>a</w:t>
      </w:r>
      <w:proofErr w:type="gramEnd"/>
      <w:r>
        <w:t xml:space="preserve"> </w:t>
      </w:r>
      <w:proofErr w:type="spellStart"/>
      <w:r>
        <w:t>empresas</w:t>
      </w:r>
      <w:proofErr w:type="spellEnd"/>
      <w:r>
        <w:t xml:space="preserve"> </w:t>
      </w:r>
      <w:proofErr w:type="spellStart"/>
      <w:r>
        <w:t>proveedoras</w:t>
      </w:r>
      <w:proofErr w:type="spellEnd"/>
      <w:r>
        <w:t xml:space="preserve"> para </w:t>
      </w:r>
      <w:proofErr w:type="spellStart"/>
      <w:r>
        <w:t>remitir</w:t>
      </w:r>
      <w:proofErr w:type="spellEnd"/>
      <w:r>
        <w:t xml:space="preserve"> sus </w:t>
      </w:r>
      <w:proofErr w:type="spellStart"/>
      <w:r>
        <w:t>protocolos</w:t>
      </w:r>
      <w:proofErr w:type="spellEnd"/>
      <w:r>
        <w:t xml:space="preserve"> y </w:t>
      </w:r>
      <w:proofErr w:type="spellStart"/>
      <w:r>
        <w:t>evidencias</w:t>
      </w:r>
      <w:proofErr w:type="spellEnd"/>
      <w:r>
        <w:t xml:space="preserve"> de </w:t>
      </w:r>
      <w:proofErr w:type="spellStart"/>
      <w:r>
        <w:t>cumplimiento</w:t>
      </w:r>
      <w:proofErr w:type="spellEnd"/>
      <w:r>
        <w:t>.</w:t>
      </w:r>
    </w:p>
    <w:p w14:paraId="50C1606F" w14:textId="77777777" w:rsidR="007471D1" w:rsidRDefault="007471D1" w:rsidP="007471D1"/>
    <w:p w14:paraId="259D63CF" w14:textId="77777777" w:rsidR="007471D1" w:rsidRDefault="007471D1" w:rsidP="007471D1">
      <w:r>
        <w:t xml:space="preserve">8.2.1. </w:t>
      </w:r>
      <w:proofErr w:type="spellStart"/>
      <w:r>
        <w:t>Difundir</w:t>
      </w:r>
      <w:proofErr w:type="spellEnd"/>
      <w:r>
        <w:t xml:space="preserve"> </w:t>
      </w:r>
      <w:proofErr w:type="spellStart"/>
      <w:r>
        <w:t>anualmente</w:t>
      </w:r>
      <w:proofErr w:type="spellEnd"/>
      <w:r>
        <w:t xml:space="preserve">, con </w:t>
      </w:r>
      <w:proofErr w:type="spellStart"/>
      <w:r>
        <w:t>motivo</w:t>
      </w:r>
      <w:proofErr w:type="spellEnd"/>
      <w:r>
        <w:t xml:space="preserve"> del 25N, </w:t>
      </w:r>
      <w:proofErr w:type="spellStart"/>
      <w:r>
        <w:t>el</w:t>
      </w:r>
      <w:proofErr w:type="spellEnd"/>
      <w:r>
        <w:t xml:space="preserve"> </w:t>
      </w:r>
      <w:proofErr w:type="spellStart"/>
      <w:r>
        <w:t>Protocolo</w:t>
      </w:r>
      <w:proofErr w:type="spellEnd"/>
      <w:r>
        <w:t xml:space="preserve"> de </w:t>
      </w:r>
      <w:proofErr w:type="spellStart"/>
      <w:r>
        <w:t>actuación</w:t>
      </w:r>
      <w:proofErr w:type="spellEnd"/>
      <w:r>
        <w:t xml:space="preserve"> </w:t>
      </w:r>
      <w:proofErr w:type="spellStart"/>
      <w:r>
        <w:t>frente</w:t>
      </w:r>
      <w:proofErr w:type="spellEnd"/>
      <w:r>
        <w:t xml:space="preserve"> al </w:t>
      </w:r>
      <w:proofErr w:type="spellStart"/>
      <w:r>
        <w:t>acoso</w:t>
      </w:r>
      <w:proofErr w:type="spellEnd"/>
      <w:r>
        <w:t xml:space="preserve"> sexual y </w:t>
      </w:r>
      <w:proofErr w:type="spellStart"/>
      <w:r>
        <w:t>por</w:t>
      </w:r>
      <w:proofErr w:type="spellEnd"/>
      <w:r>
        <w:t xml:space="preserve"> </w:t>
      </w:r>
      <w:proofErr w:type="spellStart"/>
      <w:r>
        <w:t>razón</w:t>
      </w:r>
      <w:proofErr w:type="spellEnd"/>
      <w:r>
        <w:t xml:space="preserve"> de </w:t>
      </w:r>
      <w:proofErr w:type="spellStart"/>
      <w:r>
        <w:t>sexo</w:t>
      </w:r>
      <w:proofErr w:type="spellEnd"/>
      <w:r>
        <w:t>...</w:t>
      </w:r>
    </w:p>
    <w:p w14:paraId="220ABBBE" w14:textId="77777777" w:rsidR="007471D1" w:rsidRDefault="007471D1" w:rsidP="007471D1">
      <w:proofErr w:type="spellStart"/>
      <w:r>
        <w:t>Concreción</w:t>
      </w:r>
      <w:proofErr w:type="spellEnd"/>
      <w:r>
        <w:t xml:space="preserve"> </w:t>
      </w:r>
      <w:proofErr w:type="spellStart"/>
      <w:r>
        <w:t>acordada</w:t>
      </w:r>
      <w:proofErr w:type="spellEnd"/>
      <w:r>
        <w:t xml:space="preserve">: </w:t>
      </w:r>
      <w:proofErr w:type="spellStart"/>
      <w:r>
        <w:t>Revisión</w:t>
      </w:r>
      <w:proofErr w:type="spellEnd"/>
      <w:r>
        <w:t xml:space="preserve"> previa del </w:t>
      </w:r>
      <w:proofErr w:type="spellStart"/>
      <w:r>
        <w:t>protocolo</w:t>
      </w:r>
      <w:proofErr w:type="spellEnd"/>
      <w:r>
        <w:t xml:space="preserve"> </w:t>
      </w:r>
      <w:proofErr w:type="spellStart"/>
      <w:r>
        <w:t>respecto</w:t>
      </w:r>
      <w:proofErr w:type="spellEnd"/>
      <w:r>
        <w:t xml:space="preserve"> a </w:t>
      </w:r>
      <w:proofErr w:type="spellStart"/>
      <w:r>
        <w:t>modelos</w:t>
      </w:r>
      <w:proofErr w:type="spellEnd"/>
      <w:r>
        <w:t xml:space="preserve"> </w:t>
      </w:r>
      <w:proofErr w:type="spellStart"/>
      <w:r>
        <w:t>vigentes</w:t>
      </w:r>
      <w:proofErr w:type="spellEnd"/>
      <w:r>
        <w:t xml:space="preserve">; </w:t>
      </w:r>
      <w:proofErr w:type="spellStart"/>
      <w:r>
        <w:t>si</w:t>
      </w:r>
      <w:proofErr w:type="spellEnd"/>
      <w:r>
        <w:t xml:space="preserve"> </w:t>
      </w:r>
      <w:proofErr w:type="spellStart"/>
      <w:r>
        <w:t>procede</w:t>
      </w:r>
      <w:proofErr w:type="spellEnd"/>
      <w:r>
        <w:t xml:space="preserve">, </w:t>
      </w:r>
      <w:proofErr w:type="spellStart"/>
      <w:r>
        <w:t>actualizar</w:t>
      </w:r>
      <w:proofErr w:type="spellEnd"/>
      <w:r>
        <w:t xml:space="preserve"> antes de la </w:t>
      </w:r>
      <w:proofErr w:type="spellStart"/>
      <w:r>
        <w:t>difusión</w:t>
      </w:r>
      <w:proofErr w:type="spellEnd"/>
      <w:r>
        <w:t xml:space="preserve">. </w:t>
      </w:r>
      <w:proofErr w:type="spellStart"/>
      <w:r>
        <w:t>Formación</w:t>
      </w:r>
      <w:proofErr w:type="spellEnd"/>
      <w:r>
        <w:t xml:space="preserve"> de 2 horas </w:t>
      </w:r>
      <w:proofErr w:type="spellStart"/>
      <w:r>
        <w:t>en</w:t>
      </w:r>
      <w:proofErr w:type="spellEnd"/>
      <w:r>
        <w:t xml:space="preserve"> Teams </w:t>
      </w:r>
      <w:proofErr w:type="spellStart"/>
      <w:r>
        <w:t>en</w:t>
      </w:r>
      <w:proofErr w:type="spellEnd"/>
      <w:r>
        <w:t xml:space="preserve"> </w:t>
      </w:r>
      <w:proofErr w:type="spellStart"/>
      <w:r>
        <w:t>noviembre</w:t>
      </w:r>
      <w:proofErr w:type="spellEnd"/>
      <w:r>
        <w:t xml:space="preserve"> para </w:t>
      </w:r>
      <w:proofErr w:type="spellStart"/>
      <w:r>
        <w:t>comunicar</w:t>
      </w:r>
      <w:proofErr w:type="spellEnd"/>
      <w:r>
        <w:t xml:space="preserve"> </w:t>
      </w:r>
      <w:proofErr w:type="spellStart"/>
      <w:r>
        <w:t>el</w:t>
      </w:r>
      <w:proofErr w:type="spellEnd"/>
      <w:r>
        <w:t xml:space="preserve"> </w:t>
      </w:r>
      <w:proofErr w:type="spellStart"/>
      <w:r>
        <w:t>protocolo</w:t>
      </w:r>
      <w:proofErr w:type="spellEnd"/>
      <w:r>
        <w:t xml:space="preserve"> y canales de </w:t>
      </w:r>
      <w:proofErr w:type="spellStart"/>
      <w:r>
        <w:t>denuncia</w:t>
      </w:r>
      <w:proofErr w:type="spellEnd"/>
      <w:r>
        <w:t>.</w:t>
      </w:r>
    </w:p>
    <w:p w14:paraId="10D11CB4" w14:textId="77777777" w:rsidR="007471D1" w:rsidRDefault="007471D1" w:rsidP="007471D1"/>
    <w:p w14:paraId="4146CD1A" w14:textId="77777777" w:rsidR="007471D1" w:rsidRDefault="007471D1" w:rsidP="007471D1">
      <w:r>
        <w:t xml:space="preserve">8.2.2. </w:t>
      </w:r>
      <w:proofErr w:type="spellStart"/>
      <w:r>
        <w:t>Realizar</w:t>
      </w:r>
      <w:proofErr w:type="spellEnd"/>
      <w:r>
        <w:t xml:space="preserve"> </w:t>
      </w:r>
      <w:proofErr w:type="spellStart"/>
      <w:r>
        <w:t>una</w:t>
      </w:r>
      <w:proofErr w:type="spellEnd"/>
      <w:r>
        <w:t xml:space="preserve"> </w:t>
      </w:r>
      <w:proofErr w:type="spellStart"/>
      <w:r>
        <w:t>formación</w:t>
      </w:r>
      <w:proofErr w:type="spellEnd"/>
      <w:r>
        <w:t xml:space="preserve"> </w:t>
      </w:r>
      <w:proofErr w:type="spellStart"/>
      <w:r>
        <w:t>anual</w:t>
      </w:r>
      <w:proofErr w:type="spellEnd"/>
      <w:r>
        <w:t xml:space="preserve"> con </w:t>
      </w:r>
      <w:proofErr w:type="spellStart"/>
      <w:r>
        <w:t>motivo</w:t>
      </w:r>
      <w:proofErr w:type="spellEnd"/>
      <w:r>
        <w:t xml:space="preserve"> del 25N </w:t>
      </w:r>
      <w:proofErr w:type="spellStart"/>
      <w:r>
        <w:t>sobre</w:t>
      </w:r>
      <w:proofErr w:type="spellEnd"/>
      <w:r>
        <w:t xml:space="preserve"> </w:t>
      </w:r>
      <w:proofErr w:type="spellStart"/>
      <w:r>
        <w:t>violencia</w:t>
      </w:r>
      <w:proofErr w:type="spellEnd"/>
      <w:r>
        <w:t xml:space="preserve"> </w:t>
      </w:r>
      <w:proofErr w:type="spellStart"/>
      <w:r>
        <w:t>machista</w:t>
      </w:r>
      <w:proofErr w:type="spellEnd"/>
      <w:r>
        <w:t xml:space="preserve"> </w:t>
      </w:r>
      <w:proofErr w:type="spellStart"/>
      <w:r>
        <w:t>en</w:t>
      </w:r>
      <w:proofErr w:type="spellEnd"/>
      <w:r>
        <w:t xml:space="preserve"> </w:t>
      </w:r>
      <w:proofErr w:type="spellStart"/>
      <w:r>
        <w:t>el</w:t>
      </w:r>
      <w:proofErr w:type="spellEnd"/>
      <w:r>
        <w:t xml:space="preserve"> </w:t>
      </w:r>
      <w:proofErr w:type="spellStart"/>
      <w:r>
        <w:t>ámbito</w:t>
      </w:r>
      <w:proofErr w:type="spellEnd"/>
      <w:r>
        <w:t xml:space="preserve"> </w:t>
      </w:r>
      <w:proofErr w:type="spellStart"/>
      <w:r>
        <w:t>laboral</w:t>
      </w:r>
      <w:proofErr w:type="spellEnd"/>
      <w:r>
        <w:t xml:space="preserve"> y </w:t>
      </w:r>
      <w:proofErr w:type="spellStart"/>
      <w:r>
        <w:t>tecnológico</w:t>
      </w:r>
      <w:proofErr w:type="spellEnd"/>
      <w:r>
        <w:t>...</w:t>
      </w:r>
    </w:p>
    <w:p w14:paraId="543742A0" w14:textId="77777777" w:rsidR="007471D1" w:rsidRDefault="007471D1" w:rsidP="007471D1">
      <w:proofErr w:type="spellStart"/>
      <w:r>
        <w:t>Concreción</w:t>
      </w:r>
      <w:proofErr w:type="spellEnd"/>
      <w:r>
        <w:t xml:space="preserve"> </w:t>
      </w:r>
      <w:proofErr w:type="spellStart"/>
      <w:r>
        <w:t>acordada</w:t>
      </w:r>
      <w:proofErr w:type="spellEnd"/>
      <w:r>
        <w:t xml:space="preserve">: </w:t>
      </w:r>
      <w:proofErr w:type="spellStart"/>
      <w:r>
        <w:t>Noviembre</w:t>
      </w:r>
      <w:proofErr w:type="spellEnd"/>
      <w:r>
        <w:t xml:space="preserve">, </w:t>
      </w:r>
      <w:proofErr w:type="spellStart"/>
      <w:r>
        <w:t>organización</w:t>
      </w:r>
      <w:proofErr w:type="spellEnd"/>
      <w:r>
        <w:t xml:space="preserve"> </w:t>
      </w:r>
      <w:proofErr w:type="spellStart"/>
      <w:r>
        <w:t>por</w:t>
      </w:r>
      <w:proofErr w:type="spellEnd"/>
      <w:r>
        <w:t xml:space="preserve"> </w:t>
      </w:r>
      <w:proofErr w:type="spellStart"/>
      <w:r>
        <w:t>grupos</w:t>
      </w:r>
      <w:proofErr w:type="spellEnd"/>
      <w:r>
        <w:t xml:space="preserve">; </w:t>
      </w:r>
      <w:proofErr w:type="spellStart"/>
      <w:r>
        <w:t>definir</w:t>
      </w:r>
      <w:proofErr w:type="spellEnd"/>
      <w:r>
        <w:t xml:space="preserve"> </w:t>
      </w:r>
      <w:proofErr w:type="spellStart"/>
      <w:r>
        <w:t>número</w:t>
      </w:r>
      <w:proofErr w:type="spellEnd"/>
      <w:r>
        <w:t xml:space="preserve"> de </w:t>
      </w:r>
      <w:proofErr w:type="spellStart"/>
      <w:r>
        <w:t>sesiones</w:t>
      </w:r>
      <w:proofErr w:type="spellEnd"/>
      <w:r>
        <w:t xml:space="preserve"> </w:t>
      </w:r>
      <w:proofErr w:type="spellStart"/>
      <w:r>
        <w:t>según</w:t>
      </w:r>
      <w:proofErr w:type="spellEnd"/>
      <w:r>
        <w:t xml:space="preserve"> </w:t>
      </w:r>
      <w:proofErr w:type="spellStart"/>
      <w:r>
        <w:t>demanda</w:t>
      </w:r>
      <w:proofErr w:type="spellEnd"/>
      <w:r>
        <w:t>.</w:t>
      </w:r>
    </w:p>
    <w:p w14:paraId="6703C858" w14:textId="77777777" w:rsidR="007471D1" w:rsidRDefault="007471D1" w:rsidP="007471D1"/>
    <w:p w14:paraId="1729B81B" w14:textId="77777777" w:rsidR="007471D1" w:rsidRDefault="007471D1" w:rsidP="007471D1">
      <w:r>
        <w:t xml:space="preserve">8.2.3. </w:t>
      </w:r>
      <w:proofErr w:type="spellStart"/>
      <w:r>
        <w:t>Incluir</w:t>
      </w:r>
      <w:proofErr w:type="spellEnd"/>
      <w:r>
        <w:t xml:space="preserve"> </w:t>
      </w:r>
      <w:proofErr w:type="spellStart"/>
      <w:r>
        <w:t>mensajes</w:t>
      </w:r>
      <w:proofErr w:type="spellEnd"/>
      <w:r>
        <w:t xml:space="preserve"> </w:t>
      </w:r>
      <w:proofErr w:type="spellStart"/>
      <w:r>
        <w:t>institucionales</w:t>
      </w:r>
      <w:proofErr w:type="spellEnd"/>
      <w:r>
        <w:t xml:space="preserve"> de </w:t>
      </w:r>
      <w:proofErr w:type="spellStart"/>
      <w:r>
        <w:t>tolerancia</w:t>
      </w:r>
      <w:proofErr w:type="spellEnd"/>
      <w:r>
        <w:t xml:space="preserve"> cero ante la </w:t>
      </w:r>
      <w:proofErr w:type="spellStart"/>
      <w:r>
        <w:t>violencia</w:t>
      </w:r>
      <w:proofErr w:type="spellEnd"/>
      <w:r>
        <w:t xml:space="preserve"> </w:t>
      </w:r>
      <w:proofErr w:type="spellStart"/>
      <w:r>
        <w:t>machista</w:t>
      </w:r>
      <w:proofErr w:type="spellEnd"/>
      <w:r>
        <w:t xml:space="preserve"> </w:t>
      </w:r>
      <w:proofErr w:type="spellStart"/>
      <w:r>
        <w:t>en</w:t>
      </w:r>
      <w:proofErr w:type="spellEnd"/>
      <w:r>
        <w:t xml:space="preserve"> las </w:t>
      </w:r>
      <w:proofErr w:type="spellStart"/>
      <w:r>
        <w:t>comunicaciones</w:t>
      </w:r>
      <w:proofErr w:type="spellEnd"/>
      <w:r>
        <w:t xml:space="preserve"> </w:t>
      </w:r>
      <w:proofErr w:type="spellStart"/>
      <w:r>
        <w:t>públicas</w:t>
      </w:r>
      <w:proofErr w:type="spellEnd"/>
      <w:r>
        <w:t xml:space="preserve"> y </w:t>
      </w:r>
      <w:proofErr w:type="spellStart"/>
      <w:r>
        <w:t>campañas</w:t>
      </w:r>
      <w:proofErr w:type="spellEnd"/>
      <w:r>
        <w:t xml:space="preserve"> </w:t>
      </w:r>
      <w:proofErr w:type="spellStart"/>
      <w:r>
        <w:t>internas</w:t>
      </w:r>
      <w:proofErr w:type="spellEnd"/>
      <w:r>
        <w:t xml:space="preserve"> de CCASA.</w:t>
      </w:r>
    </w:p>
    <w:p w14:paraId="36889902" w14:textId="77777777" w:rsidR="007471D1" w:rsidRDefault="007471D1" w:rsidP="007471D1">
      <w:proofErr w:type="spellStart"/>
      <w:r>
        <w:t>Concreción</w:t>
      </w:r>
      <w:proofErr w:type="spellEnd"/>
      <w:r>
        <w:t xml:space="preserve"> </w:t>
      </w:r>
      <w:proofErr w:type="spellStart"/>
      <w:r>
        <w:t>acordada</w:t>
      </w:r>
      <w:proofErr w:type="spellEnd"/>
      <w:r>
        <w:t xml:space="preserve">: </w:t>
      </w:r>
      <w:proofErr w:type="spellStart"/>
      <w:r>
        <w:t>Comunicado</w:t>
      </w:r>
      <w:proofErr w:type="spellEnd"/>
      <w:r>
        <w:t xml:space="preserve"> </w:t>
      </w:r>
      <w:proofErr w:type="spellStart"/>
      <w:r>
        <w:t>institucional</w:t>
      </w:r>
      <w:proofErr w:type="spellEnd"/>
      <w:r>
        <w:t xml:space="preserve"> del 25N y </w:t>
      </w:r>
      <w:proofErr w:type="spellStart"/>
      <w:r>
        <w:t>difusión</w:t>
      </w:r>
      <w:proofErr w:type="spellEnd"/>
      <w:r>
        <w:t xml:space="preserve"> a </w:t>
      </w:r>
      <w:proofErr w:type="spellStart"/>
      <w:r>
        <w:t>toda</w:t>
      </w:r>
      <w:proofErr w:type="spellEnd"/>
      <w:r>
        <w:t xml:space="preserve"> la </w:t>
      </w:r>
      <w:proofErr w:type="spellStart"/>
      <w:r>
        <w:t>plantilla</w:t>
      </w:r>
      <w:proofErr w:type="spellEnd"/>
      <w:r>
        <w:t>.</w:t>
      </w:r>
    </w:p>
    <w:p w14:paraId="3162BA38" w14:textId="77777777" w:rsidR="007471D1" w:rsidRDefault="007471D1" w:rsidP="007471D1"/>
    <w:p w14:paraId="338EBDAD" w14:textId="77777777" w:rsidR="007471D1" w:rsidRDefault="007471D1" w:rsidP="007471D1">
      <w:r>
        <w:t xml:space="preserve">9.1.1. </w:t>
      </w:r>
      <w:proofErr w:type="spellStart"/>
      <w:r>
        <w:t>Participar</w:t>
      </w:r>
      <w:proofErr w:type="spellEnd"/>
      <w:r>
        <w:t xml:space="preserve"> </w:t>
      </w:r>
      <w:proofErr w:type="spellStart"/>
      <w:r>
        <w:t>en</w:t>
      </w:r>
      <w:proofErr w:type="spellEnd"/>
      <w:r>
        <w:t xml:space="preserve"> </w:t>
      </w:r>
      <w:proofErr w:type="spellStart"/>
      <w:r>
        <w:t>el</w:t>
      </w:r>
      <w:proofErr w:type="spellEnd"/>
      <w:r>
        <w:t xml:space="preserve"> </w:t>
      </w:r>
      <w:proofErr w:type="spellStart"/>
      <w:r>
        <w:t>proyecto</w:t>
      </w:r>
      <w:proofErr w:type="spellEnd"/>
      <w:r>
        <w:t xml:space="preserve"> de </w:t>
      </w:r>
      <w:proofErr w:type="spellStart"/>
      <w:r>
        <w:t>diagnóstico</w:t>
      </w:r>
      <w:proofErr w:type="spellEnd"/>
      <w:r>
        <w:t xml:space="preserve"> del </w:t>
      </w:r>
      <w:proofErr w:type="spellStart"/>
      <w:r>
        <w:t>cumplimiento</w:t>
      </w:r>
      <w:proofErr w:type="spellEnd"/>
      <w:r>
        <w:t xml:space="preserve"> del </w:t>
      </w:r>
      <w:proofErr w:type="spellStart"/>
      <w:r>
        <w:t>artículo</w:t>
      </w:r>
      <w:proofErr w:type="spellEnd"/>
      <w:r>
        <w:t xml:space="preserve"> 17 de la LO 3/2007... Fase 1: </w:t>
      </w:r>
      <w:proofErr w:type="spellStart"/>
      <w:r>
        <w:t>identificar</w:t>
      </w:r>
      <w:proofErr w:type="spellEnd"/>
      <w:r>
        <w:t xml:space="preserve">; Fase 2: </w:t>
      </w:r>
      <w:proofErr w:type="spellStart"/>
      <w:r>
        <w:t>priorizar</w:t>
      </w:r>
      <w:proofErr w:type="spellEnd"/>
      <w:r>
        <w:t xml:space="preserve">; Fase 3: </w:t>
      </w:r>
      <w:proofErr w:type="spellStart"/>
      <w:r>
        <w:t>cronograma</w:t>
      </w:r>
      <w:proofErr w:type="spellEnd"/>
      <w:r>
        <w:t>.</w:t>
      </w:r>
    </w:p>
    <w:p w14:paraId="060F6CB2" w14:textId="77777777" w:rsidR="007471D1" w:rsidRDefault="007471D1" w:rsidP="007471D1">
      <w:proofErr w:type="spellStart"/>
      <w:r>
        <w:t>Concreción</w:t>
      </w:r>
      <w:proofErr w:type="spellEnd"/>
      <w:r>
        <w:t xml:space="preserve"> </w:t>
      </w:r>
      <w:proofErr w:type="spellStart"/>
      <w:r>
        <w:t>acordada</w:t>
      </w:r>
      <w:proofErr w:type="spellEnd"/>
      <w:r>
        <w:t xml:space="preserve">: </w:t>
      </w:r>
      <w:proofErr w:type="spellStart"/>
      <w:r>
        <w:t>Implantación</w:t>
      </w:r>
      <w:proofErr w:type="spellEnd"/>
      <w:r>
        <w:t xml:space="preserve"> del </w:t>
      </w:r>
      <w:proofErr w:type="spellStart"/>
      <w:r>
        <w:t>cuestionario</w:t>
      </w:r>
      <w:proofErr w:type="spellEnd"/>
      <w:r>
        <w:t xml:space="preserve"> </w:t>
      </w:r>
      <w:proofErr w:type="spellStart"/>
      <w:r>
        <w:t>en</w:t>
      </w:r>
      <w:proofErr w:type="spellEnd"/>
      <w:r>
        <w:t xml:space="preserve"> </w:t>
      </w:r>
      <w:proofErr w:type="spellStart"/>
      <w:r>
        <w:t>febrero</w:t>
      </w:r>
      <w:proofErr w:type="spellEnd"/>
      <w:r>
        <w:t xml:space="preserve">. Usar </w:t>
      </w:r>
      <w:proofErr w:type="spellStart"/>
      <w:r>
        <w:t>resultados</w:t>
      </w:r>
      <w:proofErr w:type="spellEnd"/>
      <w:r>
        <w:t xml:space="preserve"> para </w:t>
      </w:r>
      <w:proofErr w:type="spellStart"/>
      <w:r>
        <w:t>priorizar</w:t>
      </w:r>
      <w:proofErr w:type="spellEnd"/>
      <w:r>
        <w:t xml:space="preserve"> con </w:t>
      </w:r>
      <w:proofErr w:type="spellStart"/>
      <w:r>
        <w:t>grupos</w:t>
      </w:r>
      <w:proofErr w:type="spellEnd"/>
      <w:r>
        <w:t xml:space="preserve"> de </w:t>
      </w:r>
      <w:proofErr w:type="spellStart"/>
      <w:r>
        <w:t>trabajo</w:t>
      </w:r>
      <w:proofErr w:type="spellEnd"/>
      <w:r>
        <w:t xml:space="preserve"> </w:t>
      </w:r>
      <w:proofErr w:type="spellStart"/>
      <w:r>
        <w:t>en</w:t>
      </w:r>
      <w:proofErr w:type="spellEnd"/>
      <w:r>
        <w:t xml:space="preserve"> </w:t>
      </w:r>
      <w:proofErr w:type="spellStart"/>
      <w:r>
        <w:t>marzo</w:t>
      </w:r>
      <w:proofErr w:type="spellEnd"/>
      <w:r>
        <w:t xml:space="preserve"> y </w:t>
      </w:r>
      <w:proofErr w:type="spellStart"/>
      <w:r>
        <w:t>elaborar</w:t>
      </w:r>
      <w:proofErr w:type="spellEnd"/>
      <w:r>
        <w:t xml:space="preserve"> </w:t>
      </w:r>
      <w:proofErr w:type="spellStart"/>
      <w:r>
        <w:t>cronograma</w:t>
      </w:r>
      <w:proofErr w:type="spellEnd"/>
      <w:r>
        <w:t xml:space="preserve"> </w:t>
      </w:r>
      <w:proofErr w:type="spellStart"/>
      <w:r>
        <w:t>factible</w:t>
      </w:r>
      <w:proofErr w:type="spellEnd"/>
      <w:r>
        <w:t xml:space="preserve">. </w:t>
      </w:r>
      <w:proofErr w:type="spellStart"/>
      <w:r>
        <w:t>Reunión</w:t>
      </w:r>
      <w:proofErr w:type="spellEnd"/>
      <w:r>
        <w:t xml:space="preserve"> 28 de </w:t>
      </w:r>
      <w:proofErr w:type="spellStart"/>
      <w:r>
        <w:t>enero</w:t>
      </w:r>
      <w:proofErr w:type="spellEnd"/>
      <w:r>
        <w:t xml:space="preserve"> (9:00) con </w:t>
      </w:r>
      <w:proofErr w:type="spellStart"/>
      <w:r>
        <w:t>Dirección</w:t>
      </w:r>
      <w:proofErr w:type="spellEnd"/>
      <w:r>
        <w:t xml:space="preserve"> de </w:t>
      </w:r>
      <w:proofErr w:type="spellStart"/>
      <w:r>
        <w:t>Igualdad</w:t>
      </w:r>
      <w:proofErr w:type="spellEnd"/>
      <w:r>
        <w:t xml:space="preserve"> para </w:t>
      </w:r>
      <w:proofErr w:type="spellStart"/>
      <w:r>
        <w:t>presentación</w:t>
      </w:r>
      <w:proofErr w:type="spellEnd"/>
      <w:r>
        <w:t xml:space="preserve"> de EXPERTA a </w:t>
      </w:r>
      <w:proofErr w:type="spellStart"/>
      <w:r>
        <w:t>técnicas</w:t>
      </w:r>
      <w:proofErr w:type="spellEnd"/>
      <w:r>
        <w:t xml:space="preserve"> de </w:t>
      </w:r>
      <w:proofErr w:type="spellStart"/>
      <w:r>
        <w:t>igualdad</w:t>
      </w:r>
      <w:proofErr w:type="spellEnd"/>
      <w:r>
        <w:t xml:space="preserve">; </w:t>
      </w:r>
      <w:proofErr w:type="spellStart"/>
      <w:r>
        <w:t>asistencia</w:t>
      </w:r>
      <w:proofErr w:type="spellEnd"/>
      <w:r>
        <w:t xml:space="preserve"> de CCASA para </w:t>
      </w:r>
      <w:proofErr w:type="spellStart"/>
      <w:r>
        <w:t>alinear</w:t>
      </w:r>
      <w:proofErr w:type="spellEnd"/>
      <w:r>
        <w:t xml:space="preserve"> </w:t>
      </w:r>
      <w:proofErr w:type="spellStart"/>
      <w:r>
        <w:t>requisitos</w:t>
      </w:r>
      <w:proofErr w:type="spellEnd"/>
      <w:r>
        <w:t>.</w:t>
      </w:r>
    </w:p>
    <w:p w14:paraId="18C989C9" w14:textId="77777777" w:rsidR="007471D1" w:rsidRDefault="007471D1" w:rsidP="007471D1"/>
    <w:p w14:paraId="06B7A270" w14:textId="77777777" w:rsidR="007471D1" w:rsidRDefault="007471D1" w:rsidP="007471D1">
      <w:r>
        <w:t xml:space="preserve">9.1.2. </w:t>
      </w:r>
      <w:proofErr w:type="spellStart"/>
      <w:r>
        <w:t>Incorporar</w:t>
      </w:r>
      <w:proofErr w:type="spellEnd"/>
      <w:r>
        <w:t xml:space="preserve"> la </w:t>
      </w:r>
      <w:proofErr w:type="spellStart"/>
      <w:r>
        <w:t>perspectiva</w:t>
      </w:r>
      <w:proofErr w:type="spellEnd"/>
      <w:r>
        <w:t xml:space="preserve"> de </w:t>
      </w:r>
      <w:proofErr w:type="spellStart"/>
      <w:r>
        <w:t>género</w:t>
      </w:r>
      <w:proofErr w:type="spellEnd"/>
      <w:r>
        <w:t xml:space="preserve"> </w:t>
      </w:r>
      <w:proofErr w:type="spellStart"/>
      <w:r>
        <w:t>en</w:t>
      </w:r>
      <w:proofErr w:type="spellEnd"/>
      <w:r>
        <w:t xml:space="preserve"> </w:t>
      </w:r>
      <w:proofErr w:type="spellStart"/>
      <w:r>
        <w:t>el</w:t>
      </w:r>
      <w:proofErr w:type="spellEnd"/>
      <w:r>
        <w:t xml:space="preserve"> </w:t>
      </w:r>
      <w:proofErr w:type="spellStart"/>
      <w:r>
        <w:t>proyecto</w:t>
      </w:r>
      <w:proofErr w:type="spellEnd"/>
      <w:r>
        <w:t xml:space="preserve"> de </w:t>
      </w:r>
      <w:proofErr w:type="spellStart"/>
      <w:r>
        <w:t>gobernanza</w:t>
      </w:r>
      <w:proofErr w:type="spellEnd"/>
      <w:r>
        <w:t xml:space="preserve"> del </w:t>
      </w:r>
      <w:proofErr w:type="spellStart"/>
      <w:r>
        <w:t>dato</w:t>
      </w:r>
      <w:proofErr w:type="spellEnd"/>
      <w:r>
        <w:t xml:space="preserve">... y </w:t>
      </w:r>
      <w:proofErr w:type="spellStart"/>
      <w:r>
        <w:t>coordinar</w:t>
      </w:r>
      <w:proofErr w:type="spellEnd"/>
      <w:r>
        <w:t xml:space="preserve"> con la Unidad de </w:t>
      </w:r>
      <w:proofErr w:type="spellStart"/>
      <w:r>
        <w:t>Estrategia</w:t>
      </w:r>
      <w:proofErr w:type="spellEnd"/>
      <w:r>
        <w:t xml:space="preserve"> del Dato.</w:t>
      </w:r>
    </w:p>
    <w:p w14:paraId="4DDF61ED" w14:textId="77777777" w:rsidR="007471D1" w:rsidRDefault="007471D1" w:rsidP="007471D1">
      <w:proofErr w:type="spellStart"/>
      <w:r>
        <w:t>Concreción</w:t>
      </w:r>
      <w:proofErr w:type="spellEnd"/>
      <w:r>
        <w:t xml:space="preserve"> </w:t>
      </w:r>
      <w:proofErr w:type="spellStart"/>
      <w:r>
        <w:t>acordada</w:t>
      </w:r>
      <w:proofErr w:type="spellEnd"/>
      <w:r>
        <w:t xml:space="preserve">: </w:t>
      </w:r>
      <w:proofErr w:type="spellStart"/>
      <w:r>
        <w:t>Reunión</w:t>
      </w:r>
      <w:proofErr w:type="spellEnd"/>
      <w:r>
        <w:t xml:space="preserve"> </w:t>
      </w:r>
      <w:proofErr w:type="spellStart"/>
      <w:r>
        <w:t>en</w:t>
      </w:r>
      <w:proofErr w:type="spellEnd"/>
      <w:r>
        <w:t xml:space="preserve"> </w:t>
      </w:r>
      <w:proofErr w:type="spellStart"/>
      <w:r>
        <w:t>septiembre</w:t>
      </w:r>
      <w:proofErr w:type="spellEnd"/>
      <w:r>
        <w:t xml:space="preserve"> con la Unidad de </w:t>
      </w:r>
      <w:proofErr w:type="spellStart"/>
      <w:r>
        <w:t>Estrategia</w:t>
      </w:r>
      <w:proofErr w:type="spellEnd"/>
      <w:r>
        <w:t xml:space="preserve"> del Dato para </w:t>
      </w:r>
      <w:proofErr w:type="spellStart"/>
      <w:r>
        <w:t>puesta</w:t>
      </w:r>
      <w:proofErr w:type="spellEnd"/>
      <w:r>
        <w:t xml:space="preserve"> al día y </w:t>
      </w:r>
      <w:proofErr w:type="spellStart"/>
      <w:r>
        <w:t>definición</w:t>
      </w:r>
      <w:proofErr w:type="spellEnd"/>
      <w:r>
        <w:t xml:space="preserve"> de </w:t>
      </w:r>
      <w:proofErr w:type="spellStart"/>
      <w:r>
        <w:t>requisitos</w:t>
      </w:r>
      <w:proofErr w:type="spellEnd"/>
      <w:r>
        <w:t xml:space="preserve"> de </w:t>
      </w:r>
      <w:proofErr w:type="spellStart"/>
      <w:r>
        <w:t>desagregación</w:t>
      </w:r>
      <w:proofErr w:type="spellEnd"/>
      <w:r>
        <w:t xml:space="preserve"> </w:t>
      </w:r>
      <w:proofErr w:type="spellStart"/>
      <w:r>
        <w:t>por</w:t>
      </w:r>
      <w:proofErr w:type="spellEnd"/>
      <w:r>
        <w:t xml:space="preserve"> </w:t>
      </w:r>
      <w:proofErr w:type="spellStart"/>
      <w:r>
        <w:t>sexo</w:t>
      </w:r>
      <w:proofErr w:type="spellEnd"/>
      <w:r>
        <w:t xml:space="preserve"> y </w:t>
      </w:r>
      <w:proofErr w:type="spellStart"/>
      <w:r>
        <w:t>explotación</w:t>
      </w:r>
      <w:proofErr w:type="spellEnd"/>
      <w:r>
        <w:t xml:space="preserve">. Si es </w:t>
      </w:r>
      <w:proofErr w:type="spellStart"/>
      <w:r>
        <w:t>posible</w:t>
      </w:r>
      <w:proofErr w:type="spellEnd"/>
      <w:r>
        <w:t xml:space="preserve">, </w:t>
      </w:r>
      <w:proofErr w:type="spellStart"/>
      <w:r>
        <w:t>adelantar</w:t>
      </w:r>
      <w:proofErr w:type="spellEnd"/>
      <w:r>
        <w:t xml:space="preserve"> primer </w:t>
      </w:r>
      <w:proofErr w:type="spellStart"/>
      <w:r>
        <w:t>contacto</w:t>
      </w:r>
      <w:proofErr w:type="spellEnd"/>
      <w:r>
        <w:t xml:space="preserve"> antes de </w:t>
      </w:r>
      <w:proofErr w:type="spellStart"/>
      <w:r>
        <w:t>septiembre</w:t>
      </w:r>
      <w:proofErr w:type="spellEnd"/>
      <w:r>
        <w:t>.</w:t>
      </w:r>
    </w:p>
    <w:p w14:paraId="0DBCA6A1" w14:textId="77777777" w:rsidR="007471D1" w:rsidRDefault="007471D1" w:rsidP="007471D1"/>
    <w:p w14:paraId="195126B0" w14:textId="77777777" w:rsidR="007471D1" w:rsidRDefault="007471D1" w:rsidP="007471D1">
      <w:r>
        <w:t xml:space="preserve">9.1.3. </w:t>
      </w:r>
      <w:proofErr w:type="spellStart"/>
      <w:r>
        <w:t>Coordinar</w:t>
      </w:r>
      <w:proofErr w:type="spellEnd"/>
      <w:r>
        <w:t xml:space="preserve"> con las </w:t>
      </w:r>
      <w:proofErr w:type="spellStart"/>
      <w:r>
        <w:t>áreas</w:t>
      </w:r>
      <w:proofErr w:type="spellEnd"/>
      <w:r>
        <w:t xml:space="preserve"> de la </w:t>
      </w:r>
      <w:proofErr w:type="spellStart"/>
      <w:r>
        <w:t>Diputación</w:t>
      </w:r>
      <w:proofErr w:type="spellEnd"/>
      <w:r>
        <w:t xml:space="preserve"> la </w:t>
      </w:r>
      <w:proofErr w:type="spellStart"/>
      <w:r>
        <w:t>financiación</w:t>
      </w:r>
      <w:proofErr w:type="spellEnd"/>
      <w:r>
        <w:t xml:space="preserve"> y </w:t>
      </w:r>
      <w:proofErr w:type="spellStart"/>
      <w:r>
        <w:t>el</w:t>
      </w:r>
      <w:proofErr w:type="spellEnd"/>
      <w:r>
        <w:t xml:space="preserve"> </w:t>
      </w:r>
      <w:proofErr w:type="spellStart"/>
      <w:r>
        <w:t>desarrollo</w:t>
      </w:r>
      <w:proofErr w:type="spellEnd"/>
      <w:r>
        <w:t xml:space="preserve"> de las </w:t>
      </w:r>
      <w:proofErr w:type="spellStart"/>
      <w:r>
        <w:t>adaptaciones</w:t>
      </w:r>
      <w:proofErr w:type="spellEnd"/>
      <w:r>
        <w:t xml:space="preserve"> </w:t>
      </w:r>
      <w:proofErr w:type="spellStart"/>
      <w:r>
        <w:t>informáticas</w:t>
      </w:r>
      <w:proofErr w:type="spellEnd"/>
      <w:r>
        <w:t xml:space="preserve"> </w:t>
      </w:r>
      <w:proofErr w:type="spellStart"/>
      <w:r>
        <w:t>necesarias</w:t>
      </w:r>
      <w:proofErr w:type="spellEnd"/>
      <w:r>
        <w:t xml:space="preserve"> para </w:t>
      </w:r>
      <w:proofErr w:type="spellStart"/>
      <w:r>
        <w:t>garantizar</w:t>
      </w:r>
      <w:proofErr w:type="spellEnd"/>
      <w:r>
        <w:t xml:space="preserve"> la </w:t>
      </w:r>
      <w:proofErr w:type="spellStart"/>
      <w:r>
        <w:t>desagregación</w:t>
      </w:r>
      <w:proofErr w:type="spellEnd"/>
      <w:r>
        <w:t xml:space="preserve"> </w:t>
      </w:r>
      <w:proofErr w:type="spellStart"/>
      <w:r>
        <w:t>por</w:t>
      </w:r>
      <w:proofErr w:type="spellEnd"/>
      <w:r>
        <w:t xml:space="preserve"> </w:t>
      </w:r>
      <w:proofErr w:type="spellStart"/>
      <w:r>
        <w:t>sexo</w:t>
      </w:r>
      <w:proofErr w:type="spellEnd"/>
      <w:r>
        <w:t>...</w:t>
      </w:r>
    </w:p>
    <w:p w14:paraId="5945EA41" w14:textId="77777777" w:rsidR="007471D1" w:rsidRDefault="007471D1" w:rsidP="007471D1">
      <w:proofErr w:type="spellStart"/>
      <w:r>
        <w:t>Concreción</w:t>
      </w:r>
      <w:proofErr w:type="spellEnd"/>
      <w:r>
        <w:t xml:space="preserve"> </w:t>
      </w:r>
      <w:proofErr w:type="spellStart"/>
      <w:r>
        <w:t>acordada</w:t>
      </w:r>
      <w:proofErr w:type="spellEnd"/>
      <w:r>
        <w:t xml:space="preserve">: </w:t>
      </w:r>
      <w:proofErr w:type="spellStart"/>
      <w:r>
        <w:t>Vincular</w:t>
      </w:r>
      <w:proofErr w:type="spellEnd"/>
      <w:r>
        <w:t xml:space="preserve"> las </w:t>
      </w:r>
      <w:proofErr w:type="spellStart"/>
      <w:r>
        <w:t>prioridades</w:t>
      </w:r>
      <w:proofErr w:type="spellEnd"/>
      <w:r>
        <w:t xml:space="preserve"> </w:t>
      </w:r>
      <w:proofErr w:type="spellStart"/>
      <w:r>
        <w:t>identificadas</w:t>
      </w:r>
      <w:proofErr w:type="spellEnd"/>
      <w:r>
        <w:t xml:space="preserve"> </w:t>
      </w:r>
      <w:proofErr w:type="spellStart"/>
      <w:r>
        <w:t>en</w:t>
      </w:r>
      <w:proofErr w:type="spellEnd"/>
      <w:r>
        <w:t xml:space="preserve"> 9.1.1 a </w:t>
      </w:r>
      <w:proofErr w:type="spellStart"/>
      <w:r>
        <w:t>financiación</w:t>
      </w:r>
      <w:proofErr w:type="spellEnd"/>
      <w:r>
        <w:t xml:space="preserve"> y plan de </w:t>
      </w:r>
      <w:proofErr w:type="spellStart"/>
      <w:r>
        <w:t>adaptaciones</w:t>
      </w:r>
      <w:proofErr w:type="spellEnd"/>
      <w:r>
        <w:t xml:space="preserve"> </w:t>
      </w:r>
      <w:proofErr w:type="spellStart"/>
      <w:r>
        <w:t>tras</w:t>
      </w:r>
      <w:proofErr w:type="spellEnd"/>
      <w:r>
        <w:t xml:space="preserve"> la </w:t>
      </w:r>
      <w:proofErr w:type="spellStart"/>
      <w:r>
        <w:t>publicación</w:t>
      </w:r>
      <w:proofErr w:type="spellEnd"/>
      <w:r>
        <w:t xml:space="preserve"> del PAP 2026.</w:t>
      </w:r>
    </w:p>
    <w:p w14:paraId="6A38A1EB" w14:textId="77777777" w:rsidR="007471D1" w:rsidRDefault="007471D1" w:rsidP="007471D1"/>
    <w:p w14:paraId="19A89A34" w14:textId="77777777" w:rsidR="007471D1" w:rsidRDefault="007471D1" w:rsidP="007471D1">
      <w:r>
        <w:t xml:space="preserve">9.1.4. </w:t>
      </w:r>
      <w:proofErr w:type="spellStart"/>
      <w:r>
        <w:t>Automatizar</w:t>
      </w:r>
      <w:proofErr w:type="spellEnd"/>
      <w:r>
        <w:t xml:space="preserve"> la </w:t>
      </w:r>
      <w:proofErr w:type="spellStart"/>
      <w:r>
        <w:t>explotación</w:t>
      </w:r>
      <w:proofErr w:type="spellEnd"/>
      <w:r>
        <w:t xml:space="preserve"> de </w:t>
      </w:r>
      <w:proofErr w:type="spellStart"/>
      <w:r>
        <w:t>datos</w:t>
      </w:r>
      <w:proofErr w:type="spellEnd"/>
      <w:r>
        <w:t xml:space="preserve"> </w:t>
      </w:r>
      <w:proofErr w:type="spellStart"/>
      <w:r>
        <w:t>desagregados</w:t>
      </w:r>
      <w:proofErr w:type="spellEnd"/>
      <w:r>
        <w:t xml:space="preserve"> </w:t>
      </w:r>
      <w:proofErr w:type="spellStart"/>
      <w:r>
        <w:t>por</w:t>
      </w:r>
      <w:proofErr w:type="spellEnd"/>
      <w:r>
        <w:t xml:space="preserve"> </w:t>
      </w:r>
      <w:proofErr w:type="spellStart"/>
      <w:r>
        <w:t>sexo</w:t>
      </w:r>
      <w:proofErr w:type="spellEnd"/>
      <w:r>
        <w:t xml:space="preserve"> </w:t>
      </w:r>
      <w:proofErr w:type="spellStart"/>
      <w:r>
        <w:t>en</w:t>
      </w:r>
      <w:proofErr w:type="spellEnd"/>
      <w:r>
        <w:t xml:space="preserve"> </w:t>
      </w:r>
      <w:proofErr w:type="spellStart"/>
      <w:r>
        <w:t>herramientas</w:t>
      </w:r>
      <w:proofErr w:type="spellEnd"/>
      <w:r>
        <w:t xml:space="preserve"> de </w:t>
      </w:r>
      <w:proofErr w:type="spellStart"/>
      <w:r>
        <w:t>gestión</w:t>
      </w:r>
      <w:proofErr w:type="spellEnd"/>
      <w:r>
        <w:t xml:space="preserve"> municipal y </w:t>
      </w:r>
      <w:proofErr w:type="spellStart"/>
      <w:r>
        <w:t>dar</w:t>
      </w:r>
      <w:proofErr w:type="spellEnd"/>
      <w:r>
        <w:t xml:space="preserve"> </w:t>
      </w:r>
      <w:proofErr w:type="spellStart"/>
      <w:r>
        <w:t>acceso</w:t>
      </w:r>
      <w:proofErr w:type="spellEnd"/>
      <w:r>
        <w:t xml:space="preserve"> </w:t>
      </w:r>
      <w:proofErr w:type="gramStart"/>
      <w:r>
        <w:t>a</w:t>
      </w:r>
      <w:proofErr w:type="gramEnd"/>
      <w:r>
        <w:t xml:space="preserve"> </w:t>
      </w:r>
      <w:proofErr w:type="spellStart"/>
      <w:r>
        <w:t>información</w:t>
      </w:r>
      <w:proofErr w:type="spellEnd"/>
      <w:r>
        <w:t xml:space="preserve"> </w:t>
      </w:r>
      <w:proofErr w:type="spellStart"/>
      <w:r>
        <w:t>desagregada</w:t>
      </w:r>
      <w:proofErr w:type="spellEnd"/>
      <w:r>
        <w:t xml:space="preserve"> </w:t>
      </w:r>
      <w:proofErr w:type="gramStart"/>
      <w:r>
        <w:t>a</w:t>
      </w:r>
      <w:proofErr w:type="gramEnd"/>
      <w:r>
        <w:t xml:space="preserve"> </w:t>
      </w:r>
      <w:proofErr w:type="spellStart"/>
      <w:r>
        <w:t>entidades</w:t>
      </w:r>
      <w:proofErr w:type="spellEnd"/>
      <w:r>
        <w:t xml:space="preserve"> </w:t>
      </w:r>
      <w:proofErr w:type="spellStart"/>
      <w:r>
        <w:t>usuarias</w:t>
      </w:r>
      <w:proofErr w:type="spellEnd"/>
      <w:r>
        <w:t>.</w:t>
      </w:r>
    </w:p>
    <w:p w14:paraId="74306A98" w14:textId="77777777" w:rsidR="007471D1" w:rsidRDefault="007471D1" w:rsidP="007471D1">
      <w:proofErr w:type="spellStart"/>
      <w:r>
        <w:t>Concreción</w:t>
      </w:r>
      <w:proofErr w:type="spellEnd"/>
      <w:r>
        <w:t xml:space="preserve"> </w:t>
      </w:r>
      <w:proofErr w:type="spellStart"/>
      <w:r>
        <w:t>acordada</w:t>
      </w:r>
      <w:proofErr w:type="spellEnd"/>
      <w:r>
        <w:t xml:space="preserve">: </w:t>
      </w:r>
      <w:proofErr w:type="spellStart"/>
      <w:r>
        <w:t>Reunión</w:t>
      </w:r>
      <w:proofErr w:type="spellEnd"/>
      <w:r>
        <w:t xml:space="preserve"> </w:t>
      </w:r>
      <w:proofErr w:type="spellStart"/>
      <w:r>
        <w:t>el</w:t>
      </w:r>
      <w:proofErr w:type="spellEnd"/>
      <w:r>
        <w:t xml:space="preserve"> 28 de </w:t>
      </w:r>
      <w:proofErr w:type="spellStart"/>
      <w:r>
        <w:t>enero</w:t>
      </w:r>
      <w:proofErr w:type="spellEnd"/>
      <w:r>
        <w:t xml:space="preserve"> con EXPERTA. </w:t>
      </w:r>
      <w:proofErr w:type="spellStart"/>
      <w:r>
        <w:t>Utilizar</w:t>
      </w:r>
      <w:proofErr w:type="spellEnd"/>
      <w:r>
        <w:t xml:space="preserve"> </w:t>
      </w:r>
      <w:proofErr w:type="spellStart"/>
      <w:r>
        <w:t>el</w:t>
      </w:r>
      <w:proofErr w:type="spellEnd"/>
      <w:r>
        <w:t xml:space="preserve"> </w:t>
      </w:r>
      <w:proofErr w:type="spellStart"/>
      <w:r>
        <w:t>cuestionario</w:t>
      </w:r>
      <w:proofErr w:type="spellEnd"/>
      <w:r>
        <w:t xml:space="preserve"> para </w:t>
      </w:r>
      <w:proofErr w:type="spellStart"/>
      <w:r>
        <w:t>identificar</w:t>
      </w:r>
      <w:proofErr w:type="spellEnd"/>
      <w:r>
        <w:t xml:space="preserve"> </w:t>
      </w:r>
      <w:proofErr w:type="spellStart"/>
      <w:r>
        <w:t>proyectos</w:t>
      </w:r>
      <w:proofErr w:type="spellEnd"/>
      <w:r>
        <w:t xml:space="preserve"> </w:t>
      </w:r>
      <w:proofErr w:type="spellStart"/>
      <w:r>
        <w:t>estratégicos</w:t>
      </w:r>
      <w:proofErr w:type="spellEnd"/>
      <w:r>
        <w:t xml:space="preserve">; </w:t>
      </w:r>
      <w:proofErr w:type="spellStart"/>
      <w:r>
        <w:t>evaluar</w:t>
      </w:r>
      <w:proofErr w:type="spellEnd"/>
      <w:r>
        <w:t xml:space="preserve"> </w:t>
      </w:r>
      <w:proofErr w:type="spellStart"/>
      <w:r>
        <w:t>grado</w:t>
      </w:r>
      <w:proofErr w:type="spellEnd"/>
      <w:r>
        <w:t xml:space="preserve"> de </w:t>
      </w:r>
      <w:proofErr w:type="spellStart"/>
      <w:r>
        <w:t>dependencia</w:t>
      </w:r>
      <w:proofErr w:type="spellEnd"/>
      <w:r>
        <w:t xml:space="preserve"> </w:t>
      </w:r>
      <w:proofErr w:type="spellStart"/>
      <w:r>
        <w:t>en</w:t>
      </w:r>
      <w:proofErr w:type="spellEnd"/>
      <w:r>
        <w:t xml:space="preserve"> IFBS y </w:t>
      </w:r>
      <w:proofErr w:type="spellStart"/>
      <w:r>
        <w:t>Sergaraba</w:t>
      </w:r>
      <w:proofErr w:type="spellEnd"/>
      <w:r>
        <w:t xml:space="preserve"> (</w:t>
      </w:r>
      <w:proofErr w:type="spellStart"/>
      <w:r>
        <w:t>fase</w:t>
      </w:r>
      <w:proofErr w:type="spellEnd"/>
      <w:r>
        <w:t xml:space="preserve"> 2). </w:t>
      </w:r>
      <w:proofErr w:type="spellStart"/>
      <w:r>
        <w:t>Intención</w:t>
      </w:r>
      <w:proofErr w:type="spellEnd"/>
      <w:r>
        <w:t xml:space="preserve"> de </w:t>
      </w:r>
      <w:proofErr w:type="spellStart"/>
      <w:r>
        <w:t>publicar</w:t>
      </w:r>
      <w:proofErr w:type="spellEnd"/>
      <w:r>
        <w:t xml:space="preserve"> </w:t>
      </w:r>
      <w:proofErr w:type="spellStart"/>
      <w:r>
        <w:t>en</w:t>
      </w:r>
      <w:proofErr w:type="spellEnd"/>
      <w:r>
        <w:t xml:space="preserve"> la web de CCASA </w:t>
      </w:r>
      <w:proofErr w:type="spellStart"/>
      <w:r>
        <w:t>los</w:t>
      </w:r>
      <w:proofErr w:type="spellEnd"/>
      <w:r>
        <w:t xml:space="preserve"> </w:t>
      </w:r>
      <w:proofErr w:type="spellStart"/>
      <w:r>
        <w:t>proyectos</w:t>
      </w:r>
      <w:proofErr w:type="spellEnd"/>
      <w:r>
        <w:t xml:space="preserve"> </w:t>
      </w:r>
      <w:proofErr w:type="spellStart"/>
      <w:r>
        <w:t>nuevos</w:t>
      </w:r>
      <w:proofErr w:type="spellEnd"/>
      <w:r>
        <w:t xml:space="preserve">. En </w:t>
      </w:r>
      <w:proofErr w:type="spellStart"/>
      <w:r>
        <w:t>febrero</w:t>
      </w:r>
      <w:proofErr w:type="spellEnd"/>
      <w:r>
        <w:t xml:space="preserve"> se </w:t>
      </w:r>
      <w:proofErr w:type="spellStart"/>
      <w:r>
        <w:t>publicarán</w:t>
      </w:r>
      <w:proofErr w:type="spellEnd"/>
      <w:r>
        <w:t xml:space="preserve"> las </w:t>
      </w:r>
      <w:proofErr w:type="spellStart"/>
      <w:r>
        <w:t>nuevas</w:t>
      </w:r>
      <w:proofErr w:type="spellEnd"/>
      <w:r>
        <w:t xml:space="preserve"> </w:t>
      </w:r>
      <w:proofErr w:type="spellStart"/>
      <w:r>
        <w:t>contrataciones</w:t>
      </w:r>
      <w:proofErr w:type="spellEnd"/>
      <w:r>
        <w:t xml:space="preserve"> y </w:t>
      </w:r>
      <w:proofErr w:type="spellStart"/>
      <w:r>
        <w:t>el</w:t>
      </w:r>
      <w:proofErr w:type="spellEnd"/>
      <w:r>
        <w:t xml:space="preserve"> plan </w:t>
      </w:r>
      <w:proofErr w:type="spellStart"/>
      <w:r>
        <w:t>anual</w:t>
      </w:r>
      <w:proofErr w:type="spellEnd"/>
      <w:r>
        <w:t xml:space="preserve"> de </w:t>
      </w:r>
      <w:proofErr w:type="spellStart"/>
      <w:r>
        <w:t>proyectos</w:t>
      </w:r>
      <w:proofErr w:type="spellEnd"/>
      <w:r>
        <w:t xml:space="preserve">; </w:t>
      </w:r>
      <w:proofErr w:type="spellStart"/>
      <w:r>
        <w:t>planificar</w:t>
      </w:r>
      <w:proofErr w:type="spellEnd"/>
      <w:r>
        <w:t xml:space="preserve"> </w:t>
      </w:r>
      <w:proofErr w:type="spellStart"/>
      <w:r>
        <w:t>en</w:t>
      </w:r>
      <w:proofErr w:type="spellEnd"/>
      <w:r>
        <w:t xml:space="preserve"> </w:t>
      </w:r>
      <w:proofErr w:type="spellStart"/>
      <w:r>
        <w:t>febrero</w:t>
      </w:r>
      <w:proofErr w:type="spellEnd"/>
      <w:r>
        <w:t xml:space="preserve"> </w:t>
      </w:r>
      <w:proofErr w:type="spellStart"/>
      <w:r>
        <w:t>cuando</w:t>
      </w:r>
      <w:proofErr w:type="spellEnd"/>
      <w:r>
        <w:t xml:space="preserve"> </w:t>
      </w:r>
      <w:proofErr w:type="spellStart"/>
      <w:r>
        <w:t>el</w:t>
      </w:r>
      <w:proofErr w:type="spellEnd"/>
      <w:r>
        <w:t xml:space="preserve"> PAP 2026 </w:t>
      </w:r>
      <w:proofErr w:type="spellStart"/>
      <w:r>
        <w:t>esté</w:t>
      </w:r>
      <w:proofErr w:type="spellEnd"/>
      <w:r>
        <w:t xml:space="preserve"> </w:t>
      </w:r>
      <w:proofErr w:type="spellStart"/>
      <w:r>
        <w:t>aprobado</w:t>
      </w:r>
      <w:proofErr w:type="spellEnd"/>
      <w:r>
        <w:t xml:space="preserve">. </w:t>
      </w:r>
      <w:proofErr w:type="spellStart"/>
      <w:r>
        <w:t>Reunirse</w:t>
      </w:r>
      <w:proofErr w:type="spellEnd"/>
      <w:r>
        <w:t xml:space="preserve"> con la </w:t>
      </w:r>
      <w:proofErr w:type="spellStart"/>
      <w:r>
        <w:t>Dirección</w:t>
      </w:r>
      <w:proofErr w:type="spellEnd"/>
      <w:r>
        <w:t xml:space="preserve"> de </w:t>
      </w:r>
      <w:proofErr w:type="spellStart"/>
      <w:r>
        <w:t>Igualdad</w:t>
      </w:r>
      <w:proofErr w:type="spellEnd"/>
      <w:r>
        <w:t xml:space="preserve"> para </w:t>
      </w:r>
      <w:proofErr w:type="spellStart"/>
      <w:r>
        <w:t>consensuar</w:t>
      </w:r>
      <w:proofErr w:type="spellEnd"/>
      <w:r>
        <w:t xml:space="preserve"> </w:t>
      </w:r>
      <w:proofErr w:type="spellStart"/>
      <w:r>
        <w:t>criterios</w:t>
      </w:r>
      <w:proofErr w:type="spellEnd"/>
      <w:r>
        <w:t xml:space="preserve"> de </w:t>
      </w:r>
      <w:proofErr w:type="spellStart"/>
      <w:r>
        <w:t>priorización</w:t>
      </w:r>
      <w:proofErr w:type="spellEnd"/>
      <w:r>
        <w:t>.</w:t>
      </w:r>
    </w:p>
    <w:p w14:paraId="007641C8" w14:textId="77777777" w:rsidR="007471D1" w:rsidRDefault="007471D1" w:rsidP="007471D1"/>
    <w:p w14:paraId="53C6532C" w14:textId="77777777" w:rsidR="007471D1" w:rsidRDefault="007471D1" w:rsidP="007471D1">
      <w:proofErr w:type="spellStart"/>
      <w:r>
        <w:t>Acción</w:t>
      </w:r>
      <w:proofErr w:type="spellEnd"/>
      <w:r>
        <w:t xml:space="preserve"> </w:t>
      </w:r>
      <w:proofErr w:type="spellStart"/>
      <w:r>
        <w:t>adicional</w:t>
      </w:r>
      <w:proofErr w:type="spellEnd"/>
      <w:r>
        <w:t xml:space="preserve"> (no </w:t>
      </w:r>
      <w:proofErr w:type="spellStart"/>
      <w:r>
        <w:t>numerada</w:t>
      </w:r>
      <w:proofErr w:type="spellEnd"/>
      <w:r>
        <w:t xml:space="preserve"> </w:t>
      </w:r>
      <w:proofErr w:type="spellStart"/>
      <w:r>
        <w:t>en</w:t>
      </w:r>
      <w:proofErr w:type="spellEnd"/>
      <w:r>
        <w:t xml:space="preserve"> </w:t>
      </w:r>
      <w:proofErr w:type="spellStart"/>
      <w:r>
        <w:t>el</w:t>
      </w:r>
      <w:proofErr w:type="spellEnd"/>
      <w:r>
        <w:t xml:space="preserve"> plan, </w:t>
      </w:r>
      <w:proofErr w:type="spellStart"/>
      <w:r>
        <w:t>surgida</w:t>
      </w:r>
      <w:proofErr w:type="spellEnd"/>
      <w:r>
        <w:t xml:space="preserve"> </w:t>
      </w:r>
      <w:proofErr w:type="spellStart"/>
      <w:r>
        <w:t>en</w:t>
      </w:r>
      <w:proofErr w:type="spellEnd"/>
      <w:r>
        <w:t xml:space="preserve"> la </w:t>
      </w:r>
      <w:proofErr w:type="spellStart"/>
      <w:r>
        <w:t>sesión</w:t>
      </w:r>
      <w:proofErr w:type="spellEnd"/>
      <w:r>
        <w:t xml:space="preserve">): </w:t>
      </w:r>
      <w:proofErr w:type="spellStart"/>
      <w:r>
        <w:t>Protocolo</w:t>
      </w:r>
      <w:proofErr w:type="spellEnd"/>
      <w:r>
        <w:t xml:space="preserve"> de </w:t>
      </w:r>
      <w:proofErr w:type="spellStart"/>
      <w:r>
        <w:t>medidas</w:t>
      </w:r>
      <w:proofErr w:type="spellEnd"/>
      <w:r>
        <w:t xml:space="preserve"> LGTBI.</w:t>
      </w:r>
    </w:p>
    <w:p w14:paraId="7A719DB1" w14:textId="77777777" w:rsidR="007471D1" w:rsidRDefault="007471D1" w:rsidP="007471D1">
      <w:proofErr w:type="spellStart"/>
      <w:r>
        <w:t>Concreción</w:t>
      </w:r>
      <w:proofErr w:type="spellEnd"/>
      <w:r>
        <w:t xml:space="preserve"> </w:t>
      </w:r>
      <w:proofErr w:type="spellStart"/>
      <w:r>
        <w:t>acordada</w:t>
      </w:r>
      <w:proofErr w:type="spellEnd"/>
      <w:r>
        <w:t xml:space="preserve">: </w:t>
      </w:r>
      <w:proofErr w:type="spellStart"/>
      <w:r>
        <w:t>Revisar</w:t>
      </w:r>
      <w:proofErr w:type="spellEnd"/>
      <w:r>
        <w:t xml:space="preserve"> la </w:t>
      </w:r>
      <w:proofErr w:type="spellStart"/>
      <w:r>
        <w:t>legislación</w:t>
      </w:r>
      <w:proofErr w:type="spellEnd"/>
      <w:r>
        <w:t xml:space="preserve"> </w:t>
      </w:r>
      <w:proofErr w:type="spellStart"/>
      <w:r>
        <w:t>vigente</w:t>
      </w:r>
      <w:proofErr w:type="spellEnd"/>
      <w:r>
        <w:t xml:space="preserve"> y </w:t>
      </w:r>
      <w:proofErr w:type="spellStart"/>
      <w:r>
        <w:t>elaborar</w:t>
      </w:r>
      <w:proofErr w:type="spellEnd"/>
      <w:r>
        <w:t xml:space="preserve"> </w:t>
      </w:r>
      <w:proofErr w:type="spellStart"/>
      <w:r>
        <w:t>propuesta</w:t>
      </w:r>
      <w:proofErr w:type="spellEnd"/>
      <w:r>
        <w:t xml:space="preserve"> de </w:t>
      </w:r>
      <w:proofErr w:type="spellStart"/>
      <w:r>
        <w:t>actuación</w:t>
      </w:r>
      <w:proofErr w:type="spellEnd"/>
      <w:r>
        <w:t xml:space="preserve"> </w:t>
      </w:r>
      <w:proofErr w:type="spellStart"/>
      <w:r>
        <w:t>en</w:t>
      </w:r>
      <w:proofErr w:type="spellEnd"/>
      <w:r>
        <w:t xml:space="preserve"> </w:t>
      </w:r>
      <w:proofErr w:type="spellStart"/>
      <w:r>
        <w:t>febrero</w:t>
      </w:r>
      <w:proofErr w:type="spellEnd"/>
      <w:r>
        <w:t xml:space="preserve"> (</w:t>
      </w:r>
      <w:proofErr w:type="spellStart"/>
      <w:r>
        <w:t>definir</w:t>
      </w:r>
      <w:proofErr w:type="spellEnd"/>
      <w:r>
        <w:t xml:space="preserve"> </w:t>
      </w:r>
      <w:proofErr w:type="spellStart"/>
      <w:r>
        <w:t>si</w:t>
      </w:r>
      <w:proofErr w:type="spellEnd"/>
      <w:r>
        <w:t xml:space="preserve"> </w:t>
      </w:r>
      <w:proofErr w:type="spellStart"/>
      <w:r>
        <w:t>procede</w:t>
      </w:r>
      <w:proofErr w:type="spellEnd"/>
      <w:r>
        <w:t xml:space="preserve"> </w:t>
      </w:r>
      <w:proofErr w:type="spellStart"/>
      <w:r>
        <w:t>protocolo</w:t>
      </w:r>
      <w:proofErr w:type="spellEnd"/>
      <w:r>
        <w:t xml:space="preserve"> </w:t>
      </w:r>
      <w:proofErr w:type="spellStart"/>
      <w:r>
        <w:t>específico</w:t>
      </w:r>
      <w:proofErr w:type="spellEnd"/>
      <w:r>
        <w:t xml:space="preserve"> o </w:t>
      </w:r>
      <w:proofErr w:type="spellStart"/>
      <w:r>
        <w:t>medidas</w:t>
      </w:r>
      <w:proofErr w:type="spellEnd"/>
      <w:r>
        <w:t xml:space="preserve"> </w:t>
      </w:r>
      <w:proofErr w:type="spellStart"/>
      <w:r>
        <w:t>integradas</w:t>
      </w:r>
      <w:proofErr w:type="spellEnd"/>
      <w:r>
        <w:t xml:space="preserve"> </w:t>
      </w:r>
      <w:proofErr w:type="spellStart"/>
      <w:r>
        <w:t>en</w:t>
      </w:r>
      <w:proofErr w:type="spellEnd"/>
      <w:r>
        <w:t xml:space="preserve"> </w:t>
      </w:r>
      <w:proofErr w:type="spellStart"/>
      <w:r>
        <w:t>el</w:t>
      </w:r>
      <w:proofErr w:type="spellEnd"/>
      <w:r>
        <w:t xml:space="preserve"> Plan de </w:t>
      </w:r>
      <w:proofErr w:type="spellStart"/>
      <w:r>
        <w:t>Igualdad</w:t>
      </w:r>
      <w:proofErr w:type="spellEnd"/>
      <w:r>
        <w:t xml:space="preserve">). </w:t>
      </w:r>
      <w:proofErr w:type="spellStart"/>
      <w:r>
        <w:t>Presentar</w:t>
      </w:r>
      <w:proofErr w:type="spellEnd"/>
      <w:r>
        <w:t xml:space="preserve"> </w:t>
      </w:r>
      <w:proofErr w:type="spellStart"/>
      <w:r>
        <w:t>propuesta</w:t>
      </w:r>
      <w:proofErr w:type="spellEnd"/>
      <w:r>
        <w:t xml:space="preserve"> </w:t>
      </w:r>
      <w:proofErr w:type="spellStart"/>
      <w:r>
        <w:t>en</w:t>
      </w:r>
      <w:proofErr w:type="spellEnd"/>
      <w:r>
        <w:t xml:space="preserve"> la </w:t>
      </w:r>
      <w:proofErr w:type="spellStart"/>
      <w:r>
        <w:t>reunión</w:t>
      </w:r>
      <w:proofErr w:type="spellEnd"/>
      <w:r>
        <w:t xml:space="preserve"> de </w:t>
      </w:r>
      <w:proofErr w:type="spellStart"/>
      <w:r>
        <w:t>febrero</w:t>
      </w:r>
      <w:proofErr w:type="spellEnd"/>
      <w:r>
        <w:t>.</w:t>
      </w:r>
    </w:p>
    <w:p w14:paraId="52A6B36C" w14:textId="77777777" w:rsidR="00061F0F" w:rsidRPr="009C4674" w:rsidRDefault="00061F0F" w:rsidP="009C4674"/>
    <w:sectPr w:rsidR="00061F0F" w:rsidRPr="009C4674" w:rsidSect="00813704">
      <w:headerReference w:type="even" r:id="rId9"/>
      <w:headerReference w:type="default" r:id="rId10"/>
      <w:footerReference w:type="even" r:id="rId11"/>
      <w:footerReference w:type="default" r:id="rId12"/>
      <w:headerReference w:type="first" r:id="rId13"/>
      <w:footerReference w:type="first" r:id="rId14"/>
      <w:pgSz w:w="11906" w:h="16838" w:code="9"/>
      <w:pgMar w:top="1701" w:right="1985" w:bottom="1701" w:left="1985" w:header="0" w:footer="0" w:gutter="0"/>
      <w:pgBorders w:offsetFrom="page">
        <w:top w:val="single" w:sz="4" w:space="24" w:color="808080" w:themeColor="background1" w:themeShade="80"/>
        <w:left w:val="single" w:sz="4" w:space="24" w:color="808080" w:themeColor="background1" w:themeShade="80"/>
        <w:bottom w:val="single" w:sz="4" w:space="24" w:color="808080" w:themeColor="background1" w:themeShade="80"/>
        <w:right w:val="single" w:sz="4" w:space="24" w:color="808080" w:themeColor="background1" w:themeShade="80"/>
      </w:pgBorders>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B5FB2" w14:textId="77777777" w:rsidR="00F50E65" w:rsidRDefault="00F50E65" w:rsidP="00821493">
      <w:r>
        <w:separator/>
      </w:r>
    </w:p>
  </w:endnote>
  <w:endnote w:type="continuationSeparator" w:id="0">
    <w:p w14:paraId="6B4C20EE" w14:textId="77777777" w:rsidR="00F50E65" w:rsidRDefault="00F50E65" w:rsidP="008214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CCF64400-8F6C-4C34-9DE7-0023D640EED9}"/>
    <w:embedItalic r:id="rId2" w:fontKey="{6DD6A1F5-0FC2-4AB8-90F5-EC3A071104E9}"/>
  </w:font>
  <w:font w:name="Tw Cen MT">
    <w:panose1 w:val="020B0602020104020603"/>
    <w:charset w:val="00"/>
    <w:family w:val="swiss"/>
    <w:pitch w:val="variable"/>
    <w:sig w:usb0="00000007" w:usb1="00000000" w:usb2="00000000" w:usb3="00000000" w:csb0="00000003" w:csb1="00000000"/>
    <w:embedRegular r:id="rId3" w:fontKey="{C47DD26A-FABC-4CF2-9285-0863F53A3CAA}"/>
    <w:embedBold r:id="rId4" w:fontKey="{CE89C7C7-8605-4E34-8841-60EE4C0E27A2}"/>
    <w:embedItalic r:id="rId5" w:fontKey="{58B90856-B839-449B-AE0B-13973C3C5A1A}"/>
    <w:embedBoldItalic r:id="rId6" w:fontKey="{00EEC2ED-68FA-408A-AE4F-0CE166AF4C30}"/>
  </w:font>
  <w:font w:name="STFangsong">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 w:name="Eras Light ITC">
    <w:panose1 w:val="020B0402030504020804"/>
    <w:charset w:val="00"/>
    <w:family w:val="swiss"/>
    <w:pitch w:val="variable"/>
    <w:sig w:usb0="00000003" w:usb1="00000000" w:usb2="00000000" w:usb3="00000000" w:csb0="00000001" w:csb1="00000000"/>
    <w:embedRegular r:id="rId7" w:fontKey="{39B1C471-A8F7-43EB-9817-B794312F3CD8}"/>
  </w:font>
  <w:font w:name="Tahoma">
    <w:panose1 w:val="020B0604030504040204"/>
    <w:charset w:val="00"/>
    <w:family w:val="swiss"/>
    <w:pitch w:val="variable"/>
    <w:sig w:usb0="E1002EFF" w:usb1="C000605B" w:usb2="00000029" w:usb3="00000000" w:csb0="000101FF" w:csb1="00000000"/>
    <w:embedRegular r:id="rId8" w:fontKey="{F462D25E-8DB3-4D67-B435-B04796A438A1}"/>
  </w:font>
  <w:font w:name="Futura-Book">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embedRegular r:id="rId9" w:fontKey="{6D024699-6807-43A0-8F7E-C79C198D994D}"/>
  </w:font>
  <w:font w:name="Century Gothic">
    <w:panose1 w:val="020B0502020202020204"/>
    <w:charset w:val="00"/>
    <w:family w:val="swiss"/>
    <w:pitch w:val="variable"/>
    <w:sig w:usb0="00000287" w:usb1="00000000" w:usb2="00000000" w:usb3="00000000" w:csb0="0000009F" w:csb1="00000000"/>
    <w:embedRegular r:id="rId10" w:fontKey="{55DCD663-F0EE-4D76-B820-F744CE632815}"/>
    <w:embedBold r:id="rId11" w:fontKey="{3FCD9613-039F-4372-8359-7BA92A7849D0}"/>
    <w:embedItalic r:id="rId12" w:fontKey="{35F13609-451E-445E-8AC7-1F0138FE678E}"/>
  </w:font>
  <w:font w:name="Arial Black">
    <w:panose1 w:val="020B0A04020102020204"/>
    <w:charset w:val="00"/>
    <w:family w:val="swiss"/>
    <w:pitch w:val="variable"/>
    <w:sig w:usb0="A00002AF" w:usb1="400078FB" w:usb2="00000000" w:usb3="00000000" w:csb0="0000009F" w:csb1="00000000"/>
    <w:embedRegular r:id="rId13" w:fontKey="{90EA5A7A-643C-4627-BB93-DDE3A9FF668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8B26D" w14:textId="77777777" w:rsidR="00813704" w:rsidRDefault="0081370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7048628"/>
      <w:docPartObj>
        <w:docPartGallery w:val="Page Numbers (Bottom of Page)"/>
        <w:docPartUnique/>
      </w:docPartObj>
    </w:sdtPr>
    <w:sdtContent>
      <w:p w14:paraId="0A84C96E" w14:textId="77777777" w:rsidR="005E31DB" w:rsidRDefault="00044F6B">
        <w:r w:rsidRPr="00044F6B">
          <w:rPr>
            <w:noProof/>
            <w:color w:val="000000"/>
            <w:kern w:val="28"/>
            <w:szCs w:val="19"/>
            <w:lang w:eastAsia="es-ES"/>
            <w14:ligatures w14:val="standard"/>
            <w14:cntxtAlts/>
          </w:rPr>
          <mc:AlternateContent>
            <mc:Choice Requires="wps">
              <w:drawing>
                <wp:anchor distT="0" distB="0" distL="114300" distR="114300" simplePos="0" relativeHeight="251659264" behindDoc="0" locked="0" layoutInCell="1" allowOverlap="1" wp14:anchorId="0FE66386" wp14:editId="1484C24E">
                  <wp:simplePos x="0" y="0"/>
                  <wp:positionH relativeFrom="rightMargin">
                    <wp:posOffset>406581</wp:posOffset>
                  </wp:positionH>
                  <wp:positionV relativeFrom="bottomMargin">
                    <wp:posOffset>435745</wp:posOffset>
                  </wp:positionV>
                  <wp:extent cx="593423" cy="378021"/>
                  <wp:effectExtent l="0" t="0" r="0" b="3175"/>
                  <wp:wrapNone/>
                  <wp:docPr id="38" name="Rectángulo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3423" cy="37802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rPr>
                                <w:id w:val="1709992740"/>
                              </w:sdtPr>
                              <w:sdtContent>
                                <w:sdt>
                                  <w:sdtPr>
                                    <w:rPr>
                                      <w:rFonts w:asciiTheme="majorHAnsi" w:eastAsiaTheme="majorEastAsia" w:hAnsiTheme="majorHAnsi" w:cstheme="majorBidi"/>
                                    </w:rPr>
                                    <w:id w:val="-1904517296"/>
                                  </w:sdtPr>
                                  <w:sdtContent>
                                    <w:p w14:paraId="441EEDC5" w14:textId="77777777" w:rsidR="00044F6B" w:rsidRPr="00044F6B" w:rsidRDefault="00044F6B">
                                      <w:pPr>
                                        <w:jc w:val="center"/>
                                        <w:rPr>
                                          <w:rFonts w:asciiTheme="majorHAnsi" w:eastAsiaTheme="majorEastAsia" w:hAnsiTheme="majorHAnsi" w:cstheme="majorBidi"/>
                                        </w:rPr>
                                      </w:pPr>
                                      <w:r w:rsidRPr="00044F6B">
                                        <w:rPr>
                                          <w:rFonts w:eastAsiaTheme="minorEastAsia" w:cs="Times New Roman"/>
                                        </w:rPr>
                                        <w:fldChar w:fldCharType="begin"/>
                                      </w:r>
                                      <w:r w:rsidRPr="00044F6B">
                                        <w:instrText>PAGE   \* MERGEFORMAT</w:instrText>
                                      </w:r>
                                      <w:r w:rsidRPr="00044F6B">
                                        <w:rPr>
                                          <w:rFonts w:eastAsiaTheme="minorEastAsia" w:cs="Times New Roman"/>
                                        </w:rPr>
                                        <w:fldChar w:fldCharType="separate"/>
                                      </w:r>
                                      <w:r w:rsidRPr="00044F6B">
                                        <w:rPr>
                                          <w:rFonts w:asciiTheme="majorHAnsi" w:eastAsiaTheme="majorEastAsia" w:hAnsiTheme="majorHAnsi" w:cstheme="majorBidi"/>
                                        </w:rPr>
                                        <w:t>2</w:t>
                                      </w:r>
                                      <w:r w:rsidRPr="00044F6B">
                                        <w:rPr>
                                          <w:rFonts w:asciiTheme="majorHAnsi" w:eastAsiaTheme="majorEastAsia" w:hAnsiTheme="majorHAnsi" w:cstheme="majorBidi"/>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E66386" id="Rectángulo 38" o:spid="_x0000_s1026" style="position:absolute;margin-left:32pt;margin-top:34.3pt;width:46.75pt;height:29.75pt;z-index:25165926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" stroked="f">
                  <v:textbox>
                    <w:txbxContent>
                      <w:sdt>
                        <w:sdtPr>
                          <w:rPr>
                            <w:rFonts w:asciiTheme="majorHAnsi" w:eastAsiaTheme="majorEastAsia" w:hAnsiTheme="majorHAnsi" w:cstheme="majorBidi"/>
                          </w:rPr>
                          <w:id w:val="1709992740"/>
                        </w:sdtPr>
                        <w:sdtEndPr/>
                        <w:sdtContent>
                          <w:sdt>
                            <w:sdtPr>
                              <w:rPr>
                                <w:rFonts w:asciiTheme="majorHAnsi" w:eastAsiaTheme="majorEastAsia" w:hAnsiTheme="majorHAnsi" w:cstheme="majorBidi"/>
                              </w:rPr>
                              <w:id w:val="-1904517296"/>
                            </w:sdtPr>
                            <w:sdtEndPr/>
                            <w:sdtContent>
                              <w:p w14:paraId="441EEDC5" w14:textId="77777777" w:rsidR="00044F6B" w:rsidRPr="00044F6B" w:rsidRDefault="00044F6B">
                                <w:pPr>
                                  <w:jc w:val="center"/>
                                  <w:rPr>
                                    <w:rFonts w:asciiTheme="majorHAnsi" w:eastAsiaTheme="majorEastAsia" w:hAnsiTheme="majorHAnsi" w:cstheme="majorBidi"/>
                                  </w:rPr>
                                </w:pPr>
                                <w:r w:rsidRPr="00044F6B">
                                  <w:rPr>
                                    <w:rFonts w:eastAsiaTheme="minorEastAsia" w:cs="Times New Roman"/>
                                  </w:rPr>
                                  <w:fldChar w:fldCharType="begin"/>
                                </w:r>
                                <w:r w:rsidRPr="00044F6B">
                                  <w:instrText>PAGE   \* MERGEFORMAT</w:instrText>
                                </w:r>
                                <w:r w:rsidRPr="00044F6B">
                                  <w:rPr>
                                    <w:rFonts w:eastAsiaTheme="minorEastAsia" w:cs="Times New Roman"/>
                                  </w:rPr>
                                  <w:fldChar w:fldCharType="separate"/>
                                </w:r>
                                <w:r w:rsidRPr="00044F6B">
                                  <w:rPr>
                                    <w:rFonts w:asciiTheme="majorHAnsi" w:eastAsiaTheme="majorEastAsia" w:hAnsiTheme="majorHAnsi" w:cstheme="majorBidi"/>
                                  </w:rPr>
                                  <w:t>2</w:t>
                                </w:r>
                                <w:r w:rsidRPr="00044F6B">
                                  <w:rPr>
                                    <w:rFonts w:asciiTheme="majorHAnsi" w:eastAsiaTheme="majorEastAsia" w:hAnsiTheme="majorHAnsi" w:cstheme="majorBidi"/>
                                  </w:rPr>
                                  <w:fldChar w:fldCharType="end"/>
                                </w:r>
                              </w:p>
                            </w:sdtContent>
                          </w:sdt>
                        </w:sdtContent>
                      </w:sdt>
                    </w:txbxContent>
                  </v:textbox>
                  <w10:wrap anchorx="margin" anchory="margin"/>
                </v:rect>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178E8" w14:textId="77777777" w:rsidR="005E31DB" w:rsidRDefault="005E31DB">
    <w:pPr>
      <w:pStyle w:val="Piedepgina"/>
      <w:jc w:val="center"/>
      <w:rPr>
        <w:rFonts w:asciiTheme="majorHAnsi" w:eastAsiaTheme="majorEastAsia" w:hAnsiTheme="majorHAnsi" w:cstheme="majorBidi"/>
        <w:sz w:val="28"/>
        <w:szCs w:val="28"/>
      </w:rPr>
    </w:pPr>
  </w:p>
  <w:p w14:paraId="79681659" w14:textId="77777777" w:rsidR="005E31DB" w:rsidRDefault="005E31D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F2AA5" w14:textId="77777777" w:rsidR="00F50E65" w:rsidRDefault="00F50E65" w:rsidP="00821493">
      <w:r>
        <w:separator/>
      </w:r>
    </w:p>
  </w:footnote>
  <w:footnote w:type="continuationSeparator" w:id="0">
    <w:p w14:paraId="5BB133B7" w14:textId="77777777" w:rsidR="00F50E65" w:rsidRDefault="00F50E65" w:rsidP="008214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42DE3" w14:textId="77777777" w:rsidR="00813704" w:rsidRDefault="0081370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D3ABC" w14:textId="77777777" w:rsidR="005E31DB" w:rsidRDefault="00813704">
    <w:pPr>
      <w:pStyle w:val="Encabezado"/>
    </w:pPr>
    <w:r>
      <w:rPr>
        <w:noProof/>
      </w:rPr>
      <w:drawing>
        <wp:anchor distT="0" distB="0" distL="114300" distR="114300" simplePos="0" relativeHeight="251646976" behindDoc="0" locked="0" layoutInCell="1" allowOverlap="1" wp14:anchorId="38AC6BFA" wp14:editId="49B7167C">
          <wp:simplePos x="0" y="0"/>
          <wp:positionH relativeFrom="column">
            <wp:posOffset>-854958</wp:posOffset>
          </wp:positionH>
          <wp:positionV relativeFrom="paragraph">
            <wp:posOffset>453223</wp:posOffset>
          </wp:positionV>
          <wp:extent cx="771276" cy="531049"/>
          <wp:effectExtent l="0" t="0" r="0" b="0"/>
          <wp:wrapNone/>
          <wp:docPr id="37174576" name="Imagen 3"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43001" name="Imagen 3" descr="Logotipo, nombre de la empresa&#10;&#10;El contenido generado por IA puede ser incorrecto."/>
                  <pic:cNvPicPr/>
                </pic:nvPicPr>
                <pic:blipFill rotWithShape="1">
                  <a:blip r:embed="rId1">
                    <a:extLst>
                      <a:ext uri="{28A0092B-C50C-407E-A947-70E740481C1C}">
                        <a14:useLocalDpi xmlns:a14="http://schemas.microsoft.com/office/drawing/2010/main" val="0"/>
                      </a:ext>
                    </a:extLst>
                  </a:blip>
                  <a:srcRect l="1" t="16827" r="-2184" b="12816"/>
                  <a:stretch/>
                </pic:blipFill>
                <pic:spPr bwMode="auto">
                  <a:xfrm>
                    <a:off x="0" y="0"/>
                    <a:ext cx="774625" cy="5333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A32C25" w14:textId="77777777" w:rsidR="005E31DB" w:rsidRDefault="005E31DB"/>
  <w:p w14:paraId="21E145DC" w14:textId="77777777" w:rsidR="005E31DB" w:rsidRDefault="005E31DB"/>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02F9F" w14:textId="77777777" w:rsidR="00813704" w:rsidRDefault="008137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477F0"/>
    <w:multiLevelType w:val="multilevel"/>
    <w:tmpl w:val="0950C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A045D2"/>
    <w:multiLevelType w:val="hybridMultilevel"/>
    <w:tmpl w:val="A24CC6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4722B51"/>
    <w:multiLevelType w:val="hybridMultilevel"/>
    <w:tmpl w:val="FC0A98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63A0A64"/>
    <w:multiLevelType w:val="hybridMultilevel"/>
    <w:tmpl w:val="947CE2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7654D5B"/>
    <w:multiLevelType w:val="hybridMultilevel"/>
    <w:tmpl w:val="BB5C73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8820CCA"/>
    <w:multiLevelType w:val="hybridMultilevel"/>
    <w:tmpl w:val="BEB0DC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B6138F5"/>
    <w:multiLevelType w:val="hybridMultilevel"/>
    <w:tmpl w:val="E3DAC49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0FE570EB"/>
    <w:multiLevelType w:val="hybridMultilevel"/>
    <w:tmpl w:val="745C6E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2C302EB"/>
    <w:multiLevelType w:val="hybridMultilevel"/>
    <w:tmpl w:val="4C9A1896"/>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9" w15:restartNumberingAfterBreak="0">
    <w:nsid w:val="138338D5"/>
    <w:multiLevelType w:val="multilevel"/>
    <w:tmpl w:val="FDA8A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2A43F3"/>
    <w:multiLevelType w:val="multilevel"/>
    <w:tmpl w:val="FA924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4A71CF"/>
    <w:multiLevelType w:val="hybridMultilevel"/>
    <w:tmpl w:val="CA8271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1C621C6A"/>
    <w:multiLevelType w:val="hybridMultilevel"/>
    <w:tmpl w:val="81F415DA"/>
    <w:lvl w:ilvl="0" w:tplc="0C0A000F">
      <w:start w:val="1"/>
      <w:numFmt w:val="decimal"/>
      <w:lvlText w:val="%1."/>
      <w:lvlJc w:val="left"/>
      <w:pPr>
        <w:ind w:left="720" w:hanging="360"/>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F914136"/>
    <w:multiLevelType w:val="hybridMultilevel"/>
    <w:tmpl w:val="02D01E5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2333B49"/>
    <w:multiLevelType w:val="hybridMultilevel"/>
    <w:tmpl w:val="3E48D1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44E0FF2"/>
    <w:multiLevelType w:val="hybridMultilevel"/>
    <w:tmpl w:val="AE28BA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60E2A2A"/>
    <w:multiLevelType w:val="hybridMultilevel"/>
    <w:tmpl w:val="A1A81AE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27326146"/>
    <w:multiLevelType w:val="multilevel"/>
    <w:tmpl w:val="2A8CB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A770AC"/>
    <w:multiLevelType w:val="hybridMultilevel"/>
    <w:tmpl w:val="A468D3B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2D60657C"/>
    <w:multiLevelType w:val="hybridMultilevel"/>
    <w:tmpl w:val="1A7ED4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2EBC17B6"/>
    <w:multiLevelType w:val="hybridMultilevel"/>
    <w:tmpl w:val="8B5477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3102445F"/>
    <w:multiLevelType w:val="hybridMultilevel"/>
    <w:tmpl w:val="4546D9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34362E76"/>
    <w:multiLevelType w:val="multilevel"/>
    <w:tmpl w:val="48740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433C98"/>
    <w:multiLevelType w:val="hybridMultilevel"/>
    <w:tmpl w:val="BFDE19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35960C40"/>
    <w:multiLevelType w:val="multilevel"/>
    <w:tmpl w:val="317E1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B05EB6"/>
    <w:multiLevelType w:val="multilevel"/>
    <w:tmpl w:val="77FEC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CC7EC6"/>
    <w:multiLevelType w:val="hybridMultilevel"/>
    <w:tmpl w:val="6B924262"/>
    <w:lvl w:ilvl="0" w:tplc="0C0A0001">
      <w:start w:val="1"/>
      <w:numFmt w:val="bullet"/>
      <w:lvlText w:val=""/>
      <w:lvlJc w:val="left"/>
      <w:pPr>
        <w:ind w:left="1068" w:hanging="360"/>
      </w:pPr>
      <w:rPr>
        <w:rFonts w:ascii="Symbol" w:hAnsi="Symbol"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27" w15:restartNumberingAfterBreak="0">
    <w:nsid w:val="36452A45"/>
    <w:multiLevelType w:val="multilevel"/>
    <w:tmpl w:val="C6D8D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7EA3F0D"/>
    <w:multiLevelType w:val="hybridMultilevel"/>
    <w:tmpl w:val="09C632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383755DE"/>
    <w:multiLevelType w:val="hybridMultilevel"/>
    <w:tmpl w:val="C798D05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38972853"/>
    <w:multiLevelType w:val="multilevel"/>
    <w:tmpl w:val="7FD0E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711D15"/>
    <w:multiLevelType w:val="multilevel"/>
    <w:tmpl w:val="D4ECE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C0A0E88"/>
    <w:multiLevelType w:val="hybridMultilevel"/>
    <w:tmpl w:val="3460CA1E"/>
    <w:lvl w:ilvl="0" w:tplc="FDFAF46A">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3C9F6A4E"/>
    <w:multiLevelType w:val="multilevel"/>
    <w:tmpl w:val="EDC2B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505576"/>
    <w:multiLevelType w:val="multilevel"/>
    <w:tmpl w:val="9078E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877FCA"/>
    <w:multiLevelType w:val="multilevel"/>
    <w:tmpl w:val="75C47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130755"/>
    <w:multiLevelType w:val="hybridMultilevel"/>
    <w:tmpl w:val="E506B6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430C624B"/>
    <w:multiLevelType w:val="hybridMultilevel"/>
    <w:tmpl w:val="63A058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49C71468"/>
    <w:multiLevelType w:val="hybridMultilevel"/>
    <w:tmpl w:val="21EEFD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4EC22522"/>
    <w:multiLevelType w:val="hybridMultilevel"/>
    <w:tmpl w:val="A3F20D1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4FF661BD"/>
    <w:multiLevelType w:val="multilevel"/>
    <w:tmpl w:val="D024B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A846FE"/>
    <w:multiLevelType w:val="hybridMultilevel"/>
    <w:tmpl w:val="5FE42F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55D80F51"/>
    <w:multiLevelType w:val="hybridMultilevel"/>
    <w:tmpl w:val="6E0090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58631153"/>
    <w:multiLevelType w:val="multilevel"/>
    <w:tmpl w:val="99A0F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AAC4B3C"/>
    <w:multiLevelType w:val="hybridMultilevel"/>
    <w:tmpl w:val="B8A2C4DC"/>
    <w:lvl w:ilvl="0" w:tplc="0C0A0001">
      <w:start w:val="1"/>
      <w:numFmt w:val="bullet"/>
      <w:lvlText w:val=""/>
      <w:lvlJc w:val="left"/>
      <w:pPr>
        <w:ind w:left="1080" w:hanging="360"/>
      </w:pPr>
      <w:rPr>
        <w:rFonts w:ascii="Symbol" w:hAnsi="Symbol" w:hint="default"/>
      </w:rPr>
    </w:lvl>
    <w:lvl w:ilvl="1" w:tplc="C8EA769C">
      <w:start w:val="1"/>
      <w:numFmt w:val="bullet"/>
      <w:lvlText w:val="-"/>
      <w:lvlJc w:val="left"/>
      <w:pPr>
        <w:ind w:left="1800" w:hanging="360"/>
      </w:pPr>
      <w:rPr>
        <w:rFonts w:ascii="Tw Cen MT" w:eastAsia="Times New Roman" w:hAnsi="Tw Cen MT" w:cs="Times New Roman"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5" w15:restartNumberingAfterBreak="0">
    <w:nsid w:val="5C167B5B"/>
    <w:multiLevelType w:val="multilevel"/>
    <w:tmpl w:val="6442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8518E2"/>
    <w:multiLevelType w:val="hybridMultilevel"/>
    <w:tmpl w:val="B26EAD7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7" w15:restartNumberingAfterBreak="0">
    <w:nsid w:val="60A316A4"/>
    <w:multiLevelType w:val="hybridMultilevel"/>
    <w:tmpl w:val="8ED899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8" w15:restartNumberingAfterBreak="0">
    <w:nsid w:val="61750A4C"/>
    <w:multiLevelType w:val="hybridMultilevel"/>
    <w:tmpl w:val="6E2AE0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9" w15:restartNumberingAfterBreak="0">
    <w:nsid w:val="61DE5AD8"/>
    <w:multiLevelType w:val="hybridMultilevel"/>
    <w:tmpl w:val="B958D7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0" w15:restartNumberingAfterBreak="0">
    <w:nsid w:val="6C92701F"/>
    <w:multiLevelType w:val="hybridMultilevel"/>
    <w:tmpl w:val="265AD6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1" w15:restartNumberingAfterBreak="0">
    <w:nsid w:val="6EE9268E"/>
    <w:multiLevelType w:val="hybridMultilevel"/>
    <w:tmpl w:val="97B8D53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2" w15:restartNumberingAfterBreak="0">
    <w:nsid w:val="729E5AB5"/>
    <w:multiLevelType w:val="multilevel"/>
    <w:tmpl w:val="3FE23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F44427"/>
    <w:multiLevelType w:val="hybridMultilevel"/>
    <w:tmpl w:val="8082A4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4" w15:restartNumberingAfterBreak="0">
    <w:nsid w:val="7C690DED"/>
    <w:multiLevelType w:val="hybridMultilevel"/>
    <w:tmpl w:val="D1543C96"/>
    <w:lvl w:ilvl="0" w:tplc="0C0A0001">
      <w:start w:val="1"/>
      <w:numFmt w:val="bullet"/>
      <w:lvlText w:val=""/>
      <w:lvlJc w:val="left"/>
      <w:pPr>
        <w:ind w:left="1068" w:hanging="360"/>
      </w:pPr>
      <w:rPr>
        <w:rFonts w:ascii="Symbol" w:hAnsi="Symbo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55" w15:restartNumberingAfterBreak="0">
    <w:nsid w:val="7D405E49"/>
    <w:multiLevelType w:val="multilevel"/>
    <w:tmpl w:val="C92C4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D877D97"/>
    <w:multiLevelType w:val="hybridMultilevel"/>
    <w:tmpl w:val="D02E02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7" w15:restartNumberingAfterBreak="0">
    <w:nsid w:val="7DE50B35"/>
    <w:multiLevelType w:val="hybridMultilevel"/>
    <w:tmpl w:val="690441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8" w15:restartNumberingAfterBreak="0">
    <w:nsid w:val="7FDE33F5"/>
    <w:multiLevelType w:val="hybridMultilevel"/>
    <w:tmpl w:val="E9B672A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685134661">
    <w:abstractNumId w:val="13"/>
  </w:num>
  <w:num w:numId="2" w16cid:durableId="1814448066">
    <w:abstractNumId w:val="26"/>
  </w:num>
  <w:num w:numId="3" w16cid:durableId="604189476">
    <w:abstractNumId w:val="8"/>
  </w:num>
  <w:num w:numId="4" w16cid:durableId="1165441598">
    <w:abstractNumId w:val="6"/>
  </w:num>
  <w:num w:numId="5" w16cid:durableId="1326591748">
    <w:abstractNumId w:val="44"/>
  </w:num>
  <w:num w:numId="6" w16cid:durableId="510680097">
    <w:abstractNumId w:val="41"/>
  </w:num>
  <w:num w:numId="7" w16cid:durableId="1422331286">
    <w:abstractNumId w:val="48"/>
  </w:num>
  <w:num w:numId="8" w16cid:durableId="159201653">
    <w:abstractNumId w:val="58"/>
  </w:num>
  <w:num w:numId="9" w16cid:durableId="2009597838">
    <w:abstractNumId w:val="42"/>
  </w:num>
  <w:num w:numId="10" w16cid:durableId="1808862311">
    <w:abstractNumId w:val="49"/>
  </w:num>
  <w:num w:numId="11" w16cid:durableId="1781218048">
    <w:abstractNumId w:val="3"/>
  </w:num>
  <w:num w:numId="12" w16cid:durableId="1598440563">
    <w:abstractNumId w:val="7"/>
  </w:num>
  <w:num w:numId="13" w16cid:durableId="1278638364">
    <w:abstractNumId w:val="53"/>
  </w:num>
  <w:num w:numId="14" w16cid:durableId="279722824">
    <w:abstractNumId w:val="2"/>
  </w:num>
  <w:num w:numId="15" w16cid:durableId="1968580276">
    <w:abstractNumId w:val="47"/>
  </w:num>
  <w:num w:numId="16" w16cid:durableId="1349985610">
    <w:abstractNumId w:val="19"/>
  </w:num>
  <w:num w:numId="17" w16cid:durableId="1548370037">
    <w:abstractNumId w:val="18"/>
  </w:num>
  <w:num w:numId="18" w16cid:durableId="1319765216">
    <w:abstractNumId w:val="16"/>
  </w:num>
  <w:num w:numId="19" w16cid:durableId="1409494504">
    <w:abstractNumId w:val="38"/>
  </w:num>
  <w:num w:numId="20" w16cid:durableId="1637686204">
    <w:abstractNumId w:val="56"/>
  </w:num>
  <w:num w:numId="21" w16cid:durableId="879589575">
    <w:abstractNumId w:val="20"/>
  </w:num>
  <w:num w:numId="22" w16cid:durableId="1771704738">
    <w:abstractNumId w:val="5"/>
  </w:num>
  <w:num w:numId="23" w16cid:durableId="1807819289">
    <w:abstractNumId w:val="23"/>
  </w:num>
  <w:num w:numId="24" w16cid:durableId="464617240">
    <w:abstractNumId w:val="15"/>
  </w:num>
  <w:num w:numId="25" w16cid:durableId="1236160949">
    <w:abstractNumId w:val="39"/>
  </w:num>
  <w:num w:numId="26" w16cid:durableId="1222519192">
    <w:abstractNumId w:val="28"/>
  </w:num>
  <w:num w:numId="27" w16cid:durableId="1903980122">
    <w:abstractNumId w:val="21"/>
  </w:num>
  <w:num w:numId="28" w16cid:durableId="1361471373">
    <w:abstractNumId w:val="14"/>
  </w:num>
  <w:num w:numId="29" w16cid:durableId="620190681">
    <w:abstractNumId w:val="1"/>
  </w:num>
  <w:num w:numId="30" w16cid:durableId="346560710">
    <w:abstractNumId w:val="11"/>
  </w:num>
  <w:num w:numId="31" w16cid:durableId="731467258">
    <w:abstractNumId w:val="46"/>
  </w:num>
  <w:num w:numId="32" w16cid:durableId="921061304">
    <w:abstractNumId w:val="29"/>
  </w:num>
  <w:num w:numId="33" w16cid:durableId="1120881053">
    <w:abstractNumId w:val="50"/>
  </w:num>
  <w:num w:numId="34" w16cid:durableId="1223099079">
    <w:abstractNumId w:val="57"/>
  </w:num>
  <w:num w:numId="35" w16cid:durableId="847063200">
    <w:abstractNumId w:val="37"/>
  </w:num>
  <w:num w:numId="36" w16cid:durableId="686104883">
    <w:abstractNumId w:val="12"/>
  </w:num>
  <w:num w:numId="37" w16cid:durableId="2078239872">
    <w:abstractNumId w:val="54"/>
  </w:num>
  <w:num w:numId="38" w16cid:durableId="5444993">
    <w:abstractNumId w:val="32"/>
  </w:num>
  <w:num w:numId="39" w16cid:durableId="1009405693">
    <w:abstractNumId w:val="4"/>
  </w:num>
  <w:num w:numId="40" w16cid:durableId="2076122823">
    <w:abstractNumId w:val="36"/>
  </w:num>
  <w:num w:numId="41" w16cid:durableId="301275573">
    <w:abstractNumId w:val="51"/>
  </w:num>
  <w:num w:numId="42" w16cid:durableId="311758105">
    <w:abstractNumId w:val="22"/>
  </w:num>
  <w:num w:numId="43" w16cid:durableId="73742486">
    <w:abstractNumId w:val="27"/>
  </w:num>
  <w:num w:numId="44" w16cid:durableId="1704792326">
    <w:abstractNumId w:val="31"/>
  </w:num>
  <w:num w:numId="45" w16cid:durableId="1463692849">
    <w:abstractNumId w:val="24"/>
  </w:num>
  <w:num w:numId="46" w16cid:durableId="2042895899">
    <w:abstractNumId w:val="43"/>
  </w:num>
  <w:num w:numId="47" w16cid:durableId="985888890">
    <w:abstractNumId w:val="10"/>
  </w:num>
  <w:num w:numId="48" w16cid:durableId="235283651">
    <w:abstractNumId w:val="35"/>
  </w:num>
  <w:num w:numId="49" w16cid:durableId="956451581">
    <w:abstractNumId w:val="9"/>
  </w:num>
  <w:num w:numId="50" w16cid:durableId="1622036880">
    <w:abstractNumId w:val="0"/>
  </w:num>
  <w:num w:numId="51" w16cid:durableId="840779092">
    <w:abstractNumId w:val="33"/>
  </w:num>
  <w:num w:numId="52" w16cid:durableId="1286153643">
    <w:abstractNumId w:val="52"/>
  </w:num>
  <w:num w:numId="53" w16cid:durableId="209387743">
    <w:abstractNumId w:val="40"/>
  </w:num>
  <w:num w:numId="54" w16cid:durableId="255872673">
    <w:abstractNumId w:val="17"/>
  </w:num>
  <w:num w:numId="55" w16cid:durableId="2090880446">
    <w:abstractNumId w:val="34"/>
  </w:num>
  <w:num w:numId="56" w16cid:durableId="675351767">
    <w:abstractNumId w:val="25"/>
  </w:num>
  <w:num w:numId="57" w16cid:durableId="1477919129">
    <w:abstractNumId w:val="30"/>
  </w:num>
  <w:num w:numId="58" w16cid:durableId="329413315">
    <w:abstractNumId w:val="45"/>
  </w:num>
  <w:num w:numId="59" w16cid:durableId="555705352">
    <w:abstractNumId w:val="55"/>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embedTrueTypeFonts/>
  <w:activeWritingStyle w:appName="MSWord" w:lang="pt-BR" w:vendorID="64" w:dllVersion="6" w:nlCheck="1" w:checkStyle="0"/>
  <w:activeWritingStyle w:appName="MSWord" w:lang="es-ES" w:vendorID="64" w:dllVersion="6" w:nlCheck="1" w:checkStyle="0"/>
  <w:activeWritingStyle w:appName="MSWord" w:lang="es-MX" w:vendorID="64" w:dllVersion="6" w:nlCheck="1" w:checkStyle="1"/>
  <w:activeWritingStyle w:appName="MSWord" w:lang="en-GB" w:vendorID="64" w:dllVersion="6" w:nlCheck="1" w:checkStyle="1"/>
  <w:activeWritingStyle w:appName="MSWord" w:lang="en-US" w:vendorID="64" w:dllVersion="6" w:nlCheck="1" w:checkStyle="1"/>
  <w:activeWritingStyle w:appName="MSWord" w:lang="es-ES" w:vendorID="64" w:dllVersion="4096" w:nlCheck="1" w:checkStyle="0"/>
  <w:activeWritingStyle w:appName="MSWord" w:lang="pt-BR" w:vendorID="64" w:dllVersion="4096" w:nlCheck="1" w:checkStyle="0"/>
  <w:activeWritingStyle w:appName="MSWord" w:lang="fi-FI" w:vendorID="64" w:dllVersion="4096" w:nlCheck="1" w:checkStyle="0"/>
  <w:activeWritingStyle w:appName="MSWord" w:lang="en-GB" w:vendorID="64" w:dllVersion="4096" w:nlCheck="1" w:checkStyle="0"/>
  <w:activeWritingStyle w:appName="MSWord" w:lang="en-US" w:vendorID="64" w:dllVersion="4096" w:nlCheck="1" w:checkStyle="0"/>
  <w:activeWritingStyle w:appName="MSWord" w:lang="sv-SE" w:vendorID="64" w:dllVersion="4096" w:nlCheck="1" w:checkStyle="0"/>
  <w:activeWritingStyle w:appName="MSWord" w:lang="es-ES_tradnl" w:vendorID="64" w:dllVersion="4096" w:nlCheck="1" w:checkStyle="0"/>
  <w:activeWritingStyle w:appName="MSWord" w:lang="es-ES_tradnl" w:vendorID="64" w:dllVersion="6" w:nlCheck="1" w:checkStyle="0"/>
  <w:activeWritingStyle w:appName="MSWord" w:lang="es-MX" w:vendorID="64" w:dllVersion="4096" w:nlCheck="1" w:checkStyle="0"/>
  <w:activeWritingStyle w:appName="MSWord" w:lang="es-ES" w:vendorID="64" w:dllVersion="0" w:nlCheck="1" w:checkStyle="0"/>
  <w:activeWritingStyle w:appName="MSWord" w:lang="es-MX" w:vendorID="64" w:dllVersion="0" w:nlCheck="1" w:checkStyle="0"/>
  <w:activeWritingStyle w:appName="MSWord" w:lang="en-US" w:vendorID="64" w:dllVersion="0" w:nlCheck="1" w:checkStyle="0"/>
  <w:activeWritingStyle w:appName="MSWord" w:lang="en-GB" w:vendorID="64" w:dllVersion="0" w:nlCheck="1" w:checkStyle="0"/>
  <w:activeWritingStyle w:appName="MSWord" w:lang="es-ES_tradnl" w:vendorID="64" w:dllVersion="0" w:nlCheck="1" w:checkStyle="0"/>
  <w:proofState w:spelling="clean" w:grammar="clean"/>
  <w:attachedTemplate r:id="rId1"/>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71D1"/>
    <w:rsid w:val="00000488"/>
    <w:rsid w:val="00000827"/>
    <w:rsid w:val="0000089B"/>
    <w:rsid w:val="00000B6A"/>
    <w:rsid w:val="00000BD5"/>
    <w:rsid w:val="00000DA4"/>
    <w:rsid w:val="0000224C"/>
    <w:rsid w:val="000022FA"/>
    <w:rsid w:val="0000236C"/>
    <w:rsid w:val="00002615"/>
    <w:rsid w:val="000027DC"/>
    <w:rsid w:val="000027FD"/>
    <w:rsid w:val="000028E1"/>
    <w:rsid w:val="00002DF3"/>
    <w:rsid w:val="0000300D"/>
    <w:rsid w:val="0000352B"/>
    <w:rsid w:val="00003F5C"/>
    <w:rsid w:val="00004286"/>
    <w:rsid w:val="00004677"/>
    <w:rsid w:val="000046FE"/>
    <w:rsid w:val="000049D9"/>
    <w:rsid w:val="00005267"/>
    <w:rsid w:val="000053E9"/>
    <w:rsid w:val="00005A48"/>
    <w:rsid w:val="00005A5C"/>
    <w:rsid w:val="00006B31"/>
    <w:rsid w:val="00006BBA"/>
    <w:rsid w:val="00006CB8"/>
    <w:rsid w:val="00006EC8"/>
    <w:rsid w:val="00006F0B"/>
    <w:rsid w:val="000074AB"/>
    <w:rsid w:val="0000790B"/>
    <w:rsid w:val="00007BF6"/>
    <w:rsid w:val="00010B2A"/>
    <w:rsid w:val="0001156B"/>
    <w:rsid w:val="00011B2A"/>
    <w:rsid w:val="00012639"/>
    <w:rsid w:val="000133C9"/>
    <w:rsid w:val="000136C9"/>
    <w:rsid w:val="000142BA"/>
    <w:rsid w:val="000145ED"/>
    <w:rsid w:val="00015137"/>
    <w:rsid w:val="00015843"/>
    <w:rsid w:val="00015DD1"/>
    <w:rsid w:val="00015F0D"/>
    <w:rsid w:val="0001603B"/>
    <w:rsid w:val="000167D6"/>
    <w:rsid w:val="000169C1"/>
    <w:rsid w:val="00016B27"/>
    <w:rsid w:val="00017187"/>
    <w:rsid w:val="000171F3"/>
    <w:rsid w:val="0001743E"/>
    <w:rsid w:val="00017AE5"/>
    <w:rsid w:val="000202E5"/>
    <w:rsid w:val="000207B6"/>
    <w:rsid w:val="0002128F"/>
    <w:rsid w:val="00021923"/>
    <w:rsid w:val="00021A69"/>
    <w:rsid w:val="00021B3B"/>
    <w:rsid w:val="00021E1A"/>
    <w:rsid w:val="000221AC"/>
    <w:rsid w:val="000224BC"/>
    <w:rsid w:val="00022BF3"/>
    <w:rsid w:val="000231D7"/>
    <w:rsid w:val="00023874"/>
    <w:rsid w:val="00023F2A"/>
    <w:rsid w:val="000241BA"/>
    <w:rsid w:val="00025A0B"/>
    <w:rsid w:val="00025B22"/>
    <w:rsid w:val="000265A7"/>
    <w:rsid w:val="000273BA"/>
    <w:rsid w:val="00027A1F"/>
    <w:rsid w:val="00027A46"/>
    <w:rsid w:val="00030405"/>
    <w:rsid w:val="00031099"/>
    <w:rsid w:val="00031299"/>
    <w:rsid w:val="000314E7"/>
    <w:rsid w:val="0003297A"/>
    <w:rsid w:val="000334EB"/>
    <w:rsid w:val="00034171"/>
    <w:rsid w:val="0003432E"/>
    <w:rsid w:val="00034474"/>
    <w:rsid w:val="0003499A"/>
    <w:rsid w:val="00034ECF"/>
    <w:rsid w:val="00034EDA"/>
    <w:rsid w:val="0003541C"/>
    <w:rsid w:val="000361BD"/>
    <w:rsid w:val="00036434"/>
    <w:rsid w:val="000364F2"/>
    <w:rsid w:val="00036880"/>
    <w:rsid w:val="0003689E"/>
    <w:rsid w:val="000369BA"/>
    <w:rsid w:val="00036A51"/>
    <w:rsid w:val="000371AC"/>
    <w:rsid w:val="0003722C"/>
    <w:rsid w:val="000408CF"/>
    <w:rsid w:val="0004124D"/>
    <w:rsid w:val="00041827"/>
    <w:rsid w:val="0004227C"/>
    <w:rsid w:val="00042F76"/>
    <w:rsid w:val="00043704"/>
    <w:rsid w:val="000437FA"/>
    <w:rsid w:val="00043B8E"/>
    <w:rsid w:val="00043C6A"/>
    <w:rsid w:val="00044746"/>
    <w:rsid w:val="000447F7"/>
    <w:rsid w:val="000449F6"/>
    <w:rsid w:val="00044F6B"/>
    <w:rsid w:val="00044FFF"/>
    <w:rsid w:val="000455C2"/>
    <w:rsid w:val="00046331"/>
    <w:rsid w:val="0004668F"/>
    <w:rsid w:val="00046C40"/>
    <w:rsid w:val="00046CEE"/>
    <w:rsid w:val="00050197"/>
    <w:rsid w:val="00050BFA"/>
    <w:rsid w:val="00050EE6"/>
    <w:rsid w:val="000515E3"/>
    <w:rsid w:val="00051804"/>
    <w:rsid w:val="0005197C"/>
    <w:rsid w:val="00051CA2"/>
    <w:rsid w:val="0005238B"/>
    <w:rsid w:val="00053545"/>
    <w:rsid w:val="00053868"/>
    <w:rsid w:val="0005391B"/>
    <w:rsid w:val="00053A4D"/>
    <w:rsid w:val="00053B3F"/>
    <w:rsid w:val="00054857"/>
    <w:rsid w:val="00055579"/>
    <w:rsid w:val="0005571D"/>
    <w:rsid w:val="00056133"/>
    <w:rsid w:val="00056466"/>
    <w:rsid w:val="00056C9A"/>
    <w:rsid w:val="00056FC3"/>
    <w:rsid w:val="00057225"/>
    <w:rsid w:val="00057278"/>
    <w:rsid w:val="00060F17"/>
    <w:rsid w:val="00061351"/>
    <w:rsid w:val="0006143D"/>
    <w:rsid w:val="000614FD"/>
    <w:rsid w:val="00061945"/>
    <w:rsid w:val="00061F0F"/>
    <w:rsid w:val="000624D4"/>
    <w:rsid w:val="0006271E"/>
    <w:rsid w:val="00062C2B"/>
    <w:rsid w:val="000632E9"/>
    <w:rsid w:val="000633AE"/>
    <w:rsid w:val="00064167"/>
    <w:rsid w:val="000642CC"/>
    <w:rsid w:val="00064BC2"/>
    <w:rsid w:val="00064E34"/>
    <w:rsid w:val="000656B1"/>
    <w:rsid w:val="00065BA4"/>
    <w:rsid w:val="00066169"/>
    <w:rsid w:val="000661BE"/>
    <w:rsid w:val="00066278"/>
    <w:rsid w:val="00066BEF"/>
    <w:rsid w:val="00066C9D"/>
    <w:rsid w:val="00066FD5"/>
    <w:rsid w:val="000671AC"/>
    <w:rsid w:val="00070190"/>
    <w:rsid w:val="00070468"/>
    <w:rsid w:val="0007048D"/>
    <w:rsid w:val="00070681"/>
    <w:rsid w:val="00070AB4"/>
    <w:rsid w:val="00070B18"/>
    <w:rsid w:val="00070D38"/>
    <w:rsid w:val="0007149D"/>
    <w:rsid w:val="00071C2F"/>
    <w:rsid w:val="00071C39"/>
    <w:rsid w:val="00071C83"/>
    <w:rsid w:val="000720EE"/>
    <w:rsid w:val="000723C1"/>
    <w:rsid w:val="00072477"/>
    <w:rsid w:val="000726B9"/>
    <w:rsid w:val="00072FCB"/>
    <w:rsid w:val="000730C8"/>
    <w:rsid w:val="000732F4"/>
    <w:rsid w:val="00073521"/>
    <w:rsid w:val="00073D79"/>
    <w:rsid w:val="00073E31"/>
    <w:rsid w:val="00075C2A"/>
    <w:rsid w:val="000764C2"/>
    <w:rsid w:val="0007681F"/>
    <w:rsid w:val="000768CC"/>
    <w:rsid w:val="000770F8"/>
    <w:rsid w:val="00077464"/>
    <w:rsid w:val="000777EE"/>
    <w:rsid w:val="000803B7"/>
    <w:rsid w:val="000807D8"/>
    <w:rsid w:val="000809BE"/>
    <w:rsid w:val="00080A1D"/>
    <w:rsid w:val="0008112D"/>
    <w:rsid w:val="000819FC"/>
    <w:rsid w:val="00081EF6"/>
    <w:rsid w:val="000824DC"/>
    <w:rsid w:val="000827F3"/>
    <w:rsid w:val="00082C69"/>
    <w:rsid w:val="0008384B"/>
    <w:rsid w:val="00083B7F"/>
    <w:rsid w:val="00083CA9"/>
    <w:rsid w:val="000849F4"/>
    <w:rsid w:val="0008516C"/>
    <w:rsid w:val="000852B7"/>
    <w:rsid w:val="00085CDC"/>
    <w:rsid w:val="00085E63"/>
    <w:rsid w:val="00086E61"/>
    <w:rsid w:val="00087903"/>
    <w:rsid w:val="00087D95"/>
    <w:rsid w:val="00087E5C"/>
    <w:rsid w:val="0009128C"/>
    <w:rsid w:val="00092007"/>
    <w:rsid w:val="00092008"/>
    <w:rsid w:val="000921B9"/>
    <w:rsid w:val="00092562"/>
    <w:rsid w:val="00092C36"/>
    <w:rsid w:val="00093593"/>
    <w:rsid w:val="000939B4"/>
    <w:rsid w:val="000939D5"/>
    <w:rsid w:val="000943F0"/>
    <w:rsid w:val="00094570"/>
    <w:rsid w:val="0009472B"/>
    <w:rsid w:val="00094FA2"/>
    <w:rsid w:val="000958E0"/>
    <w:rsid w:val="00095F86"/>
    <w:rsid w:val="000962FC"/>
    <w:rsid w:val="000963BE"/>
    <w:rsid w:val="0009671E"/>
    <w:rsid w:val="00097A8E"/>
    <w:rsid w:val="000A0D6D"/>
    <w:rsid w:val="000A1483"/>
    <w:rsid w:val="000A1946"/>
    <w:rsid w:val="000A1F70"/>
    <w:rsid w:val="000A23EA"/>
    <w:rsid w:val="000A24D6"/>
    <w:rsid w:val="000A2D79"/>
    <w:rsid w:val="000A37FA"/>
    <w:rsid w:val="000A4D56"/>
    <w:rsid w:val="000A4EE9"/>
    <w:rsid w:val="000A55DD"/>
    <w:rsid w:val="000A58C3"/>
    <w:rsid w:val="000A5DE1"/>
    <w:rsid w:val="000A65E6"/>
    <w:rsid w:val="000A6948"/>
    <w:rsid w:val="000A6C23"/>
    <w:rsid w:val="000A6F08"/>
    <w:rsid w:val="000A75A1"/>
    <w:rsid w:val="000A7C59"/>
    <w:rsid w:val="000B00A9"/>
    <w:rsid w:val="000B030D"/>
    <w:rsid w:val="000B0B60"/>
    <w:rsid w:val="000B107F"/>
    <w:rsid w:val="000B110C"/>
    <w:rsid w:val="000B1329"/>
    <w:rsid w:val="000B149D"/>
    <w:rsid w:val="000B1AF0"/>
    <w:rsid w:val="000B21CA"/>
    <w:rsid w:val="000B23A7"/>
    <w:rsid w:val="000B289B"/>
    <w:rsid w:val="000B3633"/>
    <w:rsid w:val="000B37CC"/>
    <w:rsid w:val="000B3DD9"/>
    <w:rsid w:val="000B46BA"/>
    <w:rsid w:val="000B4ACC"/>
    <w:rsid w:val="000B4E9B"/>
    <w:rsid w:val="000B59B0"/>
    <w:rsid w:val="000B5F34"/>
    <w:rsid w:val="000B6292"/>
    <w:rsid w:val="000B63AB"/>
    <w:rsid w:val="000B68C8"/>
    <w:rsid w:val="000B6CB8"/>
    <w:rsid w:val="000B7068"/>
    <w:rsid w:val="000B71B8"/>
    <w:rsid w:val="000C05C7"/>
    <w:rsid w:val="000C09F7"/>
    <w:rsid w:val="000C0B0F"/>
    <w:rsid w:val="000C0E2B"/>
    <w:rsid w:val="000C1B12"/>
    <w:rsid w:val="000C36F7"/>
    <w:rsid w:val="000C3C2C"/>
    <w:rsid w:val="000C3CA4"/>
    <w:rsid w:val="000C3D2C"/>
    <w:rsid w:val="000C3DB1"/>
    <w:rsid w:val="000C3F4E"/>
    <w:rsid w:val="000C4021"/>
    <w:rsid w:val="000C4060"/>
    <w:rsid w:val="000C5353"/>
    <w:rsid w:val="000C5B5C"/>
    <w:rsid w:val="000C62C7"/>
    <w:rsid w:val="000C73E2"/>
    <w:rsid w:val="000C7AFA"/>
    <w:rsid w:val="000D0B4B"/>
    <w:rsid w:val="000D0CA6"/>
    <w:rsid w:val="000D0D2E"/>
    <w:rsid w:val="000D1491"/>
    <w:rsid w:val="000D152F"/>
    <w:rsid w:val="000D16F6"/>
    <w:rsid w:val="000D193E"/>
    <w:rsid w:val="000D2CCA"/>
    <w:rsid w:val="000D2F3D"/>
    <w:rsid w:val="000D33E0"/>
    <w:rsid w:val="000D3E7B"/>
    <w:rsid w:val="000D4D6D"/>
    <w:rsid w:val="000D50DA"/>
    <w:rsid w:val="000D5C73"/>
    <w:rsid w:val="000D5EFB"/>
    <w:rsid w:val="000D6212"/>
    <w:rsid w:val="000D68CB"/>
    <w:rsid w:val="000D6933"/>
    <w:rsid w:val="000D75FA"/>
    <w:rsid w:val="000D77DD"/>
    <w:rsid w:val="000D7846"/>
    <w:rsid w:val="000D7905"/>
    <w:rsid w:val="000D7C19"/>
    <w:rsid w:val="000E00FE"/>
    <w:rsid w:val="000E06D3"/>
    <w:rsid w:val="000E1C88"/>
    <w:rsid w:val="000E1DC6"/>
    <w:rsid w:val="000E2621"/>
    <w:rsid w:val="000E28CC"/>
    <w:rsid w:val="000E2CB4"/>
    <w:rsid w:val="000E375A"/>
    <w:rsid w:val="000E376E"/>
    <w:rsid w:val="000E40AE"/>
    <w:rsid w:val="000E42D6"/>
    <w:rsid w:val="000E5733"/>
    <w:rsid w:val="000E58F1"/>
    <w:rsid w:val="000E5C2B"/>
    <w:rsid w:val="000E708F"/>
    <w:rsid w:val="000E7B46"/>
    <w:rsid w:val="000E7BDC"/>
    <w:rsid w:val="000E7EFE"/>
    <w:rsid w:val="000F035E"/>
    <w:rsid w:val="000F14B0"/>
    <w:rsid w:val="000F17F7"/>
    <w:rsid w:val="000F18D8"/>
    <w:rsid w:val="000F1EB8"/>
    <w:rsid w:val="000F22A3"/>
    <w:rsid w:val="000F2701"/>
    <w:rsid w:val="000F28D3"/>
    <w:rsid w:val="000F28EE"/>
    <w:rsid w:val="000F2916"/>
    <w:rsid w:val="000F29A9"/>
    <w:rsid w:val="000F2C22"/>
    <w:rsid w:val="000F2E59"/>
    <w:rsid w:val="000F4492"/>
    <w:rsid w:val="000F491D"/>
    <w:rsid w:val="000F4B73"/>
    <w:rsid w:val="000F643E"/>
    <w:rsid w:val="000F7490"/>
    <w:rsid w:val="000F7CCA"/>
    <w:rsid w:val="000F7DEE"/>
    <w:rsid w:val="001001D4"/>
    <w:rsid w:val="0010027A"/>
    <w:rsid w:val="001017D0"/>
    <w:rsid w:val="001022CB"/>
    <w:rsid w:val="00102430"/>
    <w:rsid w:val="00102589"/>
    <w:rsid w:val="0010265C"/>
    <w:rsid w:val="00102DC1"/>
    <w:rsid w:val="00103501"/>
    <w:rsid w:val="00103F0C"/>
    <w:rsid w:val="001044AD"/>
    <w:rsid w:val="00104583"/>
    <w:rsid w:val="001048FE"/>
    <w:rsid w:val="001049D4"/>
    <w:rsid w:val="00104FF4"/>
    <w:rsid w:val="00105641"/>
    <w:rsid w:val="00105F25"/>
    <w:rsid w:val="0010644B"/>
    <w:rsid w:val="00107F97"/>
    <w:rsid w:val="00110132"/>
    <w:rsid w:val="0011022D"/>
    <w:rsid w:val="00110525"/>
    <w:rsid w:val="00110B96"/>
    <w:rsid w:val="0011181A"/>
    <w:rsid w:val="001118A3"/>
    <w:rsid w:val="00111D6C"/>
    <w:rsid w:val="0011310E"/>
    <w:rsid w:val="00113B00"/>
    <w:rsid w:val="00113B0A"/>
    <w:rsid w:val="0011400E"/>
    <w:rsid w:val="00115445"/>
    <w:rsid w:val="0011556E"/>
    <w:rsid w:val="00116CC6"/>
    <w:rsid w:val="00117B3D"/>
    <w:rsid w:val="00117B8A"/>
    <w:rsid w:val="0012079F"/>
    <w:rsid w:val="0012085B"/>
    <w:rsid w:val="00121644"/>
    <w:rsid w:val="001220BF"/>
    <w:rsid w:val="00122A65"/>
    <w:rsid w:val="00123F04"/>
    <w:rsid w:val="00123FBC"/>
    <w:rsid w:val="00124246"/>
    <w:rsid w:val="0012474C"/>
    <w:rsid w:val="0012486F"/>
    <w:rsid w:val="00124981"/>
    <w:rsid w:val="00124D18"/>
    <w:rsid w:val="00125285"/>
    <w:rsid w:val="001257E2"/>
    <w:rsid w:val="001259C8"/>
    <w:rsid w:val="00126832"/>
    <w:rsid w:val="00126EC4"/>
    <w:rsid w:val="001278F4"/>
    <w:rsid w:val="00130267"/>
    <w:rsid w:val="001315F3"/>
    <w:rsid w:val="00131B28"/>
    <w:rsid w:val="00131E1A"/>
    <w:rsid w:val="0013219D"/>
    <w:rsid w:val="001328B5"/>
    <w:rsid w:val="00132E01"/>
    <w:rsid w:val="00132FBD"/>
    <w:rsid w:val="00133518"/>
    <w:rsid w:val="001348D6"/>
    <w:rsid w:val="00134930"/>
    <w:rsid w:val="0013499A"/>
    <w:rsid w:val="00135289"/>
    <w:rsid w:val="00135F06"/>
    <w:rsid w:val="00136237"/>
    <w:rsid w:val="001366D1"/>
    <w:rsid w:val="00136BC9"/>
    <w:rsid w:val="00136DDA"/>
    <w:rsid w:val="00136EE9"/>
    <w:rsid w:val="00137070"/>
    <w:rsid w:val="001375C5"/>
    <w:rsid w:val="00137786"/>
    <w:rsid w:val="00137A9E"/>
    <w:rsid w:val="00137C30"/>
    <w:rsid w:val="00140668"/>
    <w:rsid w:val="001407DA"/>
    <w:rsid w:val="00140C72"/>
    <w:rsid w:val="001410C8"/>
    <w:rsid w:val="00141206"/>
    <w:rsid w:val="001412D9"/>
    <w:rsid w:val="00141418"/>
    <w:rsid w:val="00141919"/>
    <w:rsid w:val="00141FCF"/>
    <w:rsid w:val="001420D8"/>
    <w:rsid w:val="00142554"/>
    <w:rsid w:val="00142813"/>
    <w:rsid w:val="0014288B"/>
    <w:rsid w:val="001429AB"/>
    <w:rsid w:val="00143AB5"/>
    <w:rsid w:val="00143E38"/>
    <w:rsid w:val="001448AA"/>
    <w:rsid w:val="00144E9A"/>
    <w:rsid w:val="00145430"/>
    <w:rsid w:val="00145896"/>
    <w:rsid w:val="00147016"/>
    <w:rsid w:val="0014747B"/>
    <w:rsid w:val="0014756C"/>
    <w:rsid w:val="00147658"/>
    <w:rsid w:val="001476D6"/>
    <w:rsid w:val="00147B3D"/>
    <w:rsid w:val="00147BEF"/>
    <w:rsid w:val="00147D31"/>
    <w:rsid w:val="00150524"/>
    <w:rsid w:val="0015147D"/>
    <w:rsid w:val="00151906"/>
    <w:rsid w:val="00151A2F"/>
    <w:rsid w:val="00151B7B"/>
    <w:rsid w:val="00151CA0"/>
    <w:rsid w:val="00151D3D"/>
    <w:rsid w:val="00151F52"/>
    <w:rsid w:val="001534EC"/>
    <w:rsid w:val="0015369D"/>
    <w:rsid w:val="00153AD2"/>
    <w:rsid w:val="001547A7"/>
    <w:rsid w:val="001551B0"/>
    <w:rsid w:val="00155270"/>
    <w:rsid w:val="00155688"/>
    <w:rsid w:val="001557DB"/>
    <w:rsid w:val="00155C0A"/>
    <w:rsid w:val="001564F6"/>
    <w:rsid w:val="00156692"/>
    <w:rsid w:val="0015697A"/>
    <w:rsid w:val="0015717A"/>
    <w:rsid w:val="001572A7"/>
    <w:rsid w:val="00157E32"/>
    <w:rsid w:val="00161771"/>
    <w:rsid w:val="001633D6"/>
    <w:rsid w:val="00164519"/>
    <w:rsid w:val="0016469E"/>
    <w:rsid w:val="00164BB0"/>
    <w:rsid w:val="0016557B"/>
    <w:rsid w:val="00165BC0"/>
    <w:rsid w:val="00166964"/>
    <w:rsid w:val="00166C7D"/>
    <w:rsid w:val="001706E5"/>
    <w:rsid w:val="0017084D"/>
    <w:rsid w:val="0017125E"/>
    <w:rsid w:val="001713AB"/>
    <w:rsid w:val="001715E8"/>
    <w:rsid w:val="00171A75"/>
    <w:rsid w:val="00171D51"/>
    <w:rsid w:val="00172118"/>
    <w:rsid w:val="001724C1"/>
    <w:rsid w:val="0017264D"/>
    <w:rsid w:val="001727F7"/>
    <w:rsid w:val="00172C62"/>
    <w:rsid w:val="0017305F"/>
    <w:rsid w:val="001730F3"/>
    <w:rsid w:val="00173616"/>
    <w:rsid w:val="00173CBA"/>
    <w:rsid w:val="00173F37"/>
    <w:rsid w:val="0017414E"/>
    <w:rsid w:val="0017442C"/>
    <w:rsid w:val="001744D7"/>
    <w:rsid w:val="00175089"/>
    <w:rsid w:val="0017621E"/>
    <w:rsid w:val="00176399"/>
    <w:rsid w:val="00176BF9"/>
    <w:rsid w:val="00176D09"/>
    <w:rsid w:val="0017778D"/>
    <w:rsid w:val="00177EDE"/>
    <w:rsid w:val="00180E4B"/>
    <w:rsid w:val="001819DF"/>
    <w:rsid w:val="00181BC6"/>
    <w:rsid w:val="0018206A"/>
    <w:rsid w:val="001822CE"/>
    <w:rsid w:val="00183577"/>
    <w:rsid w:val="00183B7E"/>
    <w:rsid w:val="00183D95"/>
    <w:rsid w:val="001844EB"/>
    <w:rsid w:val="001844ED"/>
    <w:rsid w:val="001846D7"/>
    <w:rsid w:val="00184D30"/>
    <w:rsid w:val="001854EF"/>
    <w:rsid w:val="00185534"/>
    <w:rsid w:val="00185544"/>
    <w:rsid w:val="00185A95"/>
    <w:rsid w:val="00185A99"/>
    <w:rsid w:val="00186BAD"/>
    <w:rsid w:val="001871B9"/>
    <w:rsid w:val="00187C20"/>
    <w:rsid w:val="001909DE"/>
    <w:rsid w:val="00190D73"/>
    <w:rsid w:val="00191150"/>
    <w:rsid w:val="00191AC6"/>
    <w:rsid w:val="0019208F"/>
    <w:rsid w:val="0019222C"/>
    <w:rsid w:val="0019245B"/>
    <w:rsid w:val="00192B91"/>
    <w:rsid w:val="00192BEE"/>
    <w:rsid w:val="00192FB7"/>
    <w:rsid w:val="00193268"/>
    <w:rsid w:val="0019335B"/>
    <w:rsid w:val="001939DD"/>
    <w:rsid w:val="001944CC"/>
    <w:rsid w:val="001944E7"/>
    <w:rsid w:val="00194C46"/>
    <w:rsid w:val="00195107"/>
    <w:rsid w:val="001958C9"/>
    <w:rsid w:val="0019596F"/>
    <w:rsid w:val="00195B38"/>
    <w:rsid w:val="001961AF"/>
    <w:rsid w:val="001964C2"/>
    <w:rsid w:val="001965F0"/>
    <w:rsid w:val="00196C24"/>
    <w:rsid w:val="00197901"/>
    <w:rsid w:val="00197B96"/>
    <w:rsid w:val="00197CBB"/>
    <w:rsid w:val="00197F68"/>
    <w:rsid w:val="00197F74"/>
    <w:rsid w:val="001A0440"/>
    <w:rsid w:val="001A04EC"/>
    <w:rsid w:val="001A06E7"/>
    <w:rsid w:val="001A07F5"/>
    <w:rsid w:val="001A08A3"/>
    <w:rsid w:val="001A1007"/>
    <w:rsid w:val="001A1143"/>
    <w:rsid w:val="001A1274"/>
    <w:rsid w:val="001A1A4B"/>
    <w:rsid w:val="001A1D5A"/>
    <w:rsid w:val="001A23C1"/>
    <w:rsid w:val="001A29CD"/>
    <w:rsid w:val="001A2BBB"/>
    <w:rsid w:val="001A2E33"/>
    <w:rsid w:val="001A30B2"/>
    <w:rsid w:val="001A345D"/>
    <w:rsid w:val="001A3928"/>
    <w:rsid w:val="001A4FC6"/>
    <w:rsid w:val="001A5C12"/>
    <w:rsid w:val="001A618B"/>
    <w:rsid w:val="001A6A69"/>
    <w:rsid w:val="001A6BAE"/>
    <w:rsid w:val="001A6D15"/>
    <w:rsid w:val="001A6F6A"/>
    <w:rsid w:val="001A7471"/>
    <w:rsid w:val="001A75FB"/>
    <w:rsid w:val="001B0739"/>
    <w:rsid w:val="001B159A"/>
    <w:rsid w:val="001B1C7F"/>
    <w:rsid w:val="001B358B"/>
    <w:rsid w:val="001B4AB8"/>
    <w:rsid w:val="001B5354"/>
    <w:rsid w:val="001B6006"/>
    <w:rsid w:val="001B62AC"/>
    <w:rsid w:val="001B641B"/>
    <w:rsid w:val="001B70A9"/>
    <w:rsid w:val="001B737C"/>
    <w:rsid w:val="001B780C"/>
    <w:rsid w:val="001C0D11"/>
    <w:rsid w:val="001C12FD"/>
    <w:rsid w:val="001C148C"/>
    <w:rsid w:val="001C1601"/>
    <w:rsid w:val="001C1C28"/>
    <w:rsid w:val="001C29A6"/>
    <w:rsid w:val="001C2B8D"/>
    <w:rsid w:val="001C2E78"/>
    <w:rsid w:val="001C2EF5"/>
    <w:rsid w:val="001C2F45"/>
    <w:rsid w:val="001C3414"/>
    <w:rsid w:val="001C35A8"/>
    <w:rsid w:val="001C3F1E"/>
    <w:rsid w:val="001C4468"/>
    <w:rsid w:val="001C4DC3"/>
    <w:rsid w:val="001C4E46"/>
    <w:rsid w:val="001C5268"/>
    <w:rsid w:val="001C5612"/>
    <w:rsid w:val="001C603A"/>
    <w:rsid w:val="001C6616"/>
    <w:rsid w:val="001C75FD"/>
    <w:rsid w:val="001C7A73"/>
    <w:rsid w:val="001C7FD0"/>
    <w:rsid w:val="001D090B"/>
    <w:rsid w:val="001D180B"/>
    <w:rsid w:val="001D1B74"/>
    <w:rsid w:val="001D23EB"/>
    <w:rsid w:val="001D241B"/>
    <w:rsid w:val="001D31A8"/>
    <w:rsid w:val="001D38E8"/>
    <w:rsid w:val="001D3DC4"/>
    <w:rsid w:val="001D432E"/>
    <w:rsid w:val="001D5008"/>
    <w:rsid w:val="001D5459"/>
    <w:rsid w:val="001D5B24"/>
    <w:rsid w:val="001D637B"/>
    <w:rsid w:val="001D640D"/>
    <w:rsid w:val="001D683B"/>
    <w:rsid w:val="001D771C"/>
    <w:rsid w:val="001E0F94"/>
    <w:rsid w:val="001E13C2"/>
    <w:rsid w:val="001E17C6"/>
    <w:rsid w:val="001E1C7C"/>
    <w:rsid w:val="001E22E1"/>
    <w:rsid w:val="001E28C1"/>
    <w:rsid w:val="001E3237"/>
    <w:rsid w:val="001E3800"/>
    <w:rsid w:val="001E42B9"/>
    <w:rsid w:val="001E4567"/>
    <w:rsid w:val="001E5B51"/>
    <w:rsid w:val="001E5BA7"/>
    <w:rsid w:val="001E6536"/>
    <w:rsid w:val="001E679A"/>
    <w:rsid w:val="001E6D52"/>
    <w:rsid w:val="001E6DA9"/>
    <w:rsid w:val="001E74B7"/>
    <w:rsid w:val="001E7F29"/>
    <w:rsid w:val="001F00E2"/>
    <w:rsid w:val="001F1076"/>
    <w:rsid w:val="001F109D"/>
    <w:rsid w:val="001F1A15"/>
    <w:rsid w:val="001F2246"/>
    <w:rsid w:val="001F246C"/>
    <w:rsid w:val="001F251F"/>
    <w:rsid w:val="001F3CA5"/>
    <w:rsid w:val="001F3E80"/>
    <w:rsid w:val="001F4457"/>
    <w:rsid w:val="001F493D"/>
    <w:rsid w:val="001F49F4"/>
    <w:rsid w:val="001F4E33"/>
    <w:rsid w:val="001F4F88"/>
    <w:rsid w:val="001F59FF"/>
    <w:rsid w:val="001F5E76"/>
    <w:rsid w:val="001F68B2"/>
    <w:rsid w:val="001F6F3F"/>
    <w:rsid w:val="001F7054"/>
    <w:rsid w:val="001F7355"/>
    <w:rsid w:val="001F77F3"/>
    <w:rsid w:val="001F7BA1"/>
    <w:rsid w:val="00200429"/>
    <w:rsid w:val="00200606"/>
    <w:rsid w:val="002006AC"/>
    <w:rsid w:val="00202446"/>
    <w:rsid w:val="002025B3"/>
    <w:rsid w:val="00202BF4"/>
    <w:rsid w:val="00203301"/>
    <w:rsid w:val="0020395B"/>
    <w:rsid w:val="00203B19"/>
    <w:rsid w:val="00203ED2"/>
    <w:rsid w:val="00204545"/>
    <w:rsid w:val="00204617"/>
    <w:rsid w:val="00204649"/>
    <w:rsid w:val="0020466B"/>
    <w:rsid w:val="00204679"/>
    <w:rsid w:val="00204A3E"/>
    <w:rsid w:val="00204D8D"/>
    <w:rsid w:val="002053A4"/>
    <w:rsid w:val="00205C4B"/>
    <w:rsid w:val="00205D62"/>
    <w:rsid w:val="002067C8"/>
    <w:rsid w:val="00206C3B"/>
    <w:rsid w:val="00206E17"/>
    <w:rsid w:val="002101D7"/>
    <w:rsid w:val="00210210"/>
    <w:rsid w:val="00210317"/>
    <w:rsid w:val="00210A90"/>
    <w:rsid w:val="00210CF6"/>
    <w:rsid w:val="0021171E"/>
    <w:rsid w:val="002120D0"/>
    <w:rsid w:val="00212687"/>
    <w:rsid w:val="00212AB9"/>
    <w:rsid w:val="00212B53"/>
    <w:rsid w:val="002135DB"/>
    <w:rsid w:val="002141E5"/>
    <w:rsid w:val="00214335"/>
    <w:rsid w:val="00214C85"/>
    <w:rsid w:val="00214EEA"/>
    <w:rsid w:val="00215298"/>
    <w:rsid w:val="0021559F"/>
    <w:rsid w:val="00215D07"/>
    <w:rsid w:val="00216282"/>
    <w:rsid w:val="0021654B"/>
    <w:rsid w:val="00216D97"/>
    <w:rsid w:val="002174F5"/>
    <w:rsid w:val="0021750C"/>
    <w:rsid w:val="002179CF"/>
    <w:rsid w:val="00220006"/>
    <w:rsid w:val="00221190"/>
    <w:rsid w:val="00221AE7"/>
    <w:rsid w:val="00221F78"/>
    <w:rsid w:val="00221FAF"/>
    <w:rsid w:val="0022235D"/>
    <w:rsid w:val="00222931"/>
    <w:rsid w:val="00222B49"/>
    <w:rsid w:val="00222D06"/>
    <w:rsid w:val="00222E78"/>
    <w:rsid w:val="002234C8"/>
    <w:rsid w:val="00223E1A"/>
    <w:rsid w:val="002240CF"/>
    <w:rsid w:val="002243C4"/>
    <w:rsid w:val="002244CD"/>
    <w:rsid w:val="00224AC2"/>
    <w:rsid w:val="00225120"/>
    <w:rsid w:val="0022594A"/>
    <w:rsid w:val="00225E38"/>
    <w:rsid w:val="00226555"/>
    <w:rsid w:val="0022671A"/>
    <w:rsid w:val="0022680E"/>
    <w:rsid w:val="00226E58"/>
    <w:rsid w:val="0022754B"/>
    <w:rsid w:val="0022788A"/>
    <w:rsid w:val="00227E65"/>
    <w:rsid w:val="00230535"/>
    <w:rsid w:val="00230FE3"/>
    <w:rsid w:val="002315D4"/>
    <w:rsid w:val="0023264B"/>
    <w:rsid w:val="00232729"/>
    <w:rsid w:val="00232D48"/>
    <w:rsid w:val="00233466"/>
    <w:rsid w:val="002341B1"/>
    <w:rsid w:val="0023458B"/>
    <w:rsid w:val="00234F2A"/>
    <w:rsid w:val="00235E26"/>
    <w:rsid w:val="00236B5C"/>
    <w:rsid w:val="0023759B"/>
    <w:rsid w:val="002378AB"/>
    <w:rsid w:val="002378B7"/>
    <w:rsid w:val="002379A3"/>
    <w:rsid w:val="00237C68"/>
    <w:rsid w:val="002404C1"/>
    <w:rsid w:val="002409A9"/>
    <w:rsid w:val="002417CA"/>
    <w:rsid w:val="00244A6D"/>
    <w:rsid w:val="0024561A"/>
    <w:rsid w:val="00245BF0"/>
    <w:rsid w:val="002461B6"/>
    <w:rsid w:val="002463D9"/>
    <w:rsid w:val="00246AC6"/>
    <w:rsid w:val="00247032"/>
    <w:rsid w:val="00247123"/>
    <w:rsid w:val="00247265"/>
    <w:rsid w:val="00247508"/>
    <w:rsid w:val="00247759"/>
    <w:rsid w:val="00247F80"/>
    <w:rsid w:val="0025011A"/>
    <w:rsid w:val="002506CA"/>
    <w:rsid w:val="00250A2A"/>
    <w:rsid w:val="00250C58"/>
    <w:rsid w:val="00250C8F"/>
    <w:rsid w:val="00250D09"/>
    <w:rsid w:val="00251004"/>
    <w:rsid w:val="00251925"/>
    <w:rsid w:val="00251E9E"/>
    <w:rsid w:val="00252055"/>
    <w:rsid w:val="0025207B"/>
    <w:rsid w:val="0025291B"/>
    <w:rsid w:val="0025292E"/>
    <w:rsid w:val="0025293E"/>
    <w:rsid w:val="00252CE3"/>
    <w:rsid w:val="00252FC1"/>
    <w:rsid w:val="00253020"/>
    <w:rsid w:val="002532BE"/>
    <w:rsid w:val="002533E2"/>
    <w:rsid w:val="00253DF4"/>
    <w:rsid w:val="002541AF"/>
    <w:rsid w:val="00254545"/>
    <w:rsid w:val="0025472C"/>
    <w:rsid w:val="00255F11"/>
    <w:rsid w:val="00255F51"/>
    <w:rsid w:val="002563DB"/>
    <w:rsid w:val="00256D29"/>
    <w:rsid w:val="002607F7"/>
    <w:rsid w:val="00260B0E"/>
    <w:rsid w:val="00260BD4"/>
    <w:rsid w:val="002610ED"/>
    <w:rsid w:val="00261A33"/>
    <w:rsid w:val="00261B86"/>
    <w:rsid w:val="002637AB"/>
    <w:rsid w:val="00263FC2"/>
    <w:rsid w:val="00264646"/>
    <w:rsid w:val="00264D43"/>
    <w:rsid w:val="00265461"/>
    <w:rsid w:val="002654AF"/>
    <w:rsid w:val="00265B68"/>
    <w:rsid w:val="0026622F"/>
    <w:rsid w:val="0026684C"/>
    <w:rsid w:val="0026757B"/>
    <w:rsid w:val="0026772B"/>
    <w:rsid w:val="0027028C"/>
    <w:rsid w:val="00270CD4"/>
    <w:rsid w:val="00270D50"/>
    <w:rsid w:val="00270FEE"/>
    <w:rsid w:val="00271132"/>
    <w:rsid w:val="002715E4"/>
    <w:rsid w:val="00272295"/>
    <w:rsid w:val="002727AB"/>
    <w:rsid w:val="002727E4"/>
    <w:rsid w:val="00272998"/>
    <w:rsid w:val="0027324D"/>
    <w:rsid w:val="00273555"/>
    <w:rsid w:val="0027371F"/>
    <w:rsid w:val="0027401E"/>
    <w:rsid w:val="0027422D"/>
    <w:rsid w:val="00274A74"/>
    <w:rsid w:val="00274F19"/>
    <w:rsid w:val="0027580D"/>
    <w:rsid w:val="00275932"/>
    <w:rsid w:val="00276573"/>
    <w:rsid w:val="00276A69"/>
    <w:rsid w:val="00276E40"/>
    <w:rsid w:val="002770B3"/>
    <w:rsid w:val="00277166"/>
    <w:rsid w:val="00277496"/>
    <w:rsid w:val="0027759B"/>
    <w:rsid w:val="002804DD"/>
    <w:rsid w:val="00280748"/>
    <w:rsid w:val="00281008"/>
    <w:rsid w:val="002829D6"/>
    <w:rsid w:val="00282B9F"/>
    <w:rsid w:val="0028405F"/>
    <w:rsid w:val="0028429F"/>
    <w:rsid w:val="00284AE3"/>
    <w:rsid w:val="00284B61"/>
    <w:rsid w:val="00284CAA"/>
    <w:rsid w:val="002860C0"/>
    <w:rsid w:val="002863A5"/>
    <w:rsid w:val="00286E1D"/>
    <w:rsid w:val="00287AD6"/>
    <w:rsid w:val="00287EF4"/>
    <w:rsid w:val="002901C1"/>
    <w:rsid w:val="00290221"/>
    <w:rsid w:val="00290D91"/>
    <w:rsid w:val="00290FA9"/>
    <w:rsid w:val="002913F3"/>
    <w:rsid w:val="0029167A"/>
    <w:rsid w:val="00291699"/>
    <w:rsid w:val="00292B34"/>
    <w:rsid w:val="00294185"/>
    <w:rsid w:val="002946A6"/>
    <w:rsid w:val="002948A1"/>
    <w:rsid w:val="00295DFA"/>
    <w:rsid w:val="002964A9"/>
    <w:rsid w:val="0029659D"/>
    <w:rsid w:val="00296BF2"/>
    <w:rsid w:val="00296C87"/>
    <w:rsid w:val="00297819"/>
    <w:rsid w:val="00297C96"/>
    <w:rsid w:val="002A0146"/>
    <w:rsid w:val="002A075C"/>
    <w:rsid w:val="002A08F4"/>
    <w:rsid w:val="002A1677"/>
    <w:rsid w:val="002A16BA"/>
    <w:rsid w:val="002A1ED8"/>
    <w:rsid w:val="002A1FFC"/>
    <w:rsid w:val="002A2650"/>
    <w:rsid w:val="002A27AA"/>
    <w:rsid w:val="002A2978"/>
    <w:rsid w:val="002A2A69"/>
    <w:rsid w:val="002A2CF7"/>
    <w:rsid w:val="002A2DFF"/>
    <w:rsid w:val="002A3C5C"/>
    <w:rsid w:val="002A48A4"/>
    <w:rsid w:val="002A49EC"/>
    <w:rsid w:val="002A635F"/>
    <w:rsid w:val="002A68ED"/>
    <w:rsid w:val="002A6B66"/>
    <w:rsid w:val="002A78AB"/>
    <w:rsid w:val="002A7BAB"/>
    <w:rsid w:val="002A7BC1"/>
    <w:rsid w:val="002A7FEB"/>
    <w:rsid w:val="002B01A8"/>
    <w:rsid w:val="002B0525"/>
    <w:rsid w:val="002B16FF"/>
    <w:rsid w:val="002B1C18"/>
    <w:rsid w:val="002B28D5"/>
    <w:rsid w:val="002B2DE7"/>
    <w:rsid w:val="002B37B5"/>
    <w:rsid w:val="002B435B"/>
    <w:rsid w:val="002B498C"/>
    <w:rsid w:val="002B4EE1"/>
    <w:rsid w:val="002B5756"/>
    <w:rsid w:val="002B5A04"/>
    <w:rsid w:val="002B5D42"/>
    <w:rsid w:val="002B6080"/>
    <w:rsid w:val="002B64B4"/>
    <w:rsid w:val="002B66A5"/>
    <w:rsid w:val="002B6F3F"/>
    <w:rsid w:val="002B75CE"/>
    <w:rsid w:val="002B78DB"/>
    <w:rsid w:val="002B790A"/>
    <w:rsid w:val="002C02DB"/>
    <w:rsid w:val="002C04F4"/>
    <w:rsid w:val="002C06F4"/>
    <w:rsid w:val="002C07BB"/>
    <w:rsid w:val="002C0831"/>
    <w:rsid w:val="002C097B"/>
    <w:rsid w:val="002C0AB2"/>
    <w:rsid w:val="002C1222"/>
    <w:rsid w:val="002C12A9"/>
    <w:rsid w:val="002C1683"/>
    <w:rsid w:val="002C19AC"/>
    <w:rsid w:val="002C2389"/>
    <w:rsid w:val="002C29AA"/>
    <w:rsid w:val="002C2A11"/>
    <w:rsid w:val="002C2B51"/>
    <w:rsid w:val="002C30A1"/>
    <w:rsid w:val="002C3364"/>
    <w:rsid w:val="002C3896"/>
    <w:rsid w:val="002C38D3"/>
    <w:rsid w:val="002C4432"/>
    <w:rsid w:val="002C4443"/>
    <w:rsid w:val="002C4F0F"/>
    <w:rsid w:val="002C5144"/>
    <w:rsid w:val="002C5696"/>
    <w:rsid w:val="002C5888"/>
    <w:rsid w:val="002C5EBE"/>
    <w:rsid w:val="002C5FD4"/>
    <w:rsid w:val="002C642F"/>
    <w:rsid w:val="002C6579"/>
    <w:rsid w:val="002C69F0"/>
    <w:rsid w:val="002C71B0"/>
    <w:rsid w:val="002C789C"/>
    <w:rsid w:val="002D0114"/>
    <w:rsid w:val="002D0961"/>
    <w:rsid w:val="002D1FE1"/>
    <w:rsid w:val="002D2847"/>
    <w:rsid w:val="002D29D0"/>
    <w:rsid w:val="002D2A2E"/>
    <w:rsid w:val="002D2B5C"/>
    <w:rsid w:val="002D2FE1"/>
    <w:rsid w:val="002D34A0"/>
    <w:rsid w:val="002D35FA"/>
    <w:rsid w:val="002D383F"/>
    <w:rsid w:val="002D4811"/>
    <w:rsid w:val="002D51FF"/>
    <w:rsid w:val="002D546F"/>
    <w:rsid w:val="002D54CE"/>
    <w:rsid w:val="002D553F"/>
    <w:rsid w:val="002D5899"/>
    <w:rsid w:val="002D5C24"/>
    <w:rsid w:val="002D5F58"/>
    <w:rsid w:val="002D7ABB"/>
    <w:rsid w:val="002D7ADF"/>
    <w:rsid w:val="002D7B01"/>
    <w:rsid w:val="002D7FB9"/>
    <w:rsid w:val="002E1391"/>
    <w:rsid w:val="002E19B1"/>
    <w:rsid w:val="002E2A84"/>
    <w:rsid w:val="002E2BAB"/>
    <w:rsid w:val="002E2D78"/>
    <w:rsid w:val="002E3A74"/>
    <w:rsid w:val="002E3F5C"/>
    <w:rsid w:val="002E4293"/>
    <w:rsid w:val="002E4794"/>
    <w:rsid w:val="002E4A42"/>
    <w:rsid w:val="002E4B4F"/>
    <w:rsid w:val="002E4FEC"/>
    <w:rsid w:val="002E58C3"/>
    <w:rsid w:val="002E59FA"/>
    <w:rsid w:val="002E5C5E"/>
    <w:rsid w:val="002E6006"/>
    <w:rsid w:val="002E607F"/>
    <w:rsid w:val="002E67F7"/>
    <w:rsid w:val="002E6F6D"/>
    <w:rsid w:val="002E73FA"/>
    <w:rsid w:val="002F06F2"/>
    <w:rsid w:val="002F1F00"/>
    <w:rsid w:val="002F21BF"/>
    <w:rsid w:val="002F3709"/>
    <w:rsid w:val="002F381D"/>
    <w:rsid w:val="002F3823"/>
    <w:rsid w:val="002F4DB0"/>
    <w:rsid w:val="002F563F"/>
    <w:rsid w:val="002F58E8"/>
    <w:rsid w:val="002F622B"/>
    <w:rsid w:val="002F650C"/>
    <w:rsid w:val="002F6C41"/>
    <w:rsid w:val="002F6E06"/>
    <w:rsid w:val="002F716B"/>
    <w:rsid w:val="0030000B"/>
    <w:rsid w:val="0030004E"/>
    <w:rsid w:val="00300333"/>
    <w:rsid w:val="0030053D"/>
    <w:rsid w:val="00300739"/>
    <w:rsid w:val="00300BD9"/>
    <w:rsid w:val="003017D2"/>
    <w:rsid w:val="00301EA5"/>
    <w:rsid w:val="0030256C"/>
    <w:rsid w:val="00302791"/>
    <w:rsid w:val="00302CC7"/>
    <w:rsid w:val="0030307E"/>
    <w:rsid w:val="00304EFA"/>
    <w:rsid w:val="00305168"/>
    <w:rsid w:val="003059B9"/>
    <w:rsid w:val="0030656B"/>
    <w:rsid w:val="00306A96"/>
    <w:rsid w:val="00306B8E"/>
    <w:rsid w:val="00306C82"/>
    <w:rsid w:val="00306CCF"/>
    <w:rsid w:val="00306EC7"/>
    <w:rsid w:val="00307B99"/>
    <w:rsid w:val="00310519"/>
    <w:rsid w:val="00310A2C"/>
    <w:rsid w:val="00310A82"/>
    <w:rsid w:val="003110DE"/>
    <w:rsid w:val="003115E7"/>
    <w:rsid w:val="0031250C"/>
    <w:rsid w:val="00312857"/>
    <w:rsid w:val="00312B47"/>
    <w:rsid w:val="00312C74"/>
    <w:rsid w:val="003135B5"/>
    <w:rsid w:val="00313B05"/>
    <w:rsid w:val="00314095"/>
    <w:rsid w:val="00314D75"/>
    <w:rsid w:val="00315875"/>
    <w:rsid w:val="00316425"/>
    <w:rsid w:val="0031687A"/>
    <w:rsid w:val="00317499"/>
    <w:rsid w:val="00317657"/>
    <w:rsid w:val="003178D3"/>
    <w:rsid w:val="00317DAF"/>
    <w:rsid w:val="0032092D"/>
    <w:rsid w:val="00320F31"/>
    <w:rsid w:val="003210AE"/>
    <w:rsid w:val="003218BB"/>
    <w:rsid w:val="00321FD0"/>
    <w:rsid w:val="003226D0"/>
    <w:rsid w:val="003228CA"/>
    <w:rsid w:val="00323E90"/>
    <w:rsid w:val="00324713"/>
    <w:rsid w:val="0032482C"/>
    <w:rsid w:val="003249CC"/>
    <w:rsid w:val="003257A0"/>
    <w:rsid w:val="00325D85"/>
    <w:rsid w:val="00326016"/>
    <w:rsid w:val="0032610B"/>
    <w:rsid w:val="003262DF"/>
    <w:rsid w:val="003263F7"/>
    <w:rsid w:val="00326F34"/>
    <w:rsid w:val="003270C9"/>
    <w:rsid w:val="00327800"/>
    <w:rsid w:val="00327964"/>
    <w:rsid w:val="00330BE3"/>
    <w:rsid w:val="00330CEF"/>
    <w:rsid w:val="00331485"/>
    <w:rsid w:val="00331D70"/>
    <w:rsid w:val="00332150"/>
    <w:rsid w:val="00332EFF"/>
    <w:rsid w:val="00332FDD"/>
    <w:rsid w:val="003336D8"/>
    <w:rsid w:val="00333964"/>
    <w:rsid w:val="00333DE5"/>
    <w:rsid w:val="00334115"/>
    <w:rsid w:val="00334FE9"/>
    <w:rsid w:val="0033525E"/>
    <w:rsid w:val="003353D9"/>
    <w:rsid w:val="0033548F"/>
    <w:rsid w:val="003357F8"/>
    <w:rsid w:val="00340064"/>
    <w:rsid w:val="00340195"/>
    <w:rsid w:val="003402A1"/>
    <w:rsid w:val="003406E9"/>
    <w:rsid w:val="00341277"/>
    <w:rsid w:val="003418B2"/>
    <w:rsid w:val="00341AE2"/>
    <w:rsid w:val="003427C9"/>
    <w:rsid w:val="003428A7"/>
    <w:rsid w:val="003428BB"/>
    <w:rsid w:val="00342B6B"/>
    <w:rsid w:val="00343395"/>
    <w:rsid w:val="003438BB"/>
    <w:rsid w:val="00343B4E"/>
    <w:rsid w:val="00343E9E"/>
    <w:rsid w:val="003441AE"/>
    <w:rsid w:val="003442F7"/>
    <w:rsid w:val="00344342"/>
    <w:rsid w:val="00344399"/>
    <w:rsid w:val="003448C6"/>
    <w:rsid w:val="00344A1A"/>
    <w:rsid w:val="0034573D"/>
    <w:rsid w:val="00346159"/>
    <w:rsid w:val="00346A0B"/>
    <w:rsid w:val="00346D01"/>
    <w:rsid w:val="00346E2B"/>
    <w:rsid w:val="00346F87"/>
    <w:rsid w:val="00347826"/>
    <w:rsid w:val="00347A50"/>
    <w:rsid w:val="00350CC8"/>
    <w:rsid w:val="0035166F"/>
    <w:rsid w:val="003519F0"/>
    <w:rsid w:val="003521C8"/>
    <w:rsid w:val="00352211"/>
    <w:rsid w:val="00352483"/>
    <w:rsid w:val="00352580"/>
    <w:rsid w:val="00352721"/>
    <w:rsid w:val="00353124"/>
    <w:rsid w:val="0035326C"/>
    <w:rsid w:val="003534B5"/>
    <w:rsid w:val="003538E9"/>
    <w:rsid w:val="0035426A"/>
    <w:rsid w:val="00354431"/>
    <w:rsid w:val="0035523E"/>
    <w:rsid w:val="0035625E"/>
    <w:rsid w:val="00356AC1"/>
    <w:rsid w:val="00356ED7"/>
    <w:rsid w:val="003573B9"/>
    <w:rsid w:val="00357D53"/>
    <w:rsid w:val="00361A80"/>
    <w:rsid w:val="003620FC"/>
    <w:rsid w:val="003621B9"/>
    <w:rsid w:val="003628A0"/>
    <w:rsid w:val="003630BD"/>
    <w:rsid w:val="003649CA"/>
    <w:rsid w:val="00364A45"/>
    <w:rsid w:val="00365041"/>
    <w:rsid w:val="003652AD"/>
    <w:rsid w:val="003657AE"/>
    <w:rsid w:val="00365AD5"/>
    <w:rsid w:val="00365BE8"/>
    <w:rsid w:val="00366748"/>
    <w:rsid w:val="00366C21"/>
    <w:rsid w:val="00366C5A"/>
    <w:rsid w:val="003671FD"/>
    <w:rsid w:val="00367C6A"/>
    <w:rsid w:val="00370141"/>
    <w:rsid w:val="00370DC8"/>
    <w:rsid w:val="00370EE0"/>
    <w:rsid w:val="00371006"/>
    <w:rsid w:val="003712BA"/>
    <w:rsid w:val="00372059"/>
    <w:rsid w:val="003721C5"/>
    <w:rsid w:val="003725FA"/>
    <w:rsid w:val="003729B6"/>
    <w:rsid w:val="00372A90"/>
    <w:rsid w:val="00372CE1"/>
    <w:rsid w:val="00372F91"/>
    <w:rsid w:val="00373951"/>
    <w:rsid w:val="00373AB8"/>
    <w:rsid w:val="0037529A"/>
    <w:rsid w:val="00375338"/>
    <w:rsid w:val="003756CB"/>
    <w:rsid w:val="00375CEA"/>
    <w:rsid w:val="00375FF3"/>
    <w:rsid w:val="00376740"/>
    <w:rsid w:val="003770B5"/>
    <w:rsid w:val="0037738B"/>
    <w:rsid w:val="00380559"/>
    <w:rsid w:val="0038091A"/>
    <w:rsid w:val="00380921"/>
    <w:rsid w:val="00381039"/>
    <w:rsid w:val="00381A31"/>
    <w:rsid w:val="00381BC1"/>
    <w:rsid w:val="00382CA2"/>
    <w:rsid w:val="00382D72"/>
    <w:rsid w:val="0038351F"/>
    <w:rsid w:val="00383785"/>
    <w:rsid w:val="0038442A"/>
    <w:rsid w:val="00384581"/>
    <w:rsid w:val="0038482E"/>
    <w:rsid w:val="00384EE3"/>
    <w:rsid w:val="00384F41"/>
    <w:rsid w:val="00385F67"/>
    <w:rsid w:val="00386352"/>
    <w:rsid w:val="00386364"/>
    <w:rsid w:val="0038678F"/>
    <w:rsid w:val="00386F66"/>
    <w:rsid w:val="0038731A"/>
    <w:rsid w:val="003901B4"/>
    <w:rsid w:val="003907EB"/>
    <w:rsid w:val="00390882"/>
    <w:rsid w:val="00390AD0"/>
    <w:rsid w:val="00390ADA"/>
    <w:rsid w:val="00390E0A"/>
    <w:rsid w:val="003911AA"/>
    <w:rsid w:val="0039129C"/>
    <w:rsid w:val="00391532"/>
    <w:rsid w:val="003919CE"/>
    <w:rsid w:val="003919FB"/>
    <w:rsid w:val="00392179"/>
    <w:rsid w:val="00392510"/>
    <w:rsid w:val="00392A46"/>
    <w:rsid w:val="003938A4"/>
    <w:rsid w:val="003947D3"/>
    <w:rsid w:val="00394D35"/>
    <w:rsid w:val="003957C3"/>
    <w:rsid w:val="00395B7D"/>
    <w:rsid w:val="00395CED"/>
    <w:rsid w:val="00395D44"/>
    <w:rsid w:val="003969A7"/>
    <w:rsid w:val="00396C03"/>
    <w:rsid w:val="00396DB1"/>
    <w:rsid w:val="0039709F"/>
    <w:rsid w:val="003977B8"/>
    <w:rsid w:val="003A062C"/>
    <w:rsid w:val="003A1063"/>
    <w:rsid w:val="003A124A"/>
    <w:rsid w:val="003A19D3"/>
    <w:rsid w:val="003A22A4"/>
    <w:rsid w:val="003A22E2"/>
    <w:rsid w:val="003A23A5"/>
    <w:rsid w:val="003A3010"/>
    <w:rsid w:val="003A3B81"/>
    <w:rsid w:val="003A423F"/>
    <w:rsid w:val="003A43B6"/>
    <w:rsid w:val="003A43F2"/>
    <w:rsid w:val="003A4888"/>
    <w:rsid w:val="003A4AE8"/>
    <w:rsid w:val="003A4EC7"/>
    <w:rsid w:val="003A571F"/>
    <w:rsid w:val="003A5A71"/>
    <w:rsid w:val="003A614A"/>
    <w:rsid w:val="003A634D"/>
    <w:rsid w:val="003A6382"/>
    <w:rsid w:val="003A6FA8"/>
    <w:rsid w:val="003A782C"/>
    <w:rsid w:val="003A7CD7"/>
    <w:rsid w:val="003B0229"/>
    <w:rsid w:val="003B2496"/>
    <w:rsid w:val="003B2A8E"/>
    <w:rsid w:val="003B2C94"/>
    <w:rsid w:val="003B30DC"/>
    <w:rsid w:val="003B3C2F"/>
    <w:rsid w:val="003B48BD"/>
    <w:rsid w:val="003B49A3"/>
    <w:rsid w:val="003B4A40"/>
    <w:rsid w:val="003B4DB0"/>
    <w:rsid w:val="003B4DF4"/>
    <w:rsid w:val="003B535D"/>
    <w:rsid w:val="003B5AD7"/>
    <w:rsid w:val="003B6D93"/>
    <w:rsid w:val="003B6FEE"/>
    <w:rsid w:val="003B7165"/>
    <w:rsid w:val="003B72A1"/>
    <w:rsid w:val="003B79CB"/>
    <w:rsid w:val="003B7A50"/>
    <w:rsid w:val="003C0075"/>
    <w:rsid w:val="003C0145"/>
    <w:rsid w:val="003C0898"/>
    <w:rsid w:val="003C0D5A"/>
    <w:rsid w:val="003C18E1"/>
    <w:rsid w:val="003C1A51"/>
    <w:rsid w:val="003C1DD0"/>
    <w:rsid w:val="003C2094"/>
    <w:rsid w:val="003C2449"/>
    <w:rsid w:val="003C2547"/>
    <w:rsid w:val="003C2F2F"/>
    <w:rsid w:val="003C3BD6"/>
    <w:rsid w:val="003C3FBE"/>
    <w:rsid w:val="003C427C"/>
    <w:rsid w:val="003C4B8D"/>
    <w:rsid w:val="003C51FD"/>
    <w:rsid w:val="003C5544"/>
    <w:rsid w:val="003C56EB"/>
    <w:rsid w:val="003C5D46"/>
    <w:rsid w:val="003C5F5C"/>
    <w:rsid w:val="003C647A"/>
    <w:rsid w:val="003C73B6"/>
    <w:rsid w:val="003C76FF"/>
    <w:rsid w:val="003C7711"/>
    <w:rsid w:val="003C77C9"/>
    <w:rsid w:val="003C78C5"/>
    <w:rsid w:val="003C78F4"/>
    <w:rsid w:val="003C7C95"/>
    <w:rsid w:val="003C7D99"/>
    <w:rsid w:val="003C7FEA"/>
    <w:rsid w:val="003D0EBF"/>
    <w:rsid w:val="003D1242"/>
    <w:rsid w:val="003D21B9"/>
    <w:rsid w:val="003D22C2"/>
    <w:rsid w:val="003D296B"/>
    <w:rsid w:val="003D2991"/>
    <w:rsid w:val="003D2F80"/>
    <w:rsid w:val="003D32FC"/>
    <w:rsid w:val="003D3333"/>
    <w:rsid w:val="003D34B4"/>
    <w:rsid w:val="003D3621"/>
    <w:rsid w:val="003D3743"/>
    <w:rsid w:val="003D39DA"/>
    <w:rsid w:val="003D4342"/>
    <w:rsid w:val="003D4653"/>
    <w:rsid w:val="003D490F"/>
    <w:rsid w:val="003D4A3C"/>
    <w:rsid w:val="003D4B53"/>
    <w:rsid w:val="003D506A"/>
    <w:rsid w:val="003D5B23"/>
    <w:rsid w:val="003D5B4C"/>
    <w:rsid w:val="003D6327"/>
    <w:rsid w:val="003D6B5C"/>
    <w:rsid w:val="003D7784"/>
    <w:rsid w:val="003D7CC3"/>
    <w:rsid w:val="003E0122"/>
    <w:rsid w:val="003E0291"/>
    <w:rsid w:val="003E0619"/>
    <w:rsid w:val="003E06DC"/>
    <w:rsid w:val="003E10BE"/>
    <w:rsid w:val="003E1CB7"/>
    <w:rsid w:val="003E219F"/>
    <w:rsid w:val="003E2345"/>
    <w:rsid w:val="003E2546"/>
    <w:rsid w:val="003E25FB"/>
    <w:rsid w:val="003E2712"/>
    <w:rsid w:val="003E381F"/>
    <w:rsid w:val="003E3966"/>
    <w:rsid w:val="003E3D5A"/>
    <w:rsid w:val="003E4548"/>
    <w:rsid w:val="003E4AC6"/>
    <w:rsid w:val="003E4BAB"/>
    <w:rsid w:val="003E5020"/>
    <w:rsid w:val="003E514D"/>
    <w:rsid w:val="003E5E6B"/>
    <w:rsid w:val="003E659C"/>
    <w:rsid w:val="003E66A3"/>
    <w:rsid w:val="003E77A3"/>
    <w:rsid w:val="003E7B81"/>
    <w:rsid w:val="003E7FFB"/>
    <w:rsid w:val="003F055F"/>
    <w:rsid w:val="003F08EE"/>
    <w:rsid w:val="003F11D3"/>
    <w:rsid w:val="003F13ED"/>
    <w:rsid w:val="003F1472"/>
    <w:rsid w:val="003F155C"/>
    <w:rsid w:val="003F1B67"/>
    <w:rsid w:val="003F2585"/>
    <w:rsid w:val="003F29F7"/>
    <w:rsid w:val="003F2EE3"/>
    <w:rsid w:val="003F318D"/>
    <w:rsid w:val="003F3C6E"/>
    <w:rsid w:val="003F42CD"/>
    <w:rsid w:val="003F47E7"/>
    <w:rsid w:val="003F4A0F"/>
    <w:rsid w:val="003F4D3B"/>
    <w:rsid w:val="003F4F20"/>
    <w:rsid w:val="003F5604"/>
    <w:rsid w:val="003F776B"/>
    <w:rsid w:val="003F7E72"/>
    <w:rsid w:val="004005A5"/>
    <w:rsid w:val="004005D1"/>
    <w:rsid w:val="0040060D"/>
    <w:rsid w:val="00400675"/>
    <w:rsid w:val="00400805"/>
    <w:rsid w:val="00400D7B"/>
    <w:rsid w:val="00400ED9"/>
    <w:rsid w:val="00402FE5"/>
    <w:rsid w:val="00403635"/>
    <w:rsid w:val="004041E0"/>
    <w:rsid w:val="00404510"/>
    <w:rsid w:val="004046B1"/>
    <w:rsid w:val="0040486D"/>
    <w:rsid w:val="0040527D"/>
    <w:rsid w:val="00405DA3"/>
    <w:rsid w:val="00405E7B"/>
    <w:rsid w:val="004066EC"/>
    <w:rsid w:val="00406738"/>
    <w:rsid w:val="00407472"/>
    <w:rsid w:val="00407763"/>
    <w:rsid w:val="00407787"/>
    <w:rsid w:val="004103D8"/>
    <w:rsid w:val="00410420"/>
    <w:rsid w:val="004105BB"/>
    <w:rsid w:val="004106EF"/>
    <w:rsid w:val="00410713"/>
    <w:rsid w:val="00410940"/>
    <w:rsid w:val="00410A7A"/>
    <w:rsid w:val="00410D09"/>
    <w:rsid w:val="00410DB2"/>
    <w:rsid w:val="00410E69"/>
    <w:rsid w:val="004112AA"/>
    <w:rsid w:val="004114B4"/>
    <w:rsid w:val="004116BD"/>
    <w:rsid w:val="004126D6"/>
    <w:rsid w:val="00412E25"/>
    <w:rsid w:val="00413185"/>
    <w:rsid w:val="00413BA6"/>
    <w:rsid w:val="0041437D"/>
    <w:rsid w:val="004147A8"/>
    <w:rsid w:val="00414EE0"/>
    <w:rsid w:val="00414F08"/>
    <w:rsid w:val="00414F7E"/>
    <w:rsid w:val="00415359"/>
    <w:rsid w:val="00415B47"/>
    <w:rsid w:val="00416687"/>
    <w:rsid w:val="004167FB"/>
    <w:rsid w:val="00417AB0"/>
    <w:rsid w:val="00417CC8"/>
    <w:rsid w:val="00420006"/>
    <w:rsid w:val="00420448"/>
    <w:rsid w:val="004208F0"/>
    <w:rsid w:val="00420FB3"/>
    <w:rsid w:val="00421124"/>
    <w:rsid w:val="00421D95"/>
    <w:rsid w:val="0042234A"/>
    <w:rsid w:val="00422399"/>
    <w:rsid w:val="00422687"/>
    <w:rsid w:val="004229AF"/>
    <w:rsid w:val="00422B3E"/>
    <w:rsid w:val="00423505"/>
    <w:rsid w:val="00423999"/>
    <w:rsid w:val="00424279"/>
    <w:rsid w:val="004243F0"/>
    <w:rsid w:val="0042441D"/>
    <w:rsid w:val="004246DE"/>
    <w:rsid w:val="0042495E"/>
    <w:rsid w:val="004249D7"/>
    <w:rsid w:val="00424AAD"/>
    <w:rsid w:val="0042526E"/>
    <w:rsid w:val="00425B8A"/>
    <w:rsid w:val="00425CE1"/>
    <w:rsid w:val="00426C01"/>
    <w:rsid w:val="00426F00"/>
    <w:rsid w:val="004279D5"/>
    <w:rsid w:val="00427FF6"/>
    <w:rsid w:val="00430605"/>
    <w:rsid w:val="00430608"/>
    <w:rsid w:val="00431402"/>
    <w:rsid w:val="00431994"/>
    <w:rsid w:val="004326C8"/>
    <w:rsid w:val="004327DE"/>
    <w:rsid w:val="00433786"/>
    <w:rsid w:val="00433D15"/>
    <w:rsid w:val="0043412B"/>
    <w:rsid w:val="0043495F"/>
    <w:rsid w:val="00434D10"/>
    <w:rsid w:val="00434E9B"/>
    <w:rsid w:val="00435516"/>
    <w:rsid w:val="004357E6"/>
    <w:rsid w:val="004360D8"/>
    <w:rsid w:val="004362CF"/>
    <w:rsid w:val="00436638"/>
    <w:rsid w:val="00437517"/>
    <w:rsid w:val="00437A5A"/>
    <w:rsid w:val="00437C87"/>
    <w:rsid w:val="0044060F"/>
    <w:rsid w:val="00440AA6"/>
    <w:rsid w:val="00441719"/>
    <w:rsid w:val="00441B63"/>
    <w:rsid w:val="004421E0"/>
    <w:rsid w:val="004429D9"/>
    <w:rsid w:val="00442DEB"/>
    <w:rsid w:val="00442E4E"/>
    <w:rsid w:val="00442EC3"/>
    <w:rsid w:val="00442FC9"/>
    <w:rsid w:val="004440B4"/>
    <w:rsid w:val="00444145"/>
    <w:rsid w:val="0044598D"/>
    <w:rsid w:val="00445EDE"/>
    <w:rsid w:val="004460B4"/>
    <w:rsid w:val="0044634B"/>
    <w:rsid w:val="00446620"/>
    <w:rsid w:val="00446623"/>
    <w:rsid w:val="00446960"/>
    <w:rsid w:val="0045028C"/>
    <w:rsid w:val="0045045E"/>
    <w:rsid w:val="0045078D"/>
    <w:rsid w:val="00450C86"/>
    <w:rsid w:val="0045100D"/>
    <w:rsid w:val="004510F4"/>
    <w:rsid w:val="00451138"/>
    <w:rsid w:val="0045163A"/>
    <w:rsid w:val="00451668"/>
    <w:rsid w:val="00451704"/>
    <w:rsid w:val="00451FF6"/>
    <w:rsid w:val="00452690"/>
    <w:rsid w:val="00452EAA"/>
    <w:rsid w:val="0045340A"/>
    <w:rsid w:val="00453BF4"/>
    <w:rsid w:val="00453F01"/>
    <w:rsid w:val="00453F90"/>
    <w:rsid w:val="00454EFF"/>
    <w:rsid w:val="004552B0"/>
    <w:rsid w:val="00455334"/>
    <w:rsid w:val="004557E1"/>
    <w:rsid w:val="00455F1F"/>
    <w:rsid w:val="0045797C"/>
    <w:rsid w:val="004601BF"/>
    <w:rsid w:val="00460399"/>
    <w:rsid w:val="0046048F"/>
    <w:rsid w:val="0046130F"/>
    <w:rsid w:val="004616A7"/>
    <w:rsid w:val="00461C3B"/>
    <w:rsid w:val="004622C7"/>
    <w:rsid w:val="00462418"/>
    <w:rsid w:val="004625FF"/>
    <w:rsid w:val="00462D7D"/>
    <w:rsid w:val="0046374F"/>
    <w:rsid w:val="00465011"/>
    <w:rsid w:val="0046504D"/>
    <w:rsid w:val="004652D6"/>
    <w:rsid w:val="00465AF8"/>
    <w:rsid w:val="0046689F"/>
    <w:rsid w:val="0046728D"/>
    <w:rsid w:val="00467519"/>
    <w:rsid w:val="00467856"/>
    <w:rsid w:val="00467A86"/>
    <w:rsid w:val="00467CB6"/>
    <w:rsid w:val="00470E0D"/>
    <w:rsid w:val="00471181"/>
    <w:rsid w:val="0047137B"/>
    <w:rsid w:val="0047142A"/>
    <w:rsid w:val="00471EAB"/>
    <w:rsid w:val="004729BA"/>
    <w:rsid w:val="00472C61"/>
    <w:rsid w:val="004731D4"/>
    <w:rsid w:val="004732C8"/>
    <w:rsid w:val="00473CE4"/>
    <w:rsid w:val="00474159"/>
    <w:rsid w:val="004746F1"/>
    <w:rsid w:val="0047489A"/>
    <w:rsid w:val="0047499C"/>
    <w:rsid w:val="00474E02"/>
    <w:rsid w:val="00476248"/>
    <w:rsid w:val="00476925"/>
    <w:rsid w:val="00476E0D"/>
    <w:rsid w:val="004805CB"/>
    <w:rsid w:val="00480C2B"/>
    <w:rsid w:val="00480FE9"/>
    <w:rsid w:val="004810CA"/>
    <w:rsid w:val="0048136F"/>
    <w:rsid w:val="004819D4"/>
    <w:rsid w:val="00481DD9"/>
    <w:rsid w:val="004829B9"/>
    <w:rsid w:val="004834CD"/>
    <w:rsid w:val="004836F0"/>
    <w:rsid w:val="0048445D"/>
    <w:rsid w:val="0048492A"/>
    <w:rsid w:val="004849B3"/>
    <w:rsid w:val="0048518D"/>
    <w:rsid w:val="004866DB"/>
    <w:rsid w:val="00487F9E"/>
    <w:rsid w:val="0049056E"/>
    <w:rsid w:val="00490A5E"/>
    <w:rsid w:val="00490FAE"/>
    <w:rsid w:val="00491393"/>
    <w:rsid w:val="004917FF"/>
    <w:rsid w:val="00491BC9"/>
    <w:rsid w:val="00491E20"/>
    <w:rsid w:val="00491EC4"/>
    <w:rsid w:val="00492142"/>
    <w:rsid w:val="004922C4"/>
    <w:rsid w:val="004924D2"/>
    <w:rsid w:val="004925CB"/>
    <w:rsid w:val="00492709"/>
    <w:rsid w:val="00492AB7"/>
    <w:rsid w:val="00493384"/>
    <w:rsid w:val="004934FE"/>
    <w:rsid w:val="00493F52"/>
    <w:rsid w:val="00494652"/>
    <w:rsid w:val="00494AA6"/>
    <w:rsid w:val="00494DA4"/>
    <w:rsid w:val="00495214"/>
    <w:rsid w:val="00495BEA"/>
    <w:rsid w:val="00495C60"/>
    <w:rsid w:val="004961DF"/>
    <w:rsid w:val="00496632"/>
    <w:rsid w:val="00496764"/>
    <w:rsid w:val="00496EF6"/>
    <w:rsid w:val="00496FD2"/>
    <w:rsid w:val="00497143"/>
    <w:rsid w:val="00497B0E"/>
    <w:rsid w:val="00497C05"/>
    <w:rsid w:val="004A03DC"/>
    <w:rsid w:val="004A08E5"/>
    <w:rsid w:val="004A0B4E"/>
    <w:rsid w:val="004A1575"/>
    <w:rsid w:val="004A1C84"/>
    <w:rsid w:val="004A1F9A"/>
    <w:rsid w:val="004A2F13"/>
    <w:rsid w:val="004A39B4"/>
    <w:rsid w:val="004A3D2B"/>
    <w:rsid w:val="004A476A"/>
    <w:rsid w:val="004A4EE1"/>
    <w:rsid w:val="004A700C"/>
    <w:rsid w:val="004A7A17"/>
    <w:rsid w:val="004B05B1"/>
    <w:rsid w:val="004B07C3"/>
    <w:rsid w:val="004B0818"/>
    <w:rsid w:val="004B0BC9"/>
    <w:rsid w:val="004B0DFF"/>
    <w:rsid w:val="004B1007"/>
    <w:rsid w:val="004B1457"/>
    <w:rsid w:val="004B1F74"/>
    <w:rsid w:val="004B1FC7"/>
    <w:rsid w:val="004B28D1"/>
    <w:rsid w:val="004B2B8C"/>
    <w:rsid w:val="004B2DDE"/>
    <w:rsid w:val="004B2F7F"/>
    <w:rsid w:val="004B33C0"/>
    <w:rsid w:val="004B376E"/>
    <w:rsid w:val="004B491A"/>
    <w:rsid w:val="004B5A10"/>
    <w:rsid w:val="004B5C06"/>
    <w:rsid w:val="004B7910"/>
    <w:rsid w:val="004B7B42"/>
    <w:rsid w:val="004B7E1A"/>
    <w:rsid w:val="004C02E8"/>
    <w:rsid w:val="004C03B9"/>
    <w:rsid w:val="004C0434"/>
    <w:rsid w:val="004C048C"/>
    <w:rsid w:val="004C058C"/>
    <w:rsid w:val="004C0688"/>
    <w:rsid w:val="004C0DA4"/>
    <w:rsid w:val="004C0F6D"/>
    <w:rsid w:val="004C1223"/>
    <w:rsid w:val="004C12D6"/>
    <w:rsid w:val="004C1A00"/>
    <w:rsid w:val="004C1DC9"/>
    <w:rsid w:val="004C2451"/>
    <w:rsid w:val="004C269A"/>
    <w:rsid w:val="004C30CE"/>
    <w:rsid w:val="004C3F21"/>
    <w:rsid w:val="004C4008"/>
    <w:rsid w:val="004C41B0"/>
    <w:rsid w:val="004C4511"/>
    <w:rsid w:val="004C4BA9"/>
    <w:rsid w:val="004C53A4"/>
    <w:rsid w:val="004C5788"/>
    <w:rsid w:val="004C5D0B"/>
    <w:rsid w:val="004C6081"/>
    <w:rsid w:val="004C69DB"/>
    <w:rsid w:val="004C6B60"/>
    <w:rsid w:val="004C6EDC"/>
    <w:rsid w:val="004C7477"/>
    <w:rsid w:val="004C79DA"/>
    <w:rsid w:val="004C7DB1"/>
    <w:rsid w:val="004C7E03"/>
    <w:rsid w:val="004C7F2E"/>
    <w:rsid w:val="004D0485"/>
    <w:rsid w:val="004D09A0"/>
    <w:rsid w:val="004D1454"/>
    <w:rsid w:val="004D1F4C"/>
    <w:rsid w:val="004D2245"/>
    <w:rsid w:val="004D2314"/>
    <w:rsid w:val="004D3C33"/>
    <w:rsid w:val="004D3D64"/>
    <w:rsid w:val="004D3F94"/>
    <w:rsid w:val="004D40E3"/>
    <w:rsid w:val="004D4432"/>
    <w:rsid w:val="004D4647"/>
    <w:rsid w:val="004D495E"/>
    <w:rsid w:val="004D509C"/>
    <w:rsid w:val="004D5400"/>
    <w:rsid w:val="004D5527"/>
    <w:rsid w:val="004D614D"/>
    <w:rsid w:val="004D646C"/>
    <w:rsid w:val="004D65B2"/>
    <w:rsid w:val="004D686E"/>
    <w:rsid w:val="004D7DAE"/>
    <w:rsid w:val="004E02F0"/>
    <w:rsid w:val="004E0C40"/>
    <w:rsid w:val="004E0E59"/>
    <w:rsid w:val="004E1674"/>
    <w:rsid w:val="004E181A"/>
    <w:rsid w:val="004E270A"/>
    <w:rsid w:val="004E2922"/>
    <w:rsid w:val="004E33F9"/>
    <w:rsid w:val="004E3D5C"/>
    <w:rsid w:val="004E404E"/>
    <w:rsid w:val="004E57C2"/>
    <w:rsid w:val="004E5BCC"/>
    <w:rsid w:val="004E6183"/>
    <w:rsid w:val="004E6475"/>
    <w:rsid w:val="004E64BB"/>
    <w:rsid w:val="004E66F4"/>
    <w:rsid w:val="004E680D"/>
    <w:rsid w:val="004F0AE2"/>
    <w:rsid w:val="004F1540"/>
    <w:rsid w:val="004F1776"/>
    <w:rsid w:val="004F1CED"/>
    <w:rsid w:val="004F2730"/>
    <w:rsid w:val="004F2DC6"/>
    <w:rsid w:val="004F334A"/>
    <w:rsid w:val="004F33A1"/>
    <w:rsid w:val="004F37DC"/>
    <w:rsid w:val="004F4AA1"/>
    <w:rsid w:val="004F611D"/>
    <w:rsid w:val="004F6406"/>
    <w:rsid w:val="004F6997"/>
    <w:rsid w:val="004F6B23"/>
    <w:rsid w:val="004F6CE0"/>
    <w:rsid w:val="004F6DDD"/>
    <w:rsid w:val="004F704E"/>
    <w:rsid w:val="004F7497"/>
    <w:rsid w:val="004F7C35"/>
    <w:rsid w:val="004F7D77"/>
    <w:rsid w:val="00500411"/>
    <w:rsid w:val="0050094E"/>
    <w:rsid w:val="00500E0C"/>
    <w:rsid w:val="00500F10"/>
    <w:rsid w:val="0050162D"/>
    <w:rsid w:val="00501C84"/>
    <w:rsid w:val="005034CC"/>
    <w:rsid w:val="005037DC"/>
    <w:rsid w:val="0050407E"/>
    <w:rsid w:val="005044DD"/>
    <w:rsid w:val="00504ACB"/>
    <w:rsid w:val="00504D18"/>
    <w:rsid w:val="0050571A"/>
    <w:rsid w:val="00505A7A"/>
    <w:rsid w:val="00505D31"/>
    <w:rsid w:val="00506281"/>
    <w:rsid w:val="005072B4"/>
    <w:rsid w:val="0050771B"/>
    <w:rsid w:val="00507863"/>
    <w:rsid w:val="0050793A"/>
    <w:rsid w:val="00510C7B"/>
    <w:rsid w:val="005112B8"/>
    <w:rsid w:val="00511B38"/>
    <w:rsid w:val="005125D1"/>
    <w:rsid w:val="00513636"/>
    <w:rsid w:val="00513ABA"/>
    <w:rsid w:val="00513D9F"/>
    <w:rsid w:val="0051424A"/>
    <w:rsid w:val="00514396"/>
    <w:rsid w:val="00514D8E"/>
    <w:rsid w:val="00515A74"/>
    <w:rsid w:val="005165B0"/>
    <w:rsid w:val="005166E8"/>
    <w:rsid w:val="00516A47"/>
    <w:rsid w:val="00517062"/>
    <w:rsid w:val="0051743E"/>
    <w:rsid w:val="00517470"/>
    <w:rsid w:val="00517E4D"/>
    <w:rsid w:val="005208C3"/>
    <w:rsid w:val="005208EA"/>
    <w:rsid w:val="00521182"/>
    <w:rsid w:val="00521346"/>
    <w:rsid w:val="00522635"/>
    <w:rsid w:val="00523788"/>
    <w:rsid w:val="00523792"/>
    <w:rsid w:val="005237CC"/>
    <w:rsid w:val="005238E9"/>
    <w:rsid w:val="00523B06"/>
    <w:rsid w:val="0052440B"/>
    <w:rsid w:val="005245F6"/>
    <w:rsid w:val="00524712"/>
    <w:rsid w:val="005248B1"/>
    <w:rsid w:val="0052497F"/>
    <w:rsid w:val="00524B82"/>
    <w:rsid w:val="00524CFE"/>
    <w:rsid w:val="0052539B"/>
    <w:rsid w:val="00525A06"/>
    <w:rsid w:val="00525AD2"/>
    <w:rsid w:val="00526401"/>
    <w:rsid w:val="00527415"/>
    <w:rsid w:val="00527A12"/>
    <w:rsid w:val="00527A62"/>
    <w:rsid w:val="00527DBE"/>
    <w:rsid w:val="00527DC3"/>
    <w:rsid w:val="005302E7"/>
    <w:rsid w:val="00530D07"/>
    <w:rsid w:val="0053155B"/>
    <w:rsid w:val="0053175A"/>
    <w:rsid w:val="00531CC0"/>
    <w:rsid w:val="00531CE7"/>
    <w:rsid w:val="00531EAE"/>
    <w:rsid w:val="00534B11"/>
    <w:rsid w:val="00535915"/>
    <w:rsid w:val="00535D10"/>
    <w:rsid w:val="0053637A"/>
    <w:rsid w:val="005363AC"/>
    <w:rsid w:val="005365AB"/>
    <w:rsid w:val="00540142"/>
    <w:rsid w:val="00540C19"/>
    <w:rsid w:val="00541105"/>
    <w:rsid w:val="005412DC"/>
    <w:rsid w:val="00541757"/>
    <w:rsid w:val="005418C0"/>
    <w:rsid w:val="00541BE2"/>
    <w:rsid w:val="00541C01"/>
    <w:rsid w:val="0054324C"/>
    <w:rsid w:val="00543569"/>
    <w:rsid w:val="00544270"/>
    <w:rsid w:val="0054446D"/>
    <w:rsid w:val="00544844"/>
    <w:rsid w:val="005448DF"/>
    <w:rsid w:val="0054494D"/>
    <w:rsid w:val="00544954"/>
    <w:rsid w:val="005449C6"/>
    <w:rsid w:val="00544AFB"/>
    <w:rsid w:val="00544E5D"/>
    <w:rsid w:val="00544F3C"/>
    <w:rsid w:val="005451B1"/>
    <w:rsid w:val="00545341"/>
    <w:rsid w:val="0054599E"/>
    <w:rsid w:val="00546455"/>
    <w:rsid w:val="00546463"/>
    <w:rsid w:val="005466F0"/>
    <w:rsid w:val="0054774C"/>
    <w:rsid w:val="00547876"/>
    <w:rsid w:val="00547F57"/>
    <w:rsid w:val="00550071"/>
    <w:rsid w:val="0055009D"/>
    <w:rsid w:val="005502E4"/>
    <w:rsid w:val="0055037F"/>
    <w:rsid w:val="00550468"/>
    <w:rsid w:val="005505CD"/>
    <w:rsid w:val="00550DD1"/>
    <w:rsid w:val="00550EF9"/>
    <w:rsid w:val="00551049"/>
    <w:rsid w:val="0055160A"/>
    <w:rsid w:val="00551690"/>
    <w:rsid w:val="005516AE"/>
    <w:rsid w:val="00551CF9"/>
    <w:rsid w:val="00553410"/>
    <w:rsid w:val="00553683"/>
    <w:rsid w:val="00553C2A"/>
    <w:rsid w:val="0055400E"/>
    <w:rsid w:val="005545FE"/>
    <w:rsid w:val="00554824"/>
    <w:rsid w:val="00554EB5"/>
    <w:rsid w:val="00554ECB"/>
    <w:rsid w:val="00555228"/>
    <w:rsid w:val="005552DD"/>
    <w:rsid w:val="005553A8"/>
    <w:rsid w:val="00555DD7"/>
    <w:rsid w:val="00555F44"/>
    <w:rsid w:val="00556101"/>
    <w:rsid w:val="00556DAB"/>
    <w:rsid w:val="00556DEA"/>
    <w:rsid w:val="00556F85"/>
    <w:rsid w:val="005574D1"/>
    <w:rsid w:val="00557E63"/>
    <w:rsid w:val="0056059C"/>
    <w:rsid w:val="00561153"/>
    <w:rsid w:val="00562AE3"/>
    <w:rsid w:val="00562D33"/>
    <w:rsid w:val="00562F99"/>
    <w:rsid w:val="0056327D"/>
    <w:rsid w:val="0056402C"/>
    <w:rsid w:val="00565FC0"/>
    <w:rsid w:val="00566037"/>
    <w:rsid w:val="00566286"/>
    <w:rsid w:val="005668BB"/>
    <w:rsid w:val="0056712E"/>
    <w:rsid w:val="0056726D"/>
    <w:rsid w:val="005672FB"/>
    <w:rsid w:val="005701E6"/>
    <w:rsid w:val="005702E2"/>
    <w:rsid w:val="0057078E"/>
    <w:rsid w:val="00571B3C"/>
    <w:rsid w:val="00571B72"/>
    <w:rsid w:val="00571D68"/>
    <w:rsid w:val="00571D6A"/>
    <w:rsid w:val="00571F50"/>
    <w:rsid w:val="0057213C"/>
    <w:rsid w:val="005721B6"/>
    <w:rsid w:val="005722E4"/>
    <w:rsid w:val="005726DD"/>
    <w:rsid w:val="00572EE5"/>
    <w:rsid w:val="005732FA"/>
    <w:rsid w:val="0057374A"/>
    <w:rsid w:val="00573AEB"/>
    <w:rsid w:val="00573E12"/>
    <w:rsid w:val="00573FAA"/>
    <w:rsid w:val="005746A8"/>
    <w:rsid w:val="0057485B"/>
    <w:rsid w:val="005751D0"/>
    <w:rsid w:val="00576D6D"/>
    <w:rsid w:val="005777D5"/>
    <w:rsid w:val="00581517"/>
    <w:rsid w:val="005815DD"/>
    <w:rsid w:val="005825FA"/>
    <w:rsid w:val="005840AB"/>
    <w:rsid w:val="00584C7A"/>
    <w:rsid w:val="00585423"/>
    <w:rsid w:val="00585842"/>
    <w:rsid w:val="00585D9E"/>
    <w:rsid w:val="0058624C"/>
    <w:rsid w:val="0058695C"/>
    <w:rsid w:val="00586BFD"/>
    <w:rsid w:val="00586CD6"/>
    <w:rsid w:val="00586D6F"/>
    <w:rsid w:val="005872A5"/>
    <w:rsid w:val="0059003D"/>
    <w:rsid w:val="00590FBD"/>
    <w:rsid w:val="005914E5"/>
    <w:rsid w:val="005914F7"/>
    <w:rsid w:val="005915D9"/>
    <w:rsid w:val="00591E98"/>
    <w:rsid w:val="00591FD8"/>
    <w:rsid w:val="0059253E"/>
    <w:rsid w:val="00592913"/>
    <w:rsid w:val="00592BCA"/>
    <w:rsid w:val="005935CB"/>
    <w:rsid w:val="00593774"/>
    <w:rsid w:val="00594507"/>
    <w:rsid w:val="00595079"/>
    <w:rsid w:val="005954FA"/>
    <w:rsid w:val="00595634"/>
    <w:rsid w:val="00595646"/>
    <w:rsid w:val="00595F6E"/>
    <w:rsid w:val="00596038"/>
    <w:rsid w:val="0059703D"/>
    <w:rsid w:val="005973A3"/>
    <w:rsid w:val="00597DA3"/>
    <w:rsid w:val="00597EE9"/>
    <w:rsid w:val="005A0A15"/>
    <w:rsid w:val="005A15BA"/>
    <w:rsid w:val="005A1D24"/>
    <w:rsid w:val="005A1DE3"/>
    <w:rsid w:val="005A29D0"/>
    <w:rsid w:val="005A36CC"/>
    <w:rsid w:val="005A3918"/>
    <w:rsid w:val="005A40F4"/>
    <w:rsid w:val="005A41FC"/>
    <w:rsid w:val="005A4316"/>
    <w:rsid w:val="005A4B73"/>
    <w:rsid w:val="005A4C8D"/>
    <w:rsid w:val="005A567E"/>
    <w:rsid w:val="005A5FEA"/>
    <w:rsid w:val="005A60AF"/>
    <w:rsid w:val="005A60DF"/>
    <w:rsid w:val="005A61AB"/>
    <w:rsid w:val="005A625C"/>
    <w:rsid w:val="005A6E36"/>
    <w:rsid w:val="005A6FF3"/>
    <w:rsid w:val="005A70E3"/>
    <w:rsid w:val="005A7549"/>
    <w:rsid w:val="005A77B3"/>
    <w:rsid w:val="005A7E38"/>
    <w:rsid w:val="005B0C2A"/>
    <w:rsid w:val="005B0D2C"/>
    <w:rsid w:val="005B0FAE"/>
    <w:rsid w:val="005B1606"/>
    <w:rsid w:val="005B1821"/>
    <w:rsid w:val="005B22D5"/>
    <w:rsid w:val="005B28FF"/>
    <w:rsid w:val="005B290B"/>
    <w:rsid w:val="005B2BA2"/>
    <w:rsid w:val="005B301C"/>
    <w:rsid w:val="005B309F"/>
    <w:rsid w:val="005B439F"/>
    <w:rsid w:val="005B4978"/>
    <w:rsid w:val="005B4C79"/>
    <w:rsid w:val="005B4C9C"/>
    <w:rsid w:val="005B4D0F"/>
    <w:rsid w:val="005B582A"/>
    <w:rsid w:val="005B5DBA"/>
    <w:rsid w:val="005B7395"/>
    <w:rsid w:val="005C01EC"/>
    <w:rsid w:val="005C07D3"/>
    <w:rsid w:val="005C0E54"/>
    <w:rsid w:val="005C11A8"/>
    <w:rsid w:val="005C2D23"/>
    <w:rsid w:val="005C2E8C"/>
    <w:rsid w:val="005C45E9"/>
    <w:rsid w:val="005C4711"/>
    <w:rsid w:val="005C532B"/>
    <w:rsid w:val="005C6D6D"/>
    <w:rsid w:val="005C6EBE"/>
    <w:rsid w:val="005C7205"/>
    <w:rsid w:val="005C7471"/>
    <w:rsid w:val="005C7631"/>
    <w:rsid w:val="005C7652"/>
    <w:rsid w:val="005C7E1C"/>
    <w:rsid w:val="005C7FB2"/>
    <w:rsid w:val="005C7FF0"/>
    <w:rsid w:val="005D0E11"/>
    <w:rsid w:val="005D0EED"/>
    <w:rsid w:val="005D0F35"/>
    <w:rsid w:val="005D103F"/>
    <w:rsid w:val="005D13C8"/>
    <w:rsid w:val="005D1910"/>
    <w:rsid w:val="005D1FDD"/>
    <w:rsid w:val="005D2ABE"/>
    <w:rsid w:val="005D31FA"/>
    <w:rsid w:val="005D33AC"/>
    <w:rsid w:val="005D404E"/>
    <w:rsid w:val="005D4518"/>
    <w:rsid w:val="005D45BE"/>
    <w:rsid w:val="005D4AE8"/>
    <w:rsid w:val="005D565E"/>
    <w:rsid w:val="005D60F7"/>
    <w:rsid w:val="005D6711"/>
    <w:rsid w:val="005D6E5E"/>
    <w:rsid w:val="005D738E"/>
    <w:rsid w:val="005D7577"/>
    <w:rsid w:val="005D7E70"/>
    <w:rsid w:val="005D7FC6"/>
    <w:rsid w:val="005E034C"/>
    <w:rsid w:val="005E0566"/>
    <w:rsid w:val="005E1075"/>
    <w:rsid w:val="005E18C0"/>
    <w:rsid w:val="005E1931"/>
    <w:rsid w:val="005E3130"/>
    <w:rsid w:val="005E31DB"/>
    <w:rsid w:val="005E35EA"/>
    <w:rsid w:val="005E3846"/>
    <w:rsid w:val="005E3A08"/>
    <w:rsid w:val="005E3CE0"/>
    <w:rsid w:val="005E3EAF"/>
    <w:rsid w:val="005E4254"/>
    <w:rsid w:val="005E49DE"/>
    <w:rsid w:val="005E4A67"/>
    <w:rsid w:val="005E4DA4"/>
    <w:rsid w:val="005E5111"/>
    <w:rsid w:val="005E5119"/>
    <w:rsid w:val="005E5172"/>
    <w:rsid w:val="005E57EE"/>
    <w:rsid w:val="005E5FAB"/>
    <w:rsid w:val="005E6941"/>
    <w:rsid w:val="005E7D5F"/>
    <w:rsid w:val="005E7D94"/>
    <w:rsid w:val="005E7F82"/>
    <w:rsid w:val="005F033D"/>
    <w:rsid w:val="005F1236"/>
    <w:rsid w:val="005F1EC5"/>
    <w:rsid w:val="005F27D5"/>
    <w:rsid w:val="005F340B"/>
    <w:rsid w:val="005F35B6"/>
    <w:rsid w:val="005F436C"/>
    <w:rsid w:val="005F4990"/>
    <w:rsid w:val="005F4D60"/>
    <w:rsid w:val="005F5464"/>
    <w:rsid w:val="005F5B99"/>
    <w:rsid w:val="005F6207"/>
    <w:rsid w:val="005F6E44"/>
    <w:rsid w:val="005F7FD5"/>
    <w:rsid w:val="00600149"/>
    <w:rsid w:val="006005F6"/>
    <w:rsid w:val="0060068E"/>
    <w:rsid w:val="00600AAE"/>
    <w:rsid w:val="00600E1C"/>
    <w:rsid w:val="00601D14"/>
    <w:rsid w:val="00601D7F"/>
    <w:rsid w:val="00601D8D"/>
    <w:rsid w:val="00601DCC"/>
    <w:rsid w:val="00602479"/>
    <w:rsid w:val="00602513"/>
    <w:rsid w:val="00602560"/>
    <w:rsid w:val="00603D27"/>
    <w:rsid w:val="00603DFB"/>
    <w:rsid w:val="006040F7"/>
    <w:rsid w:val="006048CD"/>
    <w:rsid w:val="00604DC1"/>
    <w:rsid w:val="00604E39"/>
    <w:rsid w:val="00605555"/>
    <w:rsid w:val="00605C8C"/>
    <w:rsid w:val="006067DB"/>
    <w:rsid w:val="00606CFE"/>
    <w:rsid w:val="006074CF"/>
    <w:rsid w:val="006074DC"/>
    <w:rsid w:val="006078F2"/>
    <w:rsid w:val="0061004C"/>
    <w:rsid w:val="006103B5"/>
    <w:rsid w:val="006106FE"/>
    <w:rsid w:val="006108A0"/>
    <w:rsid w:val="00610996"/>
    <w:rsid w:val="00610C6C"/>
    <w:rsid w:val="0061178D"/>
    <w:rsid w:val="00611D9B"/>
    <w:rsid w:val="0061219A"/>
    <w:rsid w:val="00612739"/>
    <w:rsid w:val="006127B2"/>
    <w:rsid w:val="00612821"/>
    <w:rsid w:val="00612BC3"/>
    <w:rsid w:val="00612D49"/>
    <w:rsid w:val="00612F90"/>
    <w:rsid w:val="006130B7"/>
    <w:rsid w:val="00613AC0"/>
    <w:rsid w:val="006144BA"/>
    <w:rsid w:val="0061464D"/>
    <w:rsid w:val="00615873"/>
    <w:rsid w:val="00616180"/>
    <w:rsid w:val="00617B93"/>
    <w:rsid w:val="00620B35"/>
    <w:rsid w:val="00620BFD"/>
    <w:rsid w:val="00621224"/>
    <w:rsid w:val="0062175D"/>
    <w:rsid w:val="00621898"/>
    <w:rsid w:val="006219AF"/>
    <w:rsid w:val="00622512"/>
    <w:rsid w:val="00622F1C"/>
    <w:rsid w:val="00623049"/>
    <w:rsid w:val="006237C6"/>
    <w:rsid w:val="00623D3A"/>
    <w:rsid w:val="006251CA"/>
    <w:rsid w:val="00625492"/>
    <w:rsid w:val="006255C5"/>
    <w:rsid w:val="006259C2"/>
    <w:rsid w:val="00625ACE"/>
    <w:rsid w:val="00625BA7"/>
    <w:rsid w:val="00625C77"/>
    <w:rsid w:val="00626659"/>
    <w:rsid w:val="0062687E"/>
    <w:rsid w:val="00626CB9"/>
    <w:rsid w:val="00626E00"/>
    <w:rsid w:val="00627E20"/>
    <w:rsid w:val="006300A0"/>
    <w:rsid w:val="00630463"/>
    <w:rsid w:val="00630648"/>
    <w:rsid w:val="00630B47"/>
    <w:rsid w:val="00631616"/>
    <w:rsid w:val="00631A32"/>
    <w:rsid w:val="00631B69"/>
    <w:rsid w:val="00631F2F"/>
    <w:rsid w:val="00632140"/>
    <w:rsid w:val="0063235A"/>
    <w:rsid w:val="00632509"/>
    <w:rsid w:val="00632788"/>
    <w:rsid w:val="00632F40"/>
    <w:rsid w:val="0063358B"/>
    <w:rsid w:val="00633B88"/>
    <w:rsid w:val="00633BED"/>
    <w:rsid w:val="00633F1B"/>
    <w:rsid w:val="00634107"/>
    <w:rsid w:val="006347DE"/>
    <w:rsid w:val="00634EE1"/>
    <w:rsid w:val="00635032"/>
    <w:rsid w:val="00635EF3"/>
    <w:rsid w:val="006362D8"/>
    <w:rsid w:val="006365FC"/>
    <w:rsid w:val="006369FD"/>
    <w:rsid w:val="00636A65"/>
    <w:rsid w:val="00637B91"/>
    <w:rsid w:val="00637DE6"/>
    <w:rsid w:val="00637F87"/>
    <w:rsid w:val="006400CA"/>
    <w:rsid w:val="006409A2"/>
    <w:rsid w:val="00640A79"/>
    <w:rsid w:val="006410B6"/>
    <w:rsid w:val="006412ED"/>
    <w:rsid w:val="00641B77"/>
    <w:rsid w:val="00641FD9"/>
    <w:rsid w:val="0064253D"/>
    <w:rsid w:val="006427EE"/>
    <w:rsid w:val="00642BF4"/>
    <w:rsid w:val="0064324A"/>
    <w:rsid w:val="006440DC"/>
    <w:rsid w:val="00644324"/>
    <w:rsid w:val="006443D7"/>
    <w:rsid w:val="00644C24"/>
    <w:rsid w:val="00645395"/>
    <w:rsid w:val="00645CEE"/>
    <w:rsid w:val="0064641A"/>
    <w:rsid w:val="0064723D"/>
    <w:rsid w:val="00647671"/>
    <w:rsid w:val="006477EF"/>
    <w:rsid w:val="00647D12"/>
    <w:rsid w:val="00650390"/>
    <w:rsid w:val="00650AF6"/>
    <w:rsid w:val="006512CE"/>
    <w:rsid w:val="0065142C"/>
    <w:rsid w:val="006515BE"/>
    <w:rsid w:val="006519D1"/>
    <w:rsid w:val="00651EDC"/>
    <w:rsid w:val="00651F9F"/>
    <w:rsid w:val="00653205"/>
    <w:rsid w:val="00654123"/>
    <w:rsid w:val="00654C5B"/>
    <w:rsid w:val="00655810"/>
    <w:rsid w:val="00655BFB"/>
    <w:rsid w:val="00655D77"/>
    <w:rsid w:val="00656116"/>
    <w:rsid w:val="006569D7"/>
    <w:rsid w:val="00657B22"/>
    <w:rsid w:val="00657D65"/>
    <w:rsid w:val="0066018B"/>
    <w:rsid w:val="0066053D"/>
    <w:rsid w:val="00660860"/>
    <w:rsid w:val="00660ADF"/>
    <w:rsid w:val="00661709"/>
    <w:rsid w:val="006624A1"/>
    <w:rsid w:val="006625E9"/>
    <w:rsid w:val="00662607"/>
    <w:rsid w:val="00663189"/>
    <w:rsid w:val="0066356F"/>
    <w:rsid w:val="00663615"/>
    <w:rsid w:val="00663B55"/>
    <w:rsid w:val="00663F32"/>
    <w:rsid w:val="006641BF"/>
    <w:rsid w:val="0066436A"/>
    <w:rsid w:val="0066462B"/>
    <w:rsid w:val="006651F2"/>
    <w:rsid w:val="0066590E"/>
    <w:rsid w:val="006659D3"/>
    <w:rsid w:val="00665EAB"/>
    <w:rsid w:val="00665FB6"/>
    <w:rsid w:val="00666228"/>
    <w:rsid w:val="00666530"/>
    <w:rsid w:val="00666B98"/>
    <w:rsid w:val="00666BE5"/>
    <w:rsid w:val="00666D16"/>
    <w:rsid w:val="00667084"/>
    <w:rsid w:val="00667315"/>
    <w:rsid w:val="006677BB"/>
    <w:rsid w:val="0066795A"/>
    <w:rsid w:val="00667CDF"/>
    <w:rsid w:val="00667E1A"/>
    <w:rsid w:val="00667F8F"/>
    <w:rsid w:val="0067042E"/>
    <w:rsid w:val="00670706"/>
    <w:rsid w:val="00670983"/>
    <w:rsid w:val="006710DC"/>
    <w:rsid w:val="006712E3"/>
    <w:rsid w:val="006715AC"/>
    <w:rsid w:val="00671A98"/>
    <w:rsid w:val="00671E65"/>
    <w:rsid w:val="00671F3D"/>
    <w:rsid w:val="006721AE"/>
    <w:rsid w:val="0067346C"/>
    <w:rsid w:val="00673DE8"/>
    <w:rsid w:val="00673E86"/>
    <w:rsid w:val="006742EA"/>
    <w:rsid w:val="006744B5"/>
    <w:rsid w:val="00674A6C"/>
    <w:rsid w:val="006761CC"/>
    <w:rsid w:val="00676508"/>
    <w:rsid w:val="0067686C"/>
    <w:rsid w:val="006768E0"/>
    <w:rsid w:val="00676A66"/>
    <w:rsid w:val="00676AB8"/>
    <w:rsid w:val="00676FCF"/>
    <w:rsid w:val="006773C7"/>
    <w:rsid w:val="00677571"/>
    <w:rsid w:val="0067764F"/>
    <w:rsid w:val="0068088A"/>
    <w:rsid w:val="00680921"/>
    <w:rsid w:val="00680F83"/>
    <w:rsid w:val="00681262"/>
    <w:rsid w:val="0068225D"/>
    <w:rsid w:val="006822DE"/>
    <w:rsid w:val="00682615"/>
    <w:rsid w:val="006836B6"/>
    <w:rsid w:val="0068434A"/>
    <w:rsid w:val="006843FB"/>
    <w:rsid w:val="00685272"/>
    <w:rsid w:val="00685683"/>
    <w:rsid w:val="006861EC"/>
    <w:rsid w:val="00686458"/>
    <w:rsid w:val="006865FF"/>
    <w:rsid w:val="006868C1"/>
    <w:rsid w:val="00686B8E"/>
    <w:rsid w:val="00686B8F"/>
    <w:rsid w:val="00687D54"/>
    <w:rsid w:val="00690459"/>
    <w:rsid w:val="006904B5"/>
    <w:rsid w:val="00690A43"/>
    <w:rsid w:val="00690BCF"/>
    <w:rsid w:val="006913D5"/>
    <w:rsid w:val="00691617"/>
    <w:rsid w:val="0069179E"/>
    <w:rsid w:val="00691F06"/>
    <w:rsid w:val="006920E4"/>
    <w:rsid w:val="006922FB"/>
    <w:rsid w:val="0069285F"/>
    <w:rsid w:val="00692A4A"/>
    <w:rsid w:val="00693FC8"/>
    <w:rsid w:val="0069407E"/>
    <w:rsid w:val="0069470D"/>
    <w:rsid w:val="00694CC8"/>
    <w:rsid w:val="00696BCF"/>
    <w:rsid w:val="006977BE"/>
    <w:rsid w:val="00697B60"/>
    <w:rsid w:val="00697CD7"/>
    <w:rsid w:val="00697D61"/>
    <w:rsid w:val="00697DB4"/>
    <w:rsid w:val="00697EAA"/>
    <w:rsid w:val="006A00E0"/>
    <w:rsid w:val="006A0868"/>
    <w:rsid w:val="006A091D"/>
    <w:rsid w:val="006A0A14"/>
    <w:rsid w:val="006A0AE1"/>
    <w:rsid w:val="006A1398"/>
    <w:rsid w:val="006A2600"/>
    <w:rsid w:val="006A3252"/>
    <w:rsid w:val="006A3353"/>
    <w:rsid w:val="006A3686"/>
    <w:rsid w:val="006A3749"/>
    <w:rsid w:val="006A375F"/>
    <w:rsid w:val="006A3C72"/>
    <w:rsid w:val="006A42FD"/>
    <w:rsid w:val="006A457E"/>
    <w:rsid w:val="006A4C08"/>
    <w:rsid w:val="006A4C31"/>
    <w:rsid w:val="006A4F82"/>
    <w:rsid w:val="006A514C"/>
    <w:rsid w:val="006A54BF"/>
    <w:rsid w:val="006A5CAE"/>
    <w:rsid w:val="006A7527"/>
    <w:rsid w:val="006B0173"/>
    <w:rsid w:val="006B0BFC"/>
    <w:rsid w:val="006B0ECD"/>
    <w:rsid w:val="006B1159"/>
    <w:rsid w:val="006B119D"/>
    <w:rsid w:val="006B143B"/>
    <w:rsid w:val="006B175B"/>
    <w:rsid w:val="006B1857"/>
    <w:rsid w:val="006B1998"/>
    <w:rsid w:val="006B1A11"/>
    <w:rsid w:val="006B1D1B"/>
    <w:rsid w:val="006B1ED4"/>
    <w:rsid w:val="006B20B0"/>
    <w:rsid w:val="006B32F5"/>
    <w:rsid w:val="006B41C6"/>
    <w:rsid w:val="006B4BE5"/>
    <w:rsid w:val="006B4E19"/>
    <w:rsid w:val="006B50CB"/>
    <w:rsid w:val="006B5A01"/>
    <w:rsid w:val="006B6702"/>
    <w:rsid w:val="006B6D70"/>
    <w:rsid w:val="006B6F11"/>
    <w:rsid w:val="006B7057"/>
    <w:rsid w:val="006B723A"/>
    <w:rsid w:val="006B7528"/>
    <w:rsid w:val="006C0DDD"/>
    <w:rsid w:val="006C0FC1"/>
    <w:rsid w:val="006C1C30"/>
    <w:rsid w:val="006C1EBF"/>
    <w:rsid w:val="006C26D8"/>
    <w:rsid w:val="006C2926"/>
    <w:rsid w:val="006C364A"/>
    <w:rsid w:val="006C39AF"/>
    <w:rsid w:val="006C4454"/>
    <w:rsid w:val="006C4AED"/>
    <w:rsid w:val="006C5E43"/>
    <w:rsid w:val="006C6869"/>
    <w:rsid w:val="006C7192"/>
    <w:rsid w:val="006C723C"/>
    <w:rsid w:val="006C72E5"/>
    <w:rsid w:val="006C737F"/>
    <w:rsid w:val="006C748D"/>
    <w:rsid w:val="006C771A"/>
    <w:rsid w:val="006C7EC8"/>
    <w:rsid w:val="006C7F5B"/>
    <w:rsid w:val="006D054B"/>
    <w:rsid w:val="006D14C6"/>
    <w:rsid w:val="006D178D"/>
    <w:rsid w:val="006D1968"/>
    <w:rsid w:val="006D196D"/>
    <w:rsid w:val="006D2545"/>
    <w:rsid w:val="006D287C"/>
    <w:rsid w:val="006D2B96"/>
    <w:rsid w:val="006D3A02"/>
    <w:rsid w:val="006D4647"/>
    <w:rsid w:val="006D470B"/>
    <w:rsid w:val="006D509A"/>
    <w:rsid w:val="006D57AE"/>
    <w:rsid w:val="006D674C"/>
    <w:rsid w:val="006D6894"/>
    <w:rsid w:val="006D6A39"/>
    <w:rsid w:val="006D74FB"/>
    <w:rsid w:val="006D7564"/>
    <w:rsid w:val="006D79E0"/>
    <w:rsid w:val="006E0A11"/>
    <w:rsid w:val="006E0E1D"/>
    <w:rsid w:val="006E0E7A"/>
    <w:rsid w:val="006E0F00"/>
    <w:rsid w:val="006E202A"/>
    <w:rsid w:val="006E245C"/>
    <w:rsid w:val="006E2F98"/>
    <w:rsid w:val="006E3437"/>
    <w:rsid w:val="006E349F"/>
    <w:rsid w:val="006E41DC"/>
    <w:rsid w:val="006E45A0"/>
    <w:rsid w:val="006E465D"/>
    <w:rsid w:val="006E4F9A"/>
    <w:rsid w:val="006E52AF"/>
    <w:rsid w:val="006E547C"/>
    <w:rsid w:val="006E5A26"/>
    <w:rsid w:val="006E6258"/>
    <w:rsid w:val="006E69B5"/>
    <w:rsid w:val="006F006B"/>
    <w:rsid w:val="006F0F4B"/>
    <w:rsid w:val="006F14A6"/>
    <w:rsid w:val="006F1AEA"/>
    <w:rsid w:val="006F1EF5"/>
    <w:rsid w:val="006F32AB"/>
    <w:rsid w:val="006F362E"/>
    <w:rsid w:val="006F3A28"/>
    <w:rsid w:val="006F4306"/>
    <w:rsid w:val="006F4450"/>
    <w:rsid w:val="006F46F6"/>
    <w:rsid w:val="006F4778"/>
    <w:rsid w:val="006F4FF5"/>
    <w:rsid w:val="006F62A6"/>
    <w:rsid w:val="006F69D7"/>
    <w:rsid w:val="007001C2"/>
    <w:rsid w:val="007001E2"/>
    <w:rsid w:val="007004F5"/>
    <w:rsid w:val="00700776"/>
    <w:rsid w:val="0070094D"/>
    <w:rsid w:val="00700B05"/>
    <w:rsid w:val="00700E91"/>
    <w:rsid w:val="00700EE0"/>
    <w:rsid w:val="00701B64"/>
    <w:rsid w:val="00702044"/>
    <w:rsid w:val="00703C49"/>
    <w:rsid w:val="007040DF"/>
    <w:rsid w:val="00704807"/>
    <w:rsid w:val="00704923"/>
    <w:rsid w:val="00704EC8"/>
    <w:rsid w:val="0070550B"/>
    <w:rsid w:val="0070613B"/>
    <w:rsid w:val="0070692E"/>
    <w:rsid w:val="007071AC"/>
    <w:rsid w:val="00707203"/>
    <w:rsid w:val="00707EE0"/>
    <w:rsid w:val="0071020C"/>
    <w:rsid w:val="007103EA"/>
    <w:rsid w:val="00711575"/>
    <w:rsid w:val="0071174B"/>
    <w:rsid w:val="007118A5"/>
    <w:rsid w:val="00711C2A"/>
    <w:rsid w:val="00711E8C"/>
    <w:rsid w:val="0071314A"/>
    <w:rsid w:val="00714402"/>
    <w:rsid w:val="0071492C"/>
    <w:rsid w:val="00714F3C"/>
    <w:rsid w:val="00716375"/>
    <w:rsid w:val="0071689C"/>
    <w:rsid w:val="00716DF0"/>
    <w:rsid w:val="00716E37"/>
    <w:rsid w:val="00717225"/>
    <w:rsid w:val="0071739D"/>
    <w:rsid w:val="007174BB"/>
    <w:rsid w:val="007205EC"/>
    <w:rsid w:val="00720DD9"/>
    <w:rsid w:val="00721029"/>
    <w:rsid w:val="00721DA5"/>
    <w:rsid w:val="00721EC6"/>
    <w:rsid w:val="00721F33"/>
    <w:rsid w:val="00722F70"/>
    <w:rsid w:val="007232A1"/>
    <w:rsid w:val="00725F86"/>
    <w:rsid w:val="007269BC"/>
    <w:rsid w:val="00727F14"/>
    <w:rsid w:val="007307E0"/>
    <w:rsid w:val="00731196"/>
    <w:rsid w:val="00731BBC"/>
    <w:rsid w:val="0073224C"/>
    <w:rsid w:val="007325D3"/>
    <w:rsid w:val="0073288C"/>
    <w:rsid w:val="00732A8B"/>
    <w:rsid w:val="00733822"/>
    <w:rsid w:val="00733D83"/>
    <w:rsid w:val="00734DA1"/>
    <w:rsid w:val="00736769"/>
    <w:rsid w:val="00736ADC"/>
    <w:rsid w:val="00736C15"/>
    <w:rsid w:val="00737BAB"/>
    <w:rsid w:val="0074045E"/>
    <w:rsid w:val="0074055F"/>
    <w:rsid w:val="00740BF5"/>
    <w:rsid w:val="00741155"/>
    <w:rsid w:val="007415E7"/>
    <w:rsid w:val="00741E18"/>
    <w:rsid w:val="00742780"/>
    <w:rsid w:val="00742C8A"/>
    <w:rsid w:val="00742FB4"/>
    <w:rsid w:val="00743355"/>
    <w:rsid w:val="007435D5"/>
    <w:rsid w:val="00743608"/>
    <w:rsid w:val="00743A14"/>
    <w:rsid w:val="00743F74"/>
    <w:rsid w:val="007441CE"/>
    <w:rsid w:val="0074487D"/>
    <w:rsid w:val="0074544A"/>
    <w:rsid w:val="007465C1"/>
    <w:rsid w:val="007468D9"/>
    <w:rsid w:val="007471D1"/>
    <w:rsid w:val="00747C5B"/>
    <w:rsid w:val="00747F57"/>
    <w:rsid w:val="00750007"/>
    <w:rsid w:val="007503FA"/>
    <w:rsid w:val="007505CF"/>
    <w:rsid w:val="007506DA"/>
    <w:rsid w:val="00750AB0"/>
    <w:rsid w:val="00750B71"/>
    <w:rsid w:val="00750C5C"/>
    <w:rsid w:val="00750D31"/>
    <w:rsid w:val="00750D7B"/>
    <w:rsid w:val="007512B2"/>
    <w:rsid w:val="00751A33"/>
    <w:rsid w:val="00751BF9"/>
    <w:rsid w:val="00752F7D"/>
    <w:rsid w:val="007533E5"/>
    <w:rsid w:val="007536BA"/>
    <w:rsid w:val="007538D8"/>
    <w:rsid w:val="00753E8B"/>
    <w:rsid w:val="00754420"/>
    <w:rsid w:val="00754B76"/>
    <w:rsid w:val="00755995"/>
    <w:rsid w:val="00755E13"/>
    <w:rsid w:val="00755EC5"/>
    <w:rsid w:val="007563FA"/>
    <w:rsid w:val="007569C6"/>
    <w:rsid w:val="00757057"/>
    <w:rsid w:val="007570FD"/>
    <w:rsid w:val="007579A5"/>
    <w:rsid w:val="00757B0F"/>
    <w:rsid w:val="007600AA"/>
    <w:rsid w:val="007602D2"/>
    <w:rsid w:val="00760573"/>
    <w:rsid w:val="007612B8"/>
    <w:rsid w:val="00761563"/>
    <w:rsid w:val="0076188F"/>
    <w:rsid w:val="007619FF"/>
    <w:rsid w:val="00761DA9"/>
    <w:rsid w:val="00761FA8"/>
    <w:rsid w:val="0076331B"/>
    <w:rsid w:val="0076369A"/>
    <w:rsid w:val="007640A0"/>
    <w:rsid w:val="007645CA"/>
    <w:rsid w:val="0076496C"/>
    <w:rsid w:val="00765177"/>
    <w:rsid w:val="0076557F"/>
    <w:rsid w:val="00765C71"/>
    <w:rsid w:val="007666CB"/>
    <w:rsid w:val="007678ED"/>
    <w:rsid w:val="007679F1"/>
    <w:rsid w:val="00767E08"/>
    <w:rsid w:val="0077011E"/>
    <w:rsid w:val="007707A9"/>
    <w:rsid w:val="007708CD"/>
    <w:rsid w:val="00770E64"/>
    <w:rsid w:val="00770EE6"/>
    <w:rsid w:val="00770F79"/>
    <w:rsid w:val="00771417"/>
    <w:rsid w:val="0077165B"/>
    <w:rsid w:val="0077183B"/>
    <w:rsid w:val="007719C5"/>
    <w:rsid w:val="00771C32"/>
    <w:rsid w:val="00771DC4"/>
    <w:rsid w:val="00772F4C"/>
    <w:rsid w:val="00773462"/>
    <w:rsid w:val="00773AB1"/>
    <w:rsid w:val="00773B99"/>
    <w:rsid w:val="00774724"/>
    <w:rsid w:val="00774E3F"/>
    <w:rsid w:val="00774FFE"/>
    <w:rsid w:val="007754D5"/>
    <w:rsid w:val="00775778"/>
    <w:rsid w:val="00775817"/>
    <w:rsid w:val="0077602C"/>
    <w:rsid w:val="00776586"/>
    <w:rsid w:val="0077688D"/>
    <w:rsid w:val="007803A3"/>
    <w:rsid w:val="00780BFB"/>
    <w:rsid w:val="00780C18"/>
    <w:rsid w:val="00781548"/>
    <w:rsid w:val="00781576"/>
    <w:rsid w:val="00781B5C"/>
    <w:rsid w:val="007823D8"/>
    <w:rsid w:val="00782BC5"/>
    <w:rsid w:val="00783156"/>
    <w:rsid w:val="007832DB"/>
    <w:rsid w:val="00783757"/>
    <w:rsid w:val="00783F82"/>
    <w:rsid w:val="00784A97"/>
    <w:rsid w:val="00784BE2"/>
    <w:rsid w:val="00785344"/>
    <w:rsid w:val="007860A8"/>
    <w:rsid w:val="00786394"/>
    <w:rsid w:val="007867B0"/>
    <w:rsid w:val="007867E9"/>
    <w:rsid w:val="00787175"/>
    <w:rsid w:val="00787E62"/>
    <w:rsid w:val="00790ADB"/>
    <w:rsid w:val="00791F88"/>
    <w:rsid w:val="00792015"/>
    <w:rsid w:val="0079314B"/>
    <w:rsid w:val="00793644"/>
    <w:rsid w:val="00795E68"/>
    <w:rsid w:val="007968AF"/>
    <w:rsid w:val="00796E46"/>
    <w:rsid w:val="00796EE3"/>
    <w:rsid w:val="00797193"/>
    <w:rsid w:val="0079730E"/>
    <w:rsid w:val="00797649"/>
    <w:rsid w:val="00797748"/>
    <w:rsid w:val="00797CEB"/>
    <w:rsid w:val="007A059A"/>
    <w:rsid w:val="007A1AFB"/>
    <w:rsid w:val="007A1D12"/>
    <w:rsid w:val="007A1EB5"/>
    <w:rsid w:val="007A3D1B"/>
    <w:rsid w:val="007A4147"/>
    <w:rsid w:val="007A4495"/>
    <w:rsid w:val="007A4924"/>
    <w:rsid w:val="007A500C"/>
    <w:rsid w:val="007A5194"/>
    <w:rsid w:val="007A58D8"/>
    <w:rsid w:val="007A61E0"/>
    <w:rsid w:val="007A64B0"/>
    <w:rsid w:val="007A7E75"/>
    <w:rsid w:val="007B0C43"/>
    <w:rsid w:val="007B146E"/>
    <w:rsid w:val="007B14EF"/>
    <w:rsid w:val="007B1843"/>
    <w:rsid w:val="007B1876"/>
    <w:rsid w:val="007B1B8D"/>
    <w:rsid w:val="007B2ADE"/>
    <w:rsid w:val="007B2B17"/>
    <w:rsid w:val="007B2D4C"/>
    <w:rsid w:val="007B2FDF"/>
    <w:rsid w:val="007B37DD"/>
    <w:rsid w:val="007B381A"/>
    <w:rsid w:val="007B4033"/>
    <w:rsid w:val="007B46DF"/>
    <w:rsid w:val="007B4F85"/>
    <w:rsid w:val="007B574D"/>
    <w:rsid w:val="007B58D5"/>
    <w:rsid w:val="007B5B67"/>
    <w:rsid w:val="007B61B0"/>
    <w:rsid w:val="007B6661"/>
    <w:rsid w:val="007B66B1"/>
    <w:rsid w:val="007B6E1F"/>
    <w:rsid w:val="007B7A44"/>
    <w:rsid w:val="007C022A"/>
    <w:rsid w:val="007C0869"/>
    <w:rsid w:val="007C1188"/>
    <w:rsid w:val="007C168A"/>
    <w:rsid w:val="007C1AB7"/>
    <w:rsid w:val="007C22A4"/>
    <w:rsid w:val="007C23AA"/>
    <w:rsid w:val="007C2D53"/>
    <w:rsid w:val="007C300C"/>
    <w:rsid w:val="007C3399"/>
    <w:rsid w:val="007C3C29"/>
    <w:rsid w:val="007C4858"/>
    <w:rsid w:val="007C4A68"/>
    <w:rsid w:val="007C4F18"/>
    <w:rsid w:val="007C7EFB"/>
    <w:rsid w:val="007D0309"/>
    <w:rsid w:val="007D08FE"/>
    <w:rsid w:val="007D0F91"/>
    <w:rsid w:val="007D21FA"/>
    <w:rsid w:val="007D22AB"/>
    <w:rsid w:val="007D26E0"/>
    <w:rsid w:val="007D3529"/>
    <w:rsid w:val="007D3979"/>
    <w:rsid w:val="007D3E84"/>
    <w:rsid w:val="007D4970"/>
    <w:rsid w:val="007D5215"/>
    <w:rsid w:val="007D5C22"/>
    <w:rsid w:val="007D5D1D"/>
    <w:rsid w:val="007D63B9"/>
    <w:rsid w:val="007D660E"/>
    <w:rsid w:val="007D6793"/>
    <w:rsid w:val="007D6A0C"/>
    <w:rsid w:val="007D7022"/>
    <w:rsid w:val="007D7027"/>
    <w:rsid w:val="007D738F"/>
    <w:rsid w:val="007D73B4"/>
    <w:rsid w:val="007D7868"/>
    <w:rsid w:val="007D7C80"/>
    <w:rsid w:val="007E0379"/>
    <w:rsid w:val="007E1C75"/>
    <w:rsid w:val="007E1EB0"/>
    <w:rsid w:val="007E217E"/>
    <w:rsid w:val="007E24E2"/>
    <w:rsid w:val="007E2D8E"/>
    <w:rsid w:val="007E306F"/>
    <w:rsid w:val="007E31DB"/>
    <w:rsid w:val="007E39B0"/>
    <w:rsid w:val="007E3ACA"/>
    <w:rsid w:val="007E3F34"/>
    <w:rsid w:val="007E4B02"/>
    <w:rsid w:val="007E4C8A"/>
    <w:rsid w:val="007E4D7D"/>
    <w:rsid w:val="007E501F"/>
    <w:rsid w:val="007E5773"/>
    <w:rsid w:val="007E5A1B"/>
    <w:rsid w:val="007E5CDB"/>
    <w:rsid w:val="007E5DC0"/>
    <w:rsid w:val="007E5ED3"/>
    <w:rsid w:val="007E71A2"/>
    <w:rsid w:val="007E7E49"/>
    <w:rsid w:val="007F01C4"/>
    <w:rsid w:val="007F0287"/>
    <w:rsid w:val="007F0D80"/>
    <w:rsid w:val="007F10FE"/>
    <w:rsid w:val="007F1370"/>
    <w:rsid w:val="007F1537"/>
    <w:rsid w:val="007F1B49"/>
    <w:rsid w:val="007F2083"/>
    <w:rsid w:val="007F2246"/>
    <w:rsid w:val="007F232A"/>
    <w:rsid w:val="007F2B18"/>
    <w:rsid w:val="007F2F97"/>
    <w:rsid w:val="007F346F"/>
    <w:rsid w:val="007F37BD"/>
    <w:rsid w:val="007F4233"/>
    <w:rsid w:val="007F457C"/>
    <w:rsid w:val="007F4A11"/>
    <w:rsid w:val="007F4E36"/>
    <w:rsid w:val="007F4E49"/>
    <w:rsid w:val="007F66C6"/>
    <w:rsid w:val="007F679E"/>
    <w:rsid w:val="007F6A00"/>
    <w:rsid w:val="007F72ED"/>
    <w:rsid w:val="007F74D4"/>
    <w:rsid w:val="007F753E"/>
    <w:rsid w:val="007F7707"/>
    <w:rsid w:val="007F784B"/>
    <w:rsid w:val="007F7E22"/>
    <w:rsid w:val="00800182"/>
    <w:rsid w:val="00800A81"/>
    <w:rsid w:val="0080188A"/>
    <w:rsid w:val="00801E35"/>
    <w:rsid w:val="00803724"/>
    <w:rsid w:val="008048E9"/>
    <w:rsid w:val="00804A5D"/>
    <w:rsid w:val="008059C1"/>
    <w:rsid w:val="008061E2"/>
    <w:rsid w:val="0080645C"/>
    <w:rsid w:val="00806B24"/>
    <w:rsid w:val="0080703B"/>
    <w:rsid w:val="0080713A"/>
    <w:rsid w:val="00807860"/>
    <w:rsid w:val="00807DC0"/>
    <w:rsid w:val="008100C1"/>
    <w:rsid w:val="008102B2"/>
    <w:rsid w:val="00810675"/>
    <w:rsid w:val="00810A52"/>
    <w:rsid w:val="00810D79"/>
    <w:rsid w:val="00811040"/>
    <w:rsid w:val="0081111B"/>
    <w:rsid w:val="00811FA4"/>
    <w:rsid w:val="008121DA"/>
    <w:rsid w:val="00812564"/>
    <w:rsid w:val="00812B19"/>
    <w:rsid w:val="00812F62"/>
    <w:rsid w:val="00813704"/>
    <w:rsid w:val="008141D4"/>
    <w:rsid w:val="00814D35"/>
    <w:rsid w:val="00814DAB"/>
    <w:rsid w:val="0081508C"/>
    <w:rsid w:val="00815332"/>
    <w:rsid w:val="00815389"/>
    <w:rsid w:val="008158F5"/>
    <w:rsid w:val="008168D1"/>
    <w:rsid w:val="00816EED"/>
    <w:rsid w:val="008179E7"/>
    <w:rsid w:val="00821493"/>
    <w:rsid w:val="008215FE"/>
    <w:rsid w:val="008220B6"/>
    <w:rsid w:val="0082228B"/>
    <w:rsid w:val="0082262A"/>
    <w:rsid w:val="00822A4A"/>
    <w:rsid w:val="00823434"/>
    <w:rsid w:val="00823DAD"/>
    <w:rsid w:val="0082461D"/>
    <w:rsid w:val="00824736"/>
    <w:rsid w:val="0082507A"/>
    <w:rsid w:val="00825234"/>
    <w:rsid w:val="008261C5"/>
    <w:rsid w:val="0082626C"/>
    <w:rsid w:val="008264EA"/>
    <w:rsid w:val="008265CD"/>
    <w:rsid w:val="00826B7F"/>
    <w:rsid w:val="00826CDD"/>
    <w:rsid w:val="0082778C"/>
    <w:rsid w:val="0083061A"/>
    <w:rsid w:val="00830CF4"/>
    <w:rsid w:val="00831A02"/>
    <w:rsid w:val="00832635"/>
    <w:rsid w:val="008326B4"/>
    <w:rsid w:val="0083307B"/>
    <w:rsid w:val="00833B60"/>
    <w:rsid w:val="008351AA"/>
    <w:rsid w:val="008351F3"/>
    <w:rsid w:val="00835E60"/>
    <w:rsid w:val="00835FEC"/>
    <w:rsid w:val="00836928"/>
    <w:rsid w:val="00836F75"/>
    <w:rsid w:val="00836FBF"/>
    <w:rsid w:val="0084052D"/>
    <w:rsid w:val="00840949"/>
    <w:rsid w:val="00840CDB"/>
    <w:rsid w:val="00840EFF"/>
    <w:rsid w:val="008412DA"/>
    <w:rsid w:val="00841CAA"/>
    <w:rsid w:val="00843D14"/>
    <w:rsid w:val="008449CB"/>
    <w:rsid w:val="00845415"/>
    <w:rsid w:val="008460D1"/>
    <w:rsid w:val="00846168"/>
    <w:rsid w:val="008479F7"/>
    <w:rsid w:val="00847E45"/>
    <w:rsid w:val="008504C3"/>
    <w:rsid w:val="00850FB7"/>
    <w:rsid w:val="00851F02"/>
    <w:rsid w:val="00852522"/>
    <w:rsid w:val="008525F2"/>
    <w:rsid w:val="00852855"/>
    <w:rsid w:val="00852BED"/>
    <w:rsid w:val="008531AB"/>
    <w:rsid w:val="00853395"/>
    <w:rsid w:val="00853744"/>
    <w:rsid w:val="00853E06"/>
    <w:rsid w:val="008549AB"/>
    <w:rsid w:val="00854A69"/>
    <w:rsid w:val="00856188"/>
    <w:rsid w:val="008564CC"/>
    <w:rsid w:val="00856826"/>
    <w:rsid w:val="00856997"/>
    <w:rsid w:val="008569D2"/>
    <w:rsid w:val="00856C0E"/>
    <w:rsid w:val="008571FF"/>
    <w:rsid w:val="00857341"/>
    <w:rsid w:val="00857472"/>
    <w:rsid w:val="008574AB"/>
    <w:rsid w:val="0085751C"/>
    <w:rsid w:val="008602BA"/>
    <w:rsid w:val="00860531"/>
    <w:rsid w:val="00860575"/>
    <w:rsid w:val="00860BEC"/>
    <w:rsid w:val="00860C33"/>
    <w:rsid w:val="00860C5C"/>
    <w:rsid w:val="00860F9A"/>
    <w:rsid w:val="00861302"/>
    <w:rsid w:val="0086135F"/>
    <w:rsid w:val="0086182F"/>
    <w:rsid w:val="008626DF"/>
    <w:rsid w:val="008627A2"/>
    <w:rsid w:val="00862FCA"/>
    <w:rsid w:val="00863385"/>
    <w:rsid w:val="008635A6"/>
    <w:rsid w:val="008635D8"/>
    <w:rsid w:val="008648E6"/>
    <w:rsid w:val="00864C79"/>
    <w:rsid w:val="00865015"/>
    <w:rsid w:val="00865A10"/>
    <w:rsid w:val="00865B40"/>
    <w:rsid w:val="00865C29"/>
    <w:rsid w:val="00866382"/>
    <w:rsid w:val="00866742"/>
    <w:rsid w:val="00866A37"/>
    <w:rsid w:val="00866B63"/>
    <w:rsid w:val="00867CA8"/>
    <w:rsid w:val="00870483"/>
    <w:rsid w:val="00870703"/>
    <w:rsid w:val="00870DA7"/>
    <w:rsid w:val="00870E77"/>
    <w:rsid w:val="00870EA0"/>
    <w:rsid w:val="00871077"/>
    <w:rsid w:val="00871101"/>
    <w:rsid w:val="008711A3"/>
    <w:rsid w:val="008713FC"/>
    <w:rsid w:val="00871411"/>
    <w:rsid w:val="0087165D"/>
    <w:rsid w:val="00871FD8"/>
    <w:rsid w:val="00872529"/>
    <w:rsid w:val="008733CF"/>
    <w:rsid w:val="00873440"/>
    <w:rsid w:val="008738BD"/>
    <w:rsid w:val="0087423D"/>
    <w:rsid w:val="008752E7"/>
    <w:rsid w:val="00875953"/>
    <w:rsid w:val="00875A9A"/>
    <w:rsid w:val="00875F52"/>
    <w:rsid w:val="008763FB"/>
    <w:rsid w:val="00877745"/>
    <w:rsid w:val="00877C94"/>
    <w:rsid w:val="00877D63"/>
    <w:rsid w:val="00877E4C"/>
    <w:rsid w:val="00880C99"/>
    <w:rsid w:val="00880F97"/>
    <w:rsid w:val="00881FD6"/>
    <w:rsid w:val="00882849"/>
    <w:rsid w:val="00882AFD"/>
    <w:rsid w:val="008831BA"/>
    <w:rsid w:val="00883704"/>
    <w:rsid w:val="00883922"/>
    <w:rsid w:val="00884794"/>
    <w:rsid w:val="008847C3"/>
    <w:rsid w:val="00884868"/>
    <w:rsid w:val="00885636"/>
    <w:rsid w:val="00885BE5"/>
    <w:rsid w:val="00886118"/>
    <w:rsid w:val="008861EA"/>
    <w:rsid w:val="008864D4"/>
    <w:rsid w:val="00886708"/>
    <w:rsid w:val="008867D3"/>
    <w:rsid w:val="008870DD"/>
    <w:rsid w:val="008907B4"/>
    <w:rsid w:val="008908D4"/>
    <w:rsid w:val="008911DB"/>
    <w:rsid w:val="0089138C"/>
    <w:rsid w:val="008913AF"/>
    <w:rsid w:val="00891CBB"/>
    <w:rsid w:val="0089217A"/>
    <w:rsid w:val="008922C2"/>
    <w:rsid w:val="00892659"/>
    <w:rsid w:val="00892A89"/>
    <w:rsid w:val="00893332"/>
    <w:rsid w:val="008933BF"/>
    <w:rsid w:val="0089374B"/>
    <w:rsid w:val="00893F27"/>
    <w:rsid w:val="00894122"/>
    <w:rsid w:val="0089452E"/>
    <w:rsid w:val="0089587D"/>
    <w:rsid w:val="00895EF2"/>
    <w:rsid w:val="00896891"/>
    <w:rsid w:val="00896BB2"/>
    <w:rsid w:val="008A02D4"/>
    <w:rsid w:val="008A0507"/>
    <w:rsid w:val="008A1670"/>
    <w:rsid w:val="008A1B4A"/>
    <w:rsid w:val="008A2407"/>
    <w:rsid w:val="008A254D"/>
    <w:rsid w:val="008A25BC"/>
    <w:rsid w:val="008A26C2"/>
    <w:rsid w:val="008A29F0"/>
    <w:rsid w:val="008A2BE5"/>
    <w:rsid w:val="008A2DBA"/>
    <w:rsid w:val="008A35F7"/>
    <w:rsid w:val="008A3790"/>
    <w:rsid w:val="008A3E5E"/>
    <w:rsid w:val="008A40EC"/>
    <w:rsid w:val="008A4422"/>
    <w:rsid w:val="008A4489"/>
    <w:rsid w:val="008A4668"/>
    <w:rsid w:val="008A487C"/>
    <w:rsid w:val="008A4B55"/>
    <w:rsid w:val="008A4D32"/>
    <w:rsid w:val="008A59D3"/>
    <w:rsid w:val="008A6A9B"/>
    <w:rsid w:val="008A6C7B"/>
    <w:rsid w:val="008A71B8"/>
    <w:rsid w:val="008A78A6"/>
    <w:rsid w:val="008B00F2"/>
    <w:rsid w:val="008B05F5"/>
    <w:rsid w:val="008B069A"/>
    <w:rsid w:val="008B15EA"/>
    <w:rsid w:val="008B2734"/>
    <w:rsid w:val="008B3541"/>
    <w:rsid w:val="008B3D20"/>
    <w:rsid w:val="008B41B9"/>
    <w:rsid w:val="008B55AB"/>
    <w:rsid w:val="008B5759"/>
    <w:rsid w:val="008B61B6"/>
    <w:rsid w:val="008B6B13"/>
    <w:rsid w:val="008B7232"/>
    <w:rsid w:val="008B7532"/>
    <w:rsid w:val="008B7FC6"/>
    <w:rsid w:val="008C05D6"/>
    <w:rsid w:val="008C06D5"/>
    <w:rsid w:val="008C0EB7"/>
    <w:rsid w:val="008C1CF6"/>
    <w:rsid w:val="008C24D9"/>
    <w:rsid w:val="008C2B0C"/>
    <w:rsid w:val="008C2CA4"/>
    <w:rsid w:val="008C2FDB"/>
    <w:rsid w:val="008C3784"/>
    <w:rsid w:val="008C3A52"/>
    <w:rsid w:val="008C43BF"/>
    <w:rsid w:val="008C4527"/>
    <w:rsid w:val="008C4538"/>
    <w:rsid w:val="008C4CE8"/>
    <w:rsid w:val="008C4DC0"/>
    <w:rsid w:val="008C5021"/>
    <w:rsid w:val="008C5199"/>
    <w:rsid w:val="008C5864"/>
    <w:rsid w:val="008C5E2A"/>
    <w:rsid w:val="008C6513"/>
    <w:rsid w:val="008C671C"/>
    <w:rsid w:val="008C6786"/>
    <w:rsid w:val="008C68D4"/>
    <w:rsid w:val="008C6E2C"/>
    <w:rsid w:val="008C6EE8"/>
    <w:rsid w:val="008C7710"/>
    <w:rsid w:val="008C7946"/>
    <w:rsid w:val="008C7A0D"/>
    <w:rsid w:val="008C7A75"/>
    <w:rsid w:val="008C7CF8"/>
    <w:rsid w:val="008D06EB"/>
    <w:rsid w:val="008D0D8D"/>
    <w:rsid w:val="008D0DB7"/>
    <w:rsid w:val="008D1A30"/>
    <w:rsid w:val="008D215A"/>
    <w:rsid w:val="008D2729"/>
    <w:rsid w:val="008D27C1"/>
    <w:rsid w:val="008D2B47"/>
    <w:rsid w:val="008D2C57"/>
    <w:rsid w:val="008D3A52"/>
    <w:rsid w:val="008D3E71"/>
    <w:rsid w:val="008D4A06"/>
    <w:rsid w:val="008D4DAC"/>
    <w:rsid w:val="008D50CD"/>
    <w:rsid w:val="008D51C9"/>
    <w:rsid w:val="008D5294"/>
    <w:rsid w:val="008D5348"/>
    <w:rsid w:val="008D53A2"/>
    <w:rsid w:val="008D5775"/>
    <w:rsid w:val="008D5D3D"/>
    <w:rsid w:val="008D65B4"/>
    <w:rsid w:val="008D756C"/>
    <w:rsid w:val="008D7E40"/>
    <w:rsid w:val="008E0272"/>
    <w:rsid w:val="008E0817"/>
    <w:rsid w:val="008E11A4"/>
    <w:rsid w:val="008E199F"/>
    <w:rsid w:val="008E1A86"/>
    <w:rsid w:val="008E2B31"/>
    <w:rsid w:val="008E319F"/>
    <w:rsid w:val="008E3F1B"/>
    <w:rsid w:val="008E43A5"/>
    <w:rsid w:val="008E4439"/>
    <w:rsid w:val="008E4725"/>
    <w:rsid w:val="008E483E"/>
    <w:rsid w:val="008E48D9"/>
    <w:rsid w:val="008E586C"/>
    <w:rsid w:val="008E5908"/>
    <w:rsid w:val="008E5B83"/>
    <w:rsid w:val="008E5C98"/>
    <w:rsid w:val="008E6518"/>
    <w:rsid w:val="008E6C49"/>
    <w:rsid w:val="008F087D"/>
    <w:rsid w:val="008F13C9"/>
    <w:rsid w:val="008F16CE"/>
    <w:rsid w:val="008F1992"/>
    <w:rsid w:val="008F1DCD"/>
    <w:rsid w:val="008F1FEE"/>
    <w:rsid w:val="008F2028"/>
    <w:rsid w:val="008F2401"/>
    <w:rsid w:val="008F25D7"/>
    <w:rsid w:val="008F2952"/>
    <w:rsid w:val="008F3783"/>
    <w:rsid w:val="008F47E7"/>
    <w:rsid w:val="008F4828"/>
    <w:rsid w:val="008F49C1"/>
    <w:rsid w:val="008F4AFA"/>
    <w:rsid w:val="008F4BAB"/>
    <w:rsid w:val="008F5F11"/>
    <w:rsid w:val="008F614D"/>
    <w:rsid w:val="008F760A"/>
    <w:rsid w:val="008F7F94"/>
    <w:rsid w:val="009003EE"/>
    <w:rsid w:val="00900639"/>
    <w:rsid w:val="0090068D"/>
    <w:rsid w:val="00900E5C"/>
    <w:rsid w:val="00901081"/>
    <w:rsid w:val="009016F5"/>
    <w:rsid w:val="00902D6F"/>
    <w:rsid w:val="00902EB0"/>
    <w:rsid w:val="009030D1"/>
    <w:rsid w:val="009037E7"/>
    <w:rsid w:val="009039F0"/>
    <w:rsid w:val="00903D5A"/>
    <w:rsid w:val="0090415E"/>
    <w:rsid w:val="00904603"/>
    <w:rsid w:val="00904FA9"/>
    <w:rsid w:val="0090548F"/>
    <w:rsid w:val="0090591B"/>
    <w:rsid w:val="00905D13"/>
    <w:rsid w:val="0090628E"/>
    <w:rsid w:val="00906CDB"/>
    <w:rsid w:val="0090738C"/>
    <w:rsid w:val="00907B33"/>
    <w:rsid w:val="00907C2A"/>
    <w:rsid w:val="00907DE7"/>
    <w:rsid w:val="0091011C"/>
    <w:rsid w:val="00910853"/>
    <w:rsid w:val="009112D6"/>
    <w:rsid w:val="0091157E"/>
    <w:rsid w:val="00911DF7"/>
    <w:rsid w:val="009121C0"/>
    <w:rsid w:val="0091295F"/>
    <w:rsid w:val="0091314E"/>
    <w:rsid w:val="009131F0"/>
    <w:rsid w:val="009135DA"/>
    <w:rsid w:val="00913666"/>
    <w:rsid w:val="00913732"/>
    <w:rsid w:val="00914E2B"/>
    <w:rsid w:val="009151F7"/>
    <w:rsid w:val="0091560E"/>
    <w:rsid w:val="009157E6"/>
    <w:rsid w:val="00915B07"/>
    <w:rsid w:val="009160C4"/>
    <w:rsid w:val="00916876"/>
    <w:rsid w:val="00916E03"/>
    <w:rsid w:val="00916E63"/>
    <w:rsid w:val="00917593"/>
    <w:rsid w:val="00917B72"/>
    <w:rsid w:val="0092028F"/>
    <w:rsid w:val="00920330"/>
    <w:rsid w:val="00920854"/>
    <w:rsid w:val="00921967"/>
    <w:rsid w:val="00921CC3"/>
    <w:rsid w:val="00921E22"/>
    <w:rsid w:val="00921E9A"/>
    <w:rsid w:val="009227B6"/>
    <w:rsid w:val="00923B67"/>
    <w:rsid w:val="00923D51"/>
    <w:rsid w:val="009241DA"/>
    <w:rsid w:val="00924D74"/>
    <w:rsid w:val="00925CC9"/>
    <w:rsid w:val="00926638"/>
    <w:rsid w:val="0092685F"/>
    <w:rsid w:val="00926BC7"/>
    <w:rsid w:val="009270A3"/>
    <w:rsid w:val="009272E4"/>
    <w:rsid w:val="00927402"/>
    <w:rsid w:val="00927A63"/>
    <w:rsid w:val="00927EBB"/>
    <w:rsid w:val="00930396"/>
    <w:rsid w:val="009306DA"/>
    <w:rsid w:val="009307FD"/>
    <w:rsid w:val="009311F6"/>
    <w:rsid w:val="00931A11"/>
    <w:rsid w:val="00931E47"/>
    <w:rsid w:val="009320EE"/>
    <w:rsid w:val="00932C6A"/>
    <w:rsid w:val="00932D23"/>
    <w:rsid w:val="0093308D"/>
    <w:rsid w:val="00933452"/>
    <w:rsid w:val="00933644"/>
    <w:rsid w:val="00933CCF"/>
    <w:rsid w:val="009342B0"/>
    <w:rsid w:val="00934300"/>
    <w:rsid w:val="0093487A"/>
    <w:rsid w:val="009349FE"/>
    <w:rsid w:val="0093546B"/>
    <w:rsid w:val="009370F9"/>
    <w:rsid w:val="0093736C"/>
    <w:rsid w:val="009403BE"/>
    <w:rsid w:val="00940504"/>
    <w:rsid w:val="0094098A"/>
    <w:rsid w:val="0094127C"/>
    <w:rsid w:val="00941484"/>
    <w:rsid w:val="00941890"/>
    <w:rsid w:val="00942605"/>
    <w:rsid w:val="00943087"/>
    <w:rsid w:val="009437FC"/>
    <w:rsid w:val="00943AE0"/>
    <w:rsid w:val="00944E25"/>
    <w:rsid w:val="00944F4D"/>
    <w:rsid w:val="0094520D"/>
    <w:rsid w:val="00945A05"/>
    <w:rsid w:val="00945F7F"/>
    <w:rsid w:val="00945FAD"/>
    <w:rsid w:val="00946174"/>
    <w:rsid w:val="009462B3"/>
    <w:rsid w:val="00946B80"/>
    <w:rsid w:val="00946B8D"/>
    <w:rsid w:val="00946C49"/>
    <w:rsid w:val="009472F3"/>
    <w:rsid w:val="0094780C"/>
    <w:rsid w:val="009478E7"/>
    <w:rsid w:val="00947AD0"/>
    <w:rsid w:val="00947E77"/>
    <w:rsid w:val="009501F4"/>
    <w:rsid w:val="00950233"/>
    <w:rsid w:val="00950B07"/>
    <w:rsid w:val="009515AE"/>
    <w:rsid w:val="00951C93"/>
    <w:rsid w:val="0095230D"/>
    <w:rsid w:val="00952577"/>
    <w:rsid w:val="00952801"/>
    <w:rsid w:val="00952817"/>
    <w:rsid w:val="00952B2A"/>
    <w:rsid w:val="00953692"/>
    <w:rsid w:val="009536D5"/>
    <w:rsid w:val="00954492"/>
    <w:rsid w:val="00954681"/>
    <w:rsid w:val="009549A0"/>
    <w:rsid w:val="00955387"/>
    <w:rsid w:val="00955F67"/>
    <w:rsid w:val="0095681F"/>
    <w:rsid w:val="00957117"/>
    <w:rsid w:val="00957E7E"/>
    <w:rsid w:val="009606D4"/>
    <w:rsid w:val="0096082B"/>
    <w:rsid w:val="00960B1C"/>
    <w:rsid w:val="00960B71"/>
    <w:rsid w:val="00960F2F"/>
    <w:rsid w:val="0096115F"/>
    <w:rsid w:val="009613B0"/>
    <w:rsid w:val="009620C0"/>
    <w:rsid w:val="00962119"/>
    <w:rsid w:val="0096251E"/>
    <w:rsid w:val="00962982"/>
    <w:rsid w:val="00962B43"/>
    <w:rsid w:val="00962DDA"/>
    <w:rsid w:val="00963B8D"/>
    <w:rsid w:val="00963DCC"/>
    <w:rsid w:val="0096452A"/>
    <w:rsid w:val="00964679"/>
    <w:rsid w:val="00965592"/>
    <w:rsid w:val="009656D6"/>
    <w:rsid w:val="00966678"/>
    <w:rsid w:val="00966ABA"/>
    <w:rsid w:val="00966B75"/>
    <w:rsid w:val="00967252"/>
    <w:rsid w:val="0096747D"/>
    <w:rsid w:val="009677A2"/>
    <w:rsid w:val="009679FC"/>
    <w:rsid w:val="00967D7E"/>
    <w:rsid w:val="00967F13"/>
    <w:rsid w:val="00970350"/>
    <w:rsid w:val="009706C1"/>
    <w:rsid w:val="00970714"/>
    <w:rsid w:val="00970748"/>
    <w:rsid w:val="00971213"/>
    <w:rsid w:val="00972242"/>
    <w:rsid w:val="00972783"/>
    <w:rsid w:val="009727AC"/>
    <w:rsid w:val="00972A9D"/>
    <w:rsid w:val="00972DDC"/>
    <w:rsid w:val="00972E44"/>
    <w:rsid w:val="00973912"/>
    <w:rsid w:val="00973E46"/>
    <w:rsid w:val="00974027"/>
    <w:rsid w:val="00975C6E"/>
    <w:rsid w:val="00976757"/>
    <w:rsid w:val="00976FF5"/>
    <w:rsid w:val="00977708"/>
    <w:rsid w:val="0097781A"/>
    <w:rsid w:val="00980479"/>
    <w:rsid w:val="00980A1F"/>
    <w:rsid w:val="00980D4B"/>
    <w:rsid w:val="00980DCB"/>
    <w:rsid w:val="009815E0"/>
    <w:rsid w:val="00981D60"/>
    <w:rsid w:val="00981DA8"/>
    <w:rsid w:val="00981FEB"/>
    <w:rsid w:val="00982D86"/>
    <w:rsid w:val="00984116"/>
    <w:rsid w:val="00984BE1"/>
    <w:rsid w:val="00984C1B"/>
    <w:rsid w:val="009855ED"/>
    <w:rsid w:val="0098654C"/>
    <w:rsid w:val="00990842"/>
    <w:rsid w:val="00990A8C"/>
    <w:rsid w:val="0099107C"/>
    <w:rsid w:val="0099134C"/>
    <w:rsid w:val="00991B53"/>
    <w:rsid w:val="0099283F"/>
    <w:rsid w:val="00993458"/>
    <w:rsid w:val="009935EC"/>
    <w:rsid w:val="00993BFE"/>
    <w:rsid w:val="0099424A"/>
    <w:rsid w:val="009943D5"/>
    <w:rsid w:val="00994980"/>
    <w:rsid w:val="00994BF5"/>
    <w:rsid w:val="00994C75"/>
    <w:rsid w:val="00996303"/>
    <w:rsid w:val="009964AF"/>
    <w:rsid w:val="00996807"/>
    <w:rsid w:val="00996F8A"/>
    <w:rsid w:val="0099752C"/>
    <w:rsid w:val="00997BF7"/>
    <w:rsid w:val="00997D7A"/>
    <w:rsid w:val="009A002B"/>
    <w:rsid w:val="009A0228"/>
    <w:rsid w:val="009A0230"/>
    <w:rsid w:val="009A0506"/>
    <w:rsid w:val="009A1202"/>
    <w:rsid w:val="009A154F"/>
    <w:rsid w:val="009A1B75"/>
    <w:rsid w:val="009A25B9"/>
    <w:rsid w:val="009A2808"/>
    <w:rsid w:val="009A2A60"/>
    <w:rsid w:val="009A2C96"/>
    <w:rsid w:val="009A2E1C"/>
    <w:rsid w:val="009A383B"/>
    <w:rsid w:val="009A3A0A"/>
    <w:rsid w:val="009A3AB6"/>
    <w:rsid w:val="009A3B3D"/>
    <w:rsid w:val="009A3B49"/>
    <w:rsid w:val="009A4E2D"/>
    <w:rsid w:val="009A51A4"/>
    <w:rsid w:val="009A51DE"/>
    <w:rsid w:val="009A51ED"/>
    <w:rsid w:val="009A5714"/>
    <w:rsid w:val="009A6C77"/>
    <w:rsid w:val="009A6E9B"/>
    <w:rsid w:val="009A6EA4"/>
    <w:rsid w:val="009B057A"/>
    <w:rsid w:val="009B0CFD"/>
    <w:rsid w:val="009B102B"/>
    <w:rsid w:val="009B13C4"/>
    <w:rsid w:val="009B147B"/>
    <w:rsid w:val="009B17D9"/>
    <w:rsid w:val="009B1B7B"/>
    <w:rsid w:val="009B1BB7"/>
    <w:rsid w:val="009B2554"/>
    <w:rsid w:val="009B27ED"/>
    <w:rsid w:val="009B29EB"/>
    <w:rsid w:val="009B36CB"/>
    <w:rsid w:val="009B3CB8"/>
    <w:rsid w:val="009B3FDF"/>
    <w:rsid w:val="009B47C6"/>
    <w:rsid w:val="009B49BE"/>
    <w:rsid w:val="009B4D09"/>
    <w:rsid w:val="009B50C7"/>
    <w:rsid w:val="009B5521"/>
    <w:rsid w:val="009B5BC0"/>
    <w:rsid w:val="009B6230"/>
    <w:rsid w:val="009B64B7"/>
    <w:rsid w:val="009B70E1"/>
    <w:rsid w:val="009B7164"/>
    <w:rsid w:val="009B75E3"/>
    <w:rsid w:val="009C1148"/>
    <w:rsid w:val="009C1198"/>
    <w:rsid w:val="009C13E0"/>
    <w:rsid w:val="009C1CC3"/>
    <w:rsid w:val="009C23CF"/>
    <w:rsid w:val="009C29C6"/>
    <w:rsid w:val="009C2E36"/>
    <w:rsid w:val="009C351B"/>
    <w:rsid w:val="009C359E"/>
    <w:rsid w:val="009C38EF"/>
    <w:rsid w:val="009C42CC"/>
    <w:rsid w:val="009C456E"/>
    <w:rsid w:val="009C4674"/>
    <w:rsid w:val="009C46B6"/>
    <w:rsid w:val="009C5754"/>
    <w:rsid w:val="009C7F0F"/>
    <w:rsid w:val="009D052B"/>
    <w:rsid w:val="009D0612"/>
    <w:rsid w:val="009D0C1D"/>
    <w:rsid w:val="009D0DF7"/>
    <w:rsid w:val="009D1BAD"/>
    <w:rsid w:val="009D1C64"/>
    <w:rsid w:val="009D235A"/>
    <w:rsid w:val="009D264F"/>
    <w:rsid w:val="009D2F6A"/>
    <w:rsid w:val="009D3418"/>
    <w:rsid w:val="009D35D8"/>
    <w:rsid w:val="009D36CF"/>
    <w:rsid w:val="009D3C2A"/>
    <w:rsid w:val="009D40B6"/>
    <w:rsid w:val="009D40CF"/>
    <w:rsid w:val="009D4260"/>
    <w:rsid w:val="009D4345"/>
    <w:rsid w:val="009D4A43"/>
    <w:rsid w:val="009D4BDA"/>
    <w:rsid w:val="009D54B7"/>
    <w:rsid w:val="009D6382"/>
    <w:rsid w:val="009E0039"/>
    <w:rsid w:val="009E0074"/>
    <w:rsid w:val="009E07CA"/>
    <w:rsid w:val="009E0BDB"/>
    <w:rsid w:val="009E12A5"/>
    <w:rsid w:val="009E289E"/>
    <w:rsid w:val="009E2B07"/>
    <w:rsid w:val="009E3DC3"/>
    <w:rsid w:val="009E4321"/>
    <w:rsid w:val="009E4413"/>
    <w:rsid w:val="009E4442"/>
    <w:rsid w:val="009E4552"/>
    <w:rsid w:val="009E4CE8"/>
    <w:rsid w:val="009E50CF"/>
    <w:rsid w:val="009E5464"/>
    <w:rsid w:val="009E55F5"/>
    <w:rsid w:val="009E564C"/>
    <w:rsid w:val="009E5CEA"/>
    <w:rsid w:val="009E6132"/>
    <w:rsid w:val="009E635C"/>
    <w:rsid w:val="009E6514"/>
    <w:rsid w:val="009E67AE"/>
    <w:rsid w:val="009E6817"/>
    <w:rsid w:val="009E6BBA"/>
    <w:rsid w:val="009E6CDE"/>
    <w:rsid w:val="009E767E"/>
    <w:rsid w:val="009F0C6F"/>
    <w:rsid w:val="009F1526"/>
    <w:rsid w:val="009F3925"/>
    <w:rsid w:val="009F4309"/>
    <w:rsid w:val="009F4313"/>
    <w:rsid w:val="009F454A"/>
    <w:rsid w:val="009F4576"/>
    <w:rsid w:val="009F493E"/>
    <w:rsid w:val="009F5EC6"/>
    <w:rsid w:val="009F7726"/>
    <w:rsid w:val="009F7752"/>
    <w:rsid w:val="009F7D9B"/>
    <w:rsid w:val="00A005C0"/>
    <w:rsid w:val="00A007AA"/>
    <w:rsid w:val="00A009B2"/>
    <w:rsid w:val="00A01922"/>
    <w:rsid w:val="00A01E68"/>
    <w:rsid w:val="00A020CE"/>
    <w:rsid w:val="00A03241"/>
    <w:rsid w:val="00A03243"/>
    <w:rsid w:val="00A03BA9"/>
    <w:rsid w:val="00A03EF2"/>
    <w:rsid w:val="00A040D8"/>
    <w:rsid w:val="00A041B8"/>
    <w:rsid w:val="00A04600"/>
    <w:rsid w:val="00A04ADB"/>
    <w:rsid w:val="00A05C75"/>
    <w:rsid w:val="00A05D70"/>
    <w:rsid w:val="00A06648"/>
    <w:rsid w:val="00A069F7"/>
    <w:rsid w:val="00A07B5F"/>
    <w:rsid w:val="00A07BA1"/>
    <w:rsid w:val="00A07C60"/>
    <w:rsid w:val="00A1009F"/>
    <w:rsid w:val="00A1019E"/>
    <w:rsid w:val="00A112B1"/>
    <w:rsid w:val="00A12C87"/>
    <w:rsid w:val="00A13ADF"/>
    <w:rsid w:val="00A142B9"/>
    <w:rsid w:val="00A15858"/>
    <w:rsid w:val="00A15A3A"/>
    <w:rsid w:val="00A15ED5"/>
    <w:rsid w:val="00A16670"/>
    <w:rsid w:val="00A16FB9"/>
    <w:rsid w:val="00A1731D"/>
    <w:rsid w:val="00A17B31"/>
    <w:rsid w:val="00A20715"/>
    <w:rsid w:val="00A21B7E"/>
    <w:rsid w:val="00A220C9"/>
    <w:rsid w:val="00A23030"/>
    <w:rsid w:val="00A2493B"/>
    <w:rsid w:val="00A249B0"/>
    <w:rsid w:val="00A2566F"/>
    <w:rsid w:val="00A25773"/>
    <w:rsid w:val="00A2580A"/>
    <w:rsid w:val="00A25DDB"/>
    <w:rsid w:val="00A261DF"/>
    <w:rsid w:val="00A271A7"/>
    <w:rsid w:val="00A2726A"/>
    <w:rsid w:val="00A2745D"/>
    <w:rsid w:val="00A303DD"/>
    <w:rsid w:val="00A30425"/>
    <w:rsid w:val="00A30615"/>
    <w:rsid w:val="00A3070A"/>
    <w:rsid w:val="00A30A1E"/>
    <w:rsid w:val="00A30DCB"/>
    <w:rsid w:val="00A311BE"/>
    <w:rsid w:val="00A31865"/>
    <w:rsid w:val="00A31B83"/>
    <w:rsid w:val="00A31FA2"/>
    <w:rsid w:val="00A321F0"/>
    <w:rsid w:val="00A32548"/>
    <w:rsid w:val="00A327D0"/>
    <w:rsid w:val="00A3340C"/>
    <w:rsid w:val="00A338A2"/>
    <w:rsid w:val="00A34B15"/>
    <w:rsid w:val="00A35945"/>
    <w:rsid w:val="00A359FA"/>
    <w:rsid w:val="00A35BC8"/>
    <w:rsid w:val="00A360ED"/>
    <w:rsid w:val="00A364FF"/>
    <w:rsid w:val="00A3748C"/>
    <w:rsid w:val="00A378D2"/>
    <w:rsid w:val="00A37950"/>
    <w:rsid w:val="00A37974"/>
    <w:rsid w:val="00A37B9C"/>
    <w:rsid w:val="00A40266"/>
    <w:rsid w:val="00A40D48"/>
    <w:rsid w:val="00A417E1"/>
    <w:rsid w:val="00A41B60"/>
    <w:rsid w:val="00A41B75"/>
    <w:rsid w:val="00A42193"/>
    <w:rsid w:val="00A42463"/>
    <w:rsid w:val="00A4260F"/>
    <w:rsid w:val="00A4334D"/>
    <w:rsid w:val="00A44D0B"/>
    <w:rsid w:val="00A4502D"/>
    <w:rsid w:val="00A45664"/>
    <w:rsid w:val="00A4589A"/>
    <w:rsid w:val="00A45D21"/>
    <w:rsid w:val="00A4645F"/>
    <w:rsid w:val="00A46ED6"/>
    <w:rsid w:val="00A47607"/>
    <w:rsid w:val="00A47BEE"/>
    <w:rsid w:val="00A518BE"/>
    <w:rsid w:val="00A51FBC"/>
    <w:rsid w:val="00A527B4"/>
    <w:rsid w:val="00A52860"/>
    <w:rsid w:val="00A536F4"/>
    <w:rsid w:val="00A53DE7"/>
    <w:rsid w:val="00A544B7"/>
    <w:rsid w:val="00A547B1"/>
    <w:rsid w:val="00A5486D"/>
    <w:rsid w:val="00A54AD9"/>
    <w:rsid w:val="00A552E9"/>
    <w:rsid w:val="00A55302"/>
    <w:rsid w:val="00A559C4"/>
    <w:rsid w:val="00A564E7"/>
    <w:rsid w:val="00A5669B"/>
    <w:rsid w:val="00A56711"/>
    <w:rsid w:val="00A56E57"/>
    <w:rsid w:val="00A57D65"/>
    <w:rsid w:val="00A60035"/>
    <w:rsid w:val="00A602C7"/>
    <w:rsid w:val="00A60751"/>
    <w:rsid w:val="00A60926"/>
    <w:rsid w:val="00A6094E"/>
    <w:rsid w:val="00A609B2"/>
    <w:rsid w:val="00A61823"/>
    <w:rsid w:val="00A621AD"/>
    <w:rsid w:val="00A62F6D"/>
    <w:rsid w:val="00A63003"/>
    <w:rsid w:val="00A63AE7"/>
    <w:rsid w:val="00A63DD0"/>
    <w:rsid w:val="00A64322"/>
    <w:rsid w:val="00A6469D"/>
    <w:rsid w:val="00A64700"/>
    <w:rsid w:val="00A652B0"/>
    <w:rsid w:val="00A6545C"/>
    <w:rsid w:val="00A660CB"/>
    <w:rsid w:val="00A66345"/>
    <w:rsid w:val="00A663E6"/>
    <w:rsid w:val="00A66AFB"/>
    <w:rsid w:val="00A66B3C"/>
    <w:rsid w:val="00A66FBF"/>
    <w:rsid w:val="00A6746B"/>
    <w:rsid w:val="00A67EF9"/>
    <w:rsid w:val="00A70347"/>
    <w:rsid w:val="00A7079C"/>
    <w:rsid w:val="00A709DE"/>
    <w:rsid w:val="00A70DE2"/>
    <w:rsid w:val="00A71046"/>
    <w:rsid w:val="00A723FC"/>
    <w:rsid w:val="00A72857"/>
    <w:rsid w:val="00A72A38"/>
    <w:rsid w:val="00A72CD8"/>
    <w:rsid w:val="00A73265"/>
    <w:rsid w:val="00A73680"/>
    <w:rsid w:val="00A73830"/>
    <w:rsid w:val="00A74156"/>
    <w:rsid w:val="00A749BE"/>
    <w:rsid w:val="00A75152"/>
    <w:rsid w:val="00A7543B"/>
    <w:rsid w:val="00A75652"/>
    <w:rsid w:val="00A7622D"/>
    <w:rsid w:val="00A763B8"/>
    <w:rsid w:val="00A765CD"/>
    <w:rsid w:val="00A76740"/>
    <w:rsid w:val="00A76958"/>
    <w:rsid w:val="00A76AFE"/>
    <w:rsid w:val="00A76BCA"/>
    <w:rsid w:val="00A76EEA"/>
    <w:rsid w:val="00A77019"/>
    <w:rsid w:val="00A77C92"/>
    <w:rsid w:val="00A77E0F"/>
    <w:rsid w:val="00A77EFE"/>
    <w:rsid w:val="00A8228C"/>
    <w:rsid w:val="00A83317"/>
    <w:rsid w:val="00A838B0"/>
    <w:rsid w:val="00A8407A"/>
    <w:rsid w:val="00A84451"/>
    <w:rsid w:val="00A84499"/>
    <w:rsid w:val="00A848B1"/>
    <w:rsid w:val="00A84E84"/>
    <w:rsid w:val="00A8510C"/>
    <w:rsid w:val="00A860AC"/>
    <w:rsid w:val="00A863ED"/>
    <w:rsid w:val="00A8647E"/>
    <w:rsid w:val="00A866F2"/>
    <w:rsid w:val="00A86A9B"/>
    <w:rsid w:val="00A87045"/>
    <w:rsid w:val="00A87875"/>
    <w:rsid w:val="00A87DC1"/>
    <w:rsid w:val="00A9052B"/>
    <w:rsid w:val="00A909B6"/>
    <w:rsid w:val="00A90A31"/>
    <w:rsid w:val="00A90F80"/>
    <w:rsid w:val="00A92049"/>
    <w:rsid w:val="00A9268A"/>
    <w:rsid w:val="00A92732"/>
    <w:rsid w:val="00A93775"/>
    <w:rsid w:val="00A94128"/>
    <w:rsid w:val="00A9415C"/>
    <w:rsid w:val="00A94205"/>
    <w:rsid w:val="00A94E49"/>
    <w:rsid w:val="00A94FA4"/>
    <w:rsid w:val="00A95511"/>
    <w:rsid w:val="00A95754"/>
    <w:rsid w:val="00A95907"/>
    <w:rsid w:val="00A96396"/>
    <w:rsid w:val="00A96C8B"/>
    <w:rsid w:val="00A971AC"/>
    <w:rsid w:val="00A97803"/>
    <w:rsid w:val="00AA0045"/>
    <w:rsid w:val="00AA05FA"/>
    <w:rsid w:val="00AA14A4"/>
    <w:rsid w:val="00AA1713"/>
    <w:rsid w:val="00AA23DD"/>
    <w:rsid w:val="00AA2471"/>
    <w:rsid w:val="00AA267F"/>
    <w:rsid w:val="00AA2708"/>
    <w:rsid w:val="00AA27F2"/>
    <w:rsid w:val="00AA2924"/>
    <w:rsid w:val="00AA2AB3"/>
    <w:rsid w:val="00AA2C9D"/>
    <w:rsid w:val="00AA32B2"/>
    <w:rsid w:val="00AA34E0"/>
    <w:rsid w:val="00AA37BB"/>
    <w:rsid w:val="00AA3EB4"/>
    <w:rsid w:val="00AA4514"/>
    <w:rsid w:val="00AA45A5"/>
    <w:rsid w:val="00AA4933"/>
    <w:rsid w:val="00AA500F"/>
    <w:rsid w:val="00AA53FF"/>
    <w:rsid w:val="00AA6EE2"/>
    <w:rsid w:val="00AA740F"/>
    <w:rsid w:val="00AA76E9"/>
    <w:rsid w:val="00AA7E7E"/>
    <w:rsid w:val="00AB0074"/>
    <w:rsid w:val="00AB0E34"/>
    <w:rsid w:val="00AB1105"/>
    <w:rsid w:val="00AB163C"/>
    <w:rsid w:val="00AB1EF4"/>
    <w:rsid w:val="00AB1F9E"/>
    <w:rsid w:val="00AB2F44"/>
    <w:rsid w:val="00AB2FDE"/>
    <w:rsid w:val="00AB2FEB"/>
    <w:rsid w:val="00AB3369"/>
    <w:rsid w:val="00AB39E7"/>
    <w:rsid w:val="00AB4334"/>
    <w:rsid w:val="00AB4877"/>
    <w:rsid w:val="00AB4D23"/>
    <w:rsid w:val="00AB5567"/>
    <w:rsid w:val="00AB5622"/>
    <w:rsid w:val="00AB58B6"/>
    <w:rsid w:val="00AB5B8D"/>
    <w:rsid w:val="00AB5E43"/>
    <w:rsid w:val="00AB5F88"/>
    <w:rsid w:val="00AB6026"/>
    <w:rsid w:val="00AB68D9"/>
    <w:rsid w:val="00AB6C5D"/>
    <w:rsid w:val="00AB713D"/>
    <w:rsid w:val="00AB7204"/>
    <w:rsid w:val="00AB7307"/>
    <w:rsid w:val="00AB73E0"/>
    <w:rsid w:val="00AB7557"/>
    <w:rsid w:val="00AB7683"/>
    <w:rsid w:val="00AB7E03"/>
    <w:rsid w:val="00AC04DC"/>
    <w:rsid w:val="00AC060A"/>
    <w:rsid w:val="00AC06C7"/>
    <w:rsid w:val="00AC114A"/>
    <w:rsid w:val="00AC11D7"/>
    <w:rsid w:val="00AC1E59"/>
    <w:rsid w:val="00AC2057"/>
    <w:rsid w:val="00AC2390"/>
    <w:rsid w:val="00AC23D6"/>
    <w:rsid w:val="00AC2609"/>
    <w:rsid w:val="00AC3689"/>
    <w:rsid w:val="00AC3843"/>
    <w:rsid w:val="00AC395F"/>
    <w:rsid w:val="00AC3A6D"/>
    <w:rsid w:val="00AC3ED4"/>
    <w:rsid w:val="00AC43AF"/>
    <w:rsid w:val="00AC494F"/>
    <w:rsid w:val="00AC522C"/>
    <w:rsid w:val="00AC54F2"/>
    <w:rsid w:val="00AC552A"/>
    <w:rsid w:val="00AC55B4"/>
    <w:rsid w:val="00AC55D1"/>
    <w:rsid w:val="00AC57D6"/>
    <w:rsid w:val="00AC617F"/>
    <w:rsid w:val="00AC6234"/>
    <w:rsid w:val="00AC76B1"/>
    <w:rsid w:val="00AC76C7"/>
    <w:rsid w:val="00AD02FB"/>
    <w:rsid w:val="00AD03C4"/>
    <w:rsid w:val="00AD0B4B"/>
    <w:rsid w:val="00AD0C62"/>
    <w:rsid w:val="00AD141B"/>
    <w:rsid w:val="00AD1424"/>
    <w:rsid w:val="00AD14C6"/>
    <w:rsid w:val="00AD1E02"/>
    <w:rsid w:val="00AD1F57"/>
    <w:rsid w:val="00AD2674"/>
    <w:rsid w:val="00AD2A6B"/>
    <w:rsid w:val="00AD2DFE"/>
    <w:rsid w:val="00AD35C6"/>
    <w:rsid w:val="00AD3AE5"/>
    <w:rsid w:val="00AD3D43"/>
    <w:rsid w:val="00AD490C"/>
    <w:rsid w:val="00AD4A1E"/>
    <w:rsid w:val="00AD4A35"/>
    <w:rsid w:val="00AD4C75"/>
    <w:rsid w:val="00AD5F58"/>
    <w:rsid w:val="00AD687D"/>
    <w:rsid w:val="00AD70EB"/>
    <w:rsid w:val="00AD715E"/>
    <w:rsid w:val="00AD7991"/>
    <w:rsid w:val="00AD7F0E"/>
    <w:rsid w:val="00AD7F9A"/>
    <w:rsid w:val="00AD7FD6"/>
    <w:rsid w:val="00AE0169"/>
    <w:rsid w:val="00AE067B"/>
    <w:rsid w:val="00AE1175"/>
    <w:rsid w:val="00AE1295"/>
    <w:rsid w:val="00AE153E"/>
    <w:rsid w:val="00AE1703"/>
    <w:rsid w:val="00AE1831"/>
    <w:rsid w:val="00AE2D0A"/>
    <w:rsid w:val="00AE364B"/>
    <w:rsid w:val="00AE39D9"/>
    <w:rsid w:val="00AE4068"/>
    <w:rsid w:val="00AE4ADA"/>
    <w:rsid w:val="00AE4EA7"/>
    <w:rsid w:val="00AE4FC9"/>
    <w:rsid w:val="00AE50E2"/>
    <w:rsid w:val="00AE52FA"/>
    <w:rsid w:val="00AE6636"/>
    <w:rsid w:val="00AE681E"/>
    <w:rsid w:val="00AE6C43"/>
    <w:rsid w:val="00AE72F1"/>
    <w:rsid w:val="00AE77B9"/>
    <w:rsid w:val="00AE7D11"/>
    <w:rsid w:val="00AE7D24"/>
    <w:rsid w:val="00AF0FBE"/>
    <w:rsid w:val="00AF116C"/>
    <w:rsid w:val="00AF1A4B"/>
    <w:rsid w:val="00AF26B8"/>
    <w:rsid w:val="00AF26C2"/>
    <w:rsid w:val="00AF2A14"/>
    <w:rsid w:val="00AF2D0D"/>
    <w:rsid w:val="00AF3205"/>
    <w:rsid w:val="00AF3405"/>
    <w:rsid w:val="00AF3501"/>
    <w:rsid w:val="00AF3B86"/>
    <w:rsid w:val="00AF40F7"/>
    <w:rsid w:val="00AF431C"/>
    <w:rsid w:val="00AF5CAE"/>
    <w:rsid w:val="00AF6047"/>
    <w:rsid w:val="00AF6487"/>
    <w:rsid w:val="00AF6647"/>
    <w:rsid w:val="00AF67AB"/>
    <w:rsid w:val="00AF6897"/>
    <w:rsid w:val="00AF6BE2"/>
    <w:rsid w:val="00AF715F"/>
    <w:rsid w:val="00AF73CD"/>
    <w:rsid w:val="00B00577"/>
    <w:rsid w:val="00B00639"/>
    <w:rsid w:val="00B00AE8"/>
    <w:rsid w:val="00B00DB1"/>
    <w:rsid w:val="00B00E99"/>
    <w:rsid w:val="00B01136"/>
    <w:rsid w:val="00B011D5"/>
    <w:rsid w:val="00B0174C"/>
    <w:rsid w:val="00B01DFF"/>
    <w:rsid w:val="00B0233D"/>
    <w:rsid w:val="00B02513"/>
    <w:rsid w:val="00B030B4"/>
    <w:rsid w:val="00B031E5"/>
    <w:rsid w:val="00B03640"/>
    <w:rsid w:val="00B03A84"/>
    <w:rsid w:val="00B045D3"/>
    <w:rsid w:val="00B04953"/>
    <w:rsid w:val="00B04C31"/>
    <w:rsid w:val="00B04F8E"/>
    <w:rsid w:val="00B05329"/>
    <w:rsid w:val="00B05360"/>
    <w:rsid w:val="00B057DE"/>
    <w:rsid w:val="00B05A9B"/>
    <w:rsid w:val="00B05F2B"/>
    <w:rsid w:val="00B06375"/>
    <w:rsid w:val="00B0644F"/>
    <w:rsid w:val="00B06539"/>
    <w:rsid w:val="00B06738"/>
    <w:rsid w:val="00B0739A"/>
    <w:rsid w:val="00B075F3"/>
    <w:rsid w:val="00B10233"/>
    <w:rsid w:val="00B102AB"/>
    <w:rsid w:val="00B1036B"/>
    <w:rsid w:val="00B103E0"/>
    <w:rsid w:val="00B10B42"/>
    <w:rsid w:val="00B11027"/>
    <w:rsid w:val="00B113BB"/>
    <w:rsid w:val="00B114C0"/>
    <w:rsid w:val="00B11ED6"/>
    <w:rsid w:val="00B1319D"/>
    <w:rsid w:val="00B13ABD"/>
    <w:rsid w:val="00B13D0D"/>
    <w:rsid w:val="00B14483"/>
    <w:rsid w:val="00B145E8"/>
    <w:rsid w:val="00B1468B"/>
    <w:rsid w:val="00B164BA"/>
    <w:rsid w:val="00B16741"/>
    <w:rsid w:val="00B16794"/>
    <w:rsid w:val="00B16D56"/>
    <w:rsid w:val="00B17BDF"/>
    <w:rsid w:val="00B20915"/>
    <w:rsid w:val="00B21108"/>
    <w:rsid w:val="00B213E2"/>
    <w:rsid w:val="00B2162F"/>
    <w:rsid w:val="00B21DBE"/>
    <w:rsid w:val="00B24174"/>
    <w:rsid w:val="00B24615"/>
    <w:rsid w:val="00B24A38"/>
    <w:rsid w:val="00B24E03"/>
    <w:rsid w:val="00B25090"/>
    <w:rsid w:val="00B25483"/>
    <w:rsid w:val="00B25845"/>
    <w:rsid w:val="00B26499"/>
    <w:rsid w:val="00B26EC9"/>
    <w:rsid w:val="00B27096"/>
    <w:rsid w:val="00B27164"/>
    <w:rsid w:val="00B271A9"/>
    <w:rsid w:val="00B27329"/>
    <w:rsid w:val="00B2743B"/>
    <w:rsid w:val="00B275EB"/>
    <w:rsid w:val="00B27F84"/>
    <w:rsid w:val="00B27FCA"/>
    <w:rsid w:val="00B306A8"/>
    <w:rsid w:val="00B311FC"/>
    <w:rsid w:val="00B314DF"/>
    <w:rsid w:val="00B315DC"/>
    <w:rsid w:val="00B31A21"/>
    <w:rsid w:val="00B3214E"/>
    <w:rsid w:val="00B32598"/>
    <w:rsid w:val="00B3284E"/>
    <w:rsid w:val="00B32D0B"/>
    <w:rsid w:val="00B33537"/>
    <w:rsid w:val="00B33D96"/>
    <w:rsid w:val="00B34E26"/>
    <w:rsid w:val="00B34EFF"/>
    <w:rsid w:val="00B34F01"/>
    <w:rsid w:val="00B35B72"/>
    <w:rsid w:val="00B35F85"/>
    <w:rsid w:val="00B36AFE"/>
    <w:rsid w:val="00B415D6"/>
    <w:rsid w:val="00B41AD9"/>
    <w:rsid w:val="00B41BFE"/>
    <w:rsid w:val="00B42574"/>
    <w:rsid w:val="00B429BA"/>
    <w:rsid w:val="00B43818"/>
    <w:rsid w:val="00B43872"/>
    <w:rsid w:val="00B439ED"/>
    <w:rsid w:val="00B43B1C"/>
    <w:rsid w:val="00B43F81"/>
    <w:rsid w:val="00B44092"/>
    <w:rsid w:val="00B44492"/>
    <w:rsid w:val="00B44C15"/>
    <w:rsid w:val="00B4651C"/>
    <w:rsid w:val="00B47477"/>
    <w:rsid w:val="00B47665"/>
    <w:rsid w:val="00B47B88"/>
    <w:rsid w:val="00B47EC2"/>
    <w:rsid w:val="00B51C3A"/>
    <w:rsid w:val="00B51C6A"/>
    <w:rsid w:val="00B53CE1"/>
    <w:rsid w:val="00B53ED8"/>
    <w:rsid w:val="00B53EEC"/>
    <w:rsid w:val="00B5419D"/>
    <w:rsid w:val="00B55412"/>
    <w:rsid w:val="00B55902"/>
    <w:rsid w:val="00B5625D"/>
    <w:rsid w:val="00B564E1"/>
    <w:rsid w:val="00B57BCD"/>
    <w:rsid w:val="00B57EDB"/>
    <w:rsid w:val="00B613D4"/>
    <w:rsid w:val="00B6180E"/>
    <w:rsid w:val="00B620AE"/>
    <w:rsid w:val="00B621A4"/>
    <w:rsid w:val="00B63014"/>
    <w:rsid w:val="00B63E87"/>
    <w:rsid w:val="00B641F9"/>
    <w:rsid w:val="00B6475B"/>
    <w:rsid w:val="00B64E00"/>
    <w:rsid w:val="00B6532B"/>
    <w:rsid w:val="00B6533B"/>
    <w:rsid w:val="00B65C34"/>
    <w:rsid w:val="00B65D86"/>
    <w:rsid w:val="00B664BA"/>
    <w:rsid w:val="00B66EBD"/>
    <w:rsid w:val="00B6746C"/>
    <w:rsid w:val="00B67CD6"/>
    <w:rsid w:val="00B7036B"/>
    <w:rsid w:val="00B70C43"/>
    <w:rsid w:val="00B7155A"/>
    <w:rsid w:val="00B71706"/>
    <w:rsid w:val="00B71855"/>
    <w:rsid w:val="00B71B38"/>
    <w:rsid w:val="00B72158"/>
    <w:rsid w:val="00B72F13"/>
    <w:rsid w:val="00B73318"/>
    <w:rsid w:val="00B73C22"/>
    <w:rsid w:val="00B73DB9"/>
    <w:rsid w:val="00B741BE"/>
    <w:rsid w:val="00B74537"/>
    <w:rsid w:val="00B74720"/>
    <w:rsid w:val="00B74785"/>
    <w:rsid w:val="00B74AEA"/>
    <w:rsid w:val="00B75230"/>
    <w:rsid w:val="00B75D6A"/>
    <w:rsid w:val="00B76284"/>
    <w:rsid w:val="00B7639C"/>
    <w:rsid w:val="00B775D3"/>
    <w:rsid w:val="00B77EC1"/>
    <w:rsid w:val="00B801D3"/>
    <w:rsid w:val="00B80228"/>
    <w:rsid w:val="00B8093D"/>
    <w:rsid w:val="00B80C60"/>
    <w:rsid w:val="00B80F95"/>
    <w:rsid w:val="00B81877"/>
    <w:rsid w:val="00B81BF7"/>
    <w:rsid w:val="00B81F6C"/>
    <w:rsid w:val="00B83220"/>
    <w:rsid w:val="00B832BF"/>
    <w:rsid w:val="00B84746"/>
    <w:rsid w:val="00B851F5"/>
    <w:rsid w:val="00B85AE8"/>
    <w:rsid w:val="00B85E6A"/>
    <w:rsid w:val="00B85F5C"/>
    <w:rsid w:val="00B86049"/>
    <w:rsid w:val="00B86AD7"/>
    <w:rsid w:val="00B86BB2"/>
    <w:rsid w:val="00B8788B"/>
    <w:rsid w:val="00B9075D"/>
    <w:rsid w:val="00B910C3"/>
    <w:rsid w:val="00B913D6"/>
    <w:rsid w:val="00B91A56"/>
    <w:rsid w:val="00B9296A"/>
    <w:rsid w:val="00B9340A"/>
    <w:rsid w:val="00B93547"/>
    <w:rsid w:val="00B935F2"/>
    <w:rsid w:val="00B93602"/>
    <w:rsid w:val="00B93615"/>
    <w:rsid w:val="00B938E9"/>
    <w:rsid w:val="00B9395A"/>
    <w:rsid w:val="00B93D4A"/>
    <w:rsid w:val="00B9439F"/>
    <w:rsid w:val="00B950EB"/>
    <w:rsid w:val="00B964E1"/>
    <w:rsid w:val="00B96C3E"/>
    <w:rsid w:val="00B96CAE"/>
    <w:rsid w:val="00B96CCB"/>
    <w:rsid w:val="00B96E5D"/>
    <w:rsid w:val="00B96F50"/>
    <w:rsid w:val="00B970ED"/>
    <w:rsid w:val="00B97292"/>
    <w:rsid w:val="00B972D6"/>
    <w:rsid w:val="00B9747B"/>
    <w:rsid w:val="00BA0C41"/>
    <w:rsid w:val="00BA1271"/>
    <w:rsid w:val="00BA1CF9"/>
    <w:rsid w:val="00BA1E66"/>
    <w:rsid w:val="00BA211F"/>
    <w:rsid w:val="00BA220A"/>
    <w:rsid w:val="00BA2AEF"/>
    <w:rsid w:val="00BA3B4F"/>
    <w:rsid w:val="00BA4449"/>
    <w:rsid w:val="00BA46FB"/>
    <w:rsid w:val="00BA4FBC"/>
    <w:rsid w:val="00BA6665"/>
    <w:rsid w:val="00BA6913"/>
    <w:rsid w:val="00BA6B58"/>
    <w:rsid w:val="00BA6FC9"/>
    <w:rsid w:val="00BB0082"/>
    <w:rsid w:val="00BB010C"/>
    <w:rsid w:val="00BB0DEB"/>
    <w:rsid w:val="00BB0FBA"/>
    <w:rsid w:val="00BB153E"/>
    <w:rsid w:val="00BB177D"/>
    <w:rsid w:val="00BB2016"/>
    <w:rsid w:val="00BB2B63"/>
    <w:rsid w:val="00BB3070"/>
    <w:rsid w:val="00BB33FF"/>
    <w:rsid w:val="00BB379B"/>
    <w:rsid w:val="00BB38C0"/>
    <w:rsid w:val="00BB4324"/>
    <w:rsid w:val="00BB4789"/>
    <w:rsid w:val="00BB485F"/>
    <w:rsid w:val="00BB4E19"/>
    <w:rsid w:val="00BB5543"/>
    <w:rsid w:val="00BB5F7B"/>
    <w:rsid w:val="00BC06B2"/>
    <w:rsid w:val="00BC1D09"/>
    <w:rsid w:val="00BC24AD"/>
    <w:rsid w:val="00BC25E2"/>
    <w:rsid w:val="00BC322B"/>
    <w:rsid w:val="00BC356E"/>
    <w:rsid w:val="00BC3998"/>
    <w:rsid w:val="00BC3F18"/>
    <w:rsid w:val="00BC4B74"/>
    <w:rsid w:val="00BC4C68"/>
    <w:rsid w:val="00BC4D60"/>
    <w:rsid w:val="00BC54F6"/>
    <w:rsid w:val="00BC6071"/>
    <w:rsid w:val="00BC67AD"/>
    <w:rsid w:val="00BC6A87"/>
    <w:rsid w:val="00BC6D30"/>
    <w:rsid w:val="00BC7903"/>
    <w:rsid w:val="00BC7963"/>
    <w:rsid w:val="00BC7A34"/>
    <w:rsid w:val="00BC7C81"/>
    <w:rsid w:val="00BC7FC1"/>
    <w:rsid w:val="00BD036C"/>
    <w:rsid w:val="00BD07D2"/>
    <w:rsid w:val="00BD099F"/>
    <w:rsid w:val="00BD1294"/>
    <w:rsid w:val="00BD135D"/>
    <w:rsid w:val="00BD2F94"/>
    <w:rsid w:val="00BD32D7"/>
    <w:rsid w:val="00BD36E6"/>
    <w:rsid w:val="00BD372B"/>
    <w:rsid w:val="00BD3797"/>
    <w:rsid w:val="00BD3A6C"/>
    <w:rsid w:val="00BD4978"/>
    <w:rsid w:val="00BD4E22"/>
    <w:rsid w:val="00BD4EB1"/>
    <w:rsid w:val="00BD5D29"/>
    <w:rsid w:val="00BD6B28"/>
    <w:rsid w:val="00BE0145"/>
    <w:rsid w:val="00BE0E73"/>
    <w:rsid w:val="00BE153C"/>
    <w:rsid w:val="00BE18B7"/>
    <w:rsid w:val="00BE191B"/>
    <w:rsid w:val="00BE19DB"/>
    <w:rsid w:val="00BE1FF5"/>
    <w:rsid w:val="00BE2052"/>
    <w:rsid w:val="00BE26A8"/>
    <w:rsid w:val="00BE277D"/>
    <w:rsid w:val="00BE2969"/>
    <w:rsid w:val="00BE2ECA"/>
    <w:rsid w:val="00BE3073"/>
    <w:rsid w:val="00BE308A"/>
    <w:rsid w:val="00BE3C7F"/>
    <w:rsid w:val="00BE3D0D"/>
    <w:rsid w:val="00BE3D7C"/>
    <w:rsid w:val="00BE41A0"/>
    <w:rsid w:val="00BE492A"/>
    <w:rsid w:val="00BE6156"/>
    <w:rsid w:val="00BE65CA"/>
    <w:rsid w:val="00BE72F5"/>
    <w:rsid w:val="00BE7ADA"/>
    <w:rsid w:val="00BE7FE5"/>
    <w:rsid w:val="00BF042B"/>
    <w:rsid w:val="00BF054D"/>
    <w:rsid w:val="00BF0A61"/>
    <w:rsid w:val="00BF0CCE"/>
    <w:rsid w:val="00BF1836"/>
    <w:rsid w:val="00BF1C39"/>
    <w:rsid w:val="00BF232A"/>
    <w:rsid w:val="00BF2AA8"/>
    <w:rsid w:val="00BF36B3"/>
    <w:rsid w:val="00BF41B8"/>
    <w:rsid w:val="00BF428E"/>
    <w:rsid w:val="00BF440D"/>
    <w:rsid w:val="00BF4845"/>
    <w:rsid w:val="00BF5BA7"/>
    <w:rsid w:val="00BF5E22"/>
    <w:rsid w:val="00BF68A5"/>
    <w:rsid w:val="00BF6B37"/>
    <w:rsid w:val="00BF6EB6"/>
    <w:rsid w:val="00BF76CA"/>
    <w:rsid w:val="00BF79E1"/>
    <w:rsid w:val="00BF7E39"/>
    <w:rsid w:val="00BF7FD4"/>
    <w:rsid w:val="00C00097"/>
    <w:rsid w:val="00C00258"/>
    <w:rsid w:val="00C00751"/>
    <w:rsid w:val="00C00BEB"/>
    <w:rsid w:val="00C0105C"/>
    <w:rsid w:val="00C016C6"/>
    <w:rsid w:val="00C016C7"/>
    <w:rsid w:val="00C0198B"/>
    <w:rsid w:val="00C01A29"/>
    <w:rsid w:val="00C01B2B"/>
    <w:rsid w:val="00C02122"/>
    <w:rsid w:val="00C0255C"/>
    <w:rsid w:val="00C0280E"/>
    <w:rsid w:val="00C02A35"/>
    <w:rsid w:val="00C02C15"/>
    <w:rsid w:val="00C030AF"/>
    <w:rsid w:val="00C03454"/>
    <w:rsid w:val="00C03E2F"/>
    <w:rsid w:val="00C03F52"/>
    <w:rsid w:val="00C050F6"/>
    <w:rsid w:val="00C0535C"/>
    <w:rsid w:val="00C05E4D"/>
    <w:rsid w:val="00C061D0"/>
    <w:rsid w:val="00C06825"/>
    <w:rsid w:val="00C0686C"/>
    <w:rsid w:val="00C0694C"/>
    <w:rsid w:val="00C06F3D"/>
    <w:rsid w:val="00C07346"/>
    <w:rsid w:val="00C0734F"/>
    <w:rsid w:val="00C07BF8"/>
    <w:rsid w:val="00C07D77"/>
    <w:rsid w:val="00C07E6B"/>
    <w:rsid w:val="00C111CD"/>
    <w:rsid w:val="00C11FE2"/>
    <w:rsid w:val="00C1254B"/>
    <w:rsid w:val="00C128E6"/>
    <w:rsid w:val="00C12D18"/>
    <w:rsid w:val="00C12DAD"/>
    <w:rsid w:val="00C12E78"/>
    <w:rsid w:val="00C12F35"/>
    <w:rsid w:val="00C13696"/>
    <w:rsid w:val="00C13C84"/>
    <w:rsid w:val="00C14473"/>
    <w:rsid w:val="00C14573"/>
    <w:rsid w:val="00C14722"/>
    <w:rsid w:val="00C157ED"/>
    <w:rsid w:val="00C15AD3"/>
    <w:rsid w:val="00C15BD2"/>
    <w:rsid w:val="00C15ECC"/>
    <w:rsid w:val="00C15F3D"/>
    <w:rsid w:val="00C167CA"/>
    <w:rsid w:val="00C171D4"/>
    <w:rsid w:val="00C1722F"/>
    <w:rsid w:val="00C1753D"/>
    <w:rsid w:val="00C203DE"/>
    <w:rsid w:val="00C20E75"/>
    <w:rsid w:val="00C2179E"/>
    <w:rsid w:val="00C218D6"/>
    <w:rsid w:val="00C2203B"/>
    <w:rsid w:val="00C22072"/>
    <w:rsid w:val="00C2214B"/>
    <w:rsid w:val="00C22242"/>
    <w:rsid w:val="00C22260"/>
    <w:rsid w:val="00C222E5"/>
    <w:rsid w:val="00C2246E"/>
    <w:rsid w:val="00C22AE4"/>
    <w:rsid w:val="00C2324B"/>
    <w:rsid w:val="00C2351C"/>
    <w:rsid w:val="00C23EB8"/>
    <w:rsid w:val="00C23EC6"/>
    <w:rsid w:val="00C247ED"/>
    <w:rsid w:val="00C24AB6"/>
    <w:rsid w:val="00C24FDE"/>
    <w:rsid w:val="00C25054"/>
    <w:rsid w:val="00C250B9"/>
    <w:rsid w:val="00C25794"/>
    <w:rsid w:val="00C25A85"/>
    <w:rsid w:val="00C25BB4"/>
    <w:rsid w:val="00C25FEF"/>
    <w:rsid w:val="00C26944"/>
    <w:rsid w:val="00C3033A"/>
    <w:rsid w:val="00C3051F"/>
    <w:rsid w:val="00C315C4"/>
    <w:rsid w:val="00C320BE"/>
    <w:rsid w:val="00C32292"/>
    <w:rsid w:val="00C32477"/>
    <w:rsid w:val="00C330FA"/>
    <w:rsid w:val="00C3351D"/>
    <w:rsid w:val="00C33BC0"/>
    <w:rsid w:val="00C340E1"/>
    <w:rsid w:val="00C341F8"/>
    <w:rsid w:val="00C34A7F"/>
    <w:rsid w:val="00C34DC4"/>
    <w:rsid w:val="00C35198"/>
    <w:rsid w:val="00C35320"/>
    <w:rsid w:val="00C35950"/>
    <w:rsid w:val="00C35B40"/>
    <w:rsid w:val="00C368C5"/>
    <w:rsid w:val="00C36D01"/>
    <w:rsid w:val="00C36E3D"/>
    <w:rsid w:val="00C36F83"/>
    <w:rsid w:val="00C371DD"/>
    <w:rsid w:val="00C375A8"/>
    <w:rsid w:val="00C37D89"/>
    <w:rsid w:val="00C40F89"/>
    <w:rsid w:val="00C418EF"/>
    <w:rsid w:val="00C41EE0"/>
    <w:rsid w:val="00C41F1F"/>
    <w:rsid w:val="00C42124"/>
    <w:rsid w:val="00C4249D"/>
    <w:rsid w:val="00C42A23"/>
    <w:rsid w:val="00C439D3"/>
    <w:rsid w:val="00C44761"/>
    <w:rsid w:val="00C45A63"/>
    <w:rsid w:val="00C45BD5"/>
    <w:rsid w:val="00C46491"/>
    <w:rsid w:val="00C46A30"/>
    <w:rsid w:val="00C47C27"/>
    <w:rsid w:val="00C50181"/>
    <w:rsid w:val="00C502DA"/>
    <w:rsid w:val="00C508D4"/>
    <w:rsid w:val="00C50E9F"/>
    <w:rsid w:val="00C519A6"/>
    <w:rsid w:val="00C51AB8"/>
    <w:rsid w:val="00C51B16"/>
    <w:rsid w:val="00C527DD"/>
    <w:rsid w:val="00C529E6"/>
    <w:rsid w:val="00C52BA2"/>
    <w:rsid w:val="00C52C13"/>
    <w:rsid w:val="00C52D53"/>
    <w:rsid w:val="00C52E2D"/>
    <w:rsid w:val="00C52E7E"/>
    <w:rsid w:val="00C5342D"/>
    <w:rsid w:val="00C5389D"/>
    <w:rsid w:val="00C53A14"/>
    <w:rsid w:val="00C5564E"/>
    <w:rsid w:val="00C55B01"/>
    <w:rsid w:val="00C55CAC"/>
    <w:rsid w:val="00C56725"/>
    <w:rsid w:val="00C57950"/>
    <w:rsid w:val="00C57A8B"/>
    <w:rsid w:val="00C6081E"/>
    <w:rsid w:val="00C60F87"/>
    <w:rsid w:val="00C61043"/>
    <w:rsid w:val="00C61C91"/>
    <w:rsid w:val="00C627AB"/>
    <w:rsid w:val="00C634C5"/>
    <w:rsid w:val="00C635B7"/>
    <w:rsid w:val="00C6380F"/>
    <w:rsid w:val="00C63B44"/>
    <w:rsid w:val="00C640F4"/>
    <w:rsid w:val="00C65CA6"/>
    <w:rsid w:val="00C65E83"/>
    <w:rsid w:val="00C660CC"/>
    <w:rsid w:val="00C666E1"/>
    <w:rsid w:val="00C66738"/>
    <w:rsid w:val="00C66E63"/>
    <w:rsid w:val="00C67429"/>
    <w:rsid w:val="00C67AA6"/>
    <w:rsid w:val="00C70336"/>
    <w:rsid w:val="00C704DD"/>
    <w:rsid w:val="00C70AA0"/>
    <w:rsid w:val="00C7194D"/>
    <w:rsid w:val="00C71C3C"/>
    <w:rsid w:val="00C71ED2"/>
    <w:rsid w:val="00C721E4"/>
    <w:rsid w:val="00C723B9"/>
    <w:rsid w:val="00C727ED"/>
    <w:rsid w:val="00C73060"/>
    <w:rsid w:val="00C73195"/>
    <w:rsid w:val="00C735AA"/>
    <w:rsid w:val="00C7376C"/>
    <w:rsid w:val="00C7404D"/>
    <w:rsid w:val="00C741D2"/>
    <w:rsid w:val="00C74BEE"/>
    <w:rsid w:val="00C74EA2"/>
    <w:rsid w:val="00C750F3"/>
    <w:rsid w:val="00C75411"/>
    <w:rsid w:val="00C75909"/>
    <w:rsid w:val="00C76727"/>
    <w:rsid w:val="00C76AF4"/>
    <w:rsid w:val="00C7753E"/>
    <w:rsid w:val="00C77641"/>
    <w:rsid w:val="00C7785D"/>
    <w:rsid w:val="00C77A2F"/>
    <w:rsid w:val="00C8114F"/>
    <w:rsid w:val="00C820C4"/>
    <w:rsid w:val="00C822BC"/>
    <w:rsid w:val="00C822CF"/>
    <w:rsid w:val="00C82DDB"/>
    <w:rsid w:val="00C8386F"/>
    <w:rsid w:val="00C841E2"/>
    <w:rsid w:val="00C84E08"/>
    <w:rsid w:val="00C84F1A"/>
    <w:rsid w:val="00C85B9F"/>
    <w:rsid w:val="00C85ED3"/>
    <w:rsid w:val="00C867B0"/>
    <w:rsid w:val="00C86823"/>
    <w:rsid w:val="00C8752F"/>
    <w:rsid w:val="00C87674"/>
    <w:rsid w:val="00C87DD9"/>
    <w:rsid w:val="00C87FCD"/>
    <w:rsid w:val="00C90022"/>
    <w:rsid w:val="00C90075"/>
    <w:rsid w:val="00C901C3"/>
    <w:rsid w:val="00C903CE"/>
    <w:rsid w:val="00C905BA"/>
    <w:rsid w:val="00C9072F"/>
    <w:rsid w:val="00C90765"/>
    <w:rsid w:val="00C90869"/>
    <w:rsid w:val="00C9185F"/>
    <w:rsid w:val="00C91874"/>
    <w:rsid w:val="00C91921"/>
    <w:rsid w:val="00C91B68"/>
    <w:rsid w:val="00C91BEE"/>
    <w:rsid w:val="00C92016"/>
    <w:rsid w:val="00C93D68"/>
    <w:rsid w:val="00C93E7A"/>
    <w:rsid w:val="00C9408D"/>
    <w:rsid w:val="00C94935"/>
    <w:rsid w:val="00C95ABB"/>
    <w:rsid w:val="00C95E83"/>
    <w:rsid w:val="00C95F01"/>
    <w:rsid w:val="00C96D20"/>
    <w:rsid w:val="00C97A51"/>
    <w:rsid w:val="00C97AA4"/>
    <w:rsid w:val="00C97E5B"/>
    <w:rsid w:val="00CA02D2"/>
    <w:rsid w:val="00CA0891"/>
    <w:rsid w:val="00CA2C2D"/>
    <w:rsid w:val="00CA30EC"/>
    <w:rsid w:val="00CA3852"/>
    <w:rsid w:val="00CA45F9"/>
    <w:rsid w:val="00CA5BF4"/>
    <w:rsid w:val="00CA628B"/>
    <w:rsid w:val="00CA6A99"/>
    <w:rsid w:val="00CA7DE0"/>
    <w:rsid w:val="00CB0516"/>
    <w:rsid w:val="00CB0713"/>
    <w:rsid w:val="00CB09F7"/>
    <w:rsid w:val="00CB0A68"/>
    <w:rsid w:val="00CB0E96"/>
    <w:rsid w:val="00CB0F0A"/>
    <w:rsid w:val="00CB1506"/>
    <w:rsid w:val="00CB174A"/>
    <w:rsid w:val="00CB1AD6"/>
    <w:rsid w:val="00CB27AA"/>
    <w:rsid w:val="00CB2936"/>
    <w:rsid w:val="00CB2E3F"/>
    <w:rsid w:val="00CB38E0"/>
    <w:rsid w:val="00CB3C8B"/>
    <w:rsid w:val="00CB5060"/>
    <w:rsid w:val="00CB53C1"/>
    <w:rsid w:val="00CB543C"/>
    <w:rsid w:val="00CB573C"/>
    <w:rsid w:val="00CB58B4"/>
    <w:rsid w:val="00CB5A72"/>
    <w:rsid w:val="00CB5D39"/>
    <w:rsid w:val="00CB6558"/>
    <w:rsid w:val="00CB685C"/>
    <w:rsid w:val="00CB7561"/>
    <w:rsid w:val="00CB767E"/>
    <w:rsid w:val="00CC1B64"/>
    <w:rsid w:val="00CC1F92"/>
    <w:rsid w:val="00CC2974"/>
    <w:rsid w:val="00CC2ADA"/>
    <w:rsid w:val="00CC2CD4"/>
    <w:rsid w:val="00CC2F3D"/>
    <w:rsid w:val="00CC3198"/>
    <w:rsid w:val="00CC413D"/>
    <w:rsid w:val="00CC416C"/>
    <w:rsid w:val="00CC4410"/>
    <w:rsid w:val="00CC51E5"/>
    <w:rsid w:val="00CC53E1"/>
    <w:rsid w:val="00CC6376"/>
    <w:rsid w:val="00CC6965"/>
    <w:rsid w:val="00CC6B50"/>
    <w:rsid w:val="00CC6D85"/>
    <w:rsid w:val="00CC6DC3"/>
    <w:rsid w:val="00CC7505"/>
    <w:rsid w:val="00CC7FF7"/>
    <w:rsid w:val="00CD0045"/>
    <w:rsid w:val="00CD020D"/>
    <w:rsid w:val="00CD02D0"/>
    <w:rsid w:val="00CD0AD4"/>
    <w:rsid w:val="00CD0C51"/>
    <w:rsid w:val="00CD2E16"/>
    <w:rsid w:val="00CD3970"/>
    <w:rsid w:val="00CD4149"/>
    <w:rsid w:val="00CD41DE"/>
    <w:rsid w:val="00CD4777"/>
    <w:rsid w:val="00CD5F35"/>
    <w:rsid w:val="00CD6272"/>
    <w:rsid w:val="00CD72FC"/>
    <w:rsid w:val="00CD75CF"/>
    <w:rsid w:val="00CD7BF8"/>
    <w:rsid w:val="00CD7CF1"/>
    <w:rsid w:val="00CE143E"/>
    <w:rsid w:val="00CE1441"/>
    <w:rsid w:val="00CE14B3"/>
    <w:rsid w:val="00CE1617"/>
    <w:rsid w:val="00CE194E"/>
    <w:rsid w:val="00CE1F27"/>
    <w:rsid w:val="00CE22DC"/>
    <w:rsid w:val="00CE29EA"/>
    <w:rsid w:val="00CE2BBB"/>
    <w:rsid w:val="00CE3586"/>
    <w:rsid w:val="00CE3D80"/>
    <w:rsid w:val="00CE3F96"/>
    <w:rsid w:val="00CE4130"/>
    <w:rsid w:val="00CE46AC"/>
    <w:rsid w:val="00CE4843"/>
    <w:rsid w:val="00CE4F48"/>
    <w:rsid w:val="00CE51C5"/>
    <w:rsid w:val="00CE5D9B"/>
    <w:rsid w:val="00CE6024"/>
    <w:rsid w:val="00CE608D"/>
    <w:rsid w:val="00CE62EC"/>
    <w:rsid w:val="00CE66B2"/>
    <w:rsid w:val="00CE66DF"/>
    <w:rsid w:val="00CE69C1"/>
    <w:rsid w:val="00CE6F03"/>
    <w:rsid w:val="00CE7253"/>
    <w:rsid w:val="00CE72CD"/>
    <w:rsid w:val="00CE77E7"/>
    <w:rsid w:val="00CF036A"/>
    <w:rsid w:val="00CF08F3"/>
    <w:rsid w:val="00CF1109"/>
    <w:rsid w:val="00CF15DF"/>
    <w:rsid w:val="00CF19EE"/>
    <w:rsid w:val="00CF21F5"/>
    <w:rsid w:val="00CF27D1"/>
    <w:rsid w:val="00CF2A57"/>
    <w:rsid w:val="00CF2CC6"/>
    <w:rsid w:val="00CF2EA7"/>
    <w:rsid w:val="00CF2F55"/>
    <w:rsid w:val="00CF33F6"/>
    <w:rsid w:val="00CF35C5"/>
    <w:rsid w:val="00CF3B9D"/>
    <w:rsid w:val="00CF4285"/>
    <w:rsid w:val="00CF4A34"/>
    <w:rsid w:val="00CF4B45"/>
    <w:rsid w:val="00CF5205"/>
    <w:rsid w:val="00CF5AE6"/>
    <w:rsid w:val="00CF611D"/>
    <w:rsid w:val="00CF70DB"/>
    <w:rsid w:val="00CF756D"/>
    <w:rsid w:val="00D00483"/>
    <w:rsid w:val="00D006DC"/>
    <w:rsid w:val="00D01A39"/>
    <w:rsid w:val="00D02323"/>
    <w:rsid w:val="00D02351"/>
    <w:rsid w:val="00D02B37"/>
    <w:rsid w:val="00D02BBA"/>
    <w:rsid w:val="00D037CE"/>
    <w:rsid w:val="00D041F4"/>
    <w:rsid w:val="00D0427F"/>
    <w:rsid w:val="00D04A90"/>
    <w:rsid w:val="00D04F7A"/>
    <w:rsid w:val="00D05450"/>
    <w:rsid w:val="00D05F33"/>
    <w:rsid w:val="00D06389"/>
    <w:rsid w:val="00D065BA"/>
    <w:rsid w:val="00D06CBA"/>
    <w:rsid w:val="00D07910"/>
    <w:rsid w:val="00D079CF"/>
    <w:rsid w:val="00D07A53"/>
    <w:rsid w:val="00D07D20"/>
    <w:rsid w:val="00D07F59"/>
    <w:rsid w:val="00D102C3"/>
    <w:rsid w:val="00D10CF1"/>
    <w:rsid w:val="00D1182C"/>
    <w:rsid w:val="00D1271F"/>
    <w:rsid w:val="00D12CF1"/>
    <w:rsid w:val="00D1370C"/>
    <w:rsid w:val="00D13C3C"/>
    <w:rsid w:val="00D13DEB"/>
    <w:rsid w:val="00D14055"/>
    <w:rsid w:val="00D14AD5"/>
    <w:rsid w:val="00D14DD5"/>
    <w:rsid w:val="00D1524B"/>
    <w:rsid w:val="00D15679"/>
    <w:rsid w:val="00D15B6A"/>
    <w:rsid w:val="00D16233"/>
    <w:rsid w:val="00D162B0"/>
    <w:rsid w:val="00D16387"/>
    <w:rsid w:val="00D163A3"/>
    <w:rsid w:val="00D16D08"/>
    <w:rsid w:val="00D16FF1"/>
    <w:rsid w:val="00D170F4"/>
    <w:rsid w:val="00D1716F"/>
    <w:rsid w:val="00D20C54"/>
    <w:rsid w:val="00D210B0"/>
    <w:rsid w:val="00D21A16"/>
    <w:rsid w:val="00D222BA"/>
    <w:rsid w:val="00D230DE"/>
    <w:rsid w:val="00D23F18"/>
    <w:rsid w:val="00D249A6"/>
    <w:rsid w:val="00D24E12"/>
    <w:rsid w:val="00D250C0"/>
    <w:rsid w:val="00D25223"/>
    <w:rsid w:val="00D253B2"/>
    <w:rsid w:val="00D25A8F"/>
    <w:rsid w:val="00D25F25"/>
    <w:rsid w:val="00D262E4"/>
    <w:rsid w:val="00D26E42"/>
    <w:rsid w:val="00D27232"/>
    <w:rsid w:val="00D27482"/>
    <w:rsid w:val="00D277AA"/>
    <w:rsid w:val="00D27E7B"/>
    <w:rsid w:val="00D306F4"/>
    <w:rsid w:val="00D307E8"/>
    <w:rsid w:val="00D30CFA"/>
    <w:rsid w:val="00D30FCA"/>
    <w:rsid w:val="00D31434"/>
    <w:rsid w:val="00D31898"/>
    <w:rsid w:val="00D31C60"/>
    <w:rsid w:val="00D31F93"/>
    <w:rsid w:val="00D328F2"/>
    <w:rsid w:val="00D32E9F"/>
    <w:rsid w:val="00D3330D"/>
    <w:rsid w:val="00D33464"/>
    <w:rsid w:val="00D342AC"/>
    <w:rsid w:val="00D350DE"/>
    <w:rsid w:val="00D351CB"/>
    <w:rsid w:val="00D36499"/>
    <w:rsid w:val="00D3717F"/>
    <w:rsid w:val="00D374A7"/>
    <w:rsid w:val="00D37673"/>
    <w:rsid w:val="00D40627"/>
    <w:rsid w:val="00D40F81"/>
    <w:rsid w:val="00D41079"/>
    <w:rsid w:val="00D41093"/>
    <w:rsid w:val="00D4145F"/>
    <w:rsid w:val="00D416A6"/>
    <w:rsid w:val="00D41E69"/>
    <w:rsid w:val="00D422DC"/>
    <w:rsid w:val="00D424F6"/>
    <w:rsid w:val="00D42EBB"/>
    <w:rsid w:val="00D431AE"/>
    <w:rsid w:val="00D43CA8"/>
    <w:rsid w:val="00D44151"/>
    <w:rsid w:val="00D442A2"/>
    <w:rsid w:val="00D442EC"/>
    <w:rsid w:val="00D44376"/>
    <w:rsid w:val="00D4586D"/>
    <w:rsid w:val="00D45C8F"/>
    <w:rsid w:val="00D46124"/>
    <w:rsid w:val="00D464EF"/>
    <w:rsid w:val="00D46ABF"/>
    <w:rsid w:val="00D470C1"/>
    <w:rsid w:val="00D47387"/>
    <w:rsid w:val="00D47506"/>
    <w:rsid w:val="00D47664"/>
    <w:rsid w:val="00D47D8A"/>
    <w:rsid w:val="00D5140C"/>
    <w:rsid w:val="00D514B6"/>
    <w:rsid w:val="00D51AC8"/>
    <w:rsid w:val="00D52123"/>
    <w:rsid w:val="00D52507"/>
    <w:rsid w:val="00D52680"/>
    <w:rsid w:val="00D535A1"/>
    <w:rsid w:val="00D53808"/>
    <w:rsid w:val="00D53C42"/>
    <w:rsid w:val="00D53ECD"/>
    <w:rsid w:val="00D54560"/>
    <w:rsid w:val="00D54C63"/>
    <w:rsid w:val="00D555C1"/>
    <w:rsid w:val="00D55CF4"/>
    <w:rsid w:val="00D56C0A"/>
    <w:rsid w:val="00D57B45"/>
    <w:rsid w:val="00D57D02"/>
    <w:rsid w:val="00D600EB"/>
    <w:rsid w:val="00D61433"/>
    <w:rsid w:val="00D622E0"/>
    <w:rsid w:val="00D62575"/>
    <w:rsid w:val="00D62722"/>
    <w:rsid w:val="00D6278B"/>
    <w:rsid w:val="00D62B08"/>
    <w:rsid w:val="00D6358C"/>
    <w:rsid w:val="00D6446C"/>
    <w:rsid w:val="00D650C0"/>
    <w:rsid w:val="00D659C2"/>
    <w:rsid w:val="00D65E4D"/>
    <w:rsid w:val="00D6609B"/>
    <w:rsid w:val="00D66966"/>
    <w:rsid w:val="00D670F7"/>
    <w:rsid w:val="00D67938"/>
    <w:rsid w:val="00D7046C"/>
    <w:rsid w:val="00D7066E"/>
    <w:rsid w:val="00D71158"/>
    <w:rsid w:val="00D71583"/>
    <w:rsid w:val="00D71D13"/>
    <w:rsid w:val="00D726AE"/>
    <w:rsid w:val="00D72AAC"/>
    <w:rsid w:val="00D73159"/>
    <w:rsid w:val="00D7359D"/>
    <w:rsid w:val="00D73DF4"/>
    <w:rsid w:val="00D73FE0"/>
    <w:rsid w:val="00D74194"/>
    <w:rsid w:val="00D745DB"/>
    <w:rsid w:val="00D74B9D"/>
    <w:rsid w:val="00D75281"/>
    <w:rsid w:val="00D75605"/>
    <w:rsid w:val="00D760EA"/>
    <w:rsid w:val="00D76EA8"/>
    <w:rsid w:val="00D775DA"/>
    <w:rsid w:val="00D77FD8"/>
    <w:rsid w:val="00D805D1"/>
    <w:rsid w:val="00D80C94"/>
    <w:rsid w:val="00D8148B"/>
    <w:rsid w:val="00D81BC6"/>
    <w:rsid w:val="00D81C7B"/>
    <w:rsid w:val="00D81E00"/>
    <w:rsid w:val="00D82114"/>
    <w:rsid w:val="00D82571"/>
    <w:rsid w:val="00D82DA0"/>
    <w:rsid w:val="00D8349B"/>
    <w:rsid w:val="00D8378B"/>
    <w:rsid w:val="00D839E2"/>
    <w:rsid w:val="00D83AB7"/>
    <w:rsid w:val="00D847EB"/>
    <w:rsid w:val="00D84A0D"/>
    <w:rsid w:val="00D84D1E"/>
    <w:rsid w:val="00D8576F"/>
    <w:rsid w:val="00D85EF2"/>
    <w:rsid w:val="00D860B2"/>
    <w:rsid w:val="00D86299"/>
    <w:rsid w:val="00D86BA1"/>
    <w:rsid w:val="00D86EED"/>
    <w:rsid w:val="00D87239"/>
    <w:rsid w:val="00D876A1"/>
    <w:rsid w:val="00D87DD1"/>
    <w:rsid w:val="00D87EEC"/>
    <w:rsid w:val="00D9004F"/>
    <w:rsid w:val="00D90091"/>
    <w:rsid w:val="00D90AA1"/>
    <w:rsid w:val="00D90BA2"/>
    <w:rsid w:val="00D90D18"/>
    <w:rsid w:val="00D912B9"/>
    <w:rsid w:val="00D91957"/>
    <w:rsid w:val="00D91CF4"/>
    <w:rsid w:val="00D92780"/>
    <w:rsid w:val="00D92DCC"/>
    <w:rsid w:val="00D93D20"/>
    <w:rsid w:val="00D94337"/>
    <w:rsid w:val="00D94758"/>
    <w:rsid w:val="00D955EF"/>
    <w:rsid w:val="00D958D2"/>
    <w:rsid w:val="00D9682D"/>
    <w:rsid w:val="00D96937"/>
    <w:rsid w:val="00D97270"/>
    <w:rsid w:val="00D97824"/>
    <w:rsid w:val="00D97F7C"/>
    <w:rsid w:val="00DA0CF3"/>
    <w:rsid w:val="00DA1712"/>
    <w:rsid w:val="00DA19A7"/>
    <w:rsid w:val="00DA1BA9"/>
    <w:rsid w:val="00DA2286"/>
    <w:rsid w:val="00DA23B9"/>
    <w:rsid w:val="00DA29D1"/>
    <w:rsid w:val="00DA2D68"/>
    <w:rsid w:val="00DA3287"/>
    <w:rsid w:val="00DA4251"/>
    <w:rsid w:val="00DA452C"/>
    <w:rsid w:val="00DA4CA7"/>
    <w:rsid w:val="00DA4CC9"/>
    <w:rsid w:val="00DA4F22"/>
    <w:rsid w:val="00DA5460"/>
    <w:rsid w:val="00DA5477"/>
    <w:rsid w:val="00DA5A9F"/>
    <w:rsid w:val="00DA5CA1"/>
    <w:rsid w:val="00DA5F12"/>
    <w:rsid w:val="00DA71CE"/>
    <w:rsid w:val="00DB220D"/>
    <w:rsid w:val="00DB223F"/>
    <w:rsid w:val="00DB2436"/>
    <w:rsid w:val="00DB31FF"/>
    <w:rsid w:val="00DB35A2"/>
    <w:rsid w:val="00DB4DB0"/>
    <w:rsid w:val="00DB697B"/>
    <w:rsid w:val="00DB6B8F"/>
    <w:rsid w:val="00DB6EAE"/>
    <w:rsid w:val="00DB7F02"/>
    <w:rsid w:val="00DC008C"/>
    <w:rsid w:val="00DC0554"/>
    <w:rsid w:val="00DC086B"/>
    <w:rsid w:val="00DC147E"/>
    <w:rsid w:val="00DC16A5"/>
    <w:rsid w:val="00DC1791"/>
    <w:rsid w:val="00DC18EC"/>
    <w:rsid w:val="00DC1A91"/>
    <w:rsid w:val="00DC1AC9"/>
    <w:rsid w:val="00DC1F6D"/>
    <w:rsid w:val="00DC266C"/>
    <w:rsid w:val="00DC2D5E"/>
    <w:rsid w:val="00DC3012"/>
    <w:rsid w:val="00DC39BD"/>
    <w:rsid w:val="00DC3D97"/>
    <w:rsid w:val="00DC4046"/>
    <w:rsid w:val="00DC41EB"/>
    <w:rsid w:val="00DC4801"/>
    <w:rsid w:val="00DC4BED"/>
    <w:rsid w:val="00DC5202"/>
    <w:rsid w:val="00DC5334"/>
    <w:rsid w:val="00DC57AA"/>
    <w:rsid w:val="00DC5929"/>
    <w:rsid w:val="00DC594F"/>
    <w:rsid w:val="00DC5BED"/>
    <w:rsid w:val="00DC5E5A"/>
    <w:rsid w:val="00DC654E"/>
    <w:rsid w:val="00DC67E7"/>
    <w:rsid w:val="00DC696F"/>
    <w:rsid w:val="00DC77F3"/>
    <w:rsid w:val="00DC7E73"/>
    <w:rsid w:val="00DD03FC"/>
    <w:rsid w:val="00DD0BC2"/>
    <w:rsid w:val="00DD1113"/>
    <w:rsid w:val="00DD1765"/>
    <w:rsid w:val="00DD21DA"/>
    <w:rsid w:val="00DD2CDA"/>
    <w:rsid w:val="00DD3419"/>
    <w:rsid w:val="00DD56A6"/>
    <w:rsid w:val="00DD5DFF"/>
    <w:rsid w:val="00DD674F"/>
    <w:rsid w:val="00DD689E"/>
    <w:rsid w:val="00DD6C50"/>
    <w:rsid w:val="00DE00DA"/>
    <w:rsid w:val="00DE0A45"/>
    <w:rsid w:val="00DE0EAF"/>
    <w:rsid w:val="00DE2309"/>
    <w:rsid w:val="00DE3863"/>
    <w:rsid w:val="00DE46DF"/>
    <w:rsid w:val="00DE4D41"/>
    <w:rsid w:val="00DE4E50"/>
    <w:rsid w:val="00DE532C"/>
    <w:rsid w:val="00DE561C"/>
    <w:rsid w:val="00DE6048"/>
    <w:rsid w:val="00DE6193"/>
    <w:rsid w:val="00DE6741"/>
    <w:rsid w:val="00DE6F12"/>
    <w:rsid w:val="00DE7288"/>
    <w:rsid w:val="00DE7389"/>
    <w:rsid w:val="00DE7C66"/>
    <w:rsid w:val="00DE7D87"/>
    <w:rsid w:val="00DF06A6"/>
    <w:rsid w:val="00DF0941"/>
    <w:rsid w:val="00DF14E9"/>
    <w:rsid w:val="00DF151C"/>
    <w:rsid w:val="00DF1831"/>
    <w:rsid w:val="00DF1B29"/>
    <w:rsid w:val="00DF22D4"/>
    <w:rsid w:val="00DF2551"/>
    <w:rsid w:val="00DF2D51"/>
    <w:rsid w:val="00DF30AF"/>
    <w:rsid w:val="00DF34D0"/>
    <w:rsid w:val="00DF371A"/>
    <w:rsid w:val="00DF38AF"/>
    <w:rsid w:val="00DF42E6"/>
    <w:rsid w:val="00DF472D"/>
    <w:rsid w:val="00DF473F"/>
    <w:rsid w:val="00DF4C2F"/>
    <w:rsid w:val="00DF4C9F"/>
    <w:rsid w:val="00DF5B23"/>
    <w:rsid w:val="00DF5C6E"/>
    <w:rsid w:val="00DF6135"/>
    <w:rsid w:val="00DF6A41"/>
    <w:rsid w:val="00DF6C11"/>
    <w:rsid w:val="00DF7A80"/>
    <w:rsid w:val="00DF7DDD"/>
    <w:rsid w:val="00E002D9"/>
    <w:rsid w:val="00E00462"/>
    <w:rsid w:val="00E00B5D"/>
    <w:rsid w:val="00E01520"/>
    <w:rsid w:val="00E01BA0"/>
    <w:rsid w:val="00E01D4D"/>
    <w:rsid w:val="00E027FC"/>
    <w:rsid w:val="00E02D4B"/>
    <w:rsid w:val="00E03126"/>
    <w:rsid w:val="00E03CD5"/>
    <w:rsid w:val="00E03D49"/>
    <w:rsid w:val="00E03DC6"/>
    <w:rsid w:val="00E0413B"/>
    <w:rsid w:val="00E04A5C"/>
    <w:rsid w:val="00E05919"/>
    <w:rsid w:val="00E05949"/>
    <w:rsid w:val="00E0599E"/>
    <w:rsid w:val="00E05BD8"/>
    <w:rsid w:val="00E06225"/>
    <w:rsid w:val="00E062CE"/>
    <w:rsid w:val="00E068CC"/>
    <w:rsid w:val="00E06D0C"/>
    <w:rsid w:val="00E072E3"/>
    <w:rsid w:val="00E1041B"/>
    <w:rsid w:val="00E10827"/>
    <w:rsid w:val="00E10BF0"/>
    <w:rsid w:val="00E10C7B"/>
    <w:rsid w:val="00E1119F"/>
    <w:rsid w:val="00E11D22"/>
    <w:rsid w:val="00E11E2E"/>
    <w:rsid w:val="00E124F4"/>
    <w:rsid w:val="00E12951"/>
    <w:rsid w:val="00E129A0"/>
    <w:rsid w:val="00E129A7"/>
    <w:rsid w:val="00E12EF9"/>
    <w:rsid w:val="00E133B0"/>
    <w:rsid w:val="00E1408C"/>
    <w:rsid w:val="00E141C1"/>
    <w:rsid w:val="00E1476E"/>
    <w:rsid w:val="00E15EC7"/>
    <w:rsid w:val="00E16193"/>
    <w:rsid w:val="00E162B2"/>
    <w:rsid w:val="00E17B34"/>
    <w:rsid w:val="00E2031E"/>
    <w:rsid w:val="00E20C75"/>
    <w:rsid w:val="00E20C86"/>
    <w:rsid w:val="00E20EAF"/>
    <w:rsid w:val="00E213E5"/>
    <w:rsid w:val="00E21772"/>
    <w:rsid w:val="00E21AAD"/>
    <w:rsid w:val="00E22A0E"/>
    <w:rsid w:val="00E22B39"/>
    <w:rsid w:val="00E23398"/>
    <w:rsid w:val="00E23496"/>
    <w:rsid w:val="00E23633"/>
    <w:rsid w:val="00E23F61"/>
    <w:rsid w:val="00E24168"/>
    <w:rsid w:val="00E24680"/>
    <w:rsid w:val="00E2520E"/>
    <w:rsid w:val="00E25973"/>
    <w:rsid w:val="00E25C1F"/>
    <w:rsid w:val="00E26006"/>
    <w:rsid w:val="00E26728"/>
    <w:rsid w:val="00E26833"/>
    <w:rsid w:val="00E26AE8"/>
    <w:rsid w:val="00E2706A"/>
    <w:rsid w:val="00E27166"/>
    <w:rsid w:val="00E27500"/>
    <w:rsid w:val="00E3027F"/>
    <w:rsid w:val="00E3036E"/>
    <w:rsid w:val="00E308EE"/>
    <w:rsid w:val="00E30CBC"/>
    <w:rsid w:val="00E31118"/>
    <w:rsid w:val="00E312C3"/>
    <w:rsid w:val="00E31B25"/>
    <w:rsid w:val="00E32435"/>
    <w:rsid w:val="00E32ABB"/>
    <w:rsid w:val="00E32CF7"/>
    <w:rsid w:val="00E33031"/>
    <w:rsid w:val="00E333B8"/>
    <w:rsid w:val="00E33F31"/>
    <w:rsid w:val="00E33F44"/>
    <w:rsid w:val="00E34180"/>
    <w:rsid w:val="00E3593D"/>
    <w:rsid w:val="00E35B3E"/>
    <w:rsid w:val="00E35D51"/>
    <w:rsid w:val="00E360DA"/>
    <w:rsid w:val="00E362E7"/>
    <w:rsid w:val="00E36D00"/>
    <w:rsid w:val="00E3709D"/>
    <w:rsid w:val="00E370F6"/>
    <w:rsid w:val="00E37141"/>
    <w:rsid w:val="00E373DC"/>
    <w:rsid w:val="00E37442"/>
    <w:rsid w:val="00E37B79"/>
    <w:rsid w:val="00E37F51"/>
    <w:rsid w:val="00E37FDC"/>
    <w:rsid w:val="00E408C7"/>
    <w:rsid w:val="00E40C42"/>
    <w:rsid w:val="00E40F7C"/>
    <w:rsid w:val="00E41423"/>
    <w:rsid w:val="00E41AAF"/>
    <w:rsid w:val="00E41F75"/>
    <w:rsid w:val="00E42040"/>
    <w:rsid w:val="00E4210D"/>
    <w:rsid w:val="00E425BE"/>
    <w:rsid w:val="00E43DD0"/>
    <w:rsid w:val="00E44058"/>
    <w:rsid w:val="00E44A30"/>
    <w:rsid w:val="00E44FF7"/>
    <w:rsid w:val="00E45304"/>
    <w:rsid w:val="00E4574B"/>
    <w:rsid w:val="00E45778"/>
    <w:rsid w:val="00E45833"/>
    <w:rsid w:val="00E45932"/>
    <w:rsid w:val="00E464AE"/>
    <w:rsid w:val="00E46D12"/>
    <w:rsid w:val="00E46DC9"/>
    <w:rsid w:val="00E47E69"/>
    <w:rsid w:val="00E508DC"/>
    <w:rsid w:val="00E509CD"/>
    <w:rsid w:val="00E50D68"/>
    <w:rsid w:val="00E51609"/>
    <w:rsid w:val="00E51DA8"/>
    <w:rsid w:val="00E524FB"/>
    <w:rsid w:val="00E539E9"/>
    <w:rsid w:val="00E546E0"/>
    <w:rsid w:val="00E547F9"/>
    <w:rsid w:val="00E54CE2"/>
    <w:rsid w:val="00E54D57"/>
    <w:rsid w:val="00E54F4C"/>
    <w:rsid w:val="00E550AB"/>
    <w:rsid w:val="00E55488"/>
    <w:rsid w:val="00E559D2"/>
    <w:rsid w:val="00E56481"/>
    <w:rsid w:val="00E56715"/>
    <w:rsid w:val="00E56BE6"/>
    <w:rsid w:val="00E573C8"/>
    <w:rsid w:val="00E57872"/>
    <w:rsid w:val="00E6014E"/>
    <w:rsid w:val="00E604EA"/>
    <w:rsid w:val="00E605B0"/>
    <w:rsid w:val="00E60964"/>
    <w:rsid w:val="00E60D4E"/>
    <w:rsid w:val="00E6189F"/>
    <w:rsid w:val="00E61A3D"/>
    <w:rsid w:val="00E61E5A"/>
    <w:rsid w:val="00E62050"/>
    <w:rsid w:val="00E626CA"/>
    <w:rsid w:val="00E62DB4"/>
    <w:rsid w:val="00E630D1"/>
    <w:rsid w:val="00E6369A"/>
    <w:rsid w:val="00E637C0"/>
    <w:rsid w:val="00E637FB"/>
    <w:rsid w:val="00E63ECE"/>
    <w:rsid w:val="00E6408E"/>
    <w:rsid w:val="00E6448A"/>
    <w:rsid w:val="00E64518"/>
    <w:rsid w:val="00E647E0"/>
    <w:rsid w:val="00E64AC2"/>
    <w:rsid w:val="00E652BA"/>
    <w:rsid w:val="00E658E7"/>
    <w:rsid w:val="00E669EC"/>
    <w:rsid w:val="00E67676"/>
    <w:rsid w:val="00E67AFE"/>
    <w:rsid w:val="00E67B81"/>
    <w:rsid w:val="00E67CC4"/>
    <w:rsid w:val="00E7017D"/>
    <w:rsid w:val="00E702B5"/>
    <w:rsid w:val="00E70307"/>
    <w:rsid w:val="00E70826"/>
    <w:rsid w:val="00E70919"/>
    <w:rsid w:val="00E70DB5"/>
    <w:rsid w:val="00E71D07"/>
    <w:rsid w:val="00E71F1C"/>
    <w:rsid w:val="00E72713"/>
    <w:rsid w:val="00E72A3F"/>
    <w:rsid w:val="00E73693"/>
    <w:rsid w:val="00E7379B"/>
    <w:rsid w:val="00E73AC5"/>
    <w:rsid w:val="00E73AE7"/>
    <w:rsid w:val="00E75252"/>
    <w:rsid w:val="00E758C4"/>
    <w:rsid w:val="00E75B40"/>
    <w:rsid w:val="00E762BB"/>
    <w:rsid w:val="00E7642B"/>
    <w:rsid w:val="00E76C03"/>
    <w:rsid w:val="00E76C67"/>
    <w:rsid w:val="00E77268"/>
    <w:rsid w:val="00E77592"/>
    <w:rsid w:val="00E775D5"/>
    <w:rsid w:val="00E80161"/>
    <w:rsid w:val="00E80A2E"/>
    <w:rsid w:val="00E815A6"/>
    <w:rsid w:val="00E8246E"/>
    <w:rsid w:val="00E824D9"/>
    <w:rsid w:val="00E842D2"/>
    <w:rsid w:val="00E842DA"/>
    <w:rsid w:val="00E8476B"/>
    <w:rsid w:val="00E847FB"/>
    <w:rsid w:val="00E84A8C"/>
    <w:rsid w:val="00E84E14"/>
    <w:rsid w:val="00E85910"/>
    <w:rsid w:val="00E85A06"/>
    <w:rsid w:val="00E864BD"/>
    <w:rsid w:val="00E86EAB"/>
    <w:rsid w:val="00E86FBC"/>
    <w:rsid w:val="00E87C19"/>
    <w:rsid w:val="00E87D94"/>
    <w:rsid w:val="00E90119"/>
    <w:rsid w:val="00E90858"/>
    <w:rsid w:val="00E90BF3"/>
    <w:rsid w:val="00E918CE"/>
    <w:rsid w:val="00E91FB7"/>
    <w:rsid w:val="00E9200D"/>
    <w:rsid w:val="00E921A9"/>
    <w:rsid w:val="00E9221B"/>
    <w:rsid w:val="00E93450"/>
    <w:rsid w:val="00E9386C"/>
    <w:rsid w:val="00E93C0A"/>
    <w:rsid w:val="00E96289"/>
    <w:rsid w:val="00E96A82"/>
    <w:rsid w:val="00E96BB8"/>
    <w:rsid w:val="00E972C1"/>
    <w:rsid w:val="00E97D8E"/>
    <w:rsid w:val="00EA03CD"/>
    <w:rsid w:val="00EA0DB0"/>
    <w:rsid w:val="00EA16BC"/>
    <w:rsid w:val="00EA1960"/>
    <w:rsid w:val="00EA1A67"/>
    <w:rsid w:val="00EA1DA3"/>
    <w:rsid w:val="00EA26BB"/>
    <w:rsid w:val="00EA2B4F"/>
    <w:rsid w:val="00EA2EA3"/>
    <w:rsid w:val="00EA4952"/>
    <w:rsid w:val="00EA4A27"/>
    <w:rsid w:val="00EA4B58"/>
    <w:rsid w:val="00EA4E26"/>
    <w:rsid w:val="00EA5444"/>
    <w:rsid w:val="00EA5792"/>
    <w:rsid w:val="00EA6476"/>
    <w:rsid w:val="00EA7427"/>
    <w:rsid w:val="00EA75E4"/>
    <w:rsid w:val="00EA7B13"/>
    <w:rsid w:val="00EA7B26"/>
    <w:rsid w:val="00EB0563"/>
    <w:rsid w:val="00EB0C12"/>
    <w:rsid w:val="00EB12CF"/>
    <w:rsid w:val="00EB1592"/>
    <w:rsid w:val="00EB19C2"/>
    <w:rsid w:val="00EB1C61"/>
    <w:rsid w:val="00EB20F1"/>
    <w:rsid w:val="00EB217F"/>
    <w:rsid w:val="00EB225F"/>
    <w:rsid w:val="00EB238B"/>
    <w:rsid w:val="00EB26B3"/>
    <w:rsid w:val="00EB3CC8"/>
    <w:rsid w:val="00EB4136"/>
    <w:rsid w:val="00EB485B"/>
    <w:rsid w:val="00EB5161"/>
    <w:rsid w:val="00EB57FE"/>
    <w:rsid w:val="00EB59D9"/>
    <w:rsid w:val="00EB67AC"/>
    <w:rsid w:val="00EB697D"/>
    <w:rsid w:val="00EB6BBC"/>
    <w:rsid w:val="00EB6C89"/>
    <w:rsid w:val="00EB6CA0"/>
    <w:rsid w:val="00EB6F4B"/>
    <w:rsid w:val="00EB74A6"/>
    <w:rsid w:val="00EB7D4B"/>
    <w:rsid w:val="00EB7E00"/>
    <w:rsid w:val="00EB7E99"/>
    <w:rsid w:val="00EB7FEE"/>
    <w:rsid w:val="00EC086E"/>
    <w:rsid w:val="00EC0E7F"/>
    <w:rsid w:val="00EC0F89"/>
    <w:rsid w:val="00EC124D"/>
    <w:rsid w:val="00EC1A77"/>
    <w:rsid w:val="00EC1FAE"/>
    <w:rsid w:val="00EC2039"/>
    <w:rsid w:val="00EC2603"/>
    <w:rsid w:val="00EC2BB7"/>
    <w:rsid w:val="00EC32AB"/>
    <w:rsid w:val="00EC39BD"/>
    <w:rsid w:val="00EC4BF3"/>
    <w:rsid w:val="00EC5924"/>
    <w:rsid w:val="00EC6FC6"/>
    <w:rsid w:val="00EC7090"/>
    <w:rsid w:val="00EC7250"/>
    <w:rsid w:val="00EC7735"/>
    <w:rsid w:val="00EC7D27"/>
    <w:rsid w:val="00ED0823"/>
    <w:rsid w:val="00ED0984"/>
    <w:rsid w:val="00ED0E5B"/>
    <w:rsid w:val="00ED1065"/>
    <w:rsid w:val="00ED10B0"/>
    <w:rsid w:val="00ED12B2"/>
    <w:rsid w:val="00ED1942"/>
    <w:rsid w:val="00ED1BD8"/>
    <w:rsid w:val="00ED1CAD"/>
    <w:rsid w:val="00ED1E4E"/>
    <w:rsid w:val="00ED1F53"/>
    <w:rsid w:val="00ED212E"/>
    <w:rsid w:val="00ED2340"/>
    <w:rsid w:val="00ED27CD"/>
    <w:rsid w:val="00ED2802"/>
    <w:rsid w:val="00ED2AA6"/>
    <w:rsid w:val="00ED2B12"/>
    <w:rsid w:val="00ED2EAA"/>
    <w:rsid w:val="00ED3E44"/>
    <w:rsid w:val="00ED3F31"/>
    <w:rsid w:val="00ED4357"/>
    <w:rsid w:val="00ED4548"/>
    <w:rsid w:val="00ED4642"/>
    <w:rsid w:val="00ED4DD6"/>
    <w:rsid w:val="00ED516E"/>
    <w:rsid w:val="00ED534D"/>
    <w:rsid w:val="00ED595B"/>
    <w:rsid w:val="00ED59C8"/>
    <w:rsid w:val="00ED602F"/>
    <w:rsid w:val="00ED6551"/>
    <w:rsid w:val="00ED6E8E"/>
    <w:rsid w:val="00EE05C8"/>
    <w:rsid w:val="00EE0716"/>
    <w:rsid w:val="00EE1017"/>
    <w:rsid w:val="00EE193A"/>
    <w:rsid w:val="00EE280B"/>
    <w:rsid w:val="00EE29E4"/>
    <w:rsid w:val="00EE2E99"/>
    <w:rsid w:val="00EE2E9E"/>
    <w:rsid w:val="00EE3182"/>
    <w:rsid w:val="00EE39A7"/>
    <w:rsid w:val="00EE3C20"/>
    <w:rsid w:val="00EE3DD5"/>
    <w:rsid w:val="00EE3EE7"/>
    <w:rsid w:val="00EE4DD2"/>
    <w:rsid w:val="00EE56D0"/>
    <w:rsid w:val="00EE590E"/>
    <w:rsid w:val="00EE5F74"/>
    <w:rsid w:val="00EE60F0"/>
    <w:rsid w:val="00EE64B9"/>
    <w:rsid w:val="00EE73BC"/>
    <w:rsid w:val="00EE79C9"/>
    <w:rsid w:val="00EE7BD1"/>
    <w:rsid w:val="00EE7EE8"/>
    <w:rsid w:val="00EF2372"/>
    <w:rsid w:val="00EF2D01"/>
    <w:rsid w:val="00EF3071"/>
    <w:rsid w:val="00EF32C9"/>
    <w:rsid w:val="00EF390D"/>
    <w:rsid w:val="00EF3C90"/>
    <w:rsid w:val="00EF3EC7"/>
    <w:rsid w:val="00EF406C"/>
    <w:rsid w:val="00EF4EB4"/>
    <w:rsid w:val="00EF53EB"/>
    <w:rsid w:val="00EF72CA"/>
    <w:rsid w:val="00EF7549"/>
    <w:rsid w:val="00EF7C31"/>
    <w:rsid w:val="00EF7E66"/>
    <w:rsid w:val="00EF7F5A"/>
    <w:rsid w:val="00F002B6"/>
    <w:rsid w:val="00F002DE"/>
    <w:rsid w:val="00F00384"/>
    <w:rsid w:val="00F01903"/>
    <w:rsid w:val="00F02DD8"/>
    <w:rsid w:val="00F031C6"/>
    <w:rsid w:val="00F04731"/>
    <w:rsid w:val="00F061A8"/>
    <w:rsid w:val="00F063A9"/>
    <w:rsid w:val="00F06432"/>
    <w:rsid w:val="00F06515"/>
    <w:rsid w:val="00F06550"/>
    <w:rsid w:val="00F0685A"/>
    <w:rsid w:val="00F06B99"/>
    <w:rsid w:val="00F071A3"/>
    <w:rsid w:val="00F07D5D"/>
    <w:rsid w:val="00F07F5E"/>
    <w:rsid w:val="00F10811"/>
    <w:rsid w:val="00F108DE"/>
    <w:rsid w:val="00F10EE0"/>
    <w:rsid w:val="00F112F1"/>
    <w:rsid w:val="00F11505"/>
    <w:rsid w:val="00F11657"/>
    <w:rsid w:val="00F11AB9"/>
    <w:rsid w:val="00F11DA3"/>
    <w:rsid w:val="00F11F4D"/>
    <w:rsid w:val="00F1222C"/>
    <w:rsid w:val="00F1291B"/>
    <w:rsid w:val="00F12FFF"/>
    <w:rsid w:val="00F13C07"/>
    <w:rsid w:val="00F13D02"/>
    <w:rsid w:val="00F13D56"/>
    <w:rsid w:val="00F1466C"/>
    <w:rsid w:val="00F147A2"/>
    <w:rsid w:val="00F147F4"/>
    <w:rsid w:val="00F148A9"/>
    <w:rsid w:val="00F149D1"/>
    <w:rsid w:val="00F152CB"/>
    <w:rsid w:val="00F152EC"/>
    <w:rsid w:val="00F158D1"/>
    <w:rsid w:val="00F15AA8"/>
    <w:rsid w:val="00F16696"/>
    <w:rsid w:val="00F16E11"/>
    <w:rsid w:val="00F2072D"/>
    <w:rsid w:val="00F20F82"/>
    <w:rsid w:val="00F2106C"/>
    <w:rsid w:val="00F210AC"/>
    <w:rsid w:val="00F2134A"/>
    <w:rsid w:val="00F21429"/>
    <w:rsid w:val="00F217A8"/>
    <w:rsid w:val="00F21F6B"/>
    <w:rsid w:val="00F221EE"/>
    <w:rsid w:val="00F22EF8"/>
    <w:rsid w:val="00F23308"/>
    <w:rsid w:val="00F233D5"/>
    <w:rsid w:val="00F23720"/>
    <w:rsid w:val="00F23C53"/>
    <w:rsid w:val="00F252E9"/>
    <w:rsid w:val="00F25BB6"/>
    <w:rsid w:val="00F25CF1"/>
    <w:rsid w:val="00F26DF8"/>
    <w:rsid w:val="00F27425"/>
    <w:rsid w:val="00F27967"/>
    <w:rsid w:val="00F27CCF"/>
    <w:rsid w:val="00F27E48"/>
    <w:rsid w:val="00F27FEF"/>
    <w:rsid w:val="00F303B6"/>
    <w:rsid w:val="00F30C1E"/>
    <w:rsid w:val="00F314CC"/>
    <w:rsid w:val="00F318A8"/>
    <w:rsid w:val="00F31C6D"/>
    <w:rsid w:val="00F31D4F"/>
    <w:rsid w:val="00F31EF6"/>
    <w:rsid w:val="00F3202D"/>
    <w:rsid w:val="00F3210F"/>
    <w:rsid w:val="00F321F3"/>
    <w:rsid w:val="00F3242F"/>
    <w:rsid w:val="00F32CF3"/>
    <w:rsid w:val="00F3363E"/>
    <w:rsid w:val="00F338FC"/>
    <w:rsid w:val="00F33CAE"/>
    <w:rsid w:val="00F340FF"/>
    <w:rsid w:val="00F35609"/>
    <w:rsid w:val="00F35735"/>
    <w:rsid w:val="00F36338"/>
    <w:rsid w:val="00F3695A"/>
    <w:rsid w:val="00F36C09"/>
    <w:rsid w:val="00F37994"/>
    <w:rsid w:val="00F40C77"/>
    <w:rsid w:val="00F40E36"/>
    <w:rsid w:val="00F4143E"/>
    <w:rsid w:val="00F41890"/>
    <w:rsid w:val="00F41EE1"/>
    <w:rsid w:val="00F42E2E"/>
    <w:rsid w:val="00F43026"/>
    <w:rsid w:val="00F43184"/>
    <w:rsid w:val="00F43B7F"/>
    <w:rsid w:val="00F43BF5"/>
    <w:rsid w:val="00F4417D"/>
    <w:rsid w:val="00F443AF"/>
    <w:rsid w:val="00F444BB"/>
    <w:rsid w:val="00F445C3"/>
    <w:rsid w:val="00F446FB"/>
    <w:rsid w:val="00F44E14"/>
    <w:rsid w:val="00F44EB7"/>
    <w:rsid w:val="00F45515"/>
    <w:rsid w:val="00F45753"/>
    <w:rsid w:val="00F458BE"/>
    <w:rsid w:val="00F45CB7"/>
    <w:rsid w:val="00F45D42"/>
    <w:rsid w:val="00F461A8"/>
    <w:rsid w:val="00F463E7"/>
    <w:rsid w:val="00F478DB"/>
    <w:rsid w:val="00F501E1"/>
    <w:rsid w:val="00F503C2"/>
    <w:rsid w:val="00F50C77"/>
    <w:rsid w:val="00F50E65"/>
    <w:rsid w:val="00F50F41"/>
    <w:rsid w:val="00F51074"/>
    <w:rsid w:val="00F51278"/>
    <w:rsid w:val="00F51482"/>
    <w:rsid w:val="00F520E5"/>
    <w:rsid w:val="00F539B3"/>
    <w:rsid w:val="00F53AE3"/>
    <w:rsid w:val="00F540C0"/>
    <w:rsid w:val="00F546BD"/>
    <w:rsid w:val="00F54A08"/>
    <w:rsid w:val="00F55F09"/>
    <w:rsid w:val="00F562A5"/>
    <w:rsid w:val="00F56420"/>
    <w:rsid w:val="00F56BFB"/>
    <w:rsid w:val="00F56F7A"/>
    <w:rsid w:val="00F576A0"/>
    <w:rsid w:val="00F57B26"/>
    <w:rsid w:val="00F57B2F"/>
    <w:rsid w:val="00F603E7"/>
    <w:rsid w:val="00F60924"/>
    <w:rsid w:val="00F60EFC"/>
    <w:rsid w:val="00F61317"/>
    <w:rsid w:val="00F6131F"/>
    <w:rsid w:val="00F6216B"/>
    <w:rsid w:val="00F62BFF"/>
    <w:rsid w:val="00F631A1"/>
    <w:rsid w:val="00F63AA0"/>
    <w:rsid w:val="00F63CBE"/>
    <w:rsid w:val="00F63D29"/>
    <w:rsid w:val="00F63E27"/>
    <w:rsid w:val="00F64DE0"/>
    <w:rsid w:val="00F65D5C"/>
    <w:rsid w:val="00F66DD3"/>
    <w:rsid w:val="00F67C56"/>
    <w:rsid w:val="00F70444"/>
    <w:rsid w:val="00F70B45"/>
    <w:rsid w:val="00F71EA7"/>
    <w:rsid w:val="00F72673"/>
    <w:rsid w:val="00F72889"/>
    <w:rsid w:val="00F72CA2"/>
    <w:rsid w:val="00F72FD6"/>
    <w:rsid w:val="00F732CA"/>
    <w:rsid w:val="00F735B4"/>
    <w:rsid w:val="00F74422"/>
    <w:rsid w:val="00F744D4"/>
    <w:rsid w:val="00F74C97"/>
    <w:rsid w:val="00F758B1"/>
    <w:rsid w:val="00F758BD"/>
    <w:rsid w:val="00F75A33"/>
    <w:rsid w:val="00F75E7F"/>
    <w:rsid w:val="00F76FE6"/>
    <w:rsid w:val="00F772EE"/>
    <w:rsid w:val="00F779E2"/>
    <w:rsid w:val="00F77A32"/>
    <w:rsid w:val="00F77AE0"/>
    <w:rsid w:val="00F800F6"/>
    <w:rsid w:val="00F801F6"/>
    <w:rsid w:val="00F80208"/>
    <w:rsid w:val="00F808D0"/>
    <w:rsid w:val="00F81036"/>
    <w:rsid w:val="00F8115E"/>
    <w:rsid w:val="00F815CE"/>
    <w:rsid w:val="00F8211E"/>
    <w:rsid w:val="00F82574"/>
    <w:rsid w:val="00F8269A"/>
    <w:rsid w:val="00F830CE"/>
    <w:rsid w:val="00F832C2"/>
    <w:rsid w:val="00F83648"/>
    <w:rsid w:val="00F84ADE"/>
    <w:rsid w:val="00F858F6"/>
    <w:rsid w:val="00F8676D"/>
    <w:rsid w:val="00F86935"/>
    <w:rsid w:val="00F86E8A"/>
    <w:rsid w:val="00F8713E"/>
    <w:rsid w:val="00F8737F"/>
    <w:rsid w:val="00F87503"/>
    <w:rsid w:val="00F877BB"/>
    <w:rsid w:val="00F879ED"/>
    <w:rsid w:val="00F90AFE"/>
    <w:rsid w:val="00F90E6E"/>
    <w:rsid w:val="00F90EB1"/>
    <w:rsid w:val="00F915D7"/>
    <w:rsid w:val="00F91972"/>
    <w:rsid w:val="00F91FA7"/>
    <w:rsid w:val="00F92B37"/>
    <w:rsid w:val="00F935F6"/>
    <w:rsid w:val="00F937F5"/>
    <w:rsid w:val="00F93F2B"/>
    <w:rsid w:val="00F946A3"/>
    <w:rsid w:val="00F948A4"/>
    <w:rsid w:val="00F95A4D"/>
    <w:rsid w:val="00F95ABD"/>
    <w:rsid w:val="00F96347"/>
    <w:rsid w:val="00F96C8B"/>
    <w:rsid w:val="00F96C9C"/>
    <w:rsid w:val="00F96CDE"/>
    <w:rsid w:val="00F977AD"/>
    <w:rsid w:val="00F97C9A"/>
    <w:rsid w:val="00FA0A23"/>
    <w:rsid w:val="00FA182B"/>
    <w:rsid w:val="00FA1B0A"/>
    <w:rsid w:val="00FA232F"/>
    <w:rsid w:val="00FA2776"/>
    <w:rsid w:val="00FA2848"/>
    <w:rsid w:val="00FA2C8B"/>
    <w:rsid w:val="00FA31C5"/>
    <w:rsid w:val="00FA325D"/>
    <w:rsid w:val="00FA33CA"/>
    <w:rsid w:val="00FA35BA"/>
    <w:rsid w:val="00FA461D"/>
    <w:rsid w:val="00FA4DD7"/>
    <w:rsid w:val="00FA5087"/>
    <w:rsid w:val="00FA585C"/>
    <w:rsid w:val="00FA64BB"/>
    <w:rsid w:val="00FA66D4"/>
    <w:rsid w:val="00FA69B9"/>
    <w:rsid w:val="00FA6A04"/>
    <w:rsid w:val="00FA6ED3"/>
    <w:rsid w:val="00FA71EE"/>
    <w:rsid w:val="00FA74F1"/>
    <w:rsid w:val="00FA7704"/>
    <w:rsid w:val="00FA79BD"/>
    <w:rsid w:val="00FA7C02"/>
    <w:rsid w:val="00FB0080"/>
    <w:rsid w:val="00FB1201"/>
    <w:rsid w:val="00FB1FE0"/>
    <w:rsid w:val="00FB2861"/>
    <w:rsid w:val="00FB37F0"/>
    <w:rsid w:val="00FB3904"/>
    <w:rsid w:val="00FB4A8F"/>
    <w:rsid w:val="00FB4B8A"/>
    <w:rsid w:val="00FB4F6B"/>
    <w:rsid w:val="00FB4FE3"/>
    <w:rsid w:val="00FB57ED"/>
    <w:rsid w:val="00FB5825"/>
    <w:rsid w:val="00FB5C4B"/>
    <w:rsid w:val="00FB5C5D"/>
    <w:rsid w:val="00FB5EDC"/>
    <w:rsid w:val="00FB6414"/>
    <w:rsid w:val="00FB685C"/>
    <w:rsid w:val="00FB6AEE"/>
    <w:rsid w:val="00FB7B43"/>
    <w:rsid w:val="00FB7B63"/>
    <w:rsid w:val="00FC0D3E"/>
    <w:rsid w:val="00FC0E5E"/>
    <w:rsid w:val="00FC1165"/>
    <w:rsid w:val="00FC16DD"/>
    <w:rsid w:val="00FC24EA"/>
    <w:rsid w:val="00FC2573"/>
    <w:rsid w:val="00FC3010"/>
    <w:rsid w:val="00FC30EF"/>
    <w:rsid w:val="00FC3465"/>
    <w:rsid w:val="00FC38AD"/>
    <w:rsid w:val="00FC3AA6"/>
    <w:rsid w:val="00FC3C70"/>
    <w:rsid w:val="00FC401B"/>
    <w:rsid w:val="00FC4C11"/>
    <w:rsid w:val="00FC50E2"/>
    <w:rsid w:val="00FC6309"/>
    <w:rsid w:val="00FC6AAB"/>
    <w:rsid w:val="00FC6E60"/>
    <w:rsid w:val="00FC6FFE"/>
    <w:rsid w:val="00FC7477"/>
    <w:rsid w:val="00FC7768"/>
    <w:rsid w:val="00FC7D94"/>
    <w:rsid w:val="00FC7E82"/>
    <w:rsid w:val="00FD0AC0"/>
    <w:rsid w:val="00FD10ED"/>
    <w:rsid w:val="00FD185A"/>
    <w:rsid w:val="00FD2F4E"/>
    <w:rsid w:val="00FD307E"/>
    <w:rsid w:val="00FD30DD"/>
    <w:rsid w:val="00FD32FA"/>
    <w:rsid w:val="00FD33A7"/>
    <w:rsid w:val="00FD4568"/>
    <w:rsid w:val="00FD46CD"/>
    <w:rsid w:val="00FD48E3"/>
    <w:rsid w:val="00FD4E9D"/>
    <w:rsid w:val="00FD55A5"/>
    <w:rsid w:val="00FD5A2E"/>
    <w:rsid w:val="00FD5D10"/>
    <w:rsid w:val="00FD5EF9"/>
    <w:rsid w:val="00FD64C2"/>
    <w:rsid w:val="00FD71D4"/>
    <w:rsid w:val="00FD7460"/>
    <w:rsid w:val="00FD7492"/>
    <w:rsid w:val="00FE0110"/>
    <w:rsid w:val="00FE023E"/>
    <w:rsid w:val="00FE0C0C"/>
    <w:rsid w:val="00FE0E75"/>
    <w:rsid w:val="00FE0F0E"/>
    <w:rsid w:val="00FE1196"/>
    <w:rsid w:val="00FE148D"/>
    <w:rsid w:val="00FE19C5"/>
    <w:rsid w:val="00FE1D89"/>
    <w:rsid w:val="00FE23E9"/>
    <w:rsid w:val="00FE267C"/>
    <w:rsid w:val="00FE2D4F"/>
    <w:rsid w:val="00FE347F"/>
    <w:rsid w:val="00FE3791"/>
    <w:rsid w:val="00FE3A73"/>
    <w:rsid w:val="00FE4745"/>
    <w:rsid w:val="00FE4948"/>
    <w:rsid w:val="00FE4E00"/>
    <w:rsid w:val="00FE4EE1"/>
    <w:rsid w:val="00FE61E3"/>
    <w:rsid w:val="00FE7EC8"/>
    <w:rsid w:val="00FE7EF4"/>
    <w:rsid w:val="00FF0A82"/>
    <w:rsid w:val="00FF0CBB"/>
    <w:rsid w:val="00FF0FAA"/>
    <w:rsid w:val="00FF13C1"/>
    <w:rsid w:val="00FF1BD3"/>
    <w:rsid w:val="00FF1C0B"/>
    <w:rsid w:val="00FF1CF2"/>
    <w:rsid w:val="00FF1FDD"/>
    <w:rsid w:val="00FF3FCF"/>
    <w:rsid w:val="00FF3FE7"/>
    <w:rsid w:val="00FF4478"/>
    <w:rsid w:val="00FF4DED"/>
    <w:rsid w:val="00FF5358"/>
    <w:rsid w:val="00FF5750"/>
    <w:rsid w:val="00FF5EBF"/>
    <w:rsid w:val="00FF5EE4"/>
    <w:rsid w:val="00FF633B"/>
    <w:rsid w:val="00FF6847"/>
    <w:rsid w:val="00FF68EF"/>
    <w:rsid w:val="00FF6BBE"/>
    <w:rsid w:val="00FF6D0B"/>
    <w:rsid w:val="00FF6F3A"/>
    <w:rsid w:val="00FF73F1"/>
    <w:rsid w:val="00FF776B"/>
    <w:rsid w:val="00FF7D2B"/>
  </w:rsids>
  <m:mathPr>
    <m:mathFont m:val="Cambria Math"/>
    <m:brkBin m:val="before"/>
    <m:brkBinSub m:val="--"/>
    <m:smallFrac m:val="0"/>
    <m:dispDef/>
    <m:lMargin m:val="0"/>
    <m:rMargin m:val="0"/>
    <m:defJc m:val="centerGroup"/>
    <m:wrapIndent m:val="1440"/>
    <m:intLim m:val="subSup"/>
    <m:naryLim m:val="undOvr"/>
  </m:mathPr>
  <w:themeFontLang w:val="es-E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9F06D9"/>
  <w15:docId w15:val="{8ED582D6-5245-4D31-9A8A-50A2D5619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s-E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71D1"/>
    <w:pPr>
      <w:spacing w:before="0" w:after="160" w:line="278" w:lineRule="auto"/>
    </w:pPr>
    <w:rPr>
      <w:rFonts w:eastAsiaTheme="minorHAnsi"/>
      <w:kern w:val="2"/>
      <w:sz w:val="24"/>
      <w:szCs w:val="24"/>
      <w:lang w:val="en-US"/>
      <w14:ligatures w14:val="standardContextual"/>
    </w:rPr>
  </w:style>
  <w:style w:type="paragraph" w:styleId="Ttulo1">
    <w:name w:val="heading 1"/>
    <w:basedOn w:val="Normal"/>
    <w:next w:val="Normal"/>
    <w:link w:val="Ttulo1Car"/>
    <w:uiPriority w:val="9"/>
    <w:qFormat/>
    <w:rsid w:val="006219AF"/>
    <w:pPr>
      <w:pBdr>
        <w:top w:val="single" w:sz="24" w:space="0" w:color="CC66FF" w:themeColor="accent1"/>
        <w:left w:val="single" w:sz="24" w:space="0" w:color="CC66FF" w:themeColor="accent1"/>
        <w:bottom w:val="single" w:sz="24" w:space="0" w:color="CC66FF" w:themeColor="accent1"/>
        <w:right w:val="single" w:sz="24" w:space="0" w:color="CC66FF" w:themeColor="accent1"/>
      </w:pBdr>
      <w:shd w:val="clear" w:color="auto" w:fill="CC66FF" w:themeFill="accent1"/>
      <w:spacing w:before="100" w:after="0" w:line="276" w:lineRule="auto"/>
      <w:outlineLvl w:val="0"/>
    </w:pPr>
    <w:rPr>
      <w:rFonts w:eastAsiaTheme="minorEastAsia"/>
      <w:caps/>
      <w:color w:val="FFFFFF" w:themeColor="background1"/>
      <w:spacing w:val="15"/>
      <w:kern w:val="0"/>
      <w:sz w:val="22"/>
      <w:szCs w:val="22"/>
      <w:lang w:val="es-ES"/>
      <w14:ligatures w14:val="none"/>
    </w:rPr>
  </w:style>
  <w:style w:type="paragraph" w:styleId="Ttulo2">
    <w:name w:val="heading 2"/>
    <w:basedOn w:val="Normal"/>
    <w:next w:val="Normal"/>
    <w:link w:val="Ttulo2Car"/>
    <w:uiPriority w:val="9"/>
    <w:unhideWhenUsed/>
    <w:qFormat/>
    <w:rsid w:val="006219AF"/>
    <w:pPr>
      <w:pBdr>
        <w:top w:val="single" w:sz="24" w:space="0" w:color="F4E0FF" w:themeColor="accent1" w:themeTint="33"/>
        <w:left w:val="single" w:sz="24" w:space="0" w:color="F4E0FF" w:themeColor="accent1" w:themeTint="33"/>
        <w:bottom w:val="single" w:sz="24" w:space="0" w:color="F4E0FF" w:themeColor="accent1" w:themeTint="33"/>
        <w:right w:val="single" w:sz="24" w:space="0" w:color="F4E0FF" w:themeColor="accent1" w:themeTint="33"/>
      </w:pBdr>
      <w:shd w:val="clear" w:color="auto" w:fill="F4E0FF" w:themeFill="accent1" w:themeFillTint="33"/>
      <w:spacing w:before="100" w:after="0" w:line="276" w:lineRule="auto"/>
      <w:outlineLvl w:val="1"/>
    </w:pPr>
    <w:rPr>
      <w:rFonts w:eastAsiaTheme="minorEastAsia"/>
      <w:caps/>
      <w:spacing w:val="15"/>
      <w:kern w:val="0"/>
      <w:sz w:val="20"/>
      <w:szCs w:val="20"/>
      <w:lang w:val="es-ES"/>
      <w14:ligatures w14:val="none"/>
    </w:rPr>
  </w:style>
  <w:style w:type="paragraph" w:styleId="Ttulo3">
    <w:name w:val="heading 3"/>
    <w:basedOn w:val="Normal"/>
    <w:next w:val="Normal"/>
    <w:link w:val="Ttulo3Car"/>
    <w:uiPriority w:val="9"/>
    <w:unhideWhenUsed/>
    <w:qFormat/>
    <w:rsid w:val="006219AF"/>
    <w:pPr>
      <w:pBdr>
        <w:top w:val="single" w:sz="6" w:space="2" w:color="CC66FF" w:themeColor="accent1"/>
      </w:pBdr>
      <w:spacing w:before="300" w:after="0" w:line="276" w:lineRule="auto"/>
      <w:outlineLvl w:val="2"/>
    </w:pPr>
    <w:rPr>
      <w:rFonts w:eastAsiaTheme="minorEastAsia"/>
      <w:caps/>
      <w:color w:val="7600B1" w:themeColor="accent1" w:themeShade="7F"/>
      <w:spacing w:val="15"/>
      <w:kern w:val="0"/>
      <w:sz w:val="20"/>
      <w:szCs w:val="20"/>
      <w:lang w:val="es-ES"/>
      <w14:ligatures w14:val="none"/>
    </w:rPr>
  </w:style>
  <w:style w:type="paragraph" w:styleId="Ttulo4">
    <w:name w:val="heading 4"/>
    <w:basedOn w:val="Normal"/>
    <w:next w:val="Normal"/>
    <w:link w:val="Ttulo4Car"/>
    <w:uiPriority w:val="9"/>
    <w:unhideWhenUsed/>
    <w:qFormat/>
    <w:rsid w:val="006219AF"/>
    <w:pPr>
      <w:pBdr>
        <w:top w:val="dotted" w:sz="6" w:space="2" w:color="CC66FF" w:themeColor="accent1"/>
      </w:pBdr>
      <w:spacing w:before="200" w:after="0" w:line="276" w:lineRule="auto"/>
      <w:outlineLvl w:val="3"/>
    </w:pPr>
    <w:rPr>
      <w:rFonts w:eastAsiaTheme="minorEastAsia"/>
      <w:caps/>
      <w:color w:val="AE0CFF" w:themeColor="accent1" w:themeShade="BF"/>
      <w:spacing w:val="10"/>
      <w:kern w:val="0"/>
      <w:sz w:val="20"/>
      <w:szCs w:val="20"/>
      <w:lang w:val="es-ES"/>
      <w14:ligatures w14:val="none"/>
    </w:rPr>
  </w:style>
  <w:style w:type="paragraph" w:styleId="Ttulo5">
    <w:name w:val="heading 5"/>
    <w:basedOn w:val="Normal"/>
    <w:next w:val="Normal"/>
    <w:link w:val="Ttulo5Car"/>
    <w:uiPriority w:val="9"/>
    <w:unhideWhenUsed/>
    <w:qFormat/>
    <w:rsid w:val="006219AF"/>
    <w:pPr>
      <w:pBdr>
        <w:bottom w:val="single" w:sz="6" w:space="1" w:color="CC66FF" w:themeColor="accent1"/>
      </w:pBdr>
      <w:spacing w:before="200" w:after="0" w:line="276" w:lineRule="auto"/>
      <w:outlineLvl w:val="4"/>
    </w:pPr>
    <w:rPr>
      <w:rFonts w:eastAsiaTheme="minorEastAsia"/>
      <w:caps/>
      <w:color w:val="AE0CFF" w:themeColor="accent1" w:themeShade="BF"/>
      <w:spacing w:val="10"/>
      <w:kern w:val="0"/>
      <w:sz w:val="20"/>
      <w:szCs w:val="20"/>
      <w:lang w:val="es-ES"/>
      <w14:ligatures w14:val="none"/>
    </w:rPr>
  </w:style>
  <w:style w:type="paragraph" w:styleId="Ttulo6">
    <w:name w:val="heading 6"/>
    <w:basedOn w:val="Normal"/>
    <w:next w:val="Normal"/>
    <w:link w:val="Ttulo6Car"/>
    <w:uiPriority w:val="9"/>
    <w:unhideWhenUsed/>
    <w:qFormat/>
    <w:rsid w:val="006219AF"/>
    <w:pPr>
      <w:pBdr>
        <w:bottom w:val="dotted" w:sz="6" w:space="1" w:color="CC66FF" w:themeColor="accent1"/>
      </w:pBdr>
      <w:spacing w:before="200" w:after="0" w:line="276" w:lineRule="auto"/>
      <w:outlineLvl w:val="5"/>
    </w:pPr>
    <w:rPr>
      <w:rFonts w:eastAsiaTheme="minorEastAsia"/>
      <w:caps/>
      <w:color w:val="AE0CFF" w:themeColor="accent1" w:themeShade="BF"/>
      <w:spacing w:val="10"/>
      <w:kern w:val="0"/>
      <w:sz w:val="20"/>
      <w:szCs w:val="20"/>
      <w:lang w:val="es-ES"/>
      <w14:ligatures w14:val="none"/>
    </w:rPr>
  </w:style>
  <w:style w:type="paragraph" w:styleId="Ttulo7">
    <w:name w:val="heading 7"/>
    <w:basedOn w:val="Normal"/>
    <w:next w:val="Normal"/>
    <w:link w:val="Ttulo7Car"/>
    <w:uiPriority w:val="9"/>
    <w:semiHidden/>
    <w:unhideWhenUsed/>
    <w:qFormat/>
    <w:rsid w:val="006219AF"/>
    <w:pPr>
      <w:spacing w:before="200" w:after="0" w:line="276" w:lineRule="auto"/>
      <w:outlineLvl w:val="6"/>
    </w:pPr>
    <w:rPr>
      <w:rFonts w:eastAsiaTheme="minorEastAsia"/>
      <w:caps/>
      <w:color w:val="AE0CFF" w:themeColor="accent1" w:themeShade="BF"/>
      <w:spacing w:val="10"/>
      <w:kern w:val="0"/>
      <w:sz w:val="20"/>
      <w:szCs w:val="20"/>
      <w:lang w:val="es-ES"/>
      <w14:ligatures w14:val="none"/>
    </w:rPr>
  </w:style>
  <w:style w:type="paragraph" w:styleId="Ttulo8">
    <w:name w:val="heading 8"/>
    <w:basedOn w:val="Normal"/>
    <w:next w:val="Normal"/>
    <w:link w:val="Ttulo8Car"/>
    <w:uiPriority w:val="9"/>
    <w:semiHidden/>
    <w:unhideWhenUsed/>
    <w:qFormat/>
    <w:rsid w:val="006219AF"/>
    <w:pPr>
      <w:spacing w:before="200" w:after="0" w:line="276" w:lineRule="auto"/>
      <w:outlineLvl w:val="7"/>
    </w:pPr>
    <w:rPr>
      <w:rFonts w:eastAsiaTheme="minorEastAsia"/>
      <w:caps/>
      <w:spacing w:val="10"/>
      <w:kern w:val="0"/>
      <w:sz w:val="18"/>
      <w:szCs w:val="18"/>
      <w:lang w:val="es-ES"/>
      <w14:ligatures w14:val="none"/>
    </w:rPr>
  </w:style>
  <w:style w:type="paragraph" w:styleId="Ttulo9">
    <w:name w:val="heading 9"/>
    <w:basedOn w:val="Normal"/>
    <w:next w:val="Normal"/>
    <w:link w:val="Ttulo9Car"/>
    <w:uiPriority w:val="9"/>
    <w:semiHidden/>
    <w:unhideWhenUsed/>
    <w:qFormat/>
    <w:rsid w:val="006219AF"/>
    <w:pPr>
      <w:spacing w:before="200" w:after="0" w:line="276" w:lineRule="auto"/>
      <w:outlineLvl w:val="8"/>
    </w:pPr>
    <w:rPr>
      <w:rFonts w:eastAsiaTheme="minorEastAsia"/>
      <w:i/>
      <w:iCs/>
      <w:caps/>
      <w:spacing w:val="10"/>
      <w:kern w:val="0"/>
      <w:sz w:val="18"/>
      <w:szCs w:val="18"/>
      <w:lang w:val="es-ES"/>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219AF"/>
    <w:rPr>
      <w:caps/>
      <w:color w:val="FFFFFF" w:themeColor="background1"/>
      <w:spacing w:val="15"/>
      <w:sz w:val="22"/>
      <w:szCs w:val="22"/>
      <w:shd w:val="clear" w:color="auto" w:fill="CC66FF" w:themeFill="accent1"/>
    </w:rPr>
  </w:style>
  <w:style w:type="character" w:customStyle="1" w:styleId="Ttulo2Car">
    <w:name w:val="Título 2 Car"/>
    <w:basedOn w:val="Fuentedeprrafopredeter"/>
    <w:link w:val="Ttulo2"/>
    <w:uiPriority w:val="9"/>
    <w:rsid w:val="006219AF"/>
    <w:rPr>
      <w:caps/>
      <w:spacing w:val="15"/>
      <w:shd w:val="clear" w:color="auto" w:fill="F4E0FF" w:themeFill="accent1" w:themeFillTint="33"/>
    </w:rPr>
  </w:style>
  <w:style w:type="character" w:customStyle="1" w:styleId="Ttulo3Car">
    <w:name w:val="Título 3 Car"/>
    <w:basedOn w:val="Fuentedeprrafopredeter"/>
    <w:link w:val="Ttulo3"/>
    <w:uiPriority w:val="9"/>
    <w:rsid w:val="006219AF"/>
    <w:rPr>
      <w:caps/>
      <w:color w:val="7600B1" w:themeColor="accent1" w:themeShade="7F"/>
      <w:spacing w:val="15"/>
    </w:rPr>
  </w:style>
  <w:style w:type="character" w:customStyle="1" w:styleId="Ttulo4Car">
    <w:name w:val="Título 4 Car"/>
    <w:basedOn w:val="Fuentedeprrafopredeter"/>
    <w:link w:val="Ttulo4"/>
    <w:uiPriority w:val="9"/>
    <w:rsid w:val="006219AF"/>
    <w:rPr>
      <w:caps/>
      <w:color w:val="AE0CFF" w:themeColor="accent1" w:themeShade="BF"/>
      <w:spacing w:val="10"/>
    </w:rPr>
  </w:style>
  <w:style w:type="character" w:customStyle="1" w:styleId="Ttulo8Car">
    <w:name w:val="Título 8 Car"/>
    <w:basedOn w:val="Fuentedeprrafopredeter"/>
    <w:link w:val="Ttulo8"/>
    <w:uiPriority w:val="9"/>
    <w:semiHidden/>
    <w:rsid w:val="006219AF"/>
    <w:rPr>
      <w:caps/>
      <w:spacing w:val="10"/>
      <w:sz w:val="18"/>
      <w:szCs w:val="18"/>
    </w:rPr>
  </w:style>
  <w:style w:type="character" w:customStyle="1" w:styleId="Ttulo9Car">
    <w:name w:val="Título 9 Car"/>
    <w:basedOn w:val="Fuentedeprrafopredeter"/>
    <w:link w:val="Ttulo9"/>
    <w:uiPriority w:val="9"/>
    <w:semiHidden/>
    <w:rsid w:val="006219AF"/>
    <w:rPr>
      <w:i/>
      <w:iCs/>
      <w:caps/>
      <w:spacing w:val="10"/>
      <w:sz w:val="18"/>
      <w:szCs w:val="18"/>
    </w:rPr>
  </w:style>
  <w:style w:type="paragraph" w:styleId="Encabezado">
    <w:name w:val="header"/>
    <w:basedOn w:val="Normal"/>
    <w:link w:val="EncabezadoCar"/>
    <w:uiPriority w:val="99"/>
    <w:unhideWhenUsed/>
    <w:rsid w:val="00821493"/>
    <w:pPr>
      <w:tabs>
        <w:tab w:val="center" w:pos="4252"/>
        <w:tab w:val="right" w:pos="8504"/>
      </w:tabs>
      <w:spacing w:before="100" w:after="200" w:line="276" w:lineRule="auto"/>
    </w:pPr>
    <w:rPr>
      <w:rFonts w:eastAsiaTheme="minorEastAsia"/>
      <w:color w:val="000000"/>
      <w:kern w:val="28"/>
      <w:sz w:val="20"/>
      <w:szCs w:val="19"/>
      <w:lang w:val="es-ES" w:eastAsia="es-ES"/>
      <w14:ligatures w14:val="standard"/>
      <w14:cntxtAlts/>
    </w:rPr>
  </w:style>
  <w:style w:type="character" w:customStyle="1" w:styleId="EncabezadoCar">
    <w:name w:val="Encabezado Car"/>
    <w:basedOn w:val="Fuentedeprrafopredeter"/>
    <w:link w:val="Encabezado"/>
    <w:uiPriority w:val="99"/>
    <w:rsid w:val="00821493"/>
    <w:rPr>
      <w:rFonts w:ascii="Eras Light ITC" w:eastAsia="Times New Roman" w:hAnsi="Eras Light ITC" w:cs="Times New Roman"/>
      <w:color w:val="000000"/>
      <w:kern w:val="28"/>
      <w:sz w:val="19"/>
      <w:szCs w:val="19"/>
      <w:lang w:eastAsia="es-ES"/>
      <w14:ligatures w14:val="standard"/>
      <w14:cntxtAlts/>
    </w:rPr>
  </w:style>
  <w:style w:type="paragraph" w:styleId="Piedepgina">
    <w:name w:val="footer"/>
    <w:basedOn w:val="Normal"/>
    <w:link w:val="PiedepginaCar"/>
    <w:uiPriority w:val="99"/>
    <w:unhideWhenUsed/>
    <w:rsid w:val="00821493"/>
    <w:pPr>
      <w:tabs>
        <w:tab w:val="center" w:pos="4252"/>
        <w:tab w:val="right" w:pos="8504"/>
      </w:tabs>
      <w:spacing w:before="100" w:after="200" w:line="276" w:lineRule="auto"/>
    </w:pPr>
    <w:rPr>
      <w:rFonts w:eastAsiaTheme="minorEastAsia"/>
      <w:color w:val="000000"/>
      <w:kern w:val="28"/>
      <w:sz w:val="20"/>
      <w:szCs w:val="19"/>
      <w:lang w:val="es-ES" w:eastAsia="es-ES"/>
      <w14:ligatures w14:val="standard"/>
      <w14:cntxtAlts/>
    </w:rPr>
  </w:style>
  <w:style w:type="character" w:customStyle="1" w:styleId="PiedepginaCar">
    <w:name w:val="Pie de página Car"/>
    <w:basedOn w:val="Fuentedeprrafopredeter"/>
    <w:link w:val="Piedepgina"/>
    <w:uiPriority w:val="99"/>
    <w:rsid w:val="00821493"/>
    <w:rPr>
      <w:rFonts w:ascii="Eras Light ITC" w:eastAsia="Times New Roman" w:hAnsi="Eras Light ITC" w:cs="Times New Roman"/>
      <w:color w:val="000000"/>
      <w:kern w:val="28"/>
      <w:sz w:val="19"/>
      <w:szCs w:val="19"/>
      <w:lang w:eastAsia="es-ES"/>
      <w14:ligatures w14:val="standard"/>
      <w14:cntxtAlts/>
    </w:rPr>
  </w:style>
  <w:style w:type="character" w:styleId="Hipervnculo">
    <w:name w:val="Hyperlink"/>
    <w:basedOn w:val="Fuentedeprrafopredeter"/>
    <w:uiPriority w:val="99"/>
    <w:unhideWhenUsed/>
    <w:rsid w:val="00553410"/>
    <w:rPr>
      <w:color w:val="0563C1" w:themeColor="hyperlink"/>
      <w:u w:val="single"/>
    </w:rPr>
  </w:style>
  <w:style w:type="paragraph" w:styleId="TDC1">
    <w:name w:val="toc 1"/>
    <w:basedOn w:val="Normal"/>
    <w:next w:val="Normal"/>
    <w:autoRedefine/>
    <w:uiPriority w:val="39"/>
    <w:unhideWhenUsed/>
    <w:rsid w:val="00C12D18"/>
    <w:pPr>
      <w:spacing w:before="120" w:after="0" w:line="276" w:lineRule="auto"/>
    </w:pPr>
    <w:rPr>
      <w:rFonts w:eastAsiaTheme="minorEastAsia"/>
      <w:b/>
      <w:bCs/>
      <w:i/>
      <w:iCs/>
      <w:kern w:val="0"/>
      <w:sz w:val="20"/>
      <w:szCs w:val="20"/>
      <w:lang w:val="es-ES"/>
      <w14:ligatures w14:val="none"/>
    </w:rPr>
  </w:style>
  <w:style w:type="paragraph" w:styleId="TDC2">
    <w:name w:val="toc 2"/>
    <w:basedOn w:val="Normal"/>
    <w:next w:val="Normal"/>
    <w:autoRedefine/>
    <w:uiPriority w:val="39"/>
    <w:unhideWhenUsed/>
    <w:rsid w:val="00C12D18"/>
    <w:pPr>
      <w:spacing w:before="120" w:after="0" w:line="276" w:lineRule="auto"/>
      <w:ind w:left="240"/>
    </w:pPr>
    <w:rPr>
      <w:rFonts w:eastAsiaTheme="minorEastAsia"/>
      <w:b/>
      <w:bCs/>
      <w:kern w:val="0"/>
      <w:sz w:val="22"/>
      <w:szCs w:val="22"/>
      <w:lang w:val="es-ES"/>
      <w14:ligatures w14:val="none"/>
    </w:rPr>
  </w:style>
  <w:style w:type="paragraph" w:styleId="Prrafodelista">
    <w:name w:val="List Paragraph"/>
    <w:basedOn w:val="Normal"/>
    <w:uiPriority w:val="34"/>
    <w:qFormat/>
    <w:rsid w:val="00F63D29"/>
    <w:pPr>
      <w:spacing w:before="100" w:after="200" w:line="276" w:lineRule="auto"/>
      <w:ind w:left="720"/>
      <w:contextualSpacing/>
    </w:pPr>
    <w:rPr>
      <w:rFonts w:eastAsiaTheme="minorEastAsia"/>
      <w:kern w:val="0"/>
      <w:sz w:val="20"/>
      <w:szCs w:val="20"/>
      <w:lang w:val="es-ES"/>
      <w14:ligatures w14:val="none"/>
    </w:rPr>
  </w:style>
  <w:style w:type="table" w:styleId="Sombreadomedio2-nfasis2">
    <w:name w:val="Medium Shading 2 Accent 2"/>
    <w:basedOn w:val="Tablanormal"/>
    <w:uiPriority w:val="64"/>
    <w:rsid w:val="00826B7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9009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90099" w:themeFill="accent2"/>
      </w:tcPr>
    </w:tblStylePr>
    <w:tblStylePr w:type="lastCol">
      <w:rPr>
        <w:b/>
        <w:bCs/>
        <w:color w:val="FFFFFF" w:themeColor="background1"/>
      </w:rPr>
      <w:tblPr/>
      <w:tcPr>
        <w:tcBorders>
          <w:left w:val="nil"/>
          <w:right w:val="nil"/>
          <w:insideH w:val="nil"/>
          <w:insideV w:val="nil"/>
        </w:tcBorders>
        <w:shd w:val="clear" w:color="auto" w:fill="99009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Default">
    <w:name w:val="Default"/>
    <w:rsid w:val="00850FB7"/>
    <w:pPr>
      <w:autoSpaceDE w:val="0"/>
      <w:autoSpaceDN w:val="0"/>
      <w:adjustRightInd w:val="0"/>
      <w:spacing w:after="0" w:line="240" w:lineRule="auto"/>
    </w:pPr>
    <w:rPr>
      <w:rFonts w:ascii="Arial" w:hAnsi="Arial" w:cs="Arial"/>
      <w:color w:val="000000"/>
    </w:rPr>
  </w:style>
  <w:style w:type="table" w:styleId="Tablaconcuadrcula">
    <w:name w:val="Table Grid"/>
    <w:basedOn w:val="Tablanormal"/>
    <w:uiPriority w:val="59"/>
    <w:rsid w:val="002D35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semiHidden/>
    <w:unhideWhenUsed/>
    <w:rsid w:val="002006AC"/>
    <w:pPr>
      <w:spacing w:before="100" w:after="200" w:line="276" w:lineRule="auto"/>
    </w:pPr>
    <w:rPr>
      <w:rFonts w:ascii="Tahoma" w:eastAsiaTheme="minorEastAsia" w:hAnsi="Tahoma" w:cs="Tahoma"/>
      <w:color w:val="000000"/>
      <w:kern w:val="28"/>
      <w:sz w:val="20"/>
      <w:szCs w:val="16"/>
      <w:lang w:val="es-ES" w:eastAsia="es-ES"/>
      <w14:ligatures w14:val="standard"/>
      <w14:cntxtAlts/>
    </w:rPr>
  </w:style>
  <w:style w:type="character" w:customStyle="1" w:styleId="TextodegloboCar">
    <w:name w:val="Texto de globo Car"/>
    <w:basedOn w:val="Fuentedeprrafopredeter"/>
    <w:link w:val="Textodeglobo"/>
    <w:semiHidden/>
    <w:rsid w:val="002006AC"/>
    <w:rPr>
      <w:rFonts w:ascii="Tahoma" w:eastAsia="Times New Roman" w:hAnsi="Tahoma" w:cs="Tahoma"/>
      <w:color w:val="000000"/>
      <w:kern w:val="28"/>
      <w:sz w:val="16"/>
      <w:szCs w:val="16"/>
      <w:lang w:eastAsia="es-ES"/>
      <w14:ligatures w14:val="standard"/>
      <w14:cntxtAlts/>
    </w:rPr>
  </w:style>
  <w:style w:type="table" w:styleId="Listamedia2-nfasis2">
    <w:name w:val="Medium List 2 Accent 2"/>
    <w:basedOn w:val="Tablanormal"/>
    <w:uiPriority w:val="66"/>
    <w:rsid w:val="003A301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90099" w:themeColor="accent2"/>
        <w:left w:val="single" w:sz="8" w:space="0" w:color="990099" w:themeColor="accent2"/>
        <w:bottom w:val="single" w:sz="8" w:space="0" w:color="990099" w:themeColor="accent2"/>
        <w:right w:val="single" w:sz="8" w:space="0" w:color="990099" w:themeColor="accent2"/>
      </w:tblBorders>
    </w:tblPr>
    <w:tblStylePr w:type="firstRow">
      <w:rPr>
        <w:sz w:val="24"/>
        <w:szCs w:val="24"/>
      </w:rPr>
      <w:tblPr/>
      <w:tcPr>
        <w:tcBorders>
          <w:top w:val="nil"/>
          <w:left w:val="nil"/>
          <w:bottom w:val="single" w:sz="24" w:space="0" w:color="990099" w:themeColor="accent2"/>
          <w:right w:val="nil"/>
          <w:insideH w:val="nil"/>
          <w:insideV w:val="nil"/>
        </w:tcBorders>
        <w:shd w:val="clear" w:color="auto" w:fill="FFFFFF" w:themeFill="background1"/>
      </w:tcPr>
    </w:tblStylePr>
    <w:tblStylePr w:type="lastRow">
      <w:tblPr/>
      <w:tcPr>
        <w:tcBorders>
          <w:top w:val="single" w:sz="8" w:space="0" w:color="990099"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90099" w:themeColor="accent2"/>
          <w:insideH w:val="nil"/>
          <w:insideV w:val="nil"/>
        </w:tcBorders>
        <w:shd w:val="clear" w:color="auto" w:fill="FFFFFF" w:themeFill="background1"/>
      </w:tcPr>
    </w:tblStylePr>
    <w:tblStylePr w:type="lastCol">
      <w:tblPr/>
      <w:tcPr>
        <w:tcBorders>
          <w:top w:val="nil"/>
          <w:left w:val="single" w:sz="8" w:space="0" w:color="990099"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A6FF" w:themeFill="accent2" w:themeFillTint="3F"/>
      </w:tcPr>
    </w:tblStylePr>
    <w:tblStylePr w:type="band1Horz">
      <w:tblPr/>
      <w:tcPr>
        <w:tcBorders>
          <w:top w:val="nil"/>
          <w:bottom w:val="nil"/>
          <w:insideH w:val="nil"/>
          <w:insideV w:val="nil"/>
        </w:tcBorders>
        <w:shd w:val="clear" w:color="auto" w:fill="FFA6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3-nfasis2">
    <w:name w:val="Medium Grid 3 Accent 2"/>
    <w:basedOn w:val="Tablanormal"/>
    <w:uiPriority w:val="69"/>
    <w:rsid w:val="003A301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A6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9009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9009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9009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9009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4D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4DFF" w:themeFill="accent2" w:themeFillTint="7F"/>
      </w:tcPr>
    </w:tblStylePr>
  </w:style>
  <w:style w:type="table" w:styleId="Cuadrculamedia3-nfasis4">
    <w:name w:val="Medium Grid 3 Accent 4"/>
    <w:basedOn w:val="Tablanormal"/>
    <w:uiPriority w:val="69"/>
    <w:rsid w:val="003A301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0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0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0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0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0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80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8080" w:themeFill="accent4" w:themeFillTint="7F"/>
      </w:tcPr>
    </w:tblStylePr>
  </w:style>
  <w:style w:type="table" w:styleId="Sombreadoclaro-nfasis4">
    <w:name w:val="Light Shading Accent 4"/>
    <w:basedOn w:val="Tablanormal"/>
    <w:uiPriority w:val="60"/>
    <w:rsid w:val="003A3010"/>
    <w:pPr>
      <w:spacing w:after="0" w:line="240" w:lineRule="auto"/>
    </w:pPr>
    <w:rPr>
      <w:color w:val="BF0000" w:themeColor="accent4" w:themeShade="BF"/>
    </w:rPr>
    <w:tblPr>
      <w:tblStyleRowBandSize w:val="1"/>
      <w:tblStyleColBandSize w:val="1"/>
      <w:tblBorders>
        <w:top w:val="single" w:sz="8" w:space="0" w:color="FF0000" w:themeColor="accent4"/>
        <w:bottom w:val="single" w:sz="8" w:space="0" w:color="FF0000" w:themeColor="accent4"/>
      </w:tblBorders>
    </w:tblPr>
    <w:tblStylePr w:type="firstRow">
      <w:pPr>
        <w:spacing w:before="0" w:after="0" w:line="240" w:lineRule="auto"/>
      </w:pPr>
      <w:rPr>
        <w:b/>
        <w:bCs/>
      </w:rPr>
      <w:tblPr/>
      <w:tcPr>
        <w:tcBorders>
          <w:top w:val="single" w:sz="8" w:space="0" w:color="FF0000" w:themeColor="accent4"/>
          <w:left w:val="nil"/>
          <w:bottom w:val="single" w:sz="8" w:space="0" w:color="FF0000" w:themeColor="accent4"/>
          <w:right w:val="nil"/>
          <w:insideH w:val="nil"/>
          <w:insideV w:val="nil"/>
        </w:tcBorders>
      </w:tcPr>
    </w:tblStylePr>
    <w:tblStylePr w:type="lastRow">
      <w:pPr>
        <w:spacing w:before="0" w:after="0" w:line="240" w:lineRule="auto"/>
      </w:pPr>
      <w:rPr>
        <w:b/>
        <w:bCs/>
      </w:rPr>
      <w:tblPr/>
      <w:tcPr>
        <w:tcBorders>
          <w:top w:val="single" w:sz="8" w:space="0" w:color="FF0000" w:themeColor="accent4"/>
          <w:left w:val="nil"/>
          <w:bottom w:val="single" w:sz="8" w:space="0" w:color="FF0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hemeFill="accent4" w:themeFillTint="3F"/>
      </w:tcPr>
    </w:tblStylePr>
    <w:tblStylePr w:type="band1Horz">
      <w:tblPr/>
      <w:tcPr>
        <w:tcBorders>
          <w:left w:val="nil"/>
          <w:right w:val="nil"/>
          <w:insideH w:val="nil"/>
          <w:insideV w:val="nil"/>
        </w:tcBorders>
        <w:shd w:val="clear" w:color="auto" w:fill="FFC0C0" w:themeFill="accent4" w:themeFillTint="3F"/>
      </w:tcPr>
    </w:tblStylePr>
  </w:style>
  <w:style w:type="table" w:styleId="Listamedia2-nfasis4">
    <w:name w:val="Medium List 2 Accent 4"/>
    <w:basedOn w:val="Tablanormal"/>
    <w:uiPriority w:val="66"/>
    <w:rsid w:val="003A301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4"/>
        <w:left w:val="single" w:sz="8" w:space="0" w:color="FF0000" w:themeColor="accent4"/>
        <w:bottom w:val="single" w:sz="8" w:space="0" w:color="FF0000" w:themeColor="accent4"/>
        <w:right w:val="single" w:sz="8" w:space="0" w:color="FF0000" w:themeColor="accent4"/>
      </w:tblBorders>
    </w:tblPr>
    <w:tblStylePr w:type="firstRow">
      <w:rPr>
        <w:sz w:val="24"/>
        <w:szCs w:val="24"/>
      </w:rPr>
      <w:tblPr/>
      <w:tcPr>
        <w:tcBorders>
          <w:top w:val="nil"/>
          <w:left w:val="nil"/>
          <w:bottom w:val="single" w:sz="24" w:space="0" w:color="FF0000" w:themeColor="accent4"/>
          <w:right w:val="nil"/>
          <w:insideH w:val="nil"/>
          <w:insideV w:val="nil"/>
        </w:tcBorders>
        <w:shd w:val="clear" w:color="auto" w:fill="FFFFFF" w:themeFill="background1"/>
      </w:tcPr>
    </w:tblStylePr>
    <w:tblStylePr w:type="lastRow">
      <w:tblPr/>
      <w:tcPr>
        <w:tcBorders>
          <w:top w:val="single" w:sz="8" w:space="0" w:color="FF0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0000" w:themeColor="accent4"/>
          <w:insideH w:val="nil"/>
          <w:insideV w:val="nil"/>
        </w:tcBorders>
        <w:shd w:val="clear" w:color="auto" w:fill="FFFFFF" w:themeFill="background1"/>
      </w:tcPr>
    </w:tblStylePr>
    <w:tblStylePr w:type="lastCol">
      <w:tblPr/>
      <w:tcPr>
        <w:tcBorders>
          <w:top w:val="nil"/>
          <w:left w:val="single" w:sz="8" w:space="0" w:color="FF0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0C0" w:themeFill="accent4" w:themeFillTint="3F"/>
      </w:tcPr>
    </w:tblStylePr>
    <w:tblStylePr w:type="band1Horz">
      <w:tblPr/>
      <w:tcPr>
        <w:tcBorders>
          <w:top w:val="nil"/>
          <w:bottom w:val="nil"/>
          <w:insideH w:val="nil"/>
          <w:insideV w:val="nil"/>
        </w:tcBorders>
        <w:shd w:val="clear" w:color="auto" w:fill="FFC0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paragraph" w:styleId="Sangra3detindependiente">
    <w:name w:val="Body Text Indent 3"/>
    <w:basedOn w:val="Normal"/>
    <w:link w:val="Sangra3detindependienteCar"/>
    <w:semiHidden/>
    <w:rsid w:val="008F760A"/>
    <w:pPr>
      <w:autoSpaceDE w:val="0"/>
      <w:autoSpaceDN w:val="0"/>
      <w:adjustRightInd w:val="0"/>
      <w:spacing w:before="100" w:after="200" w:line="276" w:lineRule="auto"/>
      <w:ind w:left="540"/>
    </w:pPr>
    <w:rPr>
      <w:rFonts w:ascii="Futura-Book" w:eastAsiaTheme="minorEastAsia" w:hAnsi="Futura-Book" w:cs="Arial"/>
      <w:kern w:val="0"/>
      <w:sz w:val="20"/>
      <w:szCs w:val="22"/>
      <w:lang w:val="es-ES" w:eastAsia="es-ES"/>
      <w14:ligatures w14:val="none"/>
    </w:rPr>
  </w:style>
  <w:style w:type="character" w:customStyle="1" w:styleId="Sangra3detindependienteCar">
    <w:name w:val="Sangría 3 de t. independiente Car"/>
    <w:basedOn w:val="Fuentedeprrafopredeter"/>
    <w:link w:val="Sangra3detindependiente"/>
    <w:semiHidden/>
    <w:rsid w:val="008F760A"/>
    <w:rPr>
      <w:rFonts w:ascii="Futura-Book" w:eastAsia="Times New Roman" w:hAnsi="Futura-Book" w:cs="Arial"/>
      <w:lang w:eastAsia="es-ES"/>
    </w:rPr>
  </w:style>
  <w:style w:type="paragraph" w:customStyle="1" w:styleId="Car">
    <w:name w:val="Car"/>
    <w:basedOn w:val="Normal"/>
    <w:rsid w:val="003F7E72"/>
    <w:pPr>
      <w:spacing w:line="240" w:lineRule="exact"/>
    </w:pPr>
    <w:rPr>
      <w:rFonts w:ascii="Verdana" w:hAnsi="Verdana"/>
    </w:rPr>
  </w:style>
  <w:style w:type="character" w:styleId="Textodelmarcadordeposicin">
    <w:name w:val="Placeholder Text"/>
    <w:basedOn w:val="Fuentedeprrafopredeter"/>
    <w:uiPriority w:val="99"/>
    <w:semiHidden/>
    <w:rsid w:val="00BF1C39"/>
    <w:rPr>
      <w:color w:val="808080"/>
    </w:rPr>
  </w:style>
  <w:style w:type="paragraph" w:customStyle="1" w:styleId="Sinespaciado1">
    <w:name w:val="Sin espaciado1"/>
    <w:autoRedefine/>
    <w:rsid w:val="00BF1C39"/>
    <w:pPr>
      <w:spacing w:line="240" w:lineRule="auto"/>
      <w:ind w:left="708"/>
    </w:pPr>
    <w:rPr>
      <w:rFonts w:ascii="Century Gothic" w:eastAsia="Times New Roman" w:hAnsi="Century Gothic" w:cs="Times New Roman"/>
      <w:i/>
      <w:color w:val="7F7F7F" w:themeColor="text1" w:themeTint="80"/>
      <w:kern w:val="28"/>
      <w:lang w:val="es-ES_tradnl" w:eastAsia="es-ES"/>
    </w:rPr>
  </w:style>
  <w:style w:type="paragraph" w:customStyle="1" w:styleId="Prrafodelista1">
    <w:name w:val="Párrafo de lista1"/>
    <w:basedOn w:val="Normal"/>
    <w:rsid w:val="00BF1C39"/>
    <w:pPr>
      <w:spacing w:after="120" w:line="285" w:lineRule="auto"/>
      <w:ind w:left="720"/>
      <w:contextualSpacing/>
    </w:pPr>
    <w:rPr>
      <w:rFonts w:eastAsia="Calibri"/>
      <w:color w:val="000000"/>
      <w:kern w:val="28"/>
      <w:szCs w:val="19"/>
      <w:lang w:eastAsia="es-ES"/>
    </w:rPr>
  </w:style>
  <w:style w:type="paragraph" w:styleId="Textonotapie">
    <w:name w:val="footnote text"/>
    <w:basedOn w:val="Normal"/>
    <w:link w:val="TextonotapieCar"/>
    <w:uiPriority w:val="99"/>
    <w:rsid w:val="00BF1C39"/>
    <w:pPr>
      <w:spacing w:before="100" w:after="200" w:line="276" w:lineRule="auto"/>
    </w:pPr>
    <w:rPr>
      <w:rFonts w:eastAsia="Calibri"/>
      <w:color w:val="000000"/>
      <w:kern w:val="28"/>
      <w:sz w:val="20"/>
      <w:szCs w:val="20"/>
      <w:lang w:val="es-ES" w:eastAsia="es-ES"/>
      <w14:ligatures w14:val="none"/>
    </w:rPr>
  </w:style>
  <w:style w:type="character" w:customStyle="1" w:styleId="TextonotapieCar">
    <w:name w:val="Texto nota pie Car"/>
    <w:basedOn w:val="Fuentedeprrafopredeter"/>
    <w:link w:val="Textonotapie"/>
    <w:uiPriority w:val="99"/>
    <w:rsid w:val="00BF1C39"/>
    <w:rPr>
      <w:rFonts w:ascii="Century Gothic" w:eastAsia="Calibri" w:hAnsi="Century Gothic" w:cs="Times New Roman"/>
      <w:color w:val="000000"/>
      <w:kern w:val="28"/>
      <w:sz w:val="20"/>
      <w:szCs w:val="20"/>
      <w:lang w:eastAsia="es-ES"/>
    </w:rPr>
  </w:style>
  <w:style w:type="character" w:styleId="Refdenotaalpie">
    <w:name w:val="footnote reference"/>
    <w:basedOn w:val="Fuentedeprrafopredeter"/>
    <w:uiPriority w:val="99"/>
    <w:semiHidden/>
    <w:rsid w:val="00BF1C39"/>
    <w:rPr>
      <w:rFonts w:cs="Times New Roman"/>
      <w:vertAlign w:val="superscript"/>
    </w:rPr>
  </w:style>
  <w:style w:type="paragraph" w:styleId="NormalWeb">
    <w:name w:val="Normal (Web)"/>
    <w:basedOn w:val="Normal"/>
    <w:uiPriority w:val="99"/>
    <w:semiHidden/>
    <w:rsid w:val="00BF1C39"/>
    <w:pPr>
      <w:spacing w:before="100" w:beforeAutospacing="1" w:after="100" w:afterAutospacing="1" w:line="276" w:lineRule="auto"/>
    </w:pPr>
    <w:rPr>
      <w:rFonts w:eastAsia="Calibri"/>
      <w:kern w:val="0"/>
      <w:sz w:val="20"/>
      <w:szCs w:val="20"/>
      <w:lang w:val="es-ES" w:eastAsia="es-ES"/>
      <w14:ligatures w14:val="none"/>
    </w:rPr>
  </w:style>
  <w:style w:type="table" w:styleId="Sombreadovistoso-nfasis4">
    <w:name w:val="Colorful Shading Accent 4"/>
    <w:basedOn w:val="Tablanormal"/>
    <w:uiPriority w:val="71"/>
    <w:rsid w:val="00891CBB"/>
    <w:pPr>
      <w:spacing w:after="0" w:line="240" w:lineRule="auto"/>
    </w:pPr>
    <w:rPr>
      <w:color w:val="000000" w:themeColor="text1"/>
    </w:rPr>
    <w:tblPr>
      <w:tblStyleRowBandSize w:val="1"/>
      <w:tblStyleColBandSize w:val="1"/>
      <w:tblBorders>
        <w:top w:val="single" w:sz="24" w:space="0" w:color="CC0066" w:themeColor="accent3"/>
        <w:left w:val="single" w:sz="4" w:space="0" w:color="FF0000" w:themeColor="accent4"/>
        <w:bottom w:val="single" w:sz="4" w:space="0" w:color="FF0000" w:themeColor="accent4"/>
        <w:right w:val="single" w:sz="4" w:space="0" w:color="FF0000" w:themeColor="accent4"/>
        <w:insideH w:val="single" w:sz="4" w:space="0" w:color="FFFFFF" w:themeColor="background1"/>
        <w:insideV w:val="single" w:sz="4" w:space="0" w:color="FFFFFF" w:themeColor="background1"/>
      </w:tblBorders>
    </w:tblPr>
    <w:tcPr>
      <w:shd w:val="clear" w:color="auto" w:fill="FFE6E6" w:themeFill="accent4" w:themeFillTint="19"/>
    </w:tcPr>
    <w:tblStylePr w:type="firstRow">
      <w:rPr>
        <w:b/>
        <w:bCs/>
      </w:rPr>
      <w:tblPr/>
      <w:tcPr>
        <w:tcBorders>
          <w:top w:val="nil"/>
          <w:left w:val="nil"/>
          <w:bottom w:val="single" w:sz="24" w:space="0" w:color="CC006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0000" w:themeFill="accent4" w:themeFillShade="99"/>
      </w:tcPr>
    </w:tblStylePr>
    <w:tblStylePr w:type="firstCol">
      <w:rPr>
        <w:color w:val="FFFFFF" w:themeColor="background1"/>
      </w:rPr>
      <w:tblPr/>
      <w:tcPr>
        <w:tcBorders>
          <w:top w:val="nil"/>
          <w:left w:val="nil"/>
          <w:bottom w:val="nil"/>
          <w:right w:val="nil"/>
          <w:insideH w:val="single" w:sz="4" w:space="0" w:color="990000" w:themeColor="accent4" w:themeShade="99"/>
          <w:insideV w:val="nil"/>
        </w:tcBorders>
        <w:shd w:val="clear" w:color="auto" w:fill="9900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0000" w:themeFill="accent4" w:themeFillShade="99"/>
      </w:tcPr>
    </w:tblStylePr>
    <w:tblStylePr w:type="band1Vert">
      <w:tblPr/>
      <w:tcPr>
        <w:shd w:val="clear" w:color="auto" w:fill="FF9999" w:themeFill="accent4" w:themeFillTint="66"/>
      </w:tcPr>
    </w:tblStylePr>
    <w:tblStylePr w:type="band1Horz">
      <w:tblPr/>
      <w:tcPr>
        <w:shd w:val="clear" w:color="auto" w:fill="FF8080" w:themeFill="accent4" w:themeFillTint="7F"/>
      </w:tcPr>
    </w:tblStylePr>
    <w:tblStylePr w:type="neCell">
      <w:rPr>
        <w:color w:val="000000" w:themeColor="text1"/>
      </w:rPr>
    </w:tblStylePr>
    <w:tblStylePr w:type="nwCell">
      <w:rPr>
        <w:color w:val="000000" w:themeColor="text1"/>
      </w:rPr>
    </w:tblStylePr>
  </w:style>
  <w:style w:type="table" w:styleId="Cuadrculamedia1-nfasis4">
    <w:name w:val="Medium Grid 1 Accent 4"/>
    <w:basedOn w:val="Tablanormal"/>
    <w:uiPriority w:val="67"/>
    <w:rsid w:val="00891CBB"/>
    <w:pPr>
      <w:spacing w:after="0" w:line="240" w:lineRule="auto"/>
    </w:pPr>
    <w:tblPr>
      <w:tblStyleRowBandSize w:val="1"/>
      <w:tblStyleColBandSize w:val="1"/>
      <w:tblBorders>
        <w:top w:val="single" w:sz="8" w:space="0" w:color="FF4040" w:themeColor="accent4" w:themeTint="BF"/>
        <w:left w:val="single" w:sz="8" w:space="0" w:color="FF4040" w:themeColor="accent4" w:themeTint="BF"/>
        <w:bottom w:val="single" w:sz="8" w:space="0" w:color="FF4040" w:themeColor="accent4" w:themeTint="BF"/>
        <w:right w:val="single" w:sz="8" w:space="0" w:color="FF4040" w:themeColor="accent4" w:themeTint="BF"/>
        <w:insideH w:val="single" w:sz="8" w:space="0" w:color="FF4040" w:themeColor="accent4" w:themeTint="BF"/>
        <w:insideV w:val="single" w:sz="8" w:space="0" w:color="FF4040" w:themeColor="accent4" w:themeTint="BF"/>
      </w:tblBorders>
    </w:tblPr>
    <w:tcPr>
      <w:shd w:val="clear" w:color="auto" w:fill="FFC0C0" w:themeFill="accent4" w:themeFillTint="3F"/>
    </w:tcPr>
    <w:tblStylePr w:type="firstRow">
      <w:rPr>
        <w:b/>
        <w:bCs/>
      </w:rPr>
    </w:tblStylePr>
    <w:tblStylePr w:type="lastRow">
      <w:rPr>
        <w:b/>
        <w:bCs/>
      </w:rPr>
      <w:tblPr/>
      <w:tcPr>
        <w:tcBorders>
          <w:top w:val="single" w:sz="18" w:space="0" w:color="FF4040" w:themeColor="accent4" w:themeTint="BF"/>
        </w:tcBorders>
      </w:tcPr>
    </w:tblStylePr>
    <w:tblStylePr w:type="firstCol">
      <w:rPr>
        <w:b/>
        <w:bCs/>
      </w:rPr>
    </w:tblStylePr>
    <w:tblStylePr w:type="lastCol">
      <w:rPr>
        <w:b/>
        <w:bCs/>
      </w:rPr>
    </w:tblStylePr>
    <w:tblStylePr w:type="band1Vert">
      <w:tblPr/>
      <w:tcPr>
        <w:shd w:val="clear" w:color="auto" w:fill="FF8080" w:themeFill="accent4" w:themeFillTint="7F"/>
      </w:tcPr>
    </w:tblStylePr>
    <w:tblStylePr w:type="band1Horz">
      <w:tblPr/>
      <w:tcPr>
        <w:shd w:val="clear" w:color="auto" w:fill="FF8080" w:themeFill="accent4" w:themeFillTint="7F"/>
      </w:tcPr>
    </w:tblStylePr>
  </w:style>
  <w:style w:type="paragraph" w:customStyle="1" w:styleId="notaalpie">
    <w:name w:val="nota al pie"/>
    <w:basedOn w:val="Textonotapie"/>
    <w:link w:val="notaalpieCar"/>
    <w:rsid w:val="009B64B7"/>
    <w:pPr>
      <w:spacing w:line="240" w:lineRule="auto"/>
    </w:pPr>
    <w:rPr>
      <w:i/>
      <w:szCs w:val="16"/>
    </w:rPr>
  </w:style>
  <w:style w:type="paragraph" w:styleId="Citadestacada">
    <w:name w:val="Intense Quote"/>
    <w:basedOn w:val="Normal"/>
    <w:next w:val="Normal"/>
    <w:link w:val="CitadestacadaCar"/>
    <w:uiPriority w:val="30"/>
    <w:qFormat/>
    <w:rsid w:val="006219AF"/>
    <w:pPr>
      <w:spacing w:before="240" w:after="240" w:line="240" w:lineRule="auto"/>
      <w:ind w:left="1080" w:right="1080"/>
      <w:jc w:val="center"/>
    </w:pPr>
    <w:rPr>
      <w:rFonts w:eastAsiaTheme="minorEastAsia"/>
      <w:color w:val="CC66FF" w:themeColor="accent1"/>
      <w:kern w:val="0"/>
      <w:lang w:val="es-ES"/>
      <w14:ligatures w14:val="none"/>
    </w:rPr>
  </w:style>
  <w:style w:type="character" w:customStyle="1" w:styleId="notaalpieCar">
    <w:name w:val="nota al pie Car"/>
    <w:basedOn w:val="TextonotapieCar"/>
    <w:link w:val="notaalpie"/>
    <w:rsid w:val="009B64B7"/>
    <w:rPr>
      <w:rFonts w:ascii="Tw Cen MT" w:eastAsia="Calibri" w:hAnsi="Tw Cen MT" w:cs="Times New Roman"/>
      <w:i/>
      <w:color w:val="000000"/>
      <w:kern w:val="28"/>
      <w:sz w:val="20"/>
      <w:szCs w:val="16"/>
      <w:lang w:eastAsia="es-ES"/>
    </w:rPr>
  </w:style>
  <w:style w:type="character" w:customStyle="1" w:styleId="CitadestacadaCar">
    <w:name w:val="Cita destacada Car"/>
    <w:basedOn w:val="Fuentedeprrafopredeter"/>
    <w:link w:val="Citadestacada"/>
    <w:uiPriority w:val="30"/>
    <w:rsid w:val="006219AF"/>
    <w:rPr>
      <w:color w:val="CC66FF" w:themeColor="accent1"/>
      <w:sz w:val="24"/>
      <w:szCs w:val="24"/>
    </w:rPr>
  </w:style>
  <w:style w:type="table" w:styleId="Sombreadomedio2-nfasis4">
    <w:name w:val="Medium Shading 2 Accent 4"/>
    <w:basedOn w:val="Tablanormal"/>
    <w:uiPriority w:val="64"/>
    <w:rsid w:val="006625E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0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0000" w:themeFill="accent4"/>
      </w:tcPr>
    </w:tblStylePr>
    <w:tblStylePr w:type="lastCol">
      <w:rPr>
        <w:b/>
        <w:bCs/>
        <w:color w:val="FFFFFF" w:themeColor="background1"/>
      </w:rPr>
      <w:tblPr/>
      <w:tcPr>
        <w:tcBorders>
          <w:left w:val="nil"/>
          <w:right w:val="nil"/>
          <w:insideH w:val="nil"/>
          <w:insideV w:val="nil"/>
        </w:tcBorders>
        <w:shd w:val="clear" w:color="auto" w:fill="FF0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Sinespaciado">
    <w:name w:val="No Spacing"/>
    <w:link w:val="SinespaciadoCar"/>
    <w:uiPriority w:val="1"/>
    <w:qFormat/>
    <w:rsid w:val="006219AF"/>
    <w:pPr>
      <w:spacing w:after="0" w:line="240" w:lineRule="auto"/>
    </w:pPr>
  </w:style>
  <w:style w:type="character" w:customStyle="1" w:styleId="SinespaciadoCar">
    <w:name w:val="Sin espaciado Car"/>
    <w:basedOn w:val="Fuentedeprrafopredeter"/>
    <w:link w:val="Sinespaciado"/>
    <w:uiPriority w:val="1"/>
    <w:rsid w:val="00F445C3"/>
  </w:style>
  <w:style w:type="character" w:styleId="Refdecomentario">
    <w:name w:val="annotation reference"/>
    <w:basedOn w:val="Fuentedeprrafopredeter"/>
    <w:uiPriority w:val="99"/>
    <w:semiHidden/>
    <w:unhideWhenUsed/>
    <w:rsid w:val="00B93615"/>
    <w:rPr>
      <w:sz w:val="16"/>
      <w:szCs w:val="16"/>
    </w:rPr>
  </w:style>
  <w:style w:type="paragraph" w:styleId="Textocomentario">
    <w:name w:val="annotation text"/>
    <w:basedOn w:val="Normal"/>
    <w:link w:val="TextocomentarioCar"/>
    <w:uiPriority w:val="99"/>
    <w:unhideWhenUsed/>
    <w:rsid w:val="00B93615"/>
    <w:pPr>
      <w:spacing w:before="100" w:after="120" w:line="276" w:lineRule="auto"/>
    </w:pPr>
    <w:rPr>
      <w:rFonts w:eastAsiaTheme="minorEastAsia" w:cs="Century Gothic"/>
      <w:color w:val="000000"/>
      <w:kern w:val="28"/>
      <w:sz w:val="20"/>
      <w:szCs w:val="20"/>
      <w:lang w:val="es-ES" w:eastAsia="es-ES"/>
      <w14:ligatures w14:val="none"/>
    </w:rPr>
  </w:style>
  <w:style w:type="character" w:customStyle="1" w:styleId="TextocomentarioCar">
    <w:name w:val="Texto comentario Car"/>
    <w:basedOn w:val="Fuentedeprrafopredeter"/>
    <w:link w:val="Textocomentario"/>
    <w:uiPriority w:val="99"/>
    <w:rsid w:val="00B93615"/>
    <w:rPr>
      <w:rFonts w:ascii="Century Gothic" w:eastAsia="Times New Roman" w:hAnsi="Century Gothic" w:cs="Century Gothic"/>
      <w:color w:val="000000"/>
      <w:kern w:val="28"/>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F66DD3"/>
    <w:rPr>
      <w:rFonts w:cs="Times New Roman"/>
      <w:b/>
      <w:bCs/>
      <w14:ligatures w14:val="standard"/>
      <w14:cntxtAlts/>
    </w:rPr>
  </w:style>
  <w:style w:type="character" w:customStyle="1" w:styleId="AsuntodelcomentarioCar">
    <w:name w:val="Asunto del comentario Car"/>
    <w:basedOn w:val="TextocomentarioCar"/>
    <w:link w:val="Asuntodelcomentario"/>
    <w:uiPriority w:val="99"/>
    <w:semiHidden/>
    <w:rsid w:val="00F66DD3"/>
    <w:rPr>
      <w:rFonts w:ascii="Century Gothic" w:eastAsia="Times New Roman" w:hAnsi="Century Gothic" w:cs="Times New Roman"/>
      <w:b/>
      <w:bCs/>
      <w:color w:val="000000"/>
      <w:kern w:val="28"/>
      <w:sz w:val="20"/>
      <w:szCs w:val="20"/>
      <w:lang w:eastAsia="es-ES"/>
      <w14:ligatures w14:val="standard"/>
      <w14:cntxtAlts/>
    </w:rPr>
  </w:style>
  <w:style w:type="paragraph" w:styleId="TtuloTDC">
    <w:name w:val="TOC Heading"/>
    <w:basedOn w:val="Ttulo1"/>
    <w:next w:val="Normal"/>
    <w:uiPriority w:val="39"/>
    <w:unhideWhenUsed/>
    <w:qFormat/>
    <w:rsid w:val="006219AF"/>
    <w:pPr>
      <w:outlineLvl w:val="9"/>
    </w:pPr>
  </w:style>
  <w:style w:type="paragraph" w:customStyle="1" w:styleId="Prrafodelista2">
    <w:name w:val="Párrafo de lista2"/>
    <w:basedOn w:val="Normal"/>
    <w:rsid w:val="00172118"/>
    <w:pPr>
      <w:ind w:left="720"/>
      <w:contextualSpacing/>
    </w:pPr>
    <w:rPr>
      <w:rFonts w:ascii="Calibri" w:hAnsi="Calibri"/>
      <w:szCs w:val="22"/>
      <w:lang w:eastAsia="es-ES"/>
    </w:rPr>
  </w:style>
  <w:style w:type="table" w:customStyle="1" w:styleId="Tabladecuadrcula1clara-nfasis61">
    <w:name w:val="Tabla de cuadrícula 1 clara - Énfasis 61"/>
    <w:basedOn w:val="Tablanormal"/>
    <w:uiPriority w:val="46"/>
    <w:rsid w:val="0090738C"/>
    <w:pPr>
      <w:spacing w:after="0" w:line="240" w:lineRule="auto"/>
    </w:pPr>
    <w:tblPr>
      <w:tblStyleRowBandSize w:val="1"/>
      <w:tblStyleColBandSize w:val="1"/>
      <w:tblBorders>
        <w:top w:val="single" w:sz="4" w:space="0" w:color="FFD6AD" w:themeColor="accent6" w:themeTint="66"/>
        <w:left w:val="single" w:sz="4" w:space="0" w:color="FFD6AD" w:themeColor="accent6" w:themeTint="66"/>
        <w:bottom w:val="single" w:sz="4" w:space="0" w:color="FFD6AD" w:themeColor="accent6" w:themeTint="66"/>
        <w:right w:val="single" w:sz="4" w:space="0" w:color="FFD6AD" w:themeColor="accent6" w:themeTint="66"/>
        <w:insideH w:val="single" w:sz="4" w:space="0" w:color="FFD6AD" w:themeColor="accent6" w:themeTint="66"/>
        <w:insideV w:val="single" w:sz="4" w:space="0" w:color="FFD6AD" w:themeColor="accent6" w:themeTint="66"/>
      </w:tblBorders>
    </w:tblPr>
    <w:tblStylePr w:type="firstRow">
      <w:rPr>
        <w:b/>
        <w:bCs/>
      </w:rPr>
      <w:tblPr/>
      <w:tcPr>
        <w:tcBorders>
          <w:bottom w:val="single" w:sz="12" w:space="0" w:color="FFC184" w:themeColor="accent6" w:themeTint="99"/>
        </w:tcBorders>
      </w:tcPr>
    </w:tblStylePr>
    <w:tblStylePr w:type="lastRow">
      <w:rPr>
        <w:b/>
        <w:bCs/>
      </w:rPr>
      <w:tblPr/>
      <w:tcPr>
        <w:tcBorders>
          <w:top w:val="double" w:sz="2" w:space="0" w:color="FFC184" w:themeColor="accent6" w:themeTint="99"/>
        </w:tcBorders>
      </w:tcPr>
    </w:tblStylePr>
    <w:tblStylePr w:type="firstCol">
      <w:rPr>
        <w:b/>
        <w:bCs/>
      </w:rPr>
    </w:tblStylePr>
    <w:tblStylePr w:type="lastCol">
      <w:rPr>
        <w:b/>
        <w:bCs/>
      </w:rPr>
    </w:tblStylePr>
  </w:style>
  <w:style w:type="paragraph" w:styleId="Descripcin">
    <w:name w:val="caption"/>
    <w:basedOn w:val="Normal"/>
    <w:next w:val="Normal"/>
    <w:uiPriority w:val="35"/>
    <w:unhideWhenUsed/>
    <w:qFormat/>
    <w:rsid w:val="006219AF"/>
    <w:pPr>
      <w:spacing w:before="100" w:after="200" w:line="276" w:lineRule="auto"/>
    </w:pPr>
    <w:rPr>
      <w:rFonts w:eastAsiaTheme="minorEastAsia"/>
      <w:b/>
      <w:bCs/>
      <w:color w:val="AE0CFF" w:themeColor="accent1" w:themeShade="BF"/>
      <w:kern w:val="0"/>
      <w:sz w:val="16"/>
      <w:szCs w:val="16"/>
      <w:lang w:val="es-ES"/>
      <w14:ligatures w14:val="none"/>
    </w:rPr>
  </w:style>
  <w:style w:type="table" w:customStyle="1" w:styleId="Tabladecuadrcula2-nfasis51">
    <w:name w:val="Tabla de cuadrícula 2 - Énfasis 51"/>
    <w:basedOn w:val="Tablanormal"/>
    <w:uiPriority w:val="47"/>
    <w:rsid w:val="00B86AD7"/>
    <w:pPr>
      <w:spacing w:after="0" w:line="240" w:lineRule="auto"/>
    </w:pPr>
    <w:tblPr>
      <w:tblStyleRowBandSize w:val="1"/>
      <w:tblStyleColBandSize w:val="1"/>
      <w:tblBorders>
        <w:top w:val="single" w:sz="2" w:space="0" w:color="FFA366" w:themeColor="accent5" w:themeTint="99"/>
        <w:bottom w:val="single" w:sz="2" w:space="0" w:color="FFA366" w:themeColor="accent5" w:themeTint="99"/>
        <w:insideH w:val="single" w:sz="2" w:space="0" w:color="FFA366" w:themeColor="accent5" w:themeTint="99"/>
        <w:insideV w:val="single" w:sz="2" w:space="0" w:color="FFA366" w:themeColor="accent5" w:themeTint="99"/>
      </w:tblBorders>
    </w:tblPr>
    <w:tblStylePr w:type="firstRow">
      <w:rPr>
        <w:b/>
        <w:bCs/>
      </w:rPr>
      <w:tblPr/>
      <w:tcPr>
        <w:tcBorders>
          <w:top w:val="nil"/>
          <w:bottom w:val="single" w:sz="12" w:space="0" w:color="FFA366" w:themeColor="accent5" w:themeTint="99"/>
          <w:insideH w:val="nil"/>
          <w:insideV w:val="nil"/>
        </w:tcBorders>
        <w:shd w:val="clear" w:color="auto" w:fill="FFFFFF" w:themeFill="background1"/>
      </w:tcPr>
    </w:tblStylePr>
    <w:tblStylePr w:type="lastRow">
      <w:rPr>
        <w:b/>
        <w:bCs/>
      </w:rPr>
      <w:tblPr/>
      <w:tcPr>
        <w:tcBorders>
          <w:top w:val="double" w:sz="2" w:space="0" w:color="FFA36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0CC" w:themeFill="accent5" w:themeFillTint="33"/>
      </w:tcPr>
    </w:tblStylePr>
    <w:tblStylePr w:type="band1Horz">
      <w:tblPr/>
      <w:tcPr>
        <w:shd w:val="clear" w:color="auto" w:fill="FFE0CC" w:themeFill="accent5" w:themeFillTint="33"/>
      </w:tcPr>
    </w:tblStylePr>
  </w:style>
  <w:style w:type="table" w:customStyle="1" w:styleId="Tabladecuadrcula1clara-nfasis11">
    <w:name w:val="Tabla de cuadrícula 1 clara - Énfasis 11"/>
    <w:basedOn w:val="Tablanormal"/>
    <w:uiPriority w:val="46"/>
    <w:rsid w:val="00B86AD7"/>
    <w:pPr>
      <w:spacing w:after="0" w:line="240" w:lineRule="auto"/>
    </w:pPr>
    <w:tblPr>
      <w:tblStyleRowBandSize w:val="1"/>
      <w:tblStyleColBandSize w:val="1"/>
      <w:tblBorders>
        <w:top w:val="single" w:sz="4" w:space="0" w:color="EAC1FF" w:themeColor="accent1" w:themeTint="66"/>
        <w:left w:val="single" w:sz="4" w:space="0" w:color="EAC1FF" w:themeColor="accent1" w:themeTint="66"/>
        <w:bottom w:val="single" w:sz="4" w:space="0" w:color="EAC1FF" w:themeColor="accent1" w:themeTint="66"/>
        <w:right w:val="single" w:sz="4" w:space="0" w:color="EAC1FF" w:themeColor="accent1" w:themeTint="66"/>
        <w:insideH w:val="single" w:sz="4" w:space="0" w:color="EAC1FF" w:themeColor="accent1" w:themeTint="66"/>
        <w:insideV w:val="single" w:sz="4" w:space="0" w:color="EAC1FF" w:themeColor="accent1" w:themeTint="66"/>
      </w:tblBorders>
    </w:tblPr>
    <w:tblStylePr w:type="firstRow">
      <w:rPr>
        <w:b/>
        <w:bCs/>
      </w:rPr>
      <w:tblPr/>
      <w:tcPr>
        <w:tcBorders>
          <w:bottom w:val="single" w:sz="12" w:space="0" w:color="E0A3FF" w:themeColor="accent1" w:themeTint="99"/>
        </w:tcBorders>
      </w:tcPr>
    </w:tblStylePr>
    <w:tblStylePr w:type="lastRow">
      <w:rPr>
        <w:b/>
        <w:bCs/>
      </w:rPr>
      <w:tblPr/>
      <w:tcPr>
        <w:tcBorders>
          <w:top w:val="double" w:sz="2" w:space="0" w:color="E0A3FF" w:themeColor="accent1" w:themeTint="99"/>
        </w:tcBorders>
      </w:tcPr>
    </w:tblStylePr>
    <w:tblStylePr w:type="firstCol">
      <w:rPr>
        <w:b/>
        <w:bCs/>
      </w:rPr>
    </w:tblStylePr>
    <w:tblStylePr w:type="lastCol">
      <w:rPr>
        <w:b/>
        <w:bCs/>
      </w:rPr>
    </w:tblStylePr>
  </w:style>
  <w:style w:type="paragraph" w:styleId="Ttulo">
    <w:name w:val="Title"/>
    <w:basedOn w:val="Normal"/>
    <w:next w:val="Normal"/>
    <w:link w:val="TtuloCar"/>
    <w:uiPriority w:val="10"/>
    <w:qFormat/>
    <w:rsid w:val="006219AF"/>
    <w:pPr>
      <w:spacing w:after="0" w:line="276" w:lineRule="auto"/>
    </w:pPr>
    <w:rPr>
      <w:rFonts w:asciiTheme="majorHAnsi" w:eastAsiaTheme="majorEastAsia" w:hAnsiTheme="majorHAnsi" w:cstheme="majorBidi"/>
      <w:caps/>
      <w:color w:val="CC66FF" w:themeColor="accent1"/>
      <w:spacing w:val="10"/>
      <w:kern w:val="0"/>
      <w:sz w:val="52"/>
      <w:szCs w:val="52"/>
      <w:lang w:val="es-ES"/>
      <w14:ligatures w14:val="none"/>
    </w:rPr>
  </w:style>
  <w:style w:type="character" w:customStyle="1" w:styleId="TtuloCar">
    <w:name w:val="Título Car"/>
    <w:basedOn w:val="Fuentedeprrafopredeter"/>
    <w:link w:val="Ttulo"/>
    <w:uiPriority w:val="10"/>
    <w:rsid w:val="006219AF"/>
    <w:rPr>
      <w:rFonts w:asciiTheme="majorHAnsi" w:eastAsiaTheme="majorEastAsia" w:hAnsiTheme="majorHAnsi" w:cstheme="majorBidi"/>
      <w:caps/>
      <w:color w:val="CC66FF" w:themeColor="accent1"/>
      <w:spacing w:val="10"/>
      <w:sz w:val="52"/>
      <w:szCs w:val="52"/>
    </w:rPr>
  </w:style>
  <w:style w:type="paragraph" w:styleId="Subttulo">
    <w:name w:val="Subtitle"/>
    <w:basedOn w:val="Normal"/>
    <w:next w:val="Normal"/>
    <w:link w:val="SubttuloCar"/>
    <w:uiPriority w:val="11"/>
    <w:qFormat/>
    <w:rsid w:val="006219AF"/>
    <w:pPr>
      <w:spacing w:after="500" w:line="240" w:lineRule="auto"/>
    </w:pPr>
    <w:rPr>
      <w:rFonts w:eastAsiaTheme="minorEastAsia"/>
      <w:caps/>
      <w:color w:val="595959" w:themeColor="text1" w:themeTint="A6"/>
      <w:spacing w:val="10"/>
      <w:kern w:val="0"/>
      <w:sz w:val="21"/>
      <w:szCs w:val="21"/>
      <w:lang w:val="es-ES"/>
      <w14:ligatures w14:val="none"/>
    </w:rPr>
  </w:style>
  <w:style w:type="character" w:customStyle="1" w:styleId="SubttuloCar">
    <w:name w:val="Subtítulo Car"/>
    <w:basedOn w:val="Fuentedeprrafopredeter"/>
    <w:link w:val="Subttulo"/>
    <w:uiPriority w:val="11"/>
    <w:rsid w:val="006219AF"/>
    <w:rPr>
      <w:caps/>
      <w:color w:val="595959" w:themeColor="text1" w:themeTint="A6"/>
      <w:spacing w:val="10"/>
      <w:sz w:val="21"/>
      <w:szCs w:val="21"/>
    </w:rPr>
  </w:style>
  <w:style w:type="paragraph" w:styleId="TDC3">
    <w:name w:val="toc 3"/>
    <w:basedOn w:val="Normal"/>
    <w:next w:val="Normal"/>
    <w:autoRedefine/>
    <w:uiPriority w:val="39"/>
    <w:unhideWhenUsed/>
    <w:rsid w:val="002053A4"/>
    <w:pPr>
      <w:spacing w:before="100" w:after="0" w:line="276" w:lineRule="auto"/>
      <w:ind w:left="480"/>
    </w:pPr>
    <w:rPr>
      <w:rFonts w:eastAsiaTheme="minorEastAsia"/>
      <w:kern w:val="0"/>
      <w:sz w:val="20"/>
      <w:szCs w:val="20"/>
      <w:lang w:val="es-ES"/>
      <w14:ligatures w14:val="none"/>
    </w:rPr>
  </w:style>
  <w:style w:type="character" w:styleId="Textoennegrita">
    <w:name w:val="Strong"/>
    <w:uiPriority w:val="22"/>
    <w:qFormat/>
    <w:rsid w:val="006219AF"/>
    <w:rPr>
      <w:b/>
      <w:bCs/>
    </w:rPr>
  </w:style>
  <w:style w:type="paragraph" w:styleId="Tabladeilustraciones">
    <w:name w:val="table of figures"/>
    <w:basedOn w:val="Normal"/>
    <w:next w:val="Normal"/>
    <w:uiPriority w:val="99"/>
    <w:unhideWhenUsed/>
    <w:rsid w:val="002D7FB9"/>
    <w:pPr>
      <w:spacing w:before="120" w:after="120" w:line="286" w:lineRule="auto"/>
    </w:pPr>
    <w:rPr>
      <w:rFonts w:eastAsiaTheme="minorEastAsia"/>
      <w:color w:val="000000"/>
      <w:kern w:val="28"/>
      <w:sz w:val="20"/>
      <w:szCs w:val="19"/>
      <w:lang w:val="es-ES" w:eastAsia="es-ES"/>
      <w14:ligatures w14:val="standard"/>
      <w14:cntxtAlts/>
    </w:rPr>
  </w:style>
  <w:style w:type="table" w:styleId="Tablaconcuadrcula5oscura-nfasis1">
    <w:name w:val="Grid Table 5 Dark Accent 1"/>
    <w:basedOn w:val="Tablanormal"/>
    <w:uiPriority w:val="50"/>
    <w:rsid w:val="00597EE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4E0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C66F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C66F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C66F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C66FF" w:themeFill="accent1"/>
      </w:tcPr>
    </w:tblStylePr>
    <w:tblStylePr w:type="band1Vert">
      <w:tblPr/>
      <w:tcPr>
        <w:shd w:val="clear" w:color="auto" w:fill="EAC1FF" w:themeFill="accent1" w:themeFillTint="66"/>
      </w:tcPr>
    </w:tblStylePr>
    <w:tblStylePr w:type="band1Horz">
      <w:tblPr/>
      <w:tcPr>
        <w:shd w:val="clear" w:color="auto" w:fill="EAC1FF" w:themeFill="accent1" w:themeFillTint="66"/>
      </w:tcPr>
    </w:tblStylePr>
  </w:style>
  <w:style w:type="character" w:styleId="Nmerodepgina">
    <w:name w:val="page number"/>
    <w:basedOn w:val="Fuentedeprrafopredeter"/>
    <w:uiPriority w:val="99"/>
    <w:semiHidden/>
    <w:unhideWhenUsed/>
    <w:rsid w:val="00E6014E"/>
  </w:style>
  <w:style w:type="table" w:styleId="Tablaconcuadrcula4-nfasis6">
    <w:name w:val="Grid Table 4 Accent 6"/>
    <w:basedOn w:val="Tablanormal"/>
    <w:uiPriority w:val="49"/>
    <w:rsid w:val="0062687E"/>
    <w:pPr>
      <w:spacing w:after="0" w:line="240" w:lineRule="auto"/>
    </w:pPr>
    <w:tblPr>
      <w:tblStyleRowBandSize w:val="1"/>
      <w:tblStyleColBandSize w:val="1"/>
      <w:tblBorders>
        <w:top w:val="single" w:sz="4" w:space="0" w:color="FFC184" w:themeColor="accent6" w:themeTint="99"/>
        <w:left w:val="single" w:sz="4" w:space="0" w:color="FFC184" w:themeColor="accent6" w:themeTint="99"/>
        <w:bottom w:val="single" w:sz="4" w:space="0" w:color="FFC184" w:themeColor="accent6" w:themeTint="99"/>
        <w:right w:val="single" w:sz="4" w:space="0" w:color="FFC184" w:themeColor="accent6" w:themeTint="99"/>
        <w:insideH w:val="single" w:sz="4" w:space="0" w:color="FFC184" w:themeColor="accent6" w:themeTint="99"/>
        <w:insideV w:val="single" w:sz="4" w:space="0" w:color="FFC184" w:themeColor="accent6" w:themeTint="99"/>
      </w:tblBorders>
    </w:tblPr>
    <w:tblStylePr w:type="firstRow">
      <w:rPr>
        <w:b/>
        <w:bCs/>
        <w:color w:val="FFFFFF" w:themeColor="background1"/>
      </w:rPr>
      <w:tblPr/>
      <w:tcPr>
        <w:tcBorders>
          <w:top w:val="single" w:sz="4" w:space="0" w:color="FF9933" w:themeColor="accent6"/>
          <w:left w:val="single" w:sz="4" w:space="0" w:color="FF9933" w:themeColor="accent6"/>
          <w:bottom w:val="single" w:sz="4" w:space="0" w:color="FF9933" w:themeColor="accent6"/>
          <w:right w:val="single" w:sz="4" w:space="0" w:color="FF9933" w:themeColor="accent6"/>
          <w:insideH w:val="nil"/>
          <w:insideV w:val="nil"/>
        </w:tcBorders>
        <w:shd w:val="clear" w:color="auto" w:fill="FF9933" w:themeFill="accent6"/>
      </w:tcPr>
    </w:tblStylePr>
    <w:tblStylePr w:type="lastRow">
      <w:rPr>
        <w:b/>
        <w:bCs/>
      </w:rPr>
      <w:tblPr/>
      <w:tcPr>
        <w:tcBorders>
          <w:top w:val="double" w:sz="4" w:space="0" w:color="FF9933" w:themeColor="accent6"/>
        </w:tcBorders>
      </w:tcPr>
    </w:tblStylePr>
    <w:tblStylePr w:type="firstCol">
      <w:rPr>
        <w:b/>
        <w:bCs/>
      </w:rPr>
    </w:tblStylePr>
    <w:tblStylePr w:type="lastCol">
      <w:rPr>
        <w:b/>
        <w:bCs/>
      </w:rPr>
    </w:tblStylePr>
    <w:tblStylePr w:type="band1Vert">
      <w:tblPr/>
      <w:tcPr>
        <w:shd w:val="clear" w:color="auto" w:fill="FFEAD6" w:themeFill="accent6" w:themeFillTint="33"/>
      </w:tcPr>
    </w:tblStylePr>
    <w:tblStylePr w:type="band1Horz">
      <w:tblPr/>
      <w:tcPr>
        <w:shd w:val="clear" w:color="auto" w:fill="FFEAD6" w:themeFill="accent6" w:themeFillTint="33"/>
      </w:tcPr>
    </w:tblStylePr>
  </w:style>
  <w:style w:type="table" w:styleId="Tablaconcuadrcula2-nfasis3">
    <w:name w:val="Grid Table 2 Accent 3"/>
    <w:basedOn w:val="Tablanormal"/>
    <w:uiPriority w:val="47"/>
    <w:rsid w:val="0062687E"/>
    <w:pPr>
      <w:spacing w:after="0" w:line="240" w:lineRule="auto"/>
    </w:pPr>
    <w:tblPr>
      <w:tblStyleRowBandSize w:val="1"/>
      <w:tblStyleColBandSize w:val="1"/>
      <w:tblBorders>
        <w:top w:val="single" w:sz="2" w:space="0" w:color="FF47A2" w:themeColor="accent3" w:themeTint="99"/>
        <w:bottom w:val="single" w:sz="2" w:space="0" w:color="FF47A2" w:themeColor="accent3" w:themeTint="99"/>
        <w:insideH w:val="single" w:sz="2" w:space="0" w:color="FF47A2" w:themeColor="accent3" w:themeTint="99"/>
        <w:insideV w:val="single" w:sz="2" w:space="0" w:color="FF47A2" w:themeColor="accent3" w:themeTint="99"/>
      </w:tblBorders>
    </w:tblPr>
    <w:tblStylePr w:type="firstRow">
      <w:rPr>
        <w:b/>
        <w:bCs/>
      </w:rPr>
      <w:tblPr/>
      <w:tcPr>
        <w:tcBorders>
          <w:top w:val="nil"/>
          <w:bottom w:val="single" w:sz="12" w:space="0" w:color="FF47A2" w:themeColor="accent3" w:themeTint="99"/>
          <w:insideH w:val="nil"/>
          <w:insideV w:val="nil"/>
        </w:tcBorders>
        <w:shd w:val="clear" w:color="auto" w:fill="FFFFFF" w:themeFill="background1"/>
      </w:tcPr>
    </w:tblStylePr>
    <w:tblStylePr w:type="lastRow">
      <w:rPr>
        <w:b/>
        <w:bCs/>
      </w:rPr>
      <w:tblPr/>
      <w:tcPr>
        <w:tcBorders>
          <w:top w:val="double" w:sz="2" w:space="0" w:color="FF47A2"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1E0" w:themeFill="accent3" w:themeFillTint="33"/>
      </w:tcPr>
    </w:tblStylePr>
    <w:tblStylePr w:type="band1Horz">
      <w:tblPr/>
      <w:tcPr>
        <w:shd w:val="clear" w:color="auto" w:fill="FFC1E0" w:themeFill="accent3" w:themeFillTint="33"/>
      </w:tcPr>
    </w:tblStylePr>
  </w:style>
  <w:style w:type="table" w:styleId="Tablaconcuadrcula4-nfasis1">
    <w:name w:val="Grid Table 4 Accent 1"/>
    <w:basedOn w:val="Tablanormal"/>
    <w:uiPriority w:val="49"/>
    <w:rsid w:val="0062687E"/>
    <w:pPr>
      <w:spacing w:after="0" w:line="240" w:lineRule="auto"/>
    </w:pPr>
    <w:tblPr>
      <w:tblStyleRowBandSize w:val="1"/>
      <w:tblStyleColBandSize w:val="1"/>
      <w:tblBorders>
        <w:top w:val="single" w:sz="4" w:space="0" w:color="E0A3FF" w:themeColor="accent1" w:themeTint="99"/>
        <w:left w:val="single" w:sz="4" w:space="0" w:color="E0A3FF" w:themeColor="accent1" w:themeTint="99"/>
        <w:bottom w:val="single" w:sz="4" w:space="0" w:color="E0A3FF" w:themeColor="accent1" w:themeTint="99"/>
        <w:right w:val="single" w:sz="4" w:space="0" w:color="E0A3FF" w:themeColor="accent1" w:themeTint="99"/>
        <w:insideH w:val="single" w:sz="4" w:space="0" w:color="E0A3FF" w:themeColor="accent1" w:themeTint="99"/>
        <w:insideV w:val="single" w:sz="4" w:space="0" w:color="E0A3FF" w:themeColor="accent1" w:themeTint="99"/>
      </w:tblBorders>
    </w:tblPr>
    <w:tblStylePr w:type="firstRow">
      <w:rPr>
        <w:b/>
        <w:bCs/>
        <w:color w:val="FFFFFF" w:themeColor="background1"/>
      </w:rPr>
      <w:tblPr/>
      <w:tcPr>
        <w:tcBorders>
          <w:top w:val="single" w:sz="4" w:space="0" w:color="CC66FF" w:themeColor="accent1"/>
          <w:left w:val="single" w:sz="4" w:space="0" w:color="CC66FF" w:themeColor="accent1"/>
          <w:bottom w:val="single" w:sz="4" w:space="0" w:color="CC66FF" w:themeColor="accent1"/>
          <w:right w:val="single" w:sz="4" w:space="0" w:color="CC66FF" w:themeColor="accent1"/>
          <w:insideH w:val="nil"/>
          <w:insideV w:val="nil"/>
        </w:tcBorders>
        <w:shd w:val="clear" w:color="auto" w:fill="CC66FF" w:themeFill="accent1"/>
      </w:tcPr>
    </w:tblStylePr>
    <w:tblStylePr w:type="lastRow">
      <w:rPr>
        <w:b/>
        <w:bCs/>
      </w:rPr>
      <w:tblPr/>
      <w:tcPr>
        <w:tcBorders>
          <w:top w:val="double" w:sz="4" w:space="0" w:color="CC66FF" w:themeColor="accent1"/>
        </w:tcBorders>
      </w:tcPr>
    </w:tblStylePr>
    <w:tblStylePr w:type="firstCol">
      <w:rPr>
        <w:b/>
        <w:bCs/>
      </w:rPr>
    </w:tblStylePr>
    <w:tblStylePr w:type="lastCol">
      <w:rPr>
        <w:b/>
        <w:bCs/>
      </w:rPr>
    </w:tblStylePr>
    <w:tblStylePr w:type="band1Vert">
      <w:tblPr/>
      <w:tcPr>
        <w:shd w:val="clear" w:color="auto" w:fill="F4E0FF" w:themeFill="accent1" w:themeFillTint="33"/>
      </w:tcPr>
    </w:tblStylePr>
    <w:tblStylePr w:type="band1Horz">
      <w:tblPr/>
      <w:tcPr>
        <w:shd w:val="clear" w:color="auto" w:fill="F4E0FF" w:themeFill="accent1" w:themeFillTint="33"/>
      </w:tcPr>
    </w:tblStylePr>
  </w:style>
  <w:style w:type="paragraph" w:styleId="Revisin">
    <w:name w:val="Revision"/>
    <w:hidden/>
    <w:uiPriority w:val="99"/>
    <w:semiHidden/>
    <w:rsid w:val="008738BD"/>
    <w:pPr>
      <w:spacing w:after="0" w:line="240" w:lineRule="auto"/>
    </w:pPr>
    <w:rPr>
      <w:rFonts w:ascii="Times New Roman" w:eastAsia="Times New Roman" w:hAnsi="Times New Roman" w:cs="Times New Roman"/>
      <w:lang w:eastAsia="zh-CN"/>
    </w:rPr>
  </w:style>
  <w:style w:type="character" w:customStyle="1" w:styleId="Ttulo5Car">
    <w:name w:val="Título 5 Car"/>
    <w:basedOn w:val="Fuentedeprrafopredeter"/>
    <w:link w:val="Ttulo5"/>
    <w:uiPriority w:val="9"/>
    <w:rsid w:val="006219AF"/>
    <w:rPr>
      <w:caps/>
      <w:color w:val="AE0CFF" w:themeColor="accent1" w:themeShade="BF"/>
      <w:spacing w:val="10"/>
    </w:rPr>
  </w:style>
  <w:style w:type="paragraph" w:styleId="ndice1">
    <w:name w:val="index 1"/>
    <w:basedOn w:val="Normal"/>
    <w:next w:val="Normal"/>
    <w:autoRedefine/>
    <w:uiPriority w:val="99"/>
    <w:semiHidden/>
    <w:unhideWhenUsed/>
    <w:rsid w:val="003D34B4"/>
    <w:pPr>
      <w:spacing w:before="100" w:after="200" w:line="276" w:lineRule="auto"/>
      <w:ind w:left="240" w:hanging="240"/>
    </w:pPr>
    <w:rPr>
      <w:rFonts w:eastAsiaTheme="minorEastAsia"/>
      <w:kern w:val="0"/>
      <w:sz w:val="20"/>
      <w:szCs w:val="20"/>
      <w:lang w:val="es-ES"/>
      <w14:ligatures w14:val="none"/>
    </w:rPr>
  </w:style>
  <w:style w:type="table" w:styleId="Tablaconcuadrcula6concolores-nfasis1">
    <w:name w:val="Grid Table 6 Colorful Accent 1"/>
    <w:basedOn w:val="Tablanormal"/>
    <w:uiPriority w:val="51"/>
    <w:rsid w:val="00405DA3"/>
    <w:pPr>
      <w:spacing w:after="0" w:line="240" w:lineRule="auto"/>
    </w:pPr>
    <w:rPr>
      <w:color w:val="AE0CFF" w:themeColor="accent1" w:themeShade="BF"/>
    </w:rPr>
    <w:tblPr>
      <w:tblStyleRowBandSize w:val="1"/>
      <w:tblStyleColBandSize w:val="1"/>
      <w:tblBorders>
        <w:top w:val="single" w:sz="4" w:space="0" w:color="E0A3FF" w:themeColor="accent1" w:themeTint="99"/>
        <w:left w:val="single" w:sz="4" w:space="0" w:color="E0A3FF" w:themeColor="accent1" w:themeTint="99"/>
        <w:bottom w:val="single" w:sz="4" w:space="0" w:color="E0A3FF" w:themeColor="accent1" w:themeTint="99"/>
        <w:right w:val="single" w:sz="4" w:space="0" w:color="E0A3FF" w:themeColor="accent1" w:themeTint="99"/>
        <w:insideH w:val="single" w:sz="4" w:space="0" w:color="E0A3FF" w:themeColor="accent1" w:themeTint="99"/>
        <w:insideV w:val="single" w:sz="4" w:space="0" w:color="E0A3FF" w:themeColor="accent1" w:themeTint="99"/>
      </w:tblBorders>
    </w:tblPr>
    <w:tblStylePr w:type="firstRow">
      <w:rPr>
        <w:b/>
        <w:bCs/>
      </w:rPr>
      <w:tblPr/>
      <w:tcPr>
        <w:tcBorders>
          <w:bottom w:val="single" w:sz="12" w:space="0" w:color="E0A3FF" w:themeColor="accent1" w:themeTint="99"/>
        </w:tcBorders>
      </w:tcPr>
    </w:tblStylePr>
    <w:tblStylePr w:type="lastRow">
      <w:rPr>
        <w:b/>
        <w:bCs/>
      </w:rPr>
      <w:tblPr/>
      <w:tcPr>
        <w:tcBorders>
          <w:top w:val="double" w:sz="4" w:space="0" w:color="E0A3FF" w:themeColor="accent1" w:themeTint="99"/>
        </w:tcBorders>
      </w:tcPr>
    </w:tblStylePr>
    <w:tblStylePr w:type="firstCol">
      <w:rPr>
        <w:b/>
        <w:bCs/>
      </w:rPr>
    </w:tblStylePr>
    <w:tblStylePr w:type="lastCol">
      <w:rPr>
        <w:b/>
        <w:bCs/>
      </w:rPr>
    </w:tblStylePr>
    <w:tblStylePr w:type="band1Vert">
      <w:tblPr/>
      <w:tcPr>
        <w:shd w:val="clear" w:color="auto" w:fill="F4E0FF" w:themeFill="accent1" w:themeFillTint="33"/>
      </w:tcPr>
    </w:tblStylePr>
    <w:tblStylePr w:type="band1Horz">
      <w:tblPr/>
      <w:tcPr>
        <w:shd w:val="clear" w:color="auto" w:fill="F4E0FF" w:themeFill="accent1" w:themeFillTint="33"/>
      </w:tcPr>
    </w:tblStylePr>
  </w:style>
  <w:style w:type="character" w:customStyle="1" w:styleId="articlecitationyear">
    <w:name w:val="articlecitation_year"/>
    <w:basedOn w:val="Fuentedeprrafopredeter"/>
    <w:rsid w:val="00194C46"/>
  </w:style>
  <w:style w:type="character" w:customStyle="1" w:styleId="apple-converted-space">
    <w:name w:val="apple-converted-space"/>
    <w:basedOn w:val="Fuentedeprrafopredeter"/>
    <w:rsid w:val="00194C46"/>
  </w:style>
  <w:style w:type="character" w:customStyle="1" w:styleId="articlecitationvolume">
    <w:name w:val="articlecitation_volume"/>
    <w:basedOn w:val="Fuentedeprrafopredeter"/>
    <w:rsid w:val="00194C46"/>
  </w:style>
  <w:style w:type="character" w:customStyle="1" w:styleId="articlecitationpages">
    <w:name w:val="articlecitation_pages"/>
    <w:basedOn w:val="Fuentedeprrafopredeter"/>
    <w:rsid w:val="00194C46"/>
  </w:style>
  <w:style w:type="table" w:styleId="Tablaconcuadrcula1clara-nfasis1">
    <w:name w:val="Grid Table 1 Light Accent 1"/>
    <w:basedOn w:val="Tablanormal"/>
    <w:uiPriority w:val="46"/>
    <w:rsid w:val="008E4725"/>
    <w:pPr>
      <w:spacing w:after="0" w:line="240" w:lineRule="auto"/>
    </w:pPr>
    <w:tblPr>
      <w:tblStyleRowBandSize w:val="1"/>
      <w:tblStyleColBandSize w:val="1"/>
      <w:tblBorders>
        <w:top w:val="single" w:sz="4" w:space="0" w:color="EAC1FF" w:themeColor="accent1" w:themeTint="66"/>
        <w:left w:val="single" w:sz="4" w:space="0" w:color="EAC1FF" w:themeColor="accent1" w:themeTint="66"/>
        <w:bottom w:val="single" w:sz="4" w:space="0" w:color="EAC1FF" w:themeColor="accent1" w:themeTint="66"/>
        <w:right w:val="single" w:sz="4" w:space="0" w:color="EAC1FF" w:themeColor="accent1" w:themeTint="66"/>
        <w:insideH w:val="single" w:sz="4" w:space="0" w:color="EAC1FF" w:themeColor="accent1" w:themeTint="66"/>
        <w:insideV w:val="single" w:sz="4" w:space="0" w:color="EAC1FF" w:themeColor="accent1" w:themeTint="66"/>
      </w:tblBorders>
    </w:tblPr>
    <w:tblStylePr w:type="firstRow">
      <w:rPr>
        <w:b/>
        <w:bCs/>
      </w:rPr>
      <w:tblPr/>
      <w:tcPr>
        <w:tcBorders>
          <w:bottom w:val="single" w:sz="12" w:space="0" w:color="E0A3FF" w:themeColor="accent1" w:themeTint="99"/>
        </w:tcBorders>
      </w:tcPr>
    </w:tblStylePr>
    <w:tblStylePr w:type="lastRow">
      <w:rPr>
        <w:b/>
        <w:bCs/>
      </w:rPr>
      <w:tblPr/>
      <w:tcPr>
        <w:tcBorders>
          <w:top w:val="double" w:sz="2" w:space="0" w:color="E0A3FF" w:themeColor="accent1" w:themeTint="99"/>
        </w:tcBorders>
      </w:tcPr>
    </w:tblStylePr>
    <w:tblStylePr w:type="firstCol">
      <w:rPr>
        <w:b/>
        <w:bCs/>
      </w:rPr>
    </w:tblStylePr>
    <w:tblStylePr w:type="lastCol">
      <w:rPr>
        <w:b/>
        <w:bCs/>
      </w:rPr>
    </w:tblStylePr>
  </w:style>
  <w:style w:type="table" w:styleId="Tablaconcuadrcula2-nfasis6">
    <w:name w:val="Grid Table 2 Accent 6"/>
    <w:basedOn w:val="Tablanormal"/>
    <w:uiPriority w:val="47"/>
    <w:rsid w:val="00D75605"/>
    <w:pPr>
      <w:spacing w:after="0" w:line="240" w:lineRule="auto"/>
    </w:pPr>
    <w:tblPr>
      <w:tblStyleRowBandSize w:val="1"/>
      <w:tblStyleColBandSize w:val="1"/>
      <w:tblBorders>
        <w:top w:val="single" w:sz="2" w:space="0" w:color="FFC184" w:themeColor="accent6" w:themeTint="99"/>
        <w:bottom w:val="single" w:sz="2" w:space="0" w:color="FFC184" w:themeColor="accent6" w:themeTint="99"/>
        <w:insideH w:val="single" w:sz="2" w:space="0" w:color="FFC184" w:themeColor="accent6" w:themeTint="99"/>
        <w:insideV w:val="single" w:sz="2" w:space="0" w:color="FFC184" w:themeColor="accent6" w:themeTint="99"/>
      </w:tblBorders>
    </w:tblPr>
    <w:tblStylePr w:type="firstRow">
      <w:rPr>
        <w:b/>
        <w:bCs/>
      </w:rPr>
      <w:tblPr/>
      <w:tcPr>
        <w:tcBorders>
          <w:top w:val="nil"/>
          <w:bottom w:val="single" w:sz="12" w:space="0" w:color="FFC184" w:themeColor="accent6" w:themeTint="99"/>
          <w:insideH w:val="nil"/>
          <w:insideV w:val="nil"/>
        </w:tcBorders>
        <w:shd w:val="clear" w:color="auto" w:fill="FFFFFF" w:themeFill="background1"/>
      </w:tcPr>
    </w:tblStylePr>
    <w:tblStylePr w:type="lastRow">
      <w:rPr>
        <w:b/>
        <w:bCs/>
      </w:rPr>
      <w:tblPr/>
      <w:tcPr>
        <w:tcBorders>
          <w:top w:val="double" w:sz="2" w:space="0" w:color="FFC184"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AD6" w:themeFill="accent6" w:themeFillTint="33"/>
      </w:tcPr>
    </w:tblStylePr>
    <w:tblStylePr w:type="band1Horz">
      <w:tblPr/>
      <w:tcPr>
        <w:shd w:val="clear" w:color="auto" w:fill="FFEAD6" w:themeFill="accent6" w:themeFillTint="33"/>
      </w:tcPr>
    </w:tblStylePr>
  </w:style>
  <w:style w:type="table" w:styleId="Tabladelista6concolores-nfasis3">
    <w:name w:val="List Table 6 Colorful Accent 3"/>
    <w:basedOn w:val="Tablanormal"/>
    <w:uiPriority w:val="51"/>
    <w:rsid w:val="00D75605"/>
    <w:pPr>
      <w:spacing w:after="0" w:line="240" w:lineRule="auto"/>
    </w:pPr>
    <w:rPr>
      <w:color w:val="98004C" w:themeColor="accent3" w:themeShade="BF"/>
    </w:rPr>
    <w:tblPr>
      <w:tblStyleRowBandSize w:val="1"/>
      <w:tblStyleColBandSize w:val="1"/>
      <w:tblBorders>
        <w:top w:val="single" w:sz="4" w:space="0" w:color="CC0066" w:themeColor="accent3"/>
        <w:bottom w:val="single" w:sz="4" w:space="0" w:color="CC0066" w:themeColor="accent3"/>
      </w:tblBorders>
    </w:tblPr>
    <w:tblStylePr w:type="firstRow">
      <w:rPr>
        <w:b/>
        <w:bCs/>
      </w:rPr>
      <w:tblPr/>
      <w:tcPr>
        <w:tcBorders>
          <w:bottom w:val="single" w:sz="4" w:space="0" w:color="CC0066" w:themeColor="accent3"/>
        </w:tcBorders>
      </w:tcPr>
    </w:tblStylePr>
    <w:tblStylePr w:type="lastRow">
      <w:rPr>
        <w:b/>
        <w:bCs/>
      </w:rPr>
      <w:tblPr/>
      <w:tcPr>
        <w:tcBorders>
          <w:top w:val="double" w:sz="4" w:space="0" w:color="CC0066" w:themeColor="accent3"/>
        </w:tcBorders>
      </w:tcPr>
    </w:tblStylePr>
    <w:tblStylePr w:type="firstCol">
      <w:rPr>
        <w:b/>
        <w:bCs/>
      </w:rPr>
    </w:tblStylePr>
    <w:tblStylePr w:type="lastCol">
      <w:rPr>
        <w:b/>
        <w:bCs/>
      </w:rPr>
    </w:tblStylePr>
    <w:tblStylePr w:type="band1Vert">
      <w:tblPr/>
      <w:tcPr>
        <w:shd w:val="clear" w:color="auto" w:fill="FFC1E0" w:themeFill="accent3" w:themeFillTint="33"/>
      </w:tcPr>
    </w:tblStylePr>
    <w:tblStylePr w:type="band1Horz">
      <w:tblPr/>
      <w:tcPr>
        <w:shd w:val="clear" w:color="auto" w:fill="FFC1E0" w:themeFill="accent3" w:themeFillTint="33"/>
      </w:tcPr>
    </w:tblStylePr>
  </w:style>
  <w:style w:type="paragraph" w:customStyle="1" w:styleId="abla">
    <w:name w:val="abla"/>
    <w:basedOn w:val="Normal"/>
    <w:link w:val="ablaCar"/>
    <w:rsid w:val="00036880"/>
    <w:rPr>
      <w:rFonts w:cs="Calibri"/>
      <w:color w:val="000000" w:themeColor="text1"/>
      <w:szCs w:val="18"/>
    </w:rPr>
  </w:style>
  <w:style w:type="table" w:styleId="Tablaconcuadrcula1clara-nfasis4">
    <w:name w:val="Grid Table 1 Light Accent 4"/>
    <w:basedOn w:val="Tablanormal"/>
    <w:uiPriority w:val="46"/>
    <w:rsid w:val="009D4345"/>
    <w:pPr>
      <w:spacing w:after="0" w:line="240" w:lineRule="auto"/>
    </w:pPr>
    <w:tblPr>
      <w:tblStyleRowBandSize w:val="1"/>
      <w:tblStyleColBandSize w:val="1"/>
      <w:tblBorders>
        <w:top w:val="single" w:sz="4" w:space="0" w:color="FF9999" w:themeColor="accent4" w:themeTint="66"/>
        <w:left w:val="single" w:sz="4" w:space="0" w:color="FF9999" w:themeColor="accent4" w:themeTint="66"/>
        <w:bottom w:val="single" w:sz="4" w:space="0" w:color="FF9999" w:themeColor="accent4" w:themeTint="66"/>
        <w:right w:val="single" w:sz="4" w:space="0" w:color="FF9999" w:themeColor="accent4" w:themeTint="66"/>
        <w:insideH w:val="single" w:sz="4" w:space="0" w:color="FF9999" w:themeColor="accent4" w:themeTint="66"/>
        <w:insideV w:val="single" w:sz="4" w:space="0" w:color="FF9999" w:themeColor="accent4" w:themeTint="66"/>
      </w:tblBorders>
    </w:tblPr>
    <w:tblStylePr w:type="firstRow">
      <w:rPr>
        <w:b/>
        <w:bCs/>
      </w:rPr>
      <w:tblPr/>
      <w:tcPr>
        <w:tcBorders>
          <w:bottom w:val="single" w:sz="12" w:space="0" w:color="FF6666" w:themeColor="accent4" w:themeTint="99"/>
        </w:tcBorders>
      </w:tcPr>
    </w:tblStylePr>
    <w:tblStylePr w:type="lastRow">
      <w:rPr>
        <w:b/>
        <w:bCs/>
      </w:rPr>
      <w:tblPr/>
      <w:tcPr>
        <w:tcBorders>
          <w:top w:val="double" w:sz="2" w:space="0" w:color="FF6666" w:themeColor="accent4" w:themeTint="99"/>
        </w:tcBorders>
      </w:tcPr>
    </w:tblStylePr>
    <w:tblStylePr w:type="firstCol">
      <w:rPr>
        <w:b/>
        <w:bCs/>
      </w:rPr>
    </w:tblStylePr>
    <w:tblStylePr w:type="lastCol">
      <w:rPr>
        <w:b/>
        <w:bCs/>
      </w:rPr>
    </w:tblStylePr>
  </w:style>
  <w:style w:type="character" w:customStyle="1" w:styleId="ablaCar">
    <w:name w:val="abla Car"/>
    <w:basedOn w:val="Fuentedeprrafopredeter"/>
    <w:link w:val="abla"/>
    <w:rsid w:val="00036880"/>
    <w:rPr>
      <w:rFonts w:ascii="Tw Cen MT" w:eastAsia="Times New Roman" w:hAnsi="Tw Cen MT" w:cs="Calibri"/>
      <w:color w:val="000000" w:themeColor="text1"/>
      <w:sz w:val="24"/>
      <w:szCs w:val="18"/>
      <w:lang w:eastAsia="zh-CN"/>
    </w:rPr>
  </w:style>
  <w:style w:type="table" w:styleId="Tablaconcuadrcula4-nfasis3">
    <w:name w:val="Grid Table 4 Accent 3"/>
    <w:basedOn w:val="Tablanormal"/>
    <w:uiPriority w:val="49"/>
    <w:rsid w:val="009D4345"/>
    <w:pPr>
      <w:spacing w:after="0" w:line="240" w:lineRule="auto"/>
    </w:pPr>
    <w:tblPr>
      <w:tblStyleRowBandSize w:val="1"/>
      <w:tblStyleColBandSize w:val="1"/>
      <w:tblBorders>
        <w:top w:val="single" w:sz="4" w:space="0" w:color="FF47A2" w:themeColor="accent3" w:themeTint="99"/>
        <w:left w:val="single" w:sz="4" w:space="0" w:color="FF47A2" w:themeColor="accent3" w:themeTint="99"/>
        <w:bottom w:val="single" w:sz="4" w:space="0" w:color="FF47A2" w:themeColor="accent3" w:themeTint="99"/>
        <w:right w:val="single" w:sz="4" w:space="0" w:color="FF47A2" w:themeColor="accent3" w:themeTint="99"/>
        <w:insideH w:val="single" w:sz="4" w:space="0" w:color="FF47A2" w:themeColor="accent3" w:themeTint="99"/>
        <w:insideV w:val="single" w:sz="4" w:space="0" w:color="FF47A2" w:themeColor="accent3" w:themeTint="99"/>
      </w:tblBorders>
    </w:tblPr>
    <w:tblStylePr w:type="firstRow">
      <w:rPr>
        <w:b/>
        <w:bCs/>
        <w:color w:val="FFFFFF" w:themeColor="background1"/>
      </w:rPr>
      <w:tblPr/>
      <w:tcPr>
        <w:tcBorders>
          <w:top w:val="single" w:sz="4" w:space="0" w:color="CC0066" w:themeColor="accent3"/>
          <w:left w:val="single" w:sz="4" w:space="0" w:color="CC0066" w:themeColor="accent3"/>
          <w:bottom w:val="single" w:sz="4" w:space="0" w:color="CC0066" w:themeColor="accent3"/>
          <w:right w:val="single" w:sz="4" w:space="0" w:color="CC0066" w:themeColor="accent3"/>
          <w:insideH w:val="nil"/>
          <w:insideV w:val="nil"/>
        </w:tcBorders>
        <w:shd w:val="clear" w:color="auto" w:fill="CC0066" w:themeFill="accent3"/>
      </w:tcPr>
    </w:tblStylePr>
    <w:tblStylePr w:type="lastRow">
      <w:rPr>
        <w:b/>
        <w:bCs/>
      </w:rPr>
      <w:tblPr/>
      <w:tcPr>
        <w:tcBorders>
          <w:top w:val="double" w:sz="4" w:space="0" w:color="CC0066" w:themeColor="accent3"/>
        </w:tcBorders>
      </w:tcPr>
    </w:tblStylePr>
    <w:tblStylePr w:type="firstCol">
      <w:rPr>
        <w:b/>
        <w:bCs/>
      </w:rPr>
    </w:tblStylePr>
    <w:tblStylePr w:type="lastCol">
      <w:rPr>
        <w:b/>
        <w:bCs/>
      </w:rPr>
    </w:tblStylePr>
    <w:tblStylePr w:type="band1Vert">
      <w:tblPr/>
      <w:tcPr>
        <w:shd w:val="clear" w:color="auto" w:fill="FFC1E0" w:themeFill="accent3" w:themeFillTint="33"/>
      </w:tcPr>
    </w:tblStylePr>
    <w:tblStylePr w:type="band1Horz">
      <w:tblPr/>
      <w:tcPr>
        <w:shd w:val="clear" w:color="auto" w:fill="FFC1E0" w:themeFill="accent3" w:themeFillTint="33"/>
      </w:tcPr>
    </w:tblStylePr>
  </w:style>
  <w:style w:type="character" w:styleId="Referenciasutil">
    <w:name w:val="Subtle Reference"/>
    <w:uiPriority w:val="31"/>
    <w:qFormat/>
    <w:rsid w:val="006219AF"/>
    <w:rPr>
      <w:b/>
      <w:bCs/>
      <w:color w:val="CC66FF" w:themeColor="accent1"/>
    </w:rPr>
  </w:style>
  <w:style w:type="table" w:styleId="Tabladelista3-nfasis1">
    <w:name w:val="List Table 3 Accent 1"/>
    <w:basedOn w:val="Tablanormal"/>
    <w:uiPriority w:val="48"/>
    <w:rsid w:val="008A0507"/>
    <w:pPr>
      <w:spacing w:after="0" w:line="240" w:lineRule="auto"/>
    </w:pPr>
    <w:tblPr>
      <w:tblStyleRowBandSize w:val="1"/>
      <w:tblStyleColBandSize w:val="1"/>
      <w:tblBorders>
        <w:top w:val="single" w:sz="4" w:space="0" w:color="CC66FF" w:themeColor="accent1"/>
        <w:left w:val="single" w:sz="4" w:space="0" w:color="CC66FF" w:themeColor="accent1"/>
        <w:bottom w:val="single" w:sz="4" w:space="0" w:color="CC66FF" w:themeColor="accent1"/>
        <w:right w:val="single" w:sz="4" w:space="0" w:color="CC66FF" w:themeColor="accent1"/>
      </w:tblBorders>
    </w:tblPr>
    <w:tblStylePr w:type="firstRow">
      <w:rPr>
        <w:b/>
        <w:bCs/>
        <w:color w:val="FFFFFF" w:themeColor="background1"/>
      </w:rPr>
      <w:tblPr/>
      <w:tcPr>
        <w:shd w:val="clear" w:color="auto" w:fill="CC66FF" w:themeFill="accent1"/>
      </w:tcPr>
    </w:tblStylePr>
    <w:tblStylePr w:type="lastRow">
      <w:rPr>
        <w:b/>
        <w:bCs/>
      </w:rPr>
      <w:tblPr/>
      <w:tcPr>
        <w:tcBorders>
          <w:top w:val="double" w:sz="4" w:space="0" w:color="CC66F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C66FF" w:themeColor="accent1"/>
          <w:right w:val="single" w:sz="4" w:space="0" w:color="CC66FF" w:themeColor="accent1"/>
        </w:tcBorders>
      </w:tcPr>
    </w:tblStylePr>
    <w:tblStylePr w:type="band1Horz">
      <w:tblPr/>
      <w:tcPr>
        <w:tcBorders>
          <w:top w:val="single" w:sz="4" w:space="0" w:color="CC66FF" w:themeColor="accent1"/>
          <w:bottom w:val="single" w:sz="4" w:space="0" w:color="CC66F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C66FF" w:themeColor="accent1"/>
          <w:left w:val="nil"/>
        </w:tcBorders>
      </w:tcPr>
    </w:tblStylePr>
    <w:tblStylePr w:type="swCell">
      <w:tblPr/>
      <w:tcPr>
        <w:tcBorders>
          <w:top w:val="double" w:sz="4" w:space="0" w:color="CC66FF" w:themeColor="accent1"/>
          <w:right w:val="nil"/>
        </w:tcBorders>
      </w:tcPr>
    </w:tblStylePr>
  </w:style>
  <w:style w:type="character" w:styleId="nfasisintenso">
    <w:name w:val="Intense Emphasis"/>
    <w:uiPriority w:val="21"/>
    <w:qFormat/>
    <w:rsid w:val="006219AF"/>
    <w:rPr>
      <w:b/>
      <w:bCs/>
      <w:caps/>
      <w:color w:val="7600B1" w:themeColor="accent1" w:themeShade="7F"/>
      <w:spacing w:val="10"/>
    </w:rPr>
  </w:style>
  <w:style w:type="table" w:styleId="Tablaconcuadrcula1clara">
    <w:name w:val="Grid Table 1 Light"/>
    <w:basedOn w:val="Tablanormal"/>
    <w:uiPriority w:val="46"/>
    <w:rsid w:val="000632E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clara">
    <w:name w:val="Grid Table Light"/>
    <w:basedOn w:val="Tablanormal"/>
    <w:uiPriority w:val="40"/>
    <w:rsid w:val="007F457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tulo6Car">
    <w:name w:val="Título 6 Car"/>
    <w:basedOn w:val="Fuentedeprrafopredeter"/>
    <w:link w:val="Ttulo6"/>
    <w:uiPriority w:val="9"/>
    <w:rsid w:val="006219AF"/>
    <w:rPr>
      <w:caps/>
      <w:color w:val="AE0CFF" w:themeColor="accent1" w:themeShade="BF"/>
      <w:spacing w:val="10"/>
    </w:rPr>
  </w:style>
  <w:style w:type="character" w:styleId="Ttulodellibro">
    <w:name w:val="Book Title"/>
    <w:uiPriority w:val="33"/>
    <w:qFormat/>
    <w:rsid w:val="006219AF"/>
    <w:rPr>
      <w:b/>
      <w:bCs/>
      <w:i/>
      <w:iCs/>
      <w:spacing w:val="0"/>
    </w:rPr>
  </w:style>
  <w:style w:type="paragraph" w:styleId="Textoindependiente">
    <w:name w:val="Body Text"/>
    <w:basedOn w:val="Normal"/>
    <w:link w:val="TextoindependienteCar"/>
    <w:uiPriority w:val="99"/>
    <w:semiHidden/>
    <w:unhideWhenUsed/>
    <w:rsid w:val="00E45304"/>
    <w:pPr>
      <w:spacing w:before="100" w:after="120" w:line="276" w:lineRule="auto"/>
    </w:pPr>
    <w:rPr>
      <w:rFonts w:eastAsiaTheme="minorEastAsia"/>
      <w:kern w:val="0"/>
      <w:sz w:val="20"/>
      <w:szCs w:val="20"/>
      <w:lang w:val="es-ES"/>
      <w14:ligatures w14:val="none"/>
    </w:rPr>
  </w:style>
  <w:style w:type="character" w:customStyle="1" w:styleId="TextoindependienteCar">
    <w:name w:val="Texto independiente Car"/>
    <w:basedOn w:val="Fuentedeprrafopredeter"/>
    <w:link w:val="Textoindependiente"/>
    <w:uiPriority w:val="99"/>
    <w:semiHidden/>
    <w:rsid w:val="00E45304"/>
    <w:rPr>
      <w:rFonts w:ascii="Century Gothic" w:eastAsia="Times New Roman" w:hAnsi="Century Gothic" w:cs="Times New Roman"/>
      <w:sz w:val="20"/>
      <w:szCs w:val="24"/>
      <w:lang w:eastAsia="zh-CN"/>
    </w:rPr>
  </w:style>
  <w:style w:type="paragraph" w:styleId="Textonotaalfinal">
    <w:name w:val="endnote text"/>
    <w:basedOn w:val="Normal"/>
    <w:link w:val="TextonotaalfinalCar"/>
    <w:uiPriority w:val="99"/>
    <w:semiHidden/>
    <w:unhideWhenUsed/>
    <w:rsid w:val="00CE1F27"/>
    <w:pPr>
      <w:spacing w:before="100" w:after="200" w:line="276" w:lineRule="auto"/>
    </w:pPr>
    <w:rPr>
      <w:rFonts w:eastAsiaTheme="minorEastAsia"/>
      <w:kern w:val="0"/>
      <w:sz w:val="20"/>
      <w:szCs w:val="20"/>
      <w:lang w:val="es-ES"/>
      <w14:ligatures w14:val="none"/>
    </w:rPr>
  </w:style>
  <w:style w:type="character" w:customStyle="1" w:styleId="TextonotaalfinalCar">
    <w:name w:val="Texto nota al final Car"/>
    <w:basedOn w:val="Fuentedeprrafopredeter"/>
    <w:link w:val="Textonotaalfinal"/>
    <w:uiPriority w:val="99"/>
    <w:semiHidden/>
    <w:rsid w:val="00CE1F27"/>
    <w:rPr>
      <w:rFonts w:ascii="Century Gothic" w:eastAsia="Times New Roman" w:hAnsi="Century Gothic" w:cs="Times New Roman"/>
      <w:sz w:val="20"/>
      <w:szCs w:val="20"/>
      <w:lang w:eastAsia="zh-CN"/>
    </w:rPr>
  </w:style>
  <w:style w:type="character" w:styleId="Refdenotaalfinal">
    <w:name w:val="endnote reference"/>
    <w:basedOn w:val="Fuentedeprrafopredeter"/>
    <w:uiPriority w:val="99"/>
    <w:semiHidden/>
    <w:unhideWhenUsed/>
    <w:rsid w:val="00CE1F27"/>
    <w:rPr>
      <w:vertAlign w:val="superscript"/>
    </w:rPr>
  </w:style>
  <w:style w:type="character" w:customStyle="1" w:styleId="Mencinsinresolver1">
    <w:name w:val="Mención sin resolver1"/>
    <w:basedOn w:val="Fuentedeprrafopredeter"/>
    <w:uiPriority w:val="99"/>
    <w:semiHidden/>
    <w:unhideWhenUsed/>
    <w:rsid w:val="00CE1F27"/>
    <w:rPr>
      <w:color w:val="605E5C"/>
      <w:shd w:val="clear" w:color="auto" w:fill="E1DFDD"/>
    </w:rPr>
  </w:style>
  <w:style w:type="table" w:customStyle="1" w:styleId="TableNormal">
    <w:name w:val="Table Normal"/>
    <w:uiPriority w:val="2"/>
    <w:semiHidden/>
    <w:unhideWhenUsed/>
    <w:qFormat/>
    <w:rsid w:val="009E767E"/>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rsid w:val="009E767E"/>
    <w:pPr>
      <w:widowControl w:val="0"/>
      <w:autoSpaceDE w:val="0"/>
      <w:autoSpaceDN w:val="0"/>
      <w:spacing w:before="150" w:line="240" w:lineRule="auto"/>
      <w:jc w:val="center"/>
    </w:pPr>
    <w:rPr>
      <w:rFonts w:ascii="Arial Black" w:eastAsia="Arial Black" w:hAnsi="Arial Black" w:cs="Arial Black"/>
      <w:szCs w:val="22"/>
      <w:lang w:eastAsia="es-ES" w:bidi="es-ES"/>
    </w:rPr>
  </w:style>
  <w:style w:type="table" w:styleId="Tabladelista3-nfasis3">
    <w:name w:val="List Table 3 Accent 3"/>
    <w:basedOn w:val="Tablanormal"/>
    <w:uiPriority w:val="48"/>
    <w:rsid w:val="00DC5334"/>
    <w:pPr>
      <w:spacing w:after="0" w:line="240" w:lineRule="auto"/>
    </w:pPr>
    <w:tblPr>
      <w:tblStyleRowBandSize w:val="1"/>
      <w:tblStyleColBandSize w:val="1"/>
      <w:tblBorders>
        <w:top w:val="single" w:sz="4" w:space="0" w:color="CC0066" w:themeColor="accent3"/>
        <w:left w:val="single" w:sz="4" w:space="0" w:color="CC0066" w:themeColor="accent3"/>
        <w:bottom w:val="single" w:sz="4" w:space="0" w:color="CC0066" w:themeColor="accent3"/>
        <w:right w:val="single" w:sz="4" w:space="0" w:color="CC0066" w:themeColor="accent3"/>
      </w:tblBorders>
    </w:tblPr>
    <w:tblStylePr w:type="firstRow">
      <w:rPr>
        <w:b/>
        <w:bCs/>
        <w:color w:val="FFFFFF" w:themeColor="background1"/>
      </w:rPr>
      <w:tblPr/>
      <w:tcPr>
        <w:shd w:val="clear" w:color="auto" w:fill="CC0066" w:themeFill="accent3"/>
      </w:tcPr>
    </w:tblStylePr>
    <w:tblStylePr w:type="lastRow">
      <w:rPr>
        <w:b/>
        <w:bCs/>
      </w:rPr>
      <w:tblPr/>
      <w:tcPr>
        <w:tcBorders>
          <w:top w:val="double" w:sz="4" w:space="0" w:color="CC0066"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C0066" w:themeColor="accent3"/>
          <w:right w:val="single" w:sz="4" w:space="0" w:color="CC0066" w:themeColor="accent3"/>
        </w:tcBorders>
      </w:tcPr>
    </w:tblStylePr>
    <w:tblStylePr w:type="band1Horz">
      <w:tblPr/>
      <w:tcPr>
        <w:tcBorders>
          <w:top w:val="single" w:sz="4" w:space="0" w:color="CC0066" w:themeColor="accent3"/>
          <w:bottom w:val="single" w:sz="4" w:space="0" w:color="CC0066"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C0066" w:themeColor="accent3"/>
          <w:left w:val="nil"/>
        </w:tcBorders>
      </w:tcPr>
    </w:tblStylePr>
    <w:tblStylePr w:type="swCell">
      <w:tblPr/>
      <w:tcPr>
        <w:tcBorders>
          <w:top w:val="double" w:sz="4" w:space="0" w:color="CC0066" w:themeColor="accent3"/>
          <w:right w:val="nil"/>
        </w:tcBorders>
      </w:tcPr>
    </w:tblStylePr>
  </w:style>
  <w:style w:type="character" w:styleId="Hipervnculovisitado">
    <w:name w:val="FollowedHyperlink"/>
    <w:basedOn w:val="Fuentedeprrafopredeter"/>
    <w:uiPriority w:val="99"/>
    <w:semiHidden/>
    <w:unhideWhenUsed/>
    <w:rsid w:val="000F7490"/>
    <w:rPr>
      <w:color w:val="954F72" w:themeColor="followedHyperlink"/>
      <w:u w:val="single"/>
    </w:rPr>
  </w:style>
  <w:style w:type="character" w:customStyle="1" w:styleId="Textodemarcadordeposicin">
    <w:name w:val="Texto de marcador de posición"/>
    <w:basedOn w:val="Fuentedeprrafopredeter"/>
    <w:uiPriority w:val="99"/>
    <w:semiHidden/>
    <w:rsid w:val="003573B9"/>
    <w:rPr>
      <w:color w:val="808080"/>
    </w:rPr>
  </w:style>
  <w:style w:type="paragraph" w:styleId="TDC4">
    <w:name w:val="toc 4"/>
    <w:basedOn w:val="Normal"/>
    <w:next w:val="Normal"/>
    <w:autoRedefine/>
    <w:uiPriority w:val="39"/>
    <w:unhideWhenUsed/>
    <w:rsid w:val="00C12D18"/>
    <w:pPr>
      <w:spacing w:before="100" w:after="0" w:line="276" w:lineRule="auto"/>
      <w:ind w:left="720"/>
    </w:pPr>
    <w:rPr>
      <w:rFonts w:eastAsiaTheme="minorEastAsia"/>
      <w:kern w:val="0"/>
      <w:sz w:val="20"/>
      <w:szCs w:val="20"/>
      <w:lang w:val="es-ES"/>
      <w14:ligatures w14:val="none"/>
    </w:rPr>
  </w:style>
  <w:style w:type="paragraph" w:styleId="TDC5">
    <w:name w:val="toc 5"/>
    <w:basedOn w:val="Normal"/>
    <w:next w:val="Normal"/>
    <w:autoRedefine/>
    <w:uiPriority w:val="39"/>
    <w:unhideWhenUsed/>
    <w:rsid w:val="00C12D18"/>
    <w:pPr>
      <w:spacing w:before="100" w:after="0" w:line="276" w:lineRule="auto"/>
      <w:ind w:left="960"/>
    </w:pPr>
    <w:rPr>
      <w:rFonts w:eastAsiaTheme="minorEastAsia"/>
      <w:kern w:val="0"/>
      <w:sz w:val="20"/>
      <w:szCs w:val="20"/>
      <w:lang w:val="es-ES"/>
      <w14:ligatures w14:val="none"/>
    </w:rPr>
  </w:style>
  <w:style w:type="paragraph" w:styleId="TDC6">
    <w:name w:val="toc 6"/>
    <w:basedOn w:val="Normal"/>
    <w:next w:val="Normal"/>
    <w:autoRedefine/>
    <w:uiPriority w:val="39"/>
    <w:unhideWhenUsed/>
    <w:rsid w:val="00C12D18"/>
    <w:pPr>
      <w:spacing w:before="100" w:after="0" w:line="276" w:lineRule="auto"/>
      <w:ind w:left="1200"/>
    </w:pPr>
    <w:rPr>
      <w:rFonts w:eastAsiaTheme="minorEastAsia"/>
      <w:kern w:val="0"/>
      <w:sz w:val="20"/>
      <w:szCs w:val="20"/>
      <w:lang w:val="es-ES"/>
      <w14:ligatures w14:val="none"/>
    </w:rPr>
  </w:style>
  <w:style w:type="paragraph" w:styleId="TDC7">
    <w:name w:val="toc 7"/>
    <w:basedOn w:val="Normal"/>
    <w:next w:val="Normal"/>
    <w:autoRedefine/>
    <w:uiPriority w:val="39"/>
    <w:unhideWhenUsed/>
    <w:rsid w:val="00C12D18"/>
    <w:pPr>
      <w:spacing w:before="100" w:after="0" w:line="276" w:lineRule="auto"/>
      <w:ind w:left="1440"/>
    </w:pPr>
    <w:rPr>
      <w:rFonts w:eastAsiaTheme="minorEastAsia"/>
      <w:kern w:val="0"/>
      <w:sz w:val="20"/>
      <w:szCs w:val="20"/>
      <w:lang w:val="es-ES"/>
      <w14:ligatures w14:val="none"/>
    </w:rPr>
  </w:style>
  <w:style w:type="paragraph" w:styleId="TDC8">
    <w:name w:val="toc 8"/>
    <w:basedOn w:val="Normal"/>
    <w:next w:val="Normal"/>
    <w:autoRedefine/>
    <w:uiPriority w:val="39"/>
    <w:unhideWhenUsed/>
    <w:rsid w:val="00C12D18"/>
    <w:pPr>
      <w:spacing w:before="100" w:after="0" w:line="276" w:lineRule="auto"/>
      <w:ind w:left="1680"/>
    </w:pPr>
    <w:rPr>
      <w:rFonts w:eastAsiaTheme="minorEastAsia"/>
      <w:kern w:val="0"/>
      <w:sz w:val="20"/>
      <w:szCs w:val="20"/>
      <w:lang w:val="es-ES"/>
      <w14:ligatures w14:val="none"/>
    </w:rPr>
  </w:style>
  <w:style w:type="paragraph" w:styleId="TDC9">
    <w:name w:val="toc 9"/>
    <w:basedOn w:val="Normal"/>
    <w:next w:val="Normal"/>
    <w:autoRedefine/>
    <w:uiPriority w:val="39"/>
    <w:unhideWhenUsed/>
    <w:rsid w:val="00C12D18"/>
    <w:pPr>
      <w:spacing w:before="100" w:after="0" w:line="276" w:lineRule="auto"/>
      <w:ind w:left="1920"/>
    </w:pPr>
    <w:rPr>
      <w:rFonts w:eastAsiaTheme="minorEastAsia"/>
      <w:kern w:val="0"/>
      <w:sz w:val="20"/>
      <w:szCs w:val="20"/>
      <w:lang w:val="es-ES"/>
      <w14:ligatures w14:val="none"/>
    </w:rPr>
  </w:style>
  <w:style w:type="table" w:styleId="Tabladelista4-nfasis5">
    <w:name w:val="List Table 4 Accent 5"/>
    <w:basedOn w:val="Tablanormal"/>
    <w:uiPriority w:val="49"/>
    <w:rsid w:val="00404510"/>
    <w:pPr>
      <w:spacing w:after="0" w:line="240" w:lineRule="auto"/>
    </w:pPr>
    <w:tblPr>
      <w:tblStyleRowBandSize w:val="1"/>
      <w:tblStyleColBandSize w:val="1"/>
      <w:tblBorders>
        <w:top w:val="single" w:sz="4" w:space="0" w:color="FFA366" w:themeColor="accent5" w:themeTint="99"/>
        <w:left w:val="single" w:sz="4" w:space="0" w:color="FFA366" w:themeColor="accent5" w:themeTint="99"/>
        <w:bottom w:val="single" w:sz="4" w:space="0" w:color="FFA366" w:themeColor="accent5" w:themeTint="99"/>
        <w:right w:val="single" w:sz="4" w:space="0" w:color="FFA366" w:themeColor="accent5" w:themeTint="99"/>
        <w:insideH w:val="single" w:sz="4" w:space="0" w:color="FFA366" w:themeColor="accent5" w:themeTint="99"/>
      </w:tblBorders>
    </w:tblPr>
    <w:tblStylePr w:type="firstRow">
      <w:rPr>
        <w:b/>
        <w:bCs/>
        <w:color w:val="FFFFFF" w:themeColor="background1"/>
      </w:rPr>
      <w:tblPr/>
      <w:tcPr>
        <w:tcBorders>
          <w:top w:val="single" w:sz="4" w:space="0" w:color="FF6600" w:themeColor="accent5"/>
          <w:left w:val="single" w:sz="4" w:space="0" w:color="FF6600" w:themeColor="accent5"/>
          <w:bottom w:val="single" w:sz="4" w:space="0" w:color="FF6600" w:themeColor="accent5"/>
          <w:right w:val="single" w:sz="4" w:space="0" w:color="FF6600" w:themeColor="accent5"/>
          <w:insideH w:val="nil"/>
        </w:tcBorders>
        <w:shd w:val="clear" w:color="auto" w:fill="FF6600" w:themeFill="accent5"/>
      </w:tcPr>
    </w:tblStylePr>
    <w:tblStylePr w:type="lastRow">
      <w:rPr>
        <w:b/>
        <w:bCs/>
      </w:rPr>
      <w:tblPr/>
      <w:tcPr>
        <w:tcBorders>
          <w:top w:val="double" w:sz="4" w:space="0" w:color="FFA366" w:themeColor="accent5" w:themeTint="99"/>
        </w:tcBorders>
      </w:tcPr>
    </w:tblStylePr>
    <w:tblStylePr w:type="firstCol">
      <w:rPr>
        <w:b/>
        <w:bCs/>
      </w:rPr>
    </w:tblStylePr>
    <w:tblStylePr w:type="lastCol">
      <w:rPr>
        <w:b/>
        <w:bCs/>
      </w:rPr>
    </w:tblStylePr>
    <w:tblStylePr w:type="band1Vert">
      <w:tblPr/>
      <w:tcPr>
        <w:shd w:val="clear" w:color="auto" w:fill="FFE0CC" w:themeFill="accent5" w:themeFillTint="33"/>
      </w:tcPr>
    </w:tblStylePr>
    <w:tblStylePr w:type="band1Horz">
      <w:tblPr/>
      <w:tcPr>
        <w:shd w:val="clear" w:color="auto" w:fill="FFE0CC" w:themeFill="accent5" w:themeFillTint="33"/>
      </w:tcPr>
    </w:tblStylePr>
  </w:style>
  <w:style w:type="table" w:styleId="Tabladelista3-nfasis4">
    <w:name w:val="List Table 3 Accent 4"/>
    <w:basedOn w:val="Tablanormal"/>
    <w:uiPriority w:val="48"/>
    <w:rsid w:val="00404510"/>
    <w:pPr>
      <w:spacing w:after="0" w:line="240" w:lineRule="auto"/>
    </w:pPr>
    <w:tblPr>
      <w:tblStyleRowBandSize w:val="1"/>
      <w:tblStyleColBandSize w:val="1"/>
      <w:tblBorders>
        <w:top w:val="single" w:sz="4" w:space="0" w:color="FF0000" w:themeColor="accent4"/>
        <w:left w:val="single" w:sz="4" w:space="0" w:color="FF0000" w:themeColor="accent4"/>
        <w:bottom w:val="single" w:sz="4" w:space="0" w:color="FF0000" w:themeColor="accent4"/>
        <w:right w:val="single" w:sz="4" w:space="0" w:color="FF0000" w:themeColor="accent4"/>
      </w:tblBorders>
    </w:tblPr>
    <w:tblStylePr w:type="firstRow">
      <w:rPr>
        <w:b/>
        <w:bCs/>
        <w:color w:val="FFFFFF" w:themeColor="background1"/>
      </w:rPr>
      <w:tblPr/>
      <w:tcPr>
        <w:shd w:val="clear" w:color="auto" w:fill="FF0000" w:themeFill="accent4"/>
      </w:tcPr>
    </w:tblStylePr>
    <w:tblStylePr w:type="lastRow">
      <w:rPr>
        <w:b/>
        <w:bCs/>
      </w:rPr>
      <w:tblPr/>
      <w:tcPr>
        <w:tcBorders>
          <w:top w:val="double" w:sz="4" w:space="0" w:color="FF0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0000" w:themeColor="accent4"/>
          <w:right w:val="single" w:sz="4" w:space="0" w:color="FF0000" w:themeColor="accent4"/>
        </w:tcBorders>
      </w:tcPr>
    </w:tblStylePr>
    <w:tblStylePr w:type="band1Horz">
      <w:tblPr/>
      <w:tcPr>
        <w:tcBorders>
          <w:top w:val="single" w:sz="4" w:space="0" w:color="FF0000" w:themeColor="accent4"/>
          <w:bottom w:val="single" w:sz="4" w:space="0" w:color="FF0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0000" w:themeColor="accent4"/>
          <w:left w:val="nil"/>
        </w:tcBorders>
      </w:tcPr>
    </w:tblStylePr>
    <w:tblStylePr w:type="swCell">
      <w:tblPr/>
      <w:tcPr>
        <w:tcBorders>
          <w:top w:val="double" w:sz="4" w:space="0" w:color="FF0000" w:themeColor="accent4"/>
          <w:right w:val="nil"/>
        </w:tcBorders>
      </w:tcPr>
    </w:tblStylePr>
  </w:style>
  <w:style w:type="paragraph" w:customStyle="1" w:styleId="m-740160870015040853gmail-m3921496554965377597msolistparagraph">
    <w:name w:val="m_-740160870015040853gmail-m3921496554965377597msolistparagraph"/>
    <w:basedOn w:val="Normal"/>
    <w:rsid w:val="00082C69"/>
    <w:pPr>
      <w:spacing w:beforeAutospacing="1" w:after="100" w:afterAutospacing="1" w:line="240" w:lineRule="auto"/>
    </w:pPr>
    <w:rPr>
      <w:rFonts w:ascii="Times New Roman" w:eastAsia="Times New Roman" w:hAnsi="Times New Roman" w:cs="Times New Roman"/>
      <w:lang w:eastAsia="es-ES"/>
    </w:rPr>
  </w:style>
  <w:style w:type="table" w:styleId="Tablaconcuadrcula1clara-nfasis3">
    <w:name w:val="Grid Table 1 Light Accent 3"/>
    <w:basedOn w:val="Tablanormal"/>
    <w:uiPriority w:val="46"/>
    <w:rsid w:val="001E17C6"/>
    <w:pPr>
      <w:spacing w:after="0" w:line="240" w:lineRule="auto"/>
    </w:pPr>
    <w:tblPr>
      <w:tblStyleRowBandSize w:val="1"/>
      <w:tblStyleColBandSize w:val="1"/>
      <w:tblBorders>
        <w:top w:val="single" w:sz="4" w:space="0" w:color="FF84C1" w:themeColor="accent3" w:themeTint="66"/>
        <w:left w:val="single" w:sz="4" w:space="0" w:color="FF84C1" w:themeColor="accent3" w:themeTint="66"/>
        <w:bottom w:val="single" w:sz="4" w:space="0" w:color="FF84C1" w:themeColor="accent3" w:themeTint="66"/>
        <w:right w:val="single" w:sz="4" w:space="0" w:color="FF84C1" w:themeColor="accent3" w:themeTint="66"/>
        <w:insideH w:val="single" w:sz="4" w:space="0" w:color="FF84C1" w:themeColor="accent3" w:themeTint="66"/>
        <w:insideV w:val="single" w:sz="4" w:space="0" w:color="FF84C1" w:themeColor="accent3" w:themeTint="66"/>
      </w:tblBorders>
    </w:tblPr>
    <w:tblStylePr w:type="firstRow">
      <w:rPr>
        <w:b/>
        <w:bCs/>
      </w:rPr>
      <w:tblPr/>
      <w:tcPr>
        <w:tcBorders>
          <w:bottom w:val="single" w:sz="12" w:space="0" w:color="FF47A2" w:themeColor="accent3" w:themeTint="99"/>
        </w:tcBorders>
      </w:tcPr>
    </w:tblStylePr>
    <w:tblStylePr w:type="lastRow">
      <w:rPr>
        <w:b/>
        <w:bCs/>
      </w:rPr>
      <w:tblPr/>
      <w:tcPr>
        <w:tcBorders>
          <w:top w:val="double" w:sz="2" w:space="0" w:color="FF47A2" w:themeColor="accent3" w:themeTint="99"/>
        </w:tcBorders>
      </w:tcPr>
    </w:tblStylePr>
    <w:tblStylePr w:type="firstCol">
      <w:rPr>
        <w:b/>
        <w:bCs/>
      </w:rPr>
    </w:tblStylePr>
    <w:tblStylePr w:type="lastCol">
      <w:rPr>
        <w:b/>
        <w:bCs/>
      </w:rPr>
    </w:tblStylePr>
  </w:style>
  <w:style w:type="paragraph" w:customStyle="1" w:styleId="item-link">
    <w:name w:val="item-link"/>
    <w:basedOn w:val="Normal"/>
    <w:rsid w:val="005B2BA2"/>
    <w:pPr>
      <w:spacing w:beforeAutospacing="1" w:after="100" w:afterAutospacing="1" w:line="240" w:lineRule="auto"/>
    </w:pPr>
    <w:rPr>
      <w:rFonts w:ascii="Times New Roman" w:eastAsia="Times New Roman" w:hAnsi="Times New Roman" w:cs="Times New Roman"/>
      <w:lang w:eastAsia="es-ES"/>
    </w:rPr>
  </w:style>
  <w:style w:type="table" w:styleId="Tablanormal5">
    <w:name w:val="Plain Table 5"/>
    <w:basedOn w:val="Tablanormal"/>
    <w:uiPriority w:val="45"/>
    <w:rsid w:val="00061F0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Ttulo7Car">
    <w:name w:val="Título 7 Car"/>
    <w:basedOn w:val="Fuentedeprrafopredeter"/>
    <w:link w:val="Ttulo7"/>
    <w:uiPriority w:val="9"/>
    <w:semiHidden/>
    <w:rsid w:val="006219AF"/>
    <w:rPr>
      <w:caps/>
      <w:color w:val="AE0CFF" w:themeColor="accent1" w:themeShade="BF"/>
      <w:spacing w:val="10"/>
    </w:rPr>
  </w:style>
  <w:style w:type="character" w:styleId="nfasis">
    <w:name w:val="Emphasis"/>
    <w:uiPriority w:val="20"/>
    <w:qFormat/>
    <w:rsid w:val="006219AF"/>
    <w:rPr>
      <w:caps/>
      <w:color w:val="7600B1" w:themeColor="accent1" w:themeShade="7F"/>
      <w:spacing w:val="5"/>
    </w:rPr>
  </w:style>
  <w:style w:type="paragraph" w:styleId="Cita">
    <w:name w:val="Quote"/>
    <w:basedOn w:val="Normal"/>
    <w:next w:val="Normal"/>
    <w:link w:val="CitaCar"/>
    <w:uiPriority w:val="29"/>
    <w:qFormat/>
    <w:rsid w:val="006219AF"/>
    <w:pPr>
      <w:spacing w:before="100" w:after="200" w:line="276" w:lineRule="auto"/>
    </w:pPr>
    <w:rPr>
      <w:rFonts w:eastAsiaTheme="minorEastAsia"/>
      <w:i/>
      <w:iCs/>
      <w:kern w:val="0"/>
      <w:lang w:val="es-ES"/>
      <w14:ligatures w14:val="none"/>
    </w:rPr>
  </w:style>
  <w:style w:type="character" w:customStyle="1" w:styleId="CitaCar">
    <w:name w:val="Cita Car"/>
    <w:basedOn w:val="Fuentedeprrafopredeter"/>
    <w:link w:val="Cita"/>
    <w:uiPriority w:val="29"/>
    <w:rsid w:val="006219AF"/>
    <w:rPr>
      <w:i/>
      <w:iCs/>
      <w:sz w:val="24"/>
      <w:szCs w:val="24"/>
    </w:rPr>
  </w:style>
  <w:style w:type="character" w:styleId="nfasissutil">
    <w:name w:val="Subtle Emphasis"/>
    <w:uiPriority w:val="19"/>
    <w:qFormat/>
    <w:rsid w:val="006219AF"/>
    <w:rPr>
      <w:i/>
      <w:iCs/>
      <w:color w:val="7600B1" w:themeColor="accent1" w:themeShade="7F"/>
    </w:rPr>
  </w:style>
  <w:style w:type="character" w:styleId="Referenciaintensa">
    <w:name w:val="Intense Reference"/>
    <w:uiPriority w:val="32"/>
    <w:qFormat/>
    <w:rsid w:val="006219AF"/>
    <w:rPr>
      <w:b/>
      <w:bCs/>
      <w:i/>
      <w:iCs/>
      <w:caps/>
      <w:color w:val="CC66FF"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6457">
      <w:bodyDiv w:val="1"/>
      <w:marLeft w:val="0"/>
      <w:marRight w:val="0"/>
      <w:marTop w:val="0"/>
      <w:marBottom w:val="0"/>
      <w:divBdr>
        <w:top w:val="none" w:sz="0" w:space="0" w:color="auto"/>
        <w:left w:val="none" w:sz="0" w:space="0" w:color="auto"/>
        <w:bottom w:val="none" w:sz="0" w:space="0" w:color="auto"/>
        <w:right w:val="none" w:sz="0" w:space="0" w:color="auto"/>
      </w:divBdr>
    </w:div>
    <w:div w:id="6950837">
      <w:bodyDiv w:val="1"/>
      <w:marLeft w:val="0"/>
      <w:marRight w:val="0"/>
      <w:marTop w:val="0"/>
      <w:marBottom w:val="0"/>
      <w:divBdr>
        <w:top w:val="none" w:sz="0" w:space="0" w:color="auto"/>
        <w:left w:val="none" w:sz="0" w:space="0" w:color="auto"/>
        <w:bottom w:val="none" w:sz="0" w:space="0" w:color="auto"/>
        <w:right w:val="none" w:sz="0" w:space="0" w:color="auto"/>
      </w:divBdr>
      <w:divsChild>
        <w:div w:id="182213875">
          <w:marLeft w:val="547"/>
          <w:marRight w:val="0"/>
          <w:marTop w:val="0"/>
          <w:marBottom w:val="0"/>
          <w:divBdr>
            <w:top w:val="none" w:sz="0" w:space="0" w:color="auto"/>
            <w:left w:val="none" w:sz="0" w:space="0" w:color="auto"/>
            <w:bottom w:val="none" w:sz="0" w:space="0" w:color="auto"/>
            <w:right w:val="none" w:sz="0" w:space="0" w:color="auto"/>
          </w:divBdr>
        </w:div>
      </w:divsChild>
    </w:div>
    <w:div w:id="15736227">
      <w:bodyDiv w:val="1"/>
      <w:marLeft w:val="0"/>
      <w:marRight w:val="0"/>
      <w:marTop w:val="0"/>
      <w:marBottom w:val="0"/>
      <w:divBdr>
        <w:top w:val="none" w:sz="0" w:space="0" w:color="auto"/>
        <w:left w:val="none" w:sz="0" w:space="0" w:color="auto"/>
        <w:bottom w:val="none" w:sz="0" w:space="0" w:color="auto"/>
        <w:right w:val="none" w:sz="0" w:space="0" w:color="auto"/>
      </w:divBdr>
      <w:divsChild>
        <w:div w:id="1588877423">
          <w:marLeft w:val="0"/>
          <w:marRight w:val="0"/>
          <w:marTop w:val="0"/>
          <w:marBottom w:val="0"/>
          <w:divBdr>
            <w:top w:val="none" w:sz="0" w:space="0" w:color="auto"/>
            <w:left w:val="none" w:sz="0" w:space="0" w:color="auto"/>
            <w:bottom w:val="none" w:sz="0" w:space="0" w:color="auto"/>
            <w:right w:val="none" w:sz="0" w:space="0" w:color="auto"/>
          </w:divBdr>
        </w:div>
        <w:div w:id="876627078">
          <w:marLeft w:val="0"/>
          <w:marRight w:val="0"/>
          <w:marTop w:val="0"/>
          <w:marBottom w:val="0"/>
          <w:divBdr>
            <w:top w:val="none" w:sz="0" w:space="0" w:color="auto"/>
            <w:left w:val="none" w:sz="0" w:space="0" w:color="auto"/>
            <w:bottom w:val="none" w:sz="0" w:space="0" w:color="auto"/>
            <w:right w:val="none" w:sz="0" w:space="0" w:color="auto"/>
          </w:divBdr>
        </w:div>
        <w:div w:id="462697060">
          <w:marLeft w:val="0"/>
          <w:marRight w:val="0"/>
          <w:marTop w:val="0"/>
          <w:marBottom w:val="0"/>
          <w:divBdr>
            <w:top w:val="none" w:sz="0" w:space="0" w:color="auto"/>
            <w:left w:val="none" w:sz="0" w:space="0" w:color="auto"/>
            <w:bottom w:val="none" w:sz="0" w:space="0" w:color="auto"/>
            <w:right w:val="none" w:sz="0" w:space="0" w:color="auto"/>
          </w:divBdr>
        </w:div>
        <w:div w:id="831719261">
          <w:marLeft w:val="0"/>
          <w:marRight w:val="0"/>
          <w:marTop w:val="0"/>
          <w:marBottom w:val="0"/>
          <w:divBdr>
            <w:top w:val="none" w:sz="0" w:space="0" w:color="auto"/>
            <w:left w:val="none" w:sz="0" w:space="0" w:color="auto"/>
            <w:bottom w:val="none" w:sz="0" w:space="0" w:color="auto"/>
            <w:right w:val="none" w:sz="0" w:space="0" w:color="auto"/>
          </w:divBdr>
        </w:div>
        <w:div w:id="159085014">
          <w:marLeft w:val="0"/>
          <w:marRight w:val="0"/>
          <w:marTop w:val="0"/>
          <w:marBottom w:val="0"/>
          <w:divBdr>
            <w:top w:val="none" w:sz="0" w:space="0" w:color="auto"/>
            <w:left w:val="none" w:sz="0" w:space="0" w:color="auto"/>
            <w:bottom w:val="none" w:sz="0" w:space="0" w:color="auto"/>
            <w:right w:val="none" w:sz="0" w:space="0" w:color="auto"/>
          </w:divBdr>
        </w:div>
        <w:div w:id="35158994">
          <w:marLeft w:val="0"/>
          <w:marRight w:val="0"/>
          <w:marTop w:val="0"/>
          <w:marBottom w:val="0"/>
          <w:divBdr>
            <w:top w:val="none" w:sz="0" w:space="0" w:color="auto"/>
            <w:left w:val="none" w:sz="0" w:space="0" w:color="auto"/>
            <w:bottom w:val="none" w:sz="0" w:space="0" w:color="auto"/>
            <w:right w:val="none" w:sz="0" w:space="0" w:color="auto"/>
          </w:divBdr>
        </w:div>
        <w:div w:id="1792093448">
          <w:marLeft w:val="0"/>
          <w:marRight w:val="0"/>
          <w:marTop w:val="0"/>
          <w:marBottom w:val="0"/>
          <w:divBdr>
            <w:top w:val="none" w:sz="0" w:space="0" w:color="auto"/>
            <w:left w:val="none" w:sz="0" w:space="0" w:color="auto"/>
            <w:bottom w:val="none" w:sz="0" w:space="0" w:color="auto"/>
            <w:right w:val="none" w:sz="0" w:space="0" w:color="auto"/>
          </w:divBdr>
        </w:div>
        <w:div w:id="1599678056">
          <w:marLeft w:val="0"/>
          <w:marRight w:val="0"/>
          <w:marTop w:val="0"/>
          <w:marBottom w:val="0"/>
          <w:divBdr>
            <w:top w:val="none" w:sz="0" w:space="0" w:color="auto"/>
            <w:left w:val="none" w:sz="0" w:space="0" w:color="auto"/>
            <w:bottom w:val="none" w:sz="0" w:space="0" w:color="auto"/>
            <w:right w:val="none" w:sz="0" w:space="0" w:color="auto"/>
          </w:divBdr>
        </w:div>
      </w:divsChild>
    </w:div>
    <w:div w:id="35545131">
      <w:bodyDiv w:val="1"/>
      <w:marLeft w:val="0"/>
      <w:marRight w:val="0"/>
      <w:marTop w:val="0"/>
      <w:marBottom w:val="0"/>
      <w:divBdr>
        <w:top w:val="none" w:sz="0" w:space="0" w:color="auto"/>
        <w:left w:val="none" w:sz="0" w:space="0" w:color="auto"/>
        <w:bottom w:val="none" w:sz="0" w:space="0" w:color="auto"/>
        <w:right w:val="none" w:sz="0" w:space="0" w:color="auto"/>
      </w:divBdr>
    </w:div>
    <w:div w:id="56713243">
      <w:bodyDiv w:val="1"/>
      <w:marLeft w:val="0"/>
      <w:marRight w:val="0"/>
      <w:marTop w:val="0"/>
      <w:marBottom w:val="0"/>
      <w:divBdr>
        <w:top w:val="none" w:sz="0" w:space="0" w:color="auto"/>
        <w:left w:val="none" w:sz="0" w:space="0" w:color="auto"/>
        <w:bottom w:val="none" w:sz="0" w:space="0" w:color="auto"/>
        <w:right w:val="none" w:sz="0" w:space="0" w:color="auto"/>
      </w:divBdr>
    </w:div>
    <w:div w:id="67460430">
      <w:bodyDiv w:val="1"/>
      <w:marLeft w:val="0"/>
      <w:marRight w:val="0"/>
      <w:marTop w:val="0"/>
      <w:marBottom w:val="0"/>
      <w:divBdr>
        <w:top w:val="none" w:sz="0" w:space="0" w:color="auto"/>
        <w:left w:val="none" w:sz="0" w:space="0" w:color="auto"/>
        <w:bottom w:val="none" w:sz="0" w:space="0" w:color="auto"/>
        <w:right w:val="none" w:sz="0" w:space="0" w:color="auto"/>
      </w:divBdr>
    </w:div>
    <w:div w:id="80415271">
      <w:bodyDiv w:val="1"/>
      <w:marLeft w:val="0"/>
      <w:marRight w:val="0"/>
      <w:marTop w:val="0"/>
      <w:marBottom w:val="0"/>
      <w:divBdr>
        <w:top w:val="none" w:sz="0" w:space="0" w:color="auto"/>
        <w:left w:val="none" w:sz="0" w:space="0" w:color="auto"/>
        <w:bottom w:val="none" w:sz="0" w:space="0" w:color="auto"/>
        <w:right w:val="none" w:sz="0" w:space="0" w:color="auto"/>
      </w:divBdr>
    </w:div>
    <w:div w:id="93406995">
      <w:bodyDiv w:val="1"/>
      <w:marLeft w:val="0"/>
      <w:marRight w:val="0"/>
      <w:marTop w:val="0"/>
      <w:marBottom w:val="0"/>
      <w:divBdr>
        <w:top w:val="none" w:sz="0" w:space="0" w:color="auto"/>
        <w:left w:val="none" w:sz="0" w:space="0" w:color="auto"/>
        <w:bottom w:val="none" w:sz="0" w:space="0" w:color="auto"/>
        <w:right w:val="none" w:sz="0" w:space="0" w:color="auto"/>
      </w:divBdr>
    </w:div>
    <w:div w:id="105003377">
      <w:bodyDiv w:val="1"/>
      <w:marLeft w:val="0"/>
      <w:marRight w:val="0"/>
      <w:marTop w:val="0"/>
      <w:marBottom w:val="0"/>
      <w:divBdr>
        <w:top w:val="none" w:sz="0" w:space="0" w:color="auto"/>
        <w:left w:val="none" w:sz="0" w:space="0" w:color="auto"/>
        <w:bottom w:val="none" w:sz="0" w:space="0" w:color="auto"/>
        <w:right w:val="none" w:sz="0" w:space="0" w:color="auto"/>
      </w:divBdr>
    </w:div>
    <w:div w:id="105733813">
      <w:bodyDiv w:val="1"/>
      <w:marLeft w:val="0"/>
      <w:marRight w:val="0"/>
      <w:marTop w:val="0"/>
      <w:marBottom w:val="0"/>
      <w:divBdr>
        <w:top w:val="none" w:sz="0" w:space="0" w:color="auto"/>
        <w:left w:val="none" w:sz="0" w:space="0" w:color="auto"/>
        <w:bottom w:val="none" w:sz="0" w:space="0" w:color="auto"/>
        <w:right w:val="none" w:sz="0" w:space="0" w:color="auto"/>
      </w:divBdr>
    </w:div>
    <w:div w:id="115374924">
      <w:bodyDiv w:val="1"/>
      <w:marLeft w:val="0"/>
      <w:marRight w:val="0"/>
      <w:marTop w:val="0"/>
      <w:marBottom w:val="0"/>
      <w:divBdr>
        <w:top w:val="none" w:sz="0" w:space="0" w:color="auto"/>
        <w:left w:val="none" w:sz="0" w:space="0" w:color="auto"/>
        <w:bottom w:val="none" w:sz="0" w:space="0" w:color="auto"/>
        <w:right w:val="none" w:sz="0" w:space="0" w:color="auto"/>
      </w:divBdr>
    </w:div>
    <w:div w:id="118885938">
      <w:bodyDiv w:val="1"/>
      <w:marLeft w:val="0"/>
      <w:marRight w:val="0"/>
      <w:marTop w:val="0"/>
      <w:marBottom w:val="0"/>
      <w:divBdr>
        <w:top w:val="none" w:sz="0" w:space="0" w:color="auto"/>
        <w:left w:val="none" w:sz="0" w:space="0" w:color="auto"/>
        <w:bottom w:val="none" w:sz="0" w:space="0" w:color="auto"/>
        <w:right w:val="none" w:sz="0" w:space="0" w:color="auto"/>
      </w:divBdr>
    </w:div>
    <w:div w:id="123470045">
      <w:bodyDiv w:val="1"/>
      <w:marLeft w:val="0"/>
      <w:marRight w:val="0"/>
      <w:marTop w:val="0"/>
      <w:marBottom w:val="0"/>
      <w:divBdr>
        <w:top w:val="none" w:sz="0" w:space="0" w:color="auto"/>
        <w:left w:val="none" w:sz="0" w:space="0" w:color="auto"/>
        <w:bottom w:val="none" w:sz="0" w:space="0" w:color="auto"/>
        <w:right w:val="none" w:sz="0" w:space="0" w:color="auto"/>
      </w:divBdr>
    </w:div>
    <w:div w:id="124280967">
      <w:bodyDiv w:val="1"/>
      <w:marLeft w:val="0"/>
      <w:marRight w:val="0"/>
      <w:marTop w:val="0"/>
      <w:marBottom w:val="0"/>
      <w:divBdr>
        <w:top w:val="none" w:sz="0" w:space="0" w:color="auto"/>
        <w:left w:val="none" w:sz="0" w:space="0" w:color="auto"/>
        <w:bottom w:val="none" w:sz="0" w:space="0" w:color="auto"/>
        <w:right w:val="none" w:sz="0" w:space="0" w:color="auto"/>
      </w:divBdr>
    </w:div>
    <w:div w:id="153836410">
      <w:bodyDiv w:val="1"/>
      <w:marLeft w:val="0"/>
      <w:marRight w:val="0"/>
      <w:marTop w:val="0"/>
      <w:marBottom w:val="0"/>
      <w:divBdr>
        <w:top w:val="none" w:sz="0" w:space="0" w:color="auto"/>
        <w:left w:val="none" w:sz="0" w:space="0" w:color="auto"/>
        <w:bottom w:val="none" w:sz="0" w:space="0" w:color="auto"/>
        <w:right w:val="none" w:sz="0" w:space="0" w:color="auto"/>
      </w:divBdr>
    </w:div>
    <w:div w:id="155414880">
      <w:bodyDiv w:val="1"/>
      <w:marLeft w:val="0"/>
      <w:marRight w:val="0"/>
      <w:marTop w:val="0"/>
      <w:marBottom w:val="0"/>
      <w:divBdr>
        <w:top w:val="none" w:sz="0" w:space="0" w:color="auto"/>
        <w:left w:val="none" w:sz="0" w:space="0" w:color="auto"/>
        <w:bottom w:val="none" w:sz="0" w:space="0" w:color="auto"/>
        <w:right w:val="none" w:sz="0" w:space="0" w:color="auto"/>
      </w:divBdr>
    </w:div>
    <w:div w:id="157500551">
      <w:bodyDiv w:val="1"/>
      <w:marLeft w:val="0"/>
      <w:marRight w:val="0"/>
      <w:marTop w:val="0"/>
      <w:marBottom w:val="0"/>
      <w:divBdr>
        <w:top w:val="none" w:sz="0" w:space="0" w:color="auto"/>
        <w:left w:val="none" w:sz="0" w:space="0" w:color="auto"/>
        <w:bottom w:val="none" w:sz="0" w:space="0" w:color="auto"/>
        <w:right w:val="none" w:sz="0" w:space="0" w:color="auto"/>
      </w:divBdr>
      <w:divsChild>
        <w:div w:id="435633267">
          <w:marLeft w:val="547"/>
          <w:marRight w:val="0"/>
          <w:marTop w:val="0"/>
          <w:marBottom w:val="0"/>
          <w:divBdr>
            <w:top w:val="none" w:sz="0" w:space="0" w:color="auto"/>
            <w:left w:val="none" w:sz="0" w:space="0" w:color="auto"/>
            <w:bottom w:val="none" w:sz="0" w:space="0" w:color="auto"/>
            <w:right w:val="none" w:sz="0" w:space="0" w:color="auto"/>
          </w:divBdr>
        </w:div>
        <w:div w:id="1641301747">
          <w:marLeft w:val="1166"/>
          <w:marRight w:val="0"/>
          <w:marTop w:val="0"/>
          <w:marBottom w:val="0"/>
          <w:divBdr>
            <w:top w:val="none" w:sz="0" w:space="0" w:color="auto"/>
            <w:left w:val="none" w:sz="0" w:space="0" w:color="auto"/>
            <w:bottom w:val="none" w:sz="0" w:space="0" w:color="auto"/>
            <w:right w:val="none" w:sz="0" w:space="0" w:color="auto"/>
          </w:divBdr>
        </w:div>
        <w:div w:id="1572038368">
          <w:marLeft w:val="547"/>
          <w:marRight w:val="0"/>
          <w:marTop w:val="0"/>
          <w:marBottom w:val="0"/>
          <w:divBdr>
            <w:top w:val="none" w:sz="0" w:space="0" w:color="auto"/>
            <w:left w:val="none" w:sz="0" w:space="0" w:color="auto"/>
            <w:bottom w:val="none" w:sz="0" w:space="0" w:color="auto"/>
            <w:right w:val="none" w:sz="0" w:space="0" w:color="auto"/>
          </w:divBdr>
        </w:div>
        <w:div w:id="1410007860">
          <w:marLeft w:val="1166"/>
          <w:marRight w:val="0"/>
          <w:marTop w:val="0"/>
          <w:marBottom w:val="0"/>
          <w:divBdr>
            <w:top w:val="none" w:sz="0" w:space="0" w:color="auto"/>
            <w:left w:val="none" w:sz="0" w:space="0" w:color="auto"/>
            <w:bottom w:val="none" w:sz="0" w:space="0" w:color="auto"/>
            <w:right w:val="none" w:sz="0" w:space="0" w:color="auto"/>
          </w:divBdr>
        </w:div>
        <w:div w:id="2129927804">
          <w:marLeft w:val="1166"/>
          <w:marRight w:val="0"/>
          <w:marTop w:val="0"/>
          <w:marBottom w:val="0"/>
          <w:divBdr>
            <w:top w:val="none" w:sz="0" w:space="0" w:color="auto"/>
            <w:left w:val="none" w:sz="0" w:space="0" w:color="auto"/>
            <w:bottom w:val="none" w:sz="0" w:space="0" w:color="auto"/>
            <w:right w:val="none" w:sz="0" w:space="0" w:color="auto"/>
          </w:divBdr>
        </w:div>
        <w:div w:id="2076779956">
          <w:marLeft w:val="1166"/>
          <w:marRight w:val="0"/>
          <w:marTop w:val="0"/>
          <w:marBottom w:val="0"/>
          <w:divBdr>
            <w:top w:val="none" w:sz="0" w:space="0" w:color="auto"/>
            <w:left w:val="none" w:sz="0" w:space="0" w:color="auto"/>
            <w:bottom w:val="none" w:sz="0" w:space="0" w:color="auto"/>
            <w:right w:val="none" w:sz="0" w:space="0" w:color="auto"/>
          </w:divBdr>
        </w:div>
        <w:div w:id="1069882888">
          <w:marLeft w:val="1166"/>
          <w:marRight w:val="0"/>
          <w:marTop w:val="0"/>
          <w:marBottom w:val="0"/>
          <w:divBdr>
            <w:top w:val="none" w:sz="0" w:space="0" w:color="auto"/>
            <w:left w:val="none" w:sz="0" w:space="0" w:color="auto"/>
            <w:bottom w:val="none" w:sz="0" w:space="0" w:color="auto"/>
            <w:right w:val="none" w:sz="0" w:space="0" w:color="auto"/>
          </w:divBdr>
        </w:div>
        <w:div w:id="1191452030">
          <w:marLeft w:val="1800"/>
          <w:marRight w:val="0"/>
          <w:marTop w:val="0"/>
          <w:marBottom w:val="0"/>
          <w:divBdr>
            <w:top w:val="none" w:sz="0" w:space="0" w:color="auto"/>
            <w:left w:val="none" w:sz="0" w:space="0" w:color="auto"/>
            <w:bottom w:val="none" w:sz="0" w:space="0" w:color="auto"/>
            <w:right w:val="none" w:sz="0" w:space="0" w:color="auto"/>
          </w:divBdr>
        </w:div>
        <w:div w:id="1665860696">
          <w:marLeft w:val="1800"/>
          <w:marRight w:val="0"/>
          <w:marTop w:val="0"/>
          <w:marBottom w:val="0"/>
          <w:divBdr>
            <w:top w:val="none" w:sz="0" w:space="0" w:color="auto"/>
            <w:left w:val="none" w:sz="0" w:space="0" w:color="auto"/>
            <w:bottom w:val="none" w:sz="0" w:space="0" w:color="auto"/>
            <w:right w:val="none" w:sz="0" w:space="0" w:color="auto"/>
          </w:divBdr>
        </w:div>
        <w:div w:id="1166744852">
          <w:marLeft w:val="1800"/>
          <w:marRight w:val="0"/>
          <w:marTop w:val="0"/>
          <w:marBottom w:val="0"/>
          <w:divBdr>
            <w:top w:val="none" w:sz="0" w:space="0" w:color="auto"/>
            <w:left w:val="none" w:sz="0" w:space="0" w:color="auto"/>
            <w:bottom w:val="none" w:sz="0" w:space="0" w:color="auto"/>
            <w:right w:val="none" w:sz="0" w:space="0" w:color="auto"/>
          </w:divBdr>
        </w:div>
        <w:div w:id="880871338">
          <w:marLeft w:val="1800"/>
          <w:marRight w:val="0"/>
          <w:marTop w:val="0"/>
          <w:marBottom w:val="0"/>
          <w:divBdr>
            <w:top w:val="none" w:sz="0" w:space="0" w:color="auto"/>
            <w:left w:val="none" w:sz="0" w:space="0" w:color="auto"/>
            <w:bottom w:val="none" w:sz="0" w:space="0" w:color="auto"/>
            <w:right w:val="none" w:sz="0" w:space="0" w:color="auto"/>
          </w:divBdr>
        </w:div>
        <w:div w:id="1645623420">
          <w:marLeft w:val="1800"/>
          <w:marRight w:val="0"/>
          <w:marTop w:val="0"/>
          <w:marBottom w:val="0"/>
          <w:divBdr>
            <w:top w:val="none" w:sz="0" w:space="0" w:color="auto"/>
            <w:left w:val="none" w:sz="0" w:space="0" w:color="auto"/>
            <w:bottom w:val="none" w:sz="0" w:space="0" w:color="auto"/>
            <w:right w:val="none" w:sz="0" w:space="0" w:color="auto"/>
          </w:divBdr>
        </w:div>
      </w:divsChild>
    </w:div>
    <w:div w:id="194511247">
      <w:bodyDiv w:val="1"/>
      <w:marLeft w:val="0"/>
      <w:marRight w:val="0"/>
      <w:marTop w:val="0"/>
      <w:marBottom w:val="0"/>
      <w:divBdr>
        <w:top w:val="none" w:sz="0" w:space="0" w:color="auto"/>
        <w:left w:val="none" w:sz="0" w:space="0" w:color="auto"/>
        <w:bottom w:val="none" w:sz="0" w:space="0" w:color="auto"/>
        <w:right w:val="none" w:sz="0" w:space="0" w:color="auto"/>
      </w:divBdr>
    </w:div>
    <w:div w:id="202180184">
      <w:bodyDiv w:val="1"/>
      <w:marLeft w:val="0"/>
      <w:marRight w:val="0"/>
      <w:marTop w:val="0"/>
      <w:marBottom w:val="0"/>
      <w:divBdr>
        <w:top w:val="none" w:sz="0" w:space="0" w:color="auto"/>
        <w:left w:val="none" w:sz="0" w:space="0" w:color="auto"/>
        <w:bottom w:val="none" w:sz="0" w:space="0" w:color="auto"/>
        <w:right w:val="none" w:sz="0" w:space="0" w:color="auto"/>
      </w:divBdr>
    </w:div>
    <w:div w:id="205025220">
      <w:bodyDiv w:val="1"/>
      <w:marLeft w:val="0"/>
      <w:marRight w:val="0"/>
      <w:marTop w:val="0"/>
      <w:marBottom w:val="0"/>
      <w:divBdr>
        <w:top w:val="none" w:sz="0" w:space="0" w:color="auto"/>
        <w:left w:val="none" w:sz="0" w:space="0" w:color="auto"/>
        <w:bottom w:val="none" w:sz="0" w:space="0" w:color="auto"/>
        <w:right w:val="none" w:sz="0" w:space="0" w:color="auto"/>
      </w:divBdr>
    </w:div>
    <w:div w:id="225838941">
      <w:bodyDiv w:val="1"/>
      <w:marLeft w:val="0"/>
      <w:marRight w:val="0"/>
      <w:marTop w:val="0"/>
      <w:marBottom w:val="0"/>
      <w:divBdr>
        <w:top w:val="none" w:sz="0" w:space="0" w:color="auto"/>
        <w:left w:val="none" w:sz="0" w:space="0" w:color="auto"/>
        <w:bottom w:val="none" w:sz="0" w:space="0" w:color="auto"/>
        <w:right w:val="none" w:sz="0" w:space="0" w:color="auto"/>
      </w:divBdr>
    </w:div>
    <w:div w:id="250160146">
      <w:bodyDiv w:val="1"/>
      <w:marLeft w:val="0"/>
      <w:marRight w:val="0"/>
      <w:marTop w:val="0"/>
      <w:marBottom w:val="0"/>
      <w:divBdr>
        <w:top w:val="none" w:sz="0" w:space="0" w:color="auto"/>
        <w:left w:val="none" w:sz="0" w:space="0" w:color="auto"/>
        <w:bottom w:val="none" w:sz="0" w:space="0" w:color="auto"/>
        <w:right w:val="none" w:sz="0" w:space="0" w:color="auto"/>
      </w:divBdr>
    </w:div>
    <w:div w:id="276835760">
      <w:bodyDiv w:val="1"/>
      <w:marLeft w:val="0"/>
      <w:marRight w:val="0"/>
      <w:marTop w:val="0"/>
      <w:marBottom w:val="0"/>
      <w:divBdr>
        <w:top w:val="none" w:sz="0" w:space="0" w:color="auto"/>
        <w:left w:val="none" w:sz="0" w:space="0" w:color="auto"/>
        <w:bottom w:val="none" w:sz="0" w:space="0" w:color="auto"/>
        <w:right w:val="none" w:sz="0" w:space="0" w:color="auto"/>
      </w:divBdr>
      <w:divsChild>
        <w:div w:id="991178109">
          <w:marLeft w:val="547"/>
          <w:marRight w:val="0"/>
          <w:marTop w:val="0"/>
          <w:marBottom w:val="0"/>
          <w:divBdr>
            <w:top w:val="none" w:sz="0" w:space="0" w:color="auto"/>
            <w:left w:val="none" w:sz="0" w:space="0" w:color="auto"/>
            <w:bottom w:val="none" w:sz="0" w:space="0" w:color="auto"/>
            <w:right w:val="none" w:sz="0" w:space="0" w:color="auto"/>
          </w:divBdr>
        </w:div>
        <w:div w:id="132605877">
          <w:marLeft w:val="1166"/>
          <w:marRight w:val="0"/>
          <w:marTop w:val="0"/>
          <w:marBottom w:val="0"/>
          <w:divBdr>
            <w:top w:val="none" w:sz="0" w:space="0" w:color="auto"/>
            <w:left w:val="none" w:sz="0" w:space="0" w:color="auto"/>
            <w:bottom w:val="none" w:sz="0" w:space="0" w:color="auto"/>
            <w:right w:val="none" w:sz="0" w:space="0" w:color="auto"/>
          </w:divBdr>
        </w:div>
        <w:div w:id="142237975">
          <w:marLeft w:val="1166"/>
          <w:marRight w:val="0"/>
          <w:marTop w:val="0"/>
          <w:marBottom w:val="0"/>
          <w:divBdr>
            <w:top w:val="none" w:sz="0" w:space="0" w:color="auto"/>
            <w:left w:val="none" w:sz="0" w:space="0" w:color="auto"/>
            <w:bottom w:val="none" w:sz="0" w:space="0" w:color="auto"/>
            <w:right w:val="none" w:sz="0" w:space="0" w:color="auto"/>
          </w:divBdr>
        </w:div>
        <w:div w:id="2044552864">
          <w:marLeft w:val="1800"/>
          <w:marRight w:val="0"/>
          <w:marTop w:val="0"/>
          <w:marBottom w:val="0"/>
          <w:divBdr>
            <w:top w:val="none" w:sz="0" w:space="0" w:color="auto"/>
            <w:left w:val="none" w:sz="0" w:space="0" w:color="auto"/>
            <w:bottom w:val="none" w:sz="0" w:space="0" w:color="auto"/>
            <w:right w:val="none" w:sz="0" w:space="0" w:color="auto"/>
          </w:divBdr>
        </w:div>
        <w:div w:id="614092540">
          <w:marLeft w:val="1800"/>
          <w:marRight w:val="0"/>
          <w:marTop w:val="0"/>
          <w:marBottom w:val="0"/>
          <w:divBdr>
            <w:top w:val="none" w:sz="0" w:space="0" w:color="auto"/>
            <w:left w:val="none" w:sz="0" w:space="0" w:color="auto"/>
            <w:bottom w:val="none" w:sz="0" w:space="0" w:color="auto"/>
            <w:right w:val="none" w:sz="0" w:space="0" w:color="auto"/>
          </w:divBdr>
        </w:div>
        <w:div w:id="620956314">
          <w:marLeft w:val="1800"/>
          <w:marRight w:val="0"/>
          <w:marTop w:val="0"/>
          <w:marBottom w:val="0"/>
          <w:divBdr>
            <w:top w:val="none" w:sz="0" w:space="0" w:color="auto"/>
            <w:left w:val="none" w:sz="0" w:space="0" w:color="auto"/>
            <w:bottom w:val="none" w:sz="0" w:space="0" w:color="auto"/>
            <w:right w:val="none" w:sz="0" w:space="0" w:color="auto"/>
          </w:divBdr>
        </w:div>
        <w:div w:id="1420638844">
          <w:marLeft w:val="547"/>
          <w:marRight w:val="0"/>
          <w:marTop w:val="0"/>
          <w:marBottom w:val="0"/>
          <w:divBdr>
            <w:top w:val="none" w:sz="0" w:space="0" w:color="auto"/>
            <w:left w:val="none" w:sz="0" w:space="0" w:color="auto"/>
            <w:bottom w:val="none" w:sz="0" w:space="0" w:color="auto"/>
            <w:right w:val="none" w:sz="0" w:space="0" w:color="auto"/>
          </w:divBdr>
        </w:div>
        <w:div w:id="8603387">
          <w:marLeft w:val="1166"/>
          <w:marRight w:val="0"/>
          <w:marTop w:val="0"/>
          <w:marBottom w:val="0"/>
          <w:divBdr>
            <w:top w:val="none" w:sz="0" w:space="0" w:color="auto"/>
            <w:left w:val="none" w:sz="0" w:space="0" w:color="auto"/>
            <w:bottom w:val="none" w:sz="0" w:space="0" w:color="auto"/>
            <w:right w:val="none" w:sz="0" w:space="0" w:color="auto"/>
          </w:divBdr>
        </w:div>
        <w:div w:id="1694962975">
          <w:marLeft w:val="1166"/>
          <w:marRight w:val="0"/>
          <w:marTop w:val="0"/>
          <w:marBottom w:val="0"/>
          <w:divBdr>
            <w:top w:val="none" w:sz="0" w:space="0" w:color="auto"/>
            <w:left w:val="none" w:sz="0" w:space="0" w:color="auto"/>
            <w:bottom w:val="none" w:sz="0" w:space="0" w:color="auto"/>
            <w:right w:val="none" w:sz="0" w:space="0" w:color="auto"/>
          </w:divBdr>
        </w:div>
        <w:div w:id="2053382094">
          <w:marLeft w:val="1166"/>
          <w:marRight w:val="0"/>
          <w:marTop w:val="0"/>
          <w:marBottom w:val="0"/>
          <w:divBdr>
            <w:top w:val="none" w:sz="0" w:space="0" w:color="auto"/>
            <w:left w:val="none" w:sz="0" w:space="0" w:color="auto"/>
            <w:bottom w:val="none" w:sz="0" w:space="0" w:color="auto"/>
            <w:right w:val="none" w:sz="0" w:space="0" w:color="auto"/>
          </w:divBdr>
        </w:div>
        <w:div w:id="887571803">
          <w:marLeft w:val="1166"/>
          <w:marRight w:val="0"/>
          <w:marTop w:val="0"/>
          <w:marBottom w:val="0"/>
          <w:divBdr>
            <w:top w:val="none" w:sz="0" w:space="0" w:color="auto"/>
            <w:left w:val="none" w:sz="0" w:space="0" w:color="auto"/>
            <w:bottom w:val="none" w:sz="0" w:space="0" w:color="auto"/>
            <w:right w:val="none" w:sz="0" w:space="0" w:color="auto"/>
          </w:divBdr>
        </w:div>
        <w:div w:id="1740010695">
          <w:marLeft w:val="1166"/>
          <w:marRight w:val="0"/>
          <w:marTop w:val="0"/>
          <w:marBottom w:val="0"/>
          <w:divBdr>
            <w:top w:val="none" w:sz="0" w:space="0" w:color="auto"/>
            <w:left w:val="none" w:sz="0" w:space="0" w:color="auto"/>
            <w:bottom w:val="none" w:sz="0" w:space="0" w:color="auto"/>
            <w:right w:val="none" w:sz="0" w:space="0" w:color="auto"/>
          </w:divBdr>
        </w:div>
        <w:div w:id="1692220234">
          <w:marLeft w:val="1166"/>
          <w:marRight w:val="0"/>
          <w:marTop w:val="0"/>
          <w:marBottom w:val="0"/>
          <w:divBdr>
            <w:top w:val="none" w:sz="0" w:space="0" w:color="auto"/>
            <w:left w:val="none" w:sz="0" w:space="0" w:color="auto"/>
            <w:bottom w:val="none" w:sz="0" w:space="0" w:color="auto"/>
            <w:right w:val="none" w:sz="0" w:space="0" w:color="auto"/>
          </w:divBdr>
        </w:div>
        <w:div w:id="1559316485">
          <w:marLeft w:val="1166"/>
          <w:marRight w:val="0"/>
          <w:marTop w:val="0"/>
          <w:marBottom w:val="0"/>
          <w:divBdr>
            <w:top w:val="none" w:sz="0" w:space="0" w:color="auto"/>
            <w:left w:val="none" w:sz="0" w:space="0" w:color="auto"/>
            <w:bottom w:val="none" w:sz="0" w:space="0" w:color="auto"/>
            <w:right w:val="none" w:sz="0" w:space="0" w:color="auto"/>
          </w:divBdr>
        </w:div>
      </w:divsChild>
    </w:div>
    <w:div w:id="293483710">
      <w:bodyDiv w:val="1"/>
      <w:marLeft w:val="0"/>
      <w:marRight w:val="0"/>
      <w:marTop w:val="0"/>
      <w:marBottom w:val="0"/>
      <w:divBdr>
        <w:top w:val="none" w:sz="0" w:space="0" w:color="auto"/>
        <w:left w:val="none" w:sz="0" w:space="0" w:color="auto"/>
        <w:bottom w:val="none" w:sz="0" w:space="0" w:color="auto"/>
        <w:right w:val="none" w:sz="0" w:space="0" w:color="auto"/>
      </w:divBdr>
    </w:div>
    <w:div w:id="297493079">
      <w:bodyDiv w:val="1"/>
      <w:marLeft w:val="0"/>
      <w:marRight w:val="0"/>
      <w:marTop w:val="0"/>
      <w:marBottom w:val="0"/>
      <w:divBdr>
        <w:top w:val="none" w:sz="0" w:space="0" w:color="auto"/>
        <w:left w:val="none" w:sz="0" w:space="0" w:color="auto"/>
        <w:bottom w:val="none" w:sz="0" w:space="0" w:color="auto"/>
        <w:right w:val="none" w:sz="0" w:space="0" w:color="auto"/>
      </w:divBdr>
    </w:div>
    <w:div w:id="302196360">
      <w:bodyDiv w:val="1"/>
      <w:marLeft w:val="0"/>
      <w:marRight w:val="0"/>
      <w:marTop w:val="0"/>
      <w:marBottom w:val="0"/>
      <w:divBdr>
        <w:top w:val="none" w:sz="0" w:space="0" w:color="auto"/>
        <w:left w:val="none" w:sz="0" w:space="0" w:color="auto"/>
        <w:bottom w:val="none" w:sz="0" w:space="0" w:color="auto"/>
        <w:right w:val="none" w:sz="0" w:space="0" w:color="auto"/>
      </w:divBdr>
      <w:divsChild>
        <w:div w:id="332491285">
          <w:marLeft w:val="547"/>
          <w:marRight w:val="0"/>
          <w:marTop w:val="0"/>
          <w:marBottom w:val="0"/>
          <w:divBdr>
            <w:top w:val="none" w:sz="0" w:space="0" w:color="auto"/>
            <w:left w:val="none" w:sz="0" w:space="0" w:color="auto"/>
            <w:bottom w:val="none" w:sz="0" w:space="0" w:color="auto"/>
            <w:right w:val="none" w:sz="0" w:space="0" w:color="auto"/>
          </w:divBdr>
        </w:div>
        <w:div w:id="623465159">
          <w:marLeft w:val="547"/>
          <w:marRight w:val="0"/>
          <w:marTop w:val="0"/>
          <w:marBottom w:val="0"/>
          <w:divBdr>
            <w:top w:val="none" w:sz="0" w:space="0" w:color="auto"/>
            <w:left w:val="none" w:sz="0" w:space="0" w:color="auto"/>
            <w:bottom w:val="none" w:sz="0" w:space="0" w:color="auto"/>
            <w:right w:val="none" w:sz="0" w:space="0" w:color="auto"/>
          </w:divBdr>
        </w:div>
        <w:div w:id="938488086">
          <w:marLeft w:val="547"/>
          <w:marRight w:val="0"/>
          <w:marTop w:val="0"/>
          <w:marBottom w:val="0"/>
          <w:divBdr>
            <w:top w:val="none" w:sz="0" w:space="0" w:color="auto"/>
            <w:left w:val="none" w:sz="0" w:space="0" w:color="auto"/>
            <w:bottom w:val="none" w:sz="0" w:space="0" w:color="auto"/>
            <w:right w:val="none" w:sz="0" w:space="0" w:color="auto"/>
          </w:divBdr>
        </w:div>
        <w:div w:id="32585031">
          <w:marLeft w:val="547"/>
          <w:marRight w:val="0"/>
          <w:marTop w:val="0"/>
          <w:marBottom w:val="0"/>
          <w:divBdr>
            <w:top w:val="none" w:sz="0" w:space="0" w:color="auto"/>
            <w:left w:val="none" w:sz="0" w:space="0" w:color="auto"/>
            <w:bottom w:val="none" w:sz="0" w:space="0" w:color="auto"/>
            <w:right w:val="none" w:sz="0" w:space="0" w:color="auto"/>
          </w:divBdr>
        </w:div>
        <w:div w:id="712651316">
          <w:marLeft w:val="547"/>
          <w:marRight w:val="0"/>
          <w:marTop w:val="0"/>
          <w:marBottom w:val="0"/>
          <w:divBdr>
            <w:top w:val="none" w:sz="0" w:space="0" w:color="auto"/>
            <w:left w:val="none" w:sz="0" w:space="0" w:color="auto"/>
            <w:bottom w:val="none" w:sz="0" w:space="0" w:color="auto"/>
            <w:right w:val="none" w:sz="0" w:space="0" w:color="auto"/>
          </w:divBdr>
        </w:div>
      </w:divsChild>
    </w:div>
    <w:div w:id="327825772">
      <w:bodyDiv w:val="1"/>
      <w:marLeft w:val="0"/>
      <w:marRight w:val="0"/>
      <w:marTop w:val="0"/>
      <w:marBottom w:val="0"/>
      <w:divBdr>
        <w:top w:val="none" w:sz="0" w:space="0" w:color="auto"/>
        <w:left w:val="none" w:sz="0" w:space="0" w:color="auto"/>
        <w:bottom w:val="none" w:sz="0" w:space="0" w:color="auto"/>
        <w:right w:val="none" w:sz="0" w:space="0" w:color="auto"/>
      </w:divBdr>
    </w:div>
    <w:div w:id="354306737">
      <w:bodyDiv w:val="1"/>
      <w:marLeft w:val="0"/>
      <w:marRight w:val="0"/>
      <w:marTop w:val="0"/>
      <w:marBottom w:val="0"/>
      <w:divBdr>
        <w:top w:val="none" w:sz="0" w:space="0" w:color="auto"/>
        <w:left w:val="none" w:sz="0" w:space="0" w:color="auto"/>
        <w:bottom w:val="none" w:sz="0" w:space="0" w:color="auto"/>
        <w:right w:val="none" w:sz="0" w:space="0" w:color="auto"/>
      </w:divBdr>
    </w:div>
    <w:div w:id="357388192">
      <w:bodyDiv w:val="1"/>
      <w:marLeft w:val="0"/>
      <w:marRight w:val="0"/>
      <w:marTop w:val="0"/>
      <w:marBottom w:val="0"/>
      <w:divBdr>
        <w:top w:val="none" w:sz="0" w:space="0" w:color="auto"/>
        <w:left w:val="none" w:sz="0" w:space="0" w:color="auto"/>
        <w:bottom w:val="none" w:sz="0" w:space="0" w:color="auto"/>
        <w:right w:val="none" w:sz="0" w:space="0" w:color="auto"/>
      </w:divBdr>
    </w:div>
    <w:div w:id="371612617">
      <w:bodyDiv w:val="1"/>
      <w:marLeft w:val="0"/>
      <w:marRight w:val="0"/>
      <w:marTop w:val="0"/>
      <w:marBottom w:val="0"/>
      <w:divBdr>
        <w:top w:val="none" w:sz="0" w:space="0" w:color="auto"/>
        <w:left w:val="none" w:sz="0" w:space="0" w:color="auto"/>
        <w:bottom w:val="none" w:sz="0" w:space="0" w:color="auto"/>
        <w:right w:val="none" w:sz="0" w:space="0" w:color="auto"/>
      </w:divBdr>
    </w:div>
    <w:div w:id="394789895">
      <w:bodyDiv w:val="1"/>
      <w:marLeft w:val="0"/>
      <w:marRight w:val="0"/>
      <w:marTop w:val="0"/>
      <w:marBottom w:val="0"/>
      <w:divBdr>
        <w:top w:val="none" w:sz="0" w:space="0" w:color="auto"/>
        <w:left w:val="none" w:sz="0" w:space="0" w:color="auto"/>
        <w:bottom w:val="none" w:sz="0" w:space="0" w:color="auto"/>
        <w:right w:val="none" w:sz="0" w:space="0" w:color="auto"/>
      </w:divBdr>
      <w:divsChild>
        <w:div w:id="198275769">
          <w:marLeft w:val="0"/>
          <w:marRight w:val="0"/>
          <w:marTop w:val="0"/>
          <w:marBottom w:val="0"/>
          <w:divBdr>
            <w:top w:val="none" w:sz="0" w:space="0" w:color="auto"/>
            <w:left w:val="none" w:sz="0" w:space="0" w:color="auto"/>
            <w:bottom w:val="none" w:sz="0" w:space="0" w:color="auto"/>
            <w:right w:val="none" w:sz="0" w:space="0" w:color="auto"/>
          </w:divBdr>
        </w:div>
        <w:div w:id="310837789">
          <w:marLeft w:val="0"/>
          <w:marRight w:val="0"/>
          <w:marTop w:val="0"/>
          <w:marBottom w:val="0"/>
          <w:divBdr>
            <w:top w:val="none" w:sz="0" w:space="0" w:color="auto"/>
            <w:left w:val="none" w:sz="0" w:space="0" w:color="auto"/>
            <w:bottom w:val="none" w:sz="0" w:space="0" w:color="auto"/>
            <w:right w:val="none" w:sz="0" w:space="0" w:color="auto"/>
          </w:divBdr>
          <w:divsChild>
            <w:div w:id="153108435">
              <w:marLeft w:val="0"/>
              <w:marRight w:val="0"/>
              <w:marTop w:val="0"/>
              <w:marBottom w:val="0"/>
              <w:divBdr>
                <w:top w:val="none" w:sz="0" w:space="0" w:color="auto"/>
                <w:left w:val="none" w:sz="0" w:space="0" w:color="auto"/>
                <w:bottom w:val="none" w:sz="0" w:space="0" w:color="auto"/>
                <w:right w:val="none" w:sz="0" w:space="0" w:color="auto"/>
              </w:divBdr>
              <w:divsChild>
                <w:div w:id="1429499572">
                  <w:marLeft w:val="0"/>
                  <w:marRight w:val="0"/>
                  <w:marTop w:val="0"/>
                  <w:marBottom w:val="0"/>
                  <w:divBdr>
                    <w:top w:val="none" w:sz="0" w:space="0" w:color="auto"/>
                    <w:left w:val="none" w:sz="0" w:space="0" w:color="auto"/>
                    <w:bottom w:val="none" w:sz="0" w:space="0" w:color="auto"/>
                    <w:right w:val="none" w:sz="0" w:space="0" w:color="auto"/>
                  </w:divBdr>
                </w:div>
                <w:div w:id="609049196">
                  <w:marLeft w:val="1140"/>
                  <w:marRight w:val="0"/>
                  <w:marTop w:val="0"/>
                  <w:marBottom w:val="0"/>
                  <w:divBdr>
                    <w:top w:val="none" w:sz="0" w:space="0" w:color="auto"/>
                    <w:left w:val="none" w:sz="0" w:space="0" w:color="auto"/>
                    <w:bottom w:val="none" w:sz="0" w:space="0" w:color="auto"/>
                    <w:right w:val="none" w:sz="0" w:space="0" w:color="auto"/>
                  </w:divBdr>
                  <w:divsChild>
                    <w:div w:id="447043861">
                      <w:marLeft w:val="0"/>
                      <w:marRight w:val="0"/>
                      <w:marTop w:val="0"/>
                      <w:marBottom w:val="0"/>
                      <w:divBdr>
                        <w:top w:val="none" w:sz="0" w:space="0" w:color="auto"/>
                        <w:left w:val="none" w:sz="0" w:space="0" w:color="auto"/>
                        <w:bottom w:val="none" w:sz="0" w:space="0" w:color="auto"/>
                        <w:right w:val="none" w:sz="0" w:space="0" w:color="auto"/>
                      </w:divBdr>
                      <w:divsChild>
                        <w:div w:id="1653948668">
                          <w:marLeft w:val="0"/>
                          <w:marRight w:val="0"/>
                          <w:marTop w:val="0"/>
                          <w:marBottom w:val="0"/>
                          <w:divBdr>
                            <w:top w:val="none" w:sz="0" w:space="0" w:color="auto"/>
                            <w:left w:val="none" w:sz="0" w:space="0" w:color="auto"/>
                            <w:bottom w:val="none" w:sz="0" w:space="0" w:color="auto"/>
                            <w:right w:val="none" w:sz="0" w:space="0" w:color="auto"/>
                          </w:divBdr>
                          <w:divsChild>
                            <w:div w:id="30547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9714485">
      <w:bodyDiv w:val="1"/>
      <w:marLeft w:val="0"/>
      <w:marRight w:val="0"/>
      <w:marTop w:val="0"/>
      <w:marBottom w:val="0"/>
      <w:divBdr>
        <w:top w:val="none" w:sz="0" w:space="0" w:color="auto"/>
        <w:left w:val="none" w:sz="0" w:space="0" w:color="auto"/>
        <w:bottom w:val="none" w:sz="0" w:space="0" w:color="auto"/>
        <w:right w:val="none" w:sz="0" w:space="0" w:color="auto"/>
      </w:divBdr>
    </w:div>
    <w:div w:id="403993312">
      <w:bodyDiv w:val="1"/>
      <w:marLeft w:val="0"/>
      <w:marRight w:val="0"/>
      <w:marTop w:val="0"/>
      <w:marBottom w:val="0"/>
      <w:divBdr>
        <w:top w:val="none" w:sz="0" w:space="0" w:color="auto"/>
        <w:left w:val="none" w:sz="0" w:space="0" w:color="auto"/>
        <w:bottom w:val="none" w:sz="0" w:space="0" w:color="auto"/>
        <w:right w:val="none" w:sz="0" w:space="0" w:color="auto"/>
      </w:divBdr>
    </w:div>
    <w:div w:id="418986791">
      <w:bodyDiv w:val="1"/>
      <w:marLeft w:val="0"/>
      <w:marRight w:val="0"/>
      <w:marTop w:val="0"/>
      <w:marBottom w:val="0"/>
      <w:divBdr>
        <w:top w:val="none" w:sz="0" w:space="0" w:color="auto"/>
        <w:left w:val="none" w:sz="0" w:space="0" w:color="auto"/>
        <w:bottom w:val="none" w:sz="0" w:space="0" w:color="auto"/>
        <w:right w:val="none" w:sz="0" w:space="0" w:color="auto"/>
      </w:divBdr>
    </w:div>
    <w:div w:id="431554699">
      <w:bodyDiv w:val="1"/>
      <w:marLeft w:val="0"/>
      <w:marRight w:val="0"/>
      <w:marTop w:val="0"/>
      <w:marBottom w:val="0"/>
      <w:divBdr>
        <w:top w:val="none" w:sz="0" w:space="0" w:color="auto"/>
        <w:left w:val="none" w:sz="0" w:space="0" w:color="auto"/>
        <w:bottom w:val="none" w:sz="0" w:space="0" w:color="auto"/>
        <w:right w:val="none" w:sz="0" w:space="0" w:color="auto"/>
      </w:divBdr>
    </w:div>
    <w:div w:id="431973994">
      <w:bodyDiv w:val="1"/>
      <w:marLeft w:val="0"/>
      <w:marRight w:val="0"/>
      <w:marTop w:val="0"/>
      <w:marBottom w:val="0"/>
      <w:divBdr>
        <w:top w:val="none" w:sz="0" w:space="0" w:color="auto"/>
        <w:left w:val="none" w:sz="0" w:space="0" w:color="auto"/>
        <w:bottom w:val="none" w:sz="0" w:space="0" w:color="auto"/>
        <w:right w:val="none" w:sz="0" w:space="0" w:color="auto"/>
      </w:divBdr>
    </w:div>
    <w:div w:id="433938233">
      <w:bodyDiv w:val="1"/>
      <w:marLeft w:val="0"/>
      <w:marRight w:val="0"/>
      <w:marTop w:val="0"/>
      <w:marBottom w:val="0"/>
      <w:divBdr>
        <w:top w:val="none" w:sz="0" w:space="0" w:color="auto"/>
        <w:left w:val="none" w:sz="0" w:space="0" w:color="auto"/>
        <w:bottom w:val="none" w:sz="0" w:space="0" w:color="auto"/>
        <w:right w:val="none" w:sz="0" w:space="0" w:color="auto"/>
      </w:divBdr>
    </w:div>
    <w:div w:id="450632525">
      <w:bodyDiv w:val="1"/>
      <w:marLeft w:val="0"/>
      <w:marRight w:val="0"/>
      <w:marTop w:val="0"/>
      <w:marBottom w:val="0"/>
      <w:divBdr>
        <w:top w:val="none" w:sz="0" w:space="0" w:color="auto"/>
        <w:left w:val="none" w:sz="0" w:space="0" w:color="auto"/>
        <w:bottom w:val="none" w:sz="0" w:space="0" w:color="auto"/>
        <w:right w:val="none" w:sz="0" w:space="0" w:color="auto"/>
      </w:divBdr>
    </w:div>
    <w:div w:id="453717723">
      <w:bodyDiv w:val="1"/>
      <w:marLeft w:val="0"/>
      <w:marRight w:val="0"/>
      <w:marTop w:val="0"/>
      <w:marBottom w:val="0"/>
      <w:divBdr>
        <w:top w:val="none" w:sz="0" w:space="0" w:color="auto"/>
        <w:left w:val="none" w:sz="0" w:space="0" w:color="auto"/>
        <w:bottom w:val="none" w:sz="0" w:space="0" w:color="auto"/>
        <w:right w:val="none" w:sz="0" w:space="0" w:color="auto"/>
      </w:divBdr>
    </w:div>
    <w:div w:id="473328256">
      <w:bodyDiv w:val="1"/>
      <w:marLeft w:val="0"/>
      <w:marRight w:val="0"/>
      <w:marTop w:val="0"/>
      <w:marBottom w:val="0"/>
      <w:divBdr>
        <w:top w:val="none" w:sz="0" w:space="0" w:color="auto"/>
        <w:left w:val="none" w:sz="0" w:space="0" w:color="auto"/>
        <w:bottom w:val="none" w:sz="0" w:space="0" w:color="auto"/>
        <w:right w:val="none" w:sz="0" w:space="0" w:color="auto"/>
      </w:divBdr>
    </w:div>
    <w:div w:id="478616447">
      <w:bodyDiv w:val="1"/>
      <w:marLeft w:val="0"/>
      <w:marRight w:val="0"/>
      <w:marTop w:val="0"/>
      <w:marBottom w:val="0"/>
      <w:divBdr>
        <w:top w:val="none" w:sz="0" w:space="0" w:color="auto"/>
        <w:left w:val="none" w:sz="0" w:space="0" w:color="auto"/>
        <w:bottom w:val="none" w:sz="0" w:space="0" w:color="auto"/>
        <w:right w:val="none" w:sz="0" w:space="0" w:color="auto"/>
      </w:divBdr>
    </w:div>
    <w:div w:id="483352423">
      <w:bodyDiv w:val="1"/>
      <w:marLeft w:val="0"/>
      <w:marRight w:val="0"/>
      <w:marTop w:val="0"/>
      <w:marBottom w:val="0"/>
      <w:divBdr>
        <w:top w:val="none" w:sz="0" w:space="0" w:color="auto"/>
        <w:left w:val="none" w:sz="0" w:space="0" w:color="auto"/>
        <w:bottom w:val="none" w:sz="0" w:space="0" w:color="auto"/>
        <w:right w:val="none" w:sz="0" w:space="0" w:color="auto"/>
      </w:divBdr>
    </w:div>
    <w:div w:id="503133162">
      <w:bodyDiv w:val="1"/>
      <w:marLeft w:val="0"/>
      <w:marRight w:val="0"/>
      <w:marTop w:val="0"/>
      <w:marBottom w:val="0"/>
      <w:divBdr>
        <w:top w:val="none" w:sz="0" w:space="0" w:color="auto"/>
        <w:left w:val="none" w:sz="0" w:space="0" w:color="auto"/>
        <w:bottom w:val="none" w:sz="0" w:space="0" w:color="auto"/>
        <w:right w:val="none" w:sz="0" w:space="0" w:color="auto"/>
      </w:divBdr>
    </w:div>
    <w:div w:id="506529140">
      <w:bodyDiv w:val="1"/>
      <w:marLeft w:val="0"/>
      <w:marRight w:val="0"/>
      <w:marTop w:val="0"/>
      <w:marBottom w:val="0"/>
      <w:divBdr>
        <w:top w:val="none" w:sz="0" w:space="0" w:color="auto"/>
        <w:left w:val="none" w:sz="0" w:space="0" w:color="auto"/>
        <w:bottom w:val="none" w:sz="0" w:space="0" w:color="auto"/>
        <w:right w:val="none" w:sz="0" w:space="0" w:color="auto"/>
      </w:divBdr>
    </w:div>
    <w:div w:id="519971182">
      <w:bodyDiv w:val="1"/>
      <w:marLeft w:val="0"/>
      <w:marRight w:val="0"/>
      <w:marTop w:val="0"/>
      <w:marBottom w:val="0"/>
      <w:divBdr>
        <w:top w:val="none" w:sz="0" w:space="0" w:color="auto"/>
        <w:left w:val="none" w:sz="0" w:space="0" w:color="auto"/>
        <w:bottom w:val="none" w:sz="0" w:space="0" w:color="auto"/>
        <w:right w:val="none" w:sz="0" w:space="0" w:color="auto"/>
      </w:divBdr>
    </w:div>
    <w:div w:id="522327952">
      <w:bodyDiv w:val="1"/>
      <w:marLeft w:val="0"/>
      <w:marRight w:val="0"/>
      <w:marTop w:val="0"/>
      <w:marBottom w:val="0"/>
      <w:divBdr>
        <w:top w:val="none" w:sz="0" w:space="0" w:color="auto"/>
        <w:left w:val="none" w:sz="0" w:space="0" w:color="auto"/>
        <w:bottom w:val="none" w:sz="0" w:space="0" w:color="auto"/>
        <w:right w:val="none" w:sz="0" w:space="0" w:color="auto"/>
      </w:divBdr>
    </w:div>
    <w:div w:id="527528332">
      <w:bodyDiv w:val="1"/>
      <w:marLeft w:val="0"/>
      <w:marRight w:val="0"/>
      <w:marTop w:val="0"/>
      <w:marBottom w:val="0"/>
      <w:divBdr>
        <w:top w:val="none" w:sz="0" w:space="0" w:color="auto"/>
        <w:left w:val="none" w:sz="0" w:space="0" w:color="auto"/>
        <w:bottom w:val="none" w:sz="0" w:space="0" w:color="auto"/>
        <w:right w:val="none" w:sz="0" w:space="0" w:color="auto"/>
      </w:divBdr>
    </w:div>
    <w:div w:id="538277081">
      <w:bodyDiv w:val="1"/>
      <w:marLeft w:val="0"/>
      <w:marRight w:val="0"/>
      <w:marTop w:val="0"/>
      <w:marBottom w:val="0"/>
      <w:divBdr>
        <w:top w:val="none" w:sz="0" w:space="0" w:color="auto"/>
        <w:left w:val="none" w:sz="0" w:space="0" w:color="auto"/>
        <w:bottom w:val="none" w:sz="0" w:space="0" w:color="auto"/>
        <w:right w:val="none" w:sz="0" w:space="0" w:color="auto"/>
      </w:divBdr>
    </w:div>
    <w:div w:id="553202482">
      <w:bodyDiv w:val="1"/>
      <w:marLeft w:val="0"/>
      <w:marRight w:val="0"/>
      <w:marTop w:val="0"/>
      <w:marBottom w:val="0"/>
      <w:divBdr>
        <w:top w:val="none" w:sz="0" w:space="0" w:color="auto"/>
        <w:left w:val="none" w:sz="0" w:space="0" w:color="auto"/>
        <w:bottom w:val="none" w:sz="0" w:space="0" w:color="auto"/>
        <w:right w:val="none" w:sz="0" w:space="0" w:color="auto"/>
      </w:divBdr>
    </w:div>
    <w:div w:id="561988350">
      <w:bodyDiv w:val="1"/>
      <w:marLeft w:val="0"/>
      <w:marRight w:val="0"/>
      <w:marTop w:val="0"/>
      <w:marBottom w:val="0"/>
      <w:divBdr>
        <w:top w:val="none" w:sz="0" w:space="0" w:color="auto"/>
        <w:left w:val="none" w:sz="0" w:space="0" w:color="auto"/>
        <w:bottom w:val="none" w:sz="0" w:space="0" w:color="auto"/>
        <w:right w:val="none" w:sz="0" w:space="0" w:color="auto"/>
      </w:divBdr>
    </w:div>
    <w:div w:id="574895871">
      <w:bodyDiv w:val="1"/>
      <w:marLeft w:val="0"/>
      <w:marRight w:val="0"/>
      <w:marTop w:val="0"/>
      <w:marBottom w:val="0"/>
      <w:divBdr>
        <w:top w:val="none" w:sz="0" w:space="0" w:color="auto"/>
        <w:left w:val="none" w:sz="0" w:space="0" w:color="auto"/>
        <w:bottom w:val="none" w:sz="0" w:space="0" w:color="auto"/>
        <w:right w:val="none" w:sz="0" w:space="0" w:color="auto"/>
      </w:divBdr>
    </w:div>
    <w:div w:id="588005154">
      <w:bodyDiv w:val="1"/>
      <w:marLeft w:val="0"/>
      <w:marRight w:val="0"/>
      <w:marTop w:val="0"/>
      <w:marBottom w:val="0"/>
      <w:divBdr>
        <w:top w:val="none" w:sz="0" w:space="0" w:color="auto"/>
        <w:left w:val="none" w:sz="0" w:space="0" w:color="auto"/>
        <w:bottom w:val="none" w:sz="0" w:space="0" w:color="auto"/>
        <w:right w:val="none" w:sz="0" w:space="0" w:color="auto"/>
      </w:divBdr>
    </w:div>
    <w:div w:id="591471369">
      <w:bodyDiv w:val="1"/>
      <w:marLeft w:val="0"/>
      <w:marRight w:val="0"/>
      <w:marTop w:val="0"/>
      <w:marBottom w:val="0"/>
      <w:divBdr>
        <w:top w:val="none" w:sz="0" w:space="0" w:color="auto"/>
        <w:left w:val="none" w:sz="0" w:space="0" w:color="auto"/>
        <w:bottom w:val="none" w:sz="0" w:space="0" w:color="auto"/>
        <w:right w:val="none" w:sz="0" w:space="0" w:color="auto"/>
      </w:divBdr>
    </w:div>
    <w:div w:id="631591975">
      <w:bodyDiv w:val="1"/>
      <w:marLeft w:val="0"/>
      <w:marRight w:val="0"/>
      <w:marTop w:val="0"/>
      <w:marBottom w:val="0"/>
      <w:divBdr>
        <w:top w:val="none" w:sz="0" w:space="0" w:color="auto"/>
        <w:left w:val="none" w:sz="0" w:space="0" w:color="auto"/>
        <w:bottom w:val="none" w:sz="0" w:space="0" w:color="auto"/>
        <w:right w:val="none" w:sz="0" w:space="0" w:color="auto"/>
      </w:divBdr>
    </w:div>
    <w:div w:id="634220679">
      <w:bodyDiv w:val="1"/>
      <w:marLeft w:val="0"/>
      <w:marRight w:val="0"/>
      <w:marTop w:val="0"/>
      <w:marBottom w:val="0"/>
      <w:divBdr>
        <w:top w:val="none" w:sz="0" w:space="0" w:color="auto"/>
        <w:left w:val="none" w:sz="0" w:space="0" w:color="auto"/>
        <w:bottom w:val="none" w:sz="0" w:space="0" w:color="auto"/>
        <w:right w:val="none" w:sz="0" w:space="0" w:color="auto"/>
      </w:divBdr>
    </w:div>
    <w:div w:id="640773977">
      <w:bodyDiv w:val="1"/>
      <w:marLeft w:val="0"/>
      <w:marRight w:val="0"/>
      <w:marTop w:val="0"/>
      <w:marBottom w:val="0"/>
      <w:divBdr>
        <w:top w:val="none" w:sz="0" w:space="0" w:color="auto"/>
        <w:left w:val="none" w:sz="0" w:space="0" w:color="auto"/>
        <w:bottom w:val="none" w:sz="0" w:space="0" w:color="auto"/>
        <w:right w:val="none" w:sz="0" w:space="0" w:color="auto"/>
      </w:divBdr>
    </w:div>
    <w:div w:id="652412140">
      <w:bodyDiv w:val="1"/>
      <w:marLeft w:val="0"/>
      <w:marRight w:val="0"/>
      <w:marTop w:val="0"/>
      <w:marBottom w:val="0"/>
      <w:divBdr>
        <w:top w:val="none" w:sz="0" w:space="0" w:color="auto"/>
        <w:left w:val="none" w:sz="0" w:space="0" w:color="auto"/>
        <w:bottom w:val="none" w:sz="0" w:space="0" w:color="auto"/>
        <w:right w:val="none" w:sz="0" w:space="0" w:color="auto"/>
      </w:divBdr>
    </w:div>
    <w:div w:id="669917684">
      <w:bodyDiv w:val="1"/>
      <w:marLeft w:val="0"/>
      <w:marRight w:val="0"/>
      <w:marTop w:val="0"/>
      <w:marBottom w:val="0"/>
      <w:divBdr>
        <w:top w:val="none" w:sz="0" w:space="0" w:color="auto"/>
        <w:left w:val="none" w:sz="0" w:space="0" w:color="auto"/>
        <w:bottom w:val="none" w:sz="0" w:space="0" w:color="auto"/>
        <w:right w:val="none" w:sz="0" w:space="0" w:color="auto"/>
      </w:divBdr>
    </w:div>
    <w:div w:id="714741276">
      <w:bodyDiv w:val="1"/>
      <w:marLeft w:val="0"/>
      <w:marRight w:val="0"/>
      <w:marTop w:val="0"/>
      <w:marBottom w:val="0"/>
      <w:divBdr>
        <w:top w:val="none" w:sz="0" w:space="0" w:color="auto"/>
        <w:left w:val="none" w:sz="0" w:space="0" w:color="auto"/>
        <w:bottom w:val="none" w:sz="0" w:space="0" w:color="auto"/>
        <w:right w:val="none" w:sz="0" w:space="0" w:color="auto"/>
      </w:divBdr>
      <w:divsChild>
        <w:div w:id="1656839255">
          <w:marLeft w:val="547"/>
          <w:marRight w:val="0"/>
          <w:marTop w:val="0"/>
          <w:marBottom w:val="0"/>
          <w:divBdr>
            <w:top w:val="none" w:sz="0" w:space="0" w:color="auto"/>
            <w:left w:val="none" w:sz="0" w:space="0" w:color="auto"/>
            <w:bottom w:val="none" w:sz="0" w:space="0" w:color="auto"/>
            <w:right w:val="none" w:sz="0" w:space="0" w:color="auto"/>
          </w:divBdr>
        </w:div>
      </w:divsChild>
    </w:div>
    <w:div w:id="731543110">
      <w:bodyDiv w:val="1"/>
      <w:marLeft w:val="0"/>
      <w:marRight w:val="0"/>
      <w:marTop w:val="0"/>
      <w:marBottom w:val="0"/>
      <w:divBdr>
        <w:top w:val="none" w:sz="0" w:space="0" w:color="auto"/>
        <w:left w:val="none" w:sz="0" w:space="0" w:color="auto"/>
        <w:bottom w:val="none" w:sz="0" w:space="0" w:color="auto"/>
        <w:right w:val="none" w:sz="0" w:space="0" w:color="auto"/>
      </w:divBdr>
    </w:div>
    <w:div w:id="765686161">
      <w:bodyDiv w:val="1"/>
      <w:marLeft w:val="0"/>
      <w:marRight w:val="0"/>
      <w:marTop w:val="0"/>
      <w:marBottom w:val="0"/>
      <w:divBdr>
        <w:top w:val="none" w:sz="0" w:space="0" w:color="auto"/>
        <w:left w:val="none" w:sz="0" w:space="0" w:color="auto"/>
        <w:bottom w:val="none" w:sz="0" w:space="0" w:color="auto"/>
        <w:right w:val="none" w:sz="0" w:space="0" w:color="auto"/>
      </w:divBdr>
      <w:divsChild>
        <w:div w:id="2096852104">
          <w:marLeft w:val="1166"/>
          <w:marRight w:val="0"/>
          <w:marTop w:val="0"/>
          <w:marBottom w:val="0"/>
          <w:divBdr>
            <w:top w:val="none" w:sz="0" w:space="0" w:color="auto"/>
            <w:left w:val="none" w:sz="0" w:space="0" w:color="auto"/>
            <w:bottom w:val="none" w:sz="0" w:space="0" w:color="auto"/>
            <w:right w:val="none" w:sz="0" w:space="0" w:color="auto"/>
          </w:divBdr>
        </w:div>
        <w:div w:id="1501043805">
          <w:marLeft w:val="547"/>
          <w:marRight w:val="0"/>
          <w:marTop w:val="0"/>
          <w:marBottom w:val="0"/>
          <w:divBdr>
            <w:top w:val="none" w:sz="0" w:space="0" w:color="auto"/>
            <w:left w:val="none" w:sz="0" w:space="0" w:color="auto"/>
            <w:bottom w:val="none" w:sz="0" w:space="0" w:color="auto"/>
            <w:right w:val="none" w:sz="0" w:space="0" w:color="auto"/>
          </w:divBdr>
        </w:div>
        <w:div w:id="1858501819">
          <w:marLeft w:val="1166"/>
          <w:marRight w:val="0"/>
          <w:marTop w:val="0"/>
          <w:marBottom w:val="0"/>
          <w:divBdr>
            <w:top w:val="none" w:sz="0" w:space="0" w:color="auto"/>
            <w:left w:val="none" w:sz="0" w:space="0" w:color="auto"/>
            <w:bottom w:val="none" w:sz="0" w:space="0" w:color="auto"/>
            <w:right w:val="none" w:sz="0" w:space="0" w:color="auto"/>
          </w:divBdr>
        </w:div>
        <w:div w:id="1674185940">
          <w:marLeft w:val="547"/>
          <w:marRight w:val="0"/>
          <w:marTop w:val="0"/>
          <w:marBottom w:val="0"/>
          <w:divBdr>
            <w:top w:val="none" w:sz="0" w:space="0" w:color="auto"/>
            <w:left w:val="none" w:sz="0" w:space="0" w:color="auto"/>
            <w:bottom w:val="none" w:sz="0" w:space="0" w:color="auto"/>
            <w:right w:val="none" w:sz="0" w:space="0" w:color="auto"/>
          </w:divBdr>
        </w:div>
        <w:div w:id="1860850509">
          <w:marLeft w:val="1166"/>
          <w:marRight w:val="0"/>
          <w:marTop w:val="0"/>
          <w:marBottom w:val="0"/>
          <w:divBdr>
            <w:top w:val="none" w:sz="0" w:space="0" w:color="auto"/>
            <w:left w:val="none" w:sz="0" w:space="0" w:color="auto"/>
            <w:bottom w:val="none" w:sz="0" w:space="0" w:color="auto"/>
            <w:right w:val="none" w:sz="0" w:space="0" w:color="auto"/>
          </w:divBdr>
        </w:div>
        <w:div w:id="418410985">
          <w:marLeft w:val="547"/>
          <w:marRight w:val="0"/>
          <w:marTop w:val="0"/>
          <w:marBottom w:val="0"/>
          <w:divBdr>
            <w:top w:val="none" w:sz="0" w:space="0" w:color="auto"/>
            <w:left w:val="none" w:sz="0" w:space="0" w:color="auto"/>
            <w:bottom w:val="none" w:sz="0" w:space="0" w:color="auto"/>
            <w:right w:val="none" w:sz="0" w:space="0" w:color="auto"/>
          </w:divBdr>
        </w:div>
        <w:div w:id="1845585034">
          <w:marLeft w:val="1166"/>
          <w:marRight w:val="0"/>
          <w:marTop w:val="0"/>
          <w:marBottom w:val="0"/>
          <w:divBdr>
            <w:top w:val="none" w:sz="0" w:space="0" w:color="auto"/>
            <w:left w:val="none" w:sz="0" w:space="0" w:color="auto"/>
            <w:bottom w:val="none" w:sz="0" w:space="0" w:color="auto"/>
            <w:right w:val="none" w:sz="0" w:space="0" w:color="auto"/>
          </w:divBdr>
        </w:div>
      </w:divsChild>
    </w:div>
    <w:div w:id="768698418">
      <w:bodyDiv w:val="1"/>
      <w:marLeft w:val="0"/>
      <w:marRight w:val="0"/>
      <w:marTop w:val="0"/>
      <w:marBottom w:val="0"/>
      <w:divBdr>
        <w:top w:val="none" w:sz="0" w:space="0" w:color="auto"/>
        <w:left w:val="none" w:sz="0" w:space="0" w:color="auto"/>
        <w:bottom w:val="none" w:sz="0" w:space="0" w:color="auto"/>
        <w:right w:val="none" w:sz="0" w:space="0" w:color="auto"/>
      </w:divBdr>
    </w:div>
    <w:div w:id="778642823">
      <w:bodyDiv w:val="1"/>
      <w:marLeft w:val="0"/>
      <w:marRight w:val="0"/>
      <w:marTop w:val="0"/>
      <w:marBottom w:val="0"/>
      <w:divBdr>
        <w:top w:val="none" w:sz="0" w:space="0" w:color="auto"/>
        <w:left w:val="none" w:sz="0" w:space="0" w:color="auto"/>
        <w:bottom w:val="none" w:sz="0" w:space="0" w:color="auto"/>
        <w:right w:val="none" w:sz="0" w:space="0" w:color="auto"/>
      </w:divBdr>
    </w:div>
    <w:div w:id="797066206">
      <w:bodyDiv w:val="1"/>
      <w:marLeft w:val="0"/>
      <w:marRight w:val="0"/>
      <w:marTop w:val="0"/>
      <w:marBottom w:val="0"/>
      <w:divBdr>
        <w:top w:val="none" w:sz="0" w:space="0" w:color="auto"/>
        <w:left w:val="none" w:sz="0" w:space="0" w:color="auto"/>
        <w:bottom w:val="none" w:sz="0" w:space="0" w:color="auto"/>
        <w:right w:val="none" w:sz="0" w:space="0" w:color="auto"/>
      </w:divBdr>
    </w:div>
    <w:div w:id="808786199">
      <w:bodyDiv w:val="1"/>
      <w:marLeft w:val="0"/>
      <w:marRight w:val="0"/>
      <w:marTop w:val="0"/>
      <w:marBottom w:val="0"/>
      <w:divBdr>
        <w:top w:val="none" w:sz="0" w:space="0" w:color="auto"/>
        <w:left w:val="none" w:sz="0" w:space="0" w:color="auto"/>
        <w:bottom w:val="none" w:sz="0" w:space="0" w:color="auto"/>
        <w:right w:val="none" w:sz="0" w:space="0" w:color="auto"/>
      </w:divBdr>
    </w:div>
    <w:div w:id="818114935">
      <w:bodyDiv w:val="1"/>
      <w:marLeft w:val="0"/>
      <w:marRight w:val="0"/>
      <w:marTop w:val="0"/>
      <w:marBottom w:val="0"/>
      <w:divBdr>
        <w:top w:val="none" w:sz="0" w:space="0" w:color="auto"/>
        <w:left w:val="none" w:sz="0" w:space="0" w:color="auto"/>
        <w:bottom w:val="none" w:sz="0" w:space="0" w:color="auto"/>
        <w:right w:val="none" w:sz="0" w:space="0" w:color="auto"/>
      </w:divBdr>
      <w:divsChild>
        <w:div w:id="1032876610">
          <w:marLeft w:val="547"/>
          <w:marRight w:val="0"/>
          <w:marTop w:val="0"/>
          <w:marBottom w:val="0"/>
          <w:divBdr>
            <w:top w:val="none" w:sz="0" w:space="0" w:color="auto"/>
            <w:left w:val="none" w:sz="0" w:space="0" w:color="auto"/>
            <w:bottom w:val="none" w:sz="0" w:space="0" w:color="auto"/>
            <w:right w:val="none" w:sz="0" w:space="0" w:color="auto"/>
          </w:divBdr>
        </w:div>
        <w:div w:id="674497623">
          <w:marLeft w:val="1800"/>
          <w:marRight w:val="0"/>
          <w:marTop w:val="0"/>
          <w:marBottom w:val="0"/>
          <w:divBdr>
            <w:top w:val="none" w:sz="0" w:space="0" w:color="auto"/>
            <w:left w:val="none" w:sz="0" w:space="0" w:color="auto"/>
            <w:bottom w:val="none" w:sz="0" w:space="0" w:color="auto"/>
            <w:right w:val="none" w:sz="0" w:space="0" w:color="auto"/>
          </w:divBdr>
        </w:div>
        <w:div w:id="1693919177">
          <w:marLeft w:val="1800"/>
          <w:marRight w:val="0"/>
          <w:marTop w:val="0"/>
          <w:marBottom w:val="0"/>
          <w:divBdr>
            <w:top w:val="none" w:sz="0" w:space="0" w:color="auto"/>
            <w:left w:val="none" w:sz="0" w:space="0" w:color="auto"/>
            <w:bottom w:val="none" w:sz="0" w:space="0" w:color="auto"/>
            <w:right w:val="none" w:sz="0" w:space="0" w:color="auto"/>
          </w:divBdr>
        </w:div>
        <w:div w:id="1699626651">
          <w:marLeft w:val="1800"/>
          <w:marRight w:val="0"/>
          <w:marTop w:val="0"/>
          <w:marBottom w:val="0"/>
          <w:divBdr>
            <w:top w:val="none" w:sz="0" w:space="0" w:color="auto"/>
            <w:left w:val="none" w:sz="0" w:space="0" w:color="auto"/>
            <w:bottom w:val="none" w:sz="0" w:space="0" w:color="auto"/>
            <w:right w:val="none" w:sz="0" w:space="0" w:color="auto"/>
          </w:divBdr>
        </w:div>
        <w:div w:id="1502156644">
          <w:marLeft w:val="1800"/>
          <w:marRight w:val="0"/>
          <w:marTop w:val="0"/>
          <w:marBottom w:val="0"/>
          <w:divBdr>
            <w:top w:val="none" w:sz="0" w:space="0" w:color="auto"/>
            <w:left w:val="none" w:sz="0" w:space="0" w:color="auto"/>
            <w:bottom w:val="none" w:sz="0" w:space="0" w:color="auto"/>
            <w:right w:val="none" w:sz="0" w:space="0" w:color="auto"/>
          </w:divBdr>
        </w:div>
        <w:div w:id="531502119">
          <w:marLeft w:val="1800"/>
          <w:marRight w:val="0"/>
          <w:marTop w:val="0"/>
          <w:marBottom w:val="0"/>
          <w:divBdr>
            <w:top w:val="none" w:sz="0" w:space="0" w:color="auto"/>
            <w:left w:val="none" w:sz="0" w:space="0" w:color="auto"/>
            <w:bottom w:val="none" w:sz="0" w:space="0" w:color="auto"/>
            <w:right w:val="none" w:sz="0" w:space="0" w:color="auto"/>
          </w:divBdr>
        </w:div>
      </w:divsChild>
    </w:div>
    <w:div w:id="858272303">
      <w:bodyDiv w:val="1"/>
      <w:marLeft w:val="0"/>
      <w:marRight w:val="0"/>
      <w:marTop w:val="0"/>
      <w:marBottom w:val="0"/>
      <w:divBdr>
        <w:top w:val="none" w:sz="0" w:space="0" w:color="auto"/>
        <w:left w:val="none" w:sz="0" w:space="0" w:color="auto"/>
        <w:bottom w:val="none" w:sz="0" w:space="0" w:color="auto"/>
        <w:right w:val="none" w:sz="0" w:space="0" w:color="auto"/>
      </w:divBdr>
      <w:divsChild>
        <w:div w:id="1261182538">
          <w:marLeft w:val="547"/>
          <w:marRight w:val="0"/>
          <w:marTop w:val="0"/>
          <w:marBottom w:val="0"/>
          <w:divBdr>
            <w:top w:val="none" w:sz="0" w:space="0" w:color="auto"/>
            <w:left w:val="none" w:sz="0" w:space="0" w:color="auto"/>
            <w:bottom w:val="none" w:sz="0" w:space="0" w:color="auto"/>
            <w:right w:val="none" w:sz="0" w:space="0" w:color="auto"/>
          </w:divBdr>
        </w:div>
        <w:div w:id="2119791436">
          <w:marLeft w:val="1166"/>
          <w:marRight w:val="0"/>
          <w:marTop w:val="0"/>
          <w:marBottom w:val="0"/>
          <w:divBdr>
            <w:top w:val="none" w:sz="0" w:space="0" w:color="auto"/>
            <w:left w:val="none" w:sz="0" w:space="0" w:color="auto"/>
            <w:bottom w:val="none" w:sz="0" w:space="0" w:color="auto"/>
            <w:right w:val="none" w:sz="0" w:space="0" w:color="auto"/>
          </w:divBdr>
        </w:div>
        <w:div w:id="163398033">
          <w:marLeft w:val="1166"/>
          <w:marRight w:val="0"/>
          <w:marTop w:val="0"/>
          <w:marBottom w:val="0"/>
          <w:divBdr>
            <w:top w:val="none" w:sz="0" w:space="0" w:color="auto"/>
            <w:left w:val="none" w:sz="0" w:space="0" w:color="auto"/>
            <w:bottom w:val="none" w:sz="0" w:space="0" w:color="auto"/>
            <w:right w:val="none" w:sz="0" w:space="0" w:color="auto"/>
          </w:divBdr>
        </w:div>
        <w:div w:id="1816989623">
          <w:marLeft w:val="1166"/>
          <w:marRight w:val="0"/>
          <w:marTop w:val="0"/>
          <w:marBottom w:val="0"/>
          <w:divBdr>
            <w:top w:val="none" w:sz="0" w:space="0" w:color="auto"/>
            <w:left w:val="none" w:sz="0" w:space="0" w:color="auto"/>
            <w:bottom w:val="none" w:sz="0" w:space="0" w:color="auto"/>
            <w:right w:val="none" w:sz="0" w:space="0" w:color="auto"/>
          </w:divBdr>
        </w:div>
        <w:div w:id="1528567452">
          <w:marLeft w:val="1166"/>
          <w:marRight w:val="0"/>
          <w:marTop w:val="0"/>
          <w:marBottom w:val="0"/>
          <w:divBdr>
            <w:top w:val="none" w:sz="0" w:space="0" w:color="auto"/>
            <w:left w:val="none" w:sz="0" w:space="0" w:color="auto"/>
            <w:bottom w:val="none" w:sz="0" w:space="0" w:color="auto"/>
            <w:right w:val="none" w:sz="0" w:space="0" w:color="auto"/>
          </w:divBdr>
        </w:div>
        <w:div w:id="178928931">
          <w:marLeft w:val="1166"/>
          <w:marRight w:val="0"/>
          <w:marTop w:val="0"/>
          <w:marBottom w:val="0"/>
          <w:divBdr>
            <w:top w:val="none" w:sz="0" w:space="0" w:color="auto"/>
            <w:left w:val="none" w:sz="0" w:space="0" w:color="auto"/>
            <w:bottom w:val="none" w:sz="0" w:space="0" w:color="auto"/>
            <w:right w:val="none" w:sz="0" w:space="0" w:color="auto"/>
          </w:divBdr>
        </w:div>
        <w:div w:id="1151750618">
          <w:marLeft w:val="1166"/>
          <w:marRight w:val="0"/>
          <w:marTop w:val="0"/>
          <w:marBottom w:val="0"/>
          <w:divBdr>
            <w:top w:val="none" w:sz="0" w:space="0" w:color="auto"/>
            <w:left w:val="none" w:sz="0" w:space="0" w:color="auto"/>
            <w:bottom w:val="none" w:sz="0" w:space="0" w:color="auto"/>
            <w:right w:val="none" w:sz="0" w:space="0" w:color="auto"/>
          </w:divBdr>
        </w:div>
        <w:div w:id="1448623710">
          <w:marLeft w:val="547"/>
          <w:marRight w:val="0"/>
          <w:marTop w:val="0"/>
          <w:marBottom w:val="0"/>
          <w:divBdr>
            <w:top w:val="none" w:sz="0" w:space="0" w:color="auto"/>
            <w:left w:val="none" w:sz="0" w:space="0" w:color="auto"/>
            <w:bottom w:val="none" w:sz="0" w:space="0" w:color="auto"/>
            <w:right w:val="none" w:sz="0" w:space="0" w:color="auto"/>
          </w:divBdr>
        </w:div>
        <w:div w:id="689650562">
          <w:marLeft w:val="1166"/>
          <w:marRight w:val="0"/>
          <w:marTop w:val="0"/>
          <w:marBottom w:val="0"/>
          <w:divBdr>
            <w:top w:val="none" w:sz="0" w:space="0" w:color="auto"/>
            <w:left w:val="none" w:sz="0" w:space="0" w:color="auto"/>
            <w:bottom w:val="none" w:sz="0" w:space="0" w:color="auto"/>
            <w:right w:val="none" w:sz="0" w:space="0" w:color="auto"/>
          </w:divBdr>
        </w:div>
        <w:div w:id="192230698">
          <w:marLeft w:val="1166"/>
          <w:marRight w:val="0"/>
          <w:marTop w:val="0"/>
          <w:marBottom w:val="0"/>
          <w:divBdr>
            <w:top w:val="none" w:sz="0" w:space="0" w:color="auto"/>
            <w:left w:val="none" w:sz="0" w:space="0" w:color="auto"/>
            <w:bottom w:val="none" w:sz="0" w:space="0" w:color="auto"/>
            <w:right w:val="none" w:sz="0" w:space="0" w:color="auto"/>
          </w:divBdr>
        </w:div>
        <w:div w:id="1022904730">
          <w:marLeft w:val="1166"/>
          <w:marRight w:val="0"/>
          <w:marTop w:val="0"/>
          <w:marBottom w:val="0"/>
          <w:divBdr>
            <w:top w:val="none" w:sz="0" w:space="0" w:color="auto"/>
            <w:left w:val="none" w:sz="0" w:space="0" w:color="auto"/>
            <w:bottom w:val="none" w:sz="0" w:space="0" w:color="auto"/>
            <w:right w:val="none" w:sz="0" w:space="0" w:color="auto"/>
          </w:divBdr>
        </w:div>
        <w:div w:id="1779527327">
          <w:marLeft w:val="1166"/>
          <w:marRight w:val="0"/>
          <w:marTop w:val="0"/>
          <w:marBottom w:val="0"/>
          <w:divBdr>
            <w:top w:val="none" w:sz="0" w:space="0" w:color="auto"/>
            <w:left w:val="none" w:sz="0" w:space="0" w:color="auto"/>
            <w:bottom w:val="none" w:sz="0" w:space="0" w:color="auto"/>
            <w:right w:val="none" w:sz="0" w:space="0" w:color="auto"/>
          </w:divBdr>
        </w:div>
        <w:div w:id="676425531">
          <w:marLeft w:val="1166"/>
          <w:marRight w:val="0"/>
          <w:marTop w:val="0"/>
          <w:marBottom w:val="0"/>
          <w:divBdr>
            <w:top w:val="none" w:sz="0" w:space="0" w:color="auto"/>
            <w:left w:val="none" w:sz="0" w:space="0" w:color="auto"/>
            <w:bottom w:val="none" w:sz="0" w:space="0" w:color="auto"/>
            <w:right w:val="none" w:sz="0" w:space="0" w:color="auto"/>
          </w:divBdr>
        </w:div>
        <w:div w:id="1310011174">
          <w:marLeft w:val="1166"/>
          <w:marRight w:val="0"/>
          <w:marTop w:val="0"/>
          <w:marBottom w:val="0"/>
          <w:divBdr>
            <w:top w:val="none" w:sz="0" w:space="0" w:color="auto"/>
            <w:left w:val="none" w:sz="0" w:space="0" w:color="auto"/>
            <w:bottom w:val="none" w:sz="0" w:space="0" w:color="auto"/>
            <w:right w:val="none" w:sz="0" w:space="0" w:color="auto"/>
          </w:divBdr>
        </w:div>
        <w:div w:id="1332373269">
          <w:marLeft w:val="1166"/>
          <w:marRight w:val="0"/>
          <w:marTop w:val="0"/>
          <w:marBottom w:val="0"/>
          <w:divBdr>
            <w:top w:val="none" w:sz="0" w:space="0" w:color="auto"/>
            <w:left w:val="none" w:sz="0" w:space="0" w:color="auto"/>
            <w:bottom w:val="none" w:sz="0" w:space="0" w:color="auto"/>
            <w:right w:val="none" w:sz="0" w:space="0" w:color="auto"/>
          </w:divBdr>
        </w:div>
      </w:divsChild>
    </w:div>
    <w:div w:id="874931668">
      <w:bodyDiv w:val="1"/>
      <w:marLeft w:val="0"/>
      <w:marRight w:val="0"/>
      <w:marTop w:val="0"/>
      <w:marBottom w:val="0"/>
      <w:divBdr>
        <w:top w:val="none" w:sz="0" w:space="0" w:color="auto"/>
        <w:left w:val="none" w:sz="0" w:space="0" w:color="auto"/>
        <w:bottom w:val="none" w:sz="0" w:space="0" w:color="auto"/>
        <w:right w:val="none" w:sz="0" w:space="0" w:color="auto"/>
      </w:divBdr>
    </w:div>
    <w:div w:id="877283751">
      <w:bodyDiv w:val="1"/>
      <w:marLeft w:val="0"/>
      <w:marRight w:val="0"/>
      <w:marTop w:val="0"/>
      <w:marBottom w:val="0"/>
      <w:divBdr>
        <w:top w:val="none" w:sz="0" w:space="0" w:color="auto"/>
        <w:left w:val="none" w:sz="0" w:space="0" w:color="auto"/>
        <w:bottom w:val="none" w:sz="0" w:space="0" w:color="auto"/>
        <w:right w:val="none" w:sz="0" w:space="0" w:color="auto"/>
      </w:divBdr>
    </w:div>
    <w:div w:id="882206582">
      <w:bodyDiv w:val="1"/>
      <w:marLeft w:val="0"/>
      <w:marRight w:val="0"/>
      <w:marTop w:val="0"/>
      <w:marBottom w:val="0"/>
      <w:divBdr>
        <w:top w:val="none" w:sz="0" w:space="0" w:color="auto"/>
        <w:left w:val="none" w:sz="0" w:space="0" w:color="auto"/>
        <w:bottom w:val="none" w:sz="0" w:space="0" w:color="auto"/>
        <w:right w:val="none" w:sz="0" w:space="0" w:color="auto"/>
      </w:divBdr>
    </w:div>
    <w:div w:id="903947768">
      <w:bodyDiv w:val="1"/>
      <w:marLeft w:val="0"/>
      <w:marRight w:val="0"/>
      <w:marTop w:val="0"/>
      <w:marBottom w:val="0"/>
      <w:divBdr>
        <w:top w:val="none" w:sz="0" w:space="0" w:color="auto"/>
        <w:left w:val="none" w:sz="0" w:space="0" w:color="auto"/>
        <w:bottom w:val="none" w:sz="0" w:space="0" w:color="auto"/>
        <w:right w:val="none" w:sz="0" w:space="0" w:color="auto"/>
      </w:divBdr>
      <w:divsChild>
        <w:div w:id="656344813">
          <w:marLeft w:val="547"/>
          <w:marRight w:val="0"/>
          <w:marTop w:val="0"/>
          <w:marBottom w:val="0"/>
          <w:divBdr>
            <w:top w:val="none" w:sz="0" w:space="0" w:color="auto"/>
            <w:left w:val="none" w:sz="0" w:space="0" w:color="auto"/>
            <w:bottom w:val="none" w:sz="0" w:space="0" w:color="auto"/>
            <w:right w:val="none" w:sz="0" w:space="0" w:color="auto"/>
          </w:divBdr>
        </w:div>
      </w:divsChild>
    </w:div>
    <w:div w:id="914901795">
      <w:bodyDiv w:val="1"/>
      <w:marLeft w:val="0"/>
      <w:marRight w:val="0"/>
      <w:marTop w:val="0"/>
      <w:marBottom w:val="0"/>
      <w:divBdr>
        <w:top w:val="none" w:sz="0" w:space="0" w:color="auto"/>
        <w:left w:val="none" w:sz="0" w:space="0" w:color="auto"/>
        <w:bottom w:val="none" w:sz="0" w:space="0" w:color="auto"/>
        <w:right w:val="none" w:sz="0" w:space="0" w:color="auto"/>
      </w:divBdr>
    </w:div>
    <w:div w:id="922178861">
      <w:bodyDiv w:val="1"/>
      <w:marLeft w:val="0"/>
      <w:marRight w:val="0"/>
      <w:marTop w:val="0"/>
      <w:marBottom w:val="0"/>
      <w:divBdr>
        <w:top w:val="none" w:sz="0" w:space="0" w:color="auto"/>
        <w:left w:val="none" w:sz="0" w:space="0" w:color="auto"/>
        <w:bottom w:val="none" w:sz="0" w:space="0" w:color="auto"/>
        <w:right w:val="none" w:sz="0" w:space="0" w:color="auto"/>
      </w:divBdr>
    </w:div>
    <w:div w:id="933591045">
      <w:bodyDiv w:val="1"/>
      <w:marLeft w:val="0"/>
      <w:marRight w:val="0"/>
      <w:marTop w:val="0"/>
      <w:marBottom w:val="0"/>
      <w:divBdr>
        <w:top w:val="none" w:sz="0" w:space="0" w:color="auto"/>
        <w:left w:val="none" w:sz="0" w:space="0" w:color="auto"/>
        <w:bottom w:val="none" w:sz="0" w:space="0" w:color="auto"/>
        <w:right w:val="none" w:sz="0" w:space="0" w:color="auto"/>
      </w:divBdr>
    </w:div>
    <w:div w:id="963194481">
      <w:bodyDiv w:val="1"/>
      <w:marLeft w:val="0"/>
      <w:marRight w:val="0"/>
      <w:marTop w:val="0"/>
      <w:marBottom w:val="0"/>
      <w:divBdr>
        <w:top w:val="none" w:sz="0" w:space="0" w:color="auto"/>
        <w:left w:val="none" w:sz="0" w:space="0" w:color="auto"/>
        <w:bottom w:val="none" w:sz="0" w:space="0" w:color="auto"/>
        <w:right w:val="none" w:sz="0" w:space="0" w:color="auto"/>
      </w:divBdr>
    </w:div>
    <w:div w:id="970401772">
      <w:bodyDiv w:val="1"/>
      <w:marLeft w:val="0"/>
      <w:marRight w:val="0"/>
      <w:marTop w:val="0"/>
      <w:marBottom w:val="0"/>
      <w:divBdr>
        <w:top w:val="none" w:sz="0" w:space="0" w:color="auto"/>
        <w:left w:val="none" w:sz="0" w:space="0" w:color="auto"/>
        <w:bottom w:val="none" w:sz="0" w:space="0" w:color="auto"/>
        <w:right w:val="none" w:sz="0" w:space="0" w:color="auto"/>
      </w:divBdr>
    </w:div>
    <w:div w:id="998389750">
      <w:bodyDiv w:val="1"/>
      <w:marLeft w:val="0"/>
      <w:marRight w:val="0"/>
      <w:marTop w:val="0"/>
      <w:marBottom w:val="0"/>
      <w:divBdr>
        <w:top w:val="none" w:sz="0" w:space="0" w:color="auto"/>
        <w:left w:val="none" w:sz="0" w:space="0" w:color="auto"/>
        <w:bottom w:val="none" w:sz="0" w:space="0" w:color="auto"/>
        <w:right w:val="none" w:sz="0" w:space="0" w:color="auto"/>
      </w:divBdr>
    </w:div>
    <w:div w:id="998576749">
      <w:bodyDiv w:val="1"/>
      <w:marLeft w:val="0"/>
      <w:marRight w:val="0"/>
      <w:marTop w:val="0"/>
      <w:marBottom w:val="0"/>
      <w:divBdr>
        <w:top w:val="none" w:sz="0" w:space="0" w:color="auto"/>
        <w:left w:val="none" w:sz="0" w:space="0" w:color="auto"/>
        <w:bottom w:val="none" w:sz="0" w:space="0" w:color="auto"/>
        <w:right w:val="none" w:sz="0" w:space="0" w:color="auto"/>
      </w:divBdr>
      <w:divsChild>
        <w:div w:id="204097945">
          <w:marLeft w:val="547"/>
          <w:marRight w:val="0"/>
          <w:marTop w:val="0"/>
          <w:marBottom w:val="0"/>
          <w:divBdr>
            <w:top w:val="none" w:sz="0" w:space="0" w:color="auto"/>
            <w:left w:val="none" w:sz="0" w:space="0" w:color="auto"/>
            <w:bottom w:val="none" w:sz="0" w:space="0" w:color="auto"/>
            <w:right w:val="none" w:sz="0" w:space="0" w:color="auto"/>
          </w:divBdr>
        </w:div>
        <w:div w:id="1523010608">
          <w:marLeft w:val="547"/>
          <w:marRight w:val="0"/>
          <w:marTop w:val="0"/>
          <w:marBottom w:val="0"/>
          <w:divBdr>
            <w:top w:val="none" w:sz="0" w:space="0" w:color="auto"/>
            <w:left w:val="none" w:sz="0" w:space="0" w:color="auto"/>
            <w:bottom w:val="none" w:sz="0" w:space="0" w:color="auto"/>
            <w:right w:val="none" w:sz="0" w:space="0" w:color="auto"/>
          </w:divBdr>
        </w:div>
        <w:div w:id="765538993">
          <w:marLeft w:val="547"/>
          <w:marRight w:val="0"/>
          <w:marTop w:val="0"/>
          <w:marBottom w:val="0"/>
          <w:divBdr>
            <w:top w:val="none" w:sz="0" w:space="0" w:color="auto"/>
            <w:left w:val="none" w:sz="0" w:space="0" w:color="auto"/>
            <w:bottom w:val="none" w:sz="0" w:space="0" w:color="auto"/>
            <w:right w:val="none" w:sz="0" w:space="0" w:color="auto"/>
          </w:divBdr>
        </w:div>
        <w:div w:id="1625624228">
          <w:marLeft w:val="547"/>
          <w:marRight w:val="0"/>
          <w:marTop w:val="0"/>
          <w:marBottom w:val="0"/>
          <w:divBdr>
            <w:top w:val="none" w:sz="0" w:space="0" w:color="auto"/>
            <w:left w:val="none" w:sz="0" w:space="0" w:color="auto"/>
            <w:bottom w:val="none" w:sz="0" w:space="0" w:color="auto"/>
            <w:right w:val="none" w:sz="0" w:space="0" w:color="auto"/>
          </w:divBdr>
        </w:div>
      </w:divsChild>
    </w:div>
    <w:div w:id="1009480420">
      <w:bodyDiv w:val="1"/>
      <w:marLeft w:val="0"/>
      <w:marRight w:val="0"/>
      <w:marTop w:val="0"/>
      <w:marBottom w:val="0"/>
      <w:divBdr>
        <w:top w:val="none" w:sz="0" w:space="0" w:color="auto"/>
        <w:left w:val="none" w:sz="0" w:space="0" w:color="auto"/>
        <w:bottom w:val="none" w:sz="0" w:space="0" w:color="auto"/>
        <w:right w:val="none" w:sz="0" w:space="0" w:color="auto"/>
      </w:divBdr>
      <w:divsChild>
        <w:div w:id="911046682">
          <w:marLeft w:val="547"/>
          <w:marRight w:val="0"/>
          <w:marTop w:val="0"/>
          <w:marBottom w:val="0"/>
          <w:divBdr>
            <w:top w:val="none" w:sz="0" w:space="0" w:color="auto"/>
            <w:left w:val="none" w:sz="0" w:space="0" w:color="auto"/>
            <w:bottom w:val="none" w:sz="0" w:space="0" w:color="auto"/>
            <w:right w:val="none" w:sz="0" w:space="0" w:color="auto"/>
          </w:divBdr>
        </w:div>
      </w:divsChild>
    </w:div>
    <w:div w:id="1009873915">
      <w:bodyDiv w:val="1"/>
      <w:marLeft w:val="0"/>
      <w:marRight w:val="0"/>
      <w:marTop w:val="0"/>
      <w:marBottom w:val="0"/>
      <w:divBdr>
        <w:top w:val="none" w:sz="0" w:space="0" w:color="auto"/>
        <w:left w:val="none" w:sz="0" w:space="0" w:color="auto"/>
        <w:bottom w:val="none" w:sz="0" w:space="0" w:color="auto"/>
        <w:right w:val="none" w:sz="0" w:space="0" w:color="auto"/>
      </w:divBdr>
    </w:div>
    <w:div w:id="1034237319">
      <w:bodyDiv w:val="1"/>
      <w:marLeft w:val="0"/>
      <w:marRight w:val="0"/>
      <w:marTop w:val="0"/>
      <w:marBottom w:val="0"/>
      <w:divBdr>
        <w:top w:val="none" w:sz="0" w:space="0" w:color="auto"/>
        <w:left w:val="none" w:sz="0" w:space="0" w:color="auto"/>
        <w:bottom w:val="none" w:sz="0" w:space="0" w:color="auto"/>
        <w:right w:val="none" w:sz="0" w:space="0" w:color="auto"/>
      </w:divBdr>
    </w:div>
    <w:div w:id="1036544161">
      <w:bodyDiv w:val="1"/>
      <w:marLeft w:val="0"/>
      <w:marRight w:val="0"/>
      <w:marTop w:val="0"/>
      <w:marBottom w:val="0"/>
      <w:divBdr>
        <w:top w:val="none" w:sz="0" w:space="0" w:color="auto"/>
        <w:left w:val="none" w:sz="0" w:space="0" w:color="auto"/>
        <w:bottom w:val="none" w:sz="0" w:space="0" w:color="auto"/>
        <w:right w:val="none" w:sz="0" w:space="0" w:color="auto"/>
      </w:divBdr>
      <w:divsChild>
        <w:div w:id="139729945">
          <w:marLeft w:val="1742"/>
          <w:marRight w:val="0"/>
          <w:marTop w:val="48"/>
          <w:marBottom w:val="0"/>
          <w:divBdr>
            <w:top w:val="none" w:sz="0" w:space="0" w:color="auto"/>
            <w:left w:val="none" w:sz="0" w:space="0" w:color="auto"/>
            <w:bottom w:val="none" w:sz="0" w:space="0" w:color="auto"/>
            <w:right w:val="none" w:sz="0" w:space="0" w:color="auto"/>
          </w:divBdr>
        </w:div>
        <w:div w:id="526673159">
          <w:marLeft w:val="1742"/>
          <w:marRight w:val="0"/>
          <w:marTop w:val="48"/>
          <w:marBottom w:val="0"/>
          <w:divBdr>
            <w:top w:val="none" w:sz="0" w:space="0" w:color="auto"/>
            <w:left w:val="none" w:sz="0" w:space="0" w:color="auto"/>
            <w:bottom w:val="none" w:sz="0" w:space="0" w:color="auto"/>
            <w:right w:val="none" w:sz="0" w:space="0" w:color="auto"/>
          </w:divBdr>
        </w:div>
        <w:div w:id="1077895337">
          <w:marLeft w:val="1742"/>
          <w:marRight w:val="0"/>
          <w:marTop w:val="48"/>
          <w:marBottom w:val="0"/>
          <w:divBdr>
            <w:top w:val="none" w:sz="0" w:space="0" w:color="auto"/>
            <w:left w:val="none" w:sz="0" w:space="0" w:color="auto"/>
            <w:bottom w:val="none" w:sz="0" w:space="0" w:color="auto"/>
            <w:right w:val="none" w:sz="0" w:space="0" w:color="auto"/>
          </w:divBdr>
        </w:div>
        <w:div w:id="1086531808">
          <w:marLeft w:val="1742"/>
          <w:marRight w:val="0"/>
          <w:marTop w:val="48"/>
          <w:marBottom w:val="0"/>
          <w:divBdr>
            <w:top w:val="none" w:sz="0" w:space="0" w:color="auto"/>
            <w:left w:val="none" w:sz="0" w:space="0" w:color="auto"/>
            <w:bottom w:val="none" w:sz="0" w:space="0" w:color="auto"/>
            <w:right w:val="none" w:sz="0" w:space="0" w:color="auto"/>
          </w:divBdr>
        </w:div>
        <w:div w:id="1293171526">
          <w:marLeft w:val="1742"/>
          <w:marRight w:val="0"/>
          <w:marTop w:val="48"/>
          <w:marBottom w:val="0"/>
          <w:divBdr>
            <w:top w:val="none" w:sz="0" w:space="0" w:color="auto"/>
            <w:left w:val="none" w:sz="0" w:space="0" w:color="auto"/>
            <w:bottom w:val="none" w:sz="0" w:space="0" w:color="auto"/>
            <w:right w:val="none" w:sz="0" w:space="0" w:color="auto"/>
          </w:divBdr>
        </w:div>
        <w:div w:id="1505196230">
          <w:marLeft w:val="1742"/>
          <w:marRight w:val="0"/>
          <w:marTop w:val="48"/>
          <w:marBottom w:val="0"/>
          <w:divBdr>
            <w:top w:val="none" w:sz="0" w:space="0" w:color="auto"/>
            <w:left w:val="none" w:sz="0" w:space="0" w:color="auto"/>
            <w:bottom w:val="none" w:sz="0" w:space="0" w:color="auto"/>
            <w:right w:val="none" w:sz="0" w:space="0" w:color="auto"/>
          </w:divBdr>
        </w:div>
        <w:div w:id="2103065555">
          <w:marLeft w:val="1742"/>
          <w:marRight w:val="0"/>
          <w:marTop w:val="48"/>
          <w:marBottom w:val="0"/>
          <w:divBdr>
            <w:top w:val="none" w:sz="0" w:space="0" w:color="auto"/>
            <w:left w:val="none" w:sz="0" w:space="0" w:color="auto"/>
            <w:bottom w:val="none" w:sz="0" w:space="0" w:color="auto"/>
            <w:right w:val="none" w:sz="0" w:space="0" w:color="auto"/>
          </w:divBdr>
        </w:div>
      </w:divsChild>
    </w:div>
    <w:div w:id="1039359878">
      <w:bodyDiv w:val="1"/>
      <w:marLeft w:val="0"/>
      <w:marRight w:val="0"/>
      <w:marTop w:val="0"/>
      <w:marBottom w:val="0"/>
      <w:divBdr>
        <w:top w:val="none" w:sz="0" w:space="0" w:color="auto"/>
        <w:left w:val="none" w:sz="0" w:space="0" w:color="auto"/>
        <w:bottom w:val="none" w:sz="0" w:space="0" w:color="auto"/>
        <w:right w:val="none" w:sz="0" w:space="0" w:color="auto"/>
      </w:divBdr>
    </w:div>
    <w:div w:id="1042361155">
      <w:bodyDiv w:val="1"/>
      <w:marLeft w:val="0"/>
      <w:marRight w:val="0"/>
      <w:marTop w:val="0"/>
      <w:marBottom w:val="0"/>
      <w:divBdr>
        <w:top w:val="none" w:sz="0" w:space="0" w:color="auto"/>
        <w:left w:val="none" w:sz="0" w:space="0" w:color="auto"/>
        <w:bottom w:val="none" w:sz="0" w:space="0" w:color="auto"/>
        <w:right w:val="none" w:sz="0" w:space="0" w:color="auto"/>
      </w:divBdr>
    </w:div>
    <w:div w:id="1045182863">
      <w:bodyDiv w:val="1"/>
      <w:marLeft w:val="0"/>
      <w:marRight w:val="0"/>
      <w:marTop w:val="0"/>
      <w:marBottom w:val="0"/>
      <w:divBdr>
        <w:top w:val="none" w:sz="0" w:space="0" w:color="auto"/>
        <w:left w:val="none" w:sz="0" w:space="0" w:color="auto"/>
        <w:bottom w:val="none" w:sz="0" w:space="0" w:color="auto"/>
        <w:right w:val="none" w:sz="0" w:space="0" w:color="auto"/>
      </w:divBdr>
    </w:div>
    <w:div w:id="1054504301">
      <w:bodyDiv w:val="1"/>
      <w:marLeft w:val="0"/>
      <w:marRight w:val="0"/>
      <w:marTop w:val="0"/>
      <w:marBottom w:val="0"/>
      <w:divBdr>
        <w:top w:val="none" w:sz="0" w:space="0" w:color="auto"/>
        <w:left w:val="none" w:sz="0" w:space="0" w:color="auto"/>
        <w:bottom w:val="none" w:sz="0" w:space="0" w:color="auto"/>
        <w:right w:val="none" w:sz="0" w:space="0" w:color="auto"/>
      </w:divBdr>
    </w:div>
    <w:div w:id="1057626006">
      <w:bodyDiv w:val="1"/>
      <w:marLeft w:val="0"/>
      <w:marRight w:val="0"/>
      <w:marTop w:val="0"/>
      <w:marBottom w:val="0"/>
      <w:divBdr>
        <w:top w:val="none" w:sz="0" w:space="0" w:color="auto"/>
        <w:left w:val="none" w:sz="0" w:space="0" w:color="auto"/>
        <w:bottom w:val="none" w:sz="0" w:space="0" w:color="auto"/>
        <w:right w:val="none" w:sz="0" w:space="0" w:color="auto"/>
      </w:divBdr>
      <w:divsChild>
        <w:div w:id="2064595994">
          <w:marLeft w:val="533"/>
          <w:marRight w:val="0"/>
          <w:marTop w:val="58"/>
          <w:marBottom w:val="0"/>
          <w:divBdr>
            <w:top w:val="none" w:sz="0" w:space="0" w:color="auto"/>
            <w:left w:val="none" w:sz="0" w:space="0" w:color="auto"/>
            <w:bottom w:val="none" w:sz="0" w:space="0" w:color="auto"/>
            <w:right w:val="none" w:sz="0" w:space="0" w:color="auto"/>
          </w:divBdr>
        </w:div>
      </w:divsChild>
    </w:div>
    <w:div w:id="1072197946">
      <w:bodyDiv w:val="1"/>
      <w:marLeft w:val="0"/>
      <w:marRight w:val="0"/>
      <w:marTop w:val="0"/>
      <w:marBottom w:val="0"/>
      <w:divBdr>
        <w:top w:val="none" w:sz="0" w:space="0" w:color="auto"/>
        <w:left w:val="none" w:sz="0" w:space="0" w:color="auto"/>
        <w:bottom w:val="none" w:sz="0" w:space="0" w:color="auto"/>
        <w:right w:val="none" w:sz="0" w:space="0" w:color="auto"/>
      </w:divBdr>
    </w:div>
    <w:div w:id="1158770732">
      <w:bodyDiv w:val="1"/>
      <w:marLeft w:val="0"/>
      <w:marRight w:val="0"/>
      <w:marTop w:val="0"/>
      <w:marBottom w:val="0"/>
      <w:divBdr>
        <w:top w:val="none" w:sz="0" w:space="0" w:color="auto"/>
        <w:left w:val="none" w:sz="0" w:space="0" w:color="auto"/>
        <w:bottom w:val="none" w:sz="0" w:space="0" w:color="auto"/>
        <w:right w:val="none" w:sz="0" w:space="0" w:color="auto"/>
      </w:divBdr>
      <w:divsChild>
        <w:div w:id="1257788403">
          <w:marLeft w:val="0"/>
          <w:marRight w:val="0"/>
          <w:marTop w:val="0"/>
          <w:marBottom w:val="0"/>
          <w:divBdr>
            <w:top w:val="none" w:sz="0" w:space="0" w:color="auto"/>
            <w:left w:val="none" w:sz="0" w:space="0" w:color="auto"/>
            <w:bottom w:val="none" w:sz="0" w:space="0" w:color="auto"/>
            <w:right w:val="none" w:sz="0" w:space="0" w:color="auto"/>
          </w:divBdr>
          <w:divsChild>
            <w:div w:id="2118329842">
              <w:marLeft w:val="0"/>
              <w:marRight w:val="0"/>
              <w:marTop w:val="0"/>
              <w:marBottom w:val="0"/>
              <w:divBdr>
                <w:top w:val="none" w:sz="0" w:space="0" w:color="auto"/>
                <w:left w:val="none" w:sz="0" w:space="0" w:color="auto"/>
                <w:bottom w:val="none" w:sz="0" w:space="0" w:color="auto"/>
                <w:right w:val="none" w:sz="0" w:space="0" w:color="auto"/>
              </w:divBdr>
              <w:divsChild>
                <w:div w:id="48262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041227">
      <w:bodyDiv w:val="1"/>
      <w:marLeft w:val="0"/>
      <w:marRight w:val="0"/>
      <w:marTop w:val="0"/>
      <w:marBottom w:val="0"/>
      <w:divBdr>
        <w:top w:val="none" w:sz="0" w:space="0" w:color="auto"/>
        <w:left w:val="none" w:sz="0" w:space="0" w:color="auto"/>
        <w:bottom w:val="none" w:sz="0" w:space="0" w:color="auto"/>
        <w:right w:val="none" w:sz="0" w:space="0" w:color="auto"/>
      </w:divBdr>
    </w:div>
    <w:div w:id="1194685709">
      <w:bodyDiv w:val="1"/>
      <w:marLeft w:val="0"/>
      <w:marRight w:val="0"/>
      <w:marTop w:val="0"/>
      <w:marBottom w:val="0"/>
      <w:divBdr>
        <w:top w:val="none" w:sz="0" w:space="0" w:color="auto"/>
        <w:left w:val="none" w:sz="0" w:space="0" w:color="auto"/>
        <w:bottom w:val="none" w:sz="0" w:space="0" w:color="auto"/>
        <w:right w:val="none" w:sz="0" w:space="0" w:color="auto"/>
      </w:divBdr>
    </w:div>
    <w:div w:id="1216283409">
      <w:bodyDiv w:val="1"/>
      <w:marLeft w:val="0"/>
      <w:marRight w:val="0"/>
      <w:marTop w:val="0"/>
      <w:marBottom w:val="0"/>
      <w:divBdr>
        <w:top w:val="none" w:sz="0" w:space="0" w:color="auto"/>
        <w:left w:val="none" w:sz="0" w:space="0" w:color="auto"/>
        <w:bottom w:val="none" w:sz="0" w:space="0" w:color="auto"/>
        <w:right w:val="none" w:sz="0" w:space="0" w:color="auto"/>
      </w:divBdr>
    </w:div>
    <w:div w:id="1224484717">
      <w:bodyDiv w:val="1"/>
      <w:marLeft w:val="0"/>
      <w:marRight w:val="0"/>
      <w:marTop w:val="0"/>
      <w:marBottom w:val="0"/>
      <w:divBdr>
        <w:top w:val="none" w:sz="0" w:space="0" w:color="auto"/>
        <w:left w:val="none" w:sz="0" w:space="0" w:color="auto"/>
        <w:bottom w:val="none" w:sz="0" w:space="0" w:color="auto"/>
        <w:right w:val="none" w:sz="0" w:space="0" w:color="auto"/>
      </w:divBdr>
    </w:div>
    <w:div w:id="1240210189">
      <w:bodyDiv w:val="1"/>
      <w:marLeft w:val="0"/>
      <w:marRight w:val="0"/>
      <w:marTop w:val="0"/>
      <w:marBottom w:val="0"/>
      <w:divBdr>
        <w:top w:val="none" w:sz="0" w:space="0" w:color="auto"/>
        <w:left w:val="none" w:sz="0" w:space="0" w:color="auto"/>
        <w:bottom w:val="none" w:sz="0" w:space="0" w:color="auto"/>
        <w:right w:val="none" w:sz="0" w:space="0" w:color="auto"/>
      </w:divBdr>
      <w:divsChild>
        <w:div w:id="1006978892">
          <w:marLeft w:val="547"/>
          <w:marRight w:val="0"/>
          <w:marTop w:val="0"/>
          <w:marBottom w:val="0"/>
          <w:divBdr>
            <w:top w:val="none" w:sz="0" w:space="0" w:color="auto"/>
            <w:left w:val="none" w:sz="0" w:space="0" w:color="auto"/>
            <w:bottom w:val="none" w:sz="0" w:space="0" w:color="auto"/>
            <w:right w:val="none" w:sz="0" w:space="0" w:color="auto"/>
          </w:divBdr>
        </w:div>
      </w:divsChild>
    </w:div>
    <w:div w:id="1248077047">
      <w:bodyDiv w:val="1"/>
      <w:marLeft w:val="0"/>
      <w:marRight w:val="0"/>
      <w:marTop w:val="0"/>
      <w:marBottom w:val="0"/>
      <w:divBdr>
        <w:top w:val="none" w:sz="0" w:space="0" w:color="auto"/>
        <w:left w:val="none" w:sz="0" w:space="0" w:color="auto"/>
        <w:bottom w:val="none" w:sz="0" w:space="0" w:color="auto"/>
        <w:right w:val="none" w:sz="0" w:space="0" w:color="auto"/>
      </w:divBdr>
    </w:div>
    <w:div w:id="1248805049">
      <w:bodyDiv w:val="1"/>
      <w:marLeft w:val="0"/>
      <w:marRight w:val="0"/>
      <w:marTop w:val="0"/>
      <w:marBottom w:val="0"/>
      <w:divBdr>
        <w:top w:val="none" w:sz="0" w:space="0" w:color="auto"/>
        <w:left w:val="none" w:sz="0" w:space="0" w:color="auto"/>
        <w:bottom w:val="none" w:sz="0" w:space="0" w:color="auto"/>
        <w:right w:val="none" w:sz="0" w:space="0" w:color="auto"/>
      </w:divBdr>
    </w:div>
    <w:div w:id="1249803035">
      <w:bodyDiv w:val="1"/>
      <w:marLeft w:val="0"/>
      <w:marRight w:val="0"/>
      <w:marTop w:val="0"/>
      <w:marBottom w:val="0"/>
      <w:divBdr>
        <w:top w:val="none" w:sz="0" w:space="0" w:color="auto"/>
        <w:left w:val="none" w:sz="0" w:space="0" w:color="auto"/>
        <w:bottom w:val="none" w:sz="0" w:space="0" w:color="auto"/>
        <w:right w:val="none" w:sz="0" w:space="0" w:color="auto"/>
      </w:divBdr>
    </w:div>
    <w:div w:id="1250315421">
      <w:bodyDiv w:val="1"/>
      <w:marLeft w:val="0"/>
      <w:marRight w:val="0"/>
      <w:marTop w:val="0"/>
      <w:marBottom w:val="0"/>
      <w:divBdr>
        <w:top w:val="none" w:sz="0" w:space="0" w:color="auto"/>
        <w:left w:val="none" w:sz="0" w:space="0" w:color="auto"/>
        <w:bottom w:val="none" w:sz="0" w:space="0" w:color="auto"/>
        <w:right w:val="none" w:sz="0" w:space="0" w:color="auto"/>
      </w:divBdr>
      <w:divsChild>
        <w:div w:id="47150871">
          <w:marLeft w:val="547"/>
          <w:marRight w:val="0"/>
          <w:marTop w:val="0"/>
          <w:marBottom w:val="0"/>
          <w:divBdr>
            <w:top w:val="none" w:sz="0" w:space="0" w:color="auto"/>
            <w:left w:val="none" w:sz="0" w:space="0" w:color="auto"/>
            <w:bottom w:val="none" w:sz="0" w:space="0" w:color="auto"/>
            <w:right w:val="none" w:sz="0" w:space="0" w:color="auto"/>
          </w:divBdr>
        </w:div>
        <w:div w:id="2027367566">
          <w:marLeft w:val="1166"/>
          <w:marRight w:val="0"/>
          <w:marTop w:val="0"/>
          <w:marBottom w:val="0"/>
          <w:divBdr>
            <w:top w:val="none" w:sz="0" w:space="0" w:color="auto"/>
            <w:left w:val="none" w:sz="0" w:space="0" w:color="auto"/>
            <w:bottom w:val="none" w:sz="0" w:space="0" w:color="auto"/>
            <w:right w:val="none" w:sz="0" w:space="0" w:color="auto"/>
          </w:divBdr>
        </w:div>
        <w:div w:id="16540273">
          <w:marLeft w:val="1166"/>
          <w:marRight w:val="0"/>
          <w:marTop w:val="0"/>
          <w:marBottom w:val="0"/>
          <w:divBdr>
            <w:top w:val="none" w:sz="0" w:space="0" w:color="auto"/>
            <w:left w:val="none" w:sz="0" w:space="0" w:color="auto"/>
            <w:bottom w:val="none" w:sz="0" w:space="0" w:color="auto"/>
            <w:right w:val="none" w:sz="0" w:space="0" w:color="auto"/>
          </w:divBdr>
        </w:div>
        <w:div w:id="1098403697">
          <w:marLeft w:val="1166"/>
          <w:marRight w:val="0"/>
          <w:marTop w:val="0"/>
          <w:marBottom w:val="0"/>
          <w:divBdr>
            <w:top w:val="none" w:sz="0" w:space="0" w:color="auto"/>
            <w:left w:val="none" w:sz="0" w:space="0" w:color="auto"/>
            <w:bottom w:val="none" w:sz="0" w:space="0" w:color="auto"/>
            <w:right w:val="none" w:sz="0" w:space="0" w:color="auto"/>
          </w:divBdr>
        </w:div>
        <w:div w:id="1937404758">
          <w:marLeft w:val="1166"/>
          <w:marRight w:val="0"/>
          <w:marTop w:val="0"/>
          <w:marBottom w:val="0"/>
          <w:divBdr>
            <w:top w:val="none" w:sz="0" w:space="0" w:color="auto"/>
            <w:left w:val="none" w:sz="0" w:space="0" w:color="auto"/>
            <w:bottom w:val="none" w:sz="0" w:space="0" w:color="auto"/>
            <w:right w:val="none" w:sz="0" w:space="0" w:color="auto"/>
          </w:divBdr>
        </w:div>
        <w:div w:id="1483082623">
          <w:marLeft w:val="1166"/>
          <w:marRight w:val="0"/>
          <w:marTop w:val="0"/>
          <w:marBottom w:val="0"/>
          <w:divBdr>
            <w:top w:val="none" w:sz="0" w:space="0" w:color="auto"/>
            <w:left w:val="none" w:sz="0" w:space="0" w:color="auto"/>
            <w:bottom w:val="none" w:sz="0" w:space="0" w:color="auto"/>
            <w:right w:val="none" w:sz="0" w:space="0" w:color="auto"/>
          </w:divBdr>
        </w:div>
        <w:div w:id="1829324770">
          <w:marLeft w:val="1166"/>
          <w:marRight w:val="0"/>
          <w:marTop w:val="0"/>
          <w:marBottom w:val="0"/>
          <w:divBdr>
            <w:top w:val="none" w:sz="0" w:space="0" w:color="auto"/>
            <w:left w:val="none" w:sz="0" w:space="0" w:color="auto"/>
            <w:bottom w:val="none" w:sz="0" w:space="0" w:color="auto"/>
            <w:right w:val="none" w:sz="0" w:space="0" w:color="auto"/>
          </w:divBdr>
        </w:div>
        <w:div w:id="1826779129">
          <w:marLeft w:val="1166"/>
          <w:marRight w:val="0"/>
          <w:marTop w:val="0"/>
          <w:marBottom w:val="0"/>
          <w:divBdr>
            <w:top w:val="none" w:sz="0" w:space="0" w:color="auto"/>
            <w:left w:val="none" w:sz="0" w:space="0" w:color="auto"/>
            <w:bottom w:val="none" w:sz="0" w:space="0" w:color="auto"/>
            <w:right w:val="none" w:sz="0" w:space="0" w:color="auto"/>
          </w:divBdr>
        </w:div>
      </w:divsChild>
    </w:div>
    <w:div w:id="1263687661">
      <w:bodyDiv w:val="1"/>
      <w:marLeft w:val="0"/>
      <w:marRight w:val="0"/>
      <w:marTop w:val="0"/>
      <w:marBottom w:val="0"/>
      <w:divBdr>
        <w:top w:val="none" w:sz="0" w:space="0" w:color="auto"/>
        <w:left w:val="none" w:sz="0" w:space="0" w:color="auto"/>
        <w:bottom w:val="none" w:sz="0" w:space="0" w:color="auto"/>
        <w:right w:val="none" w:sz="0" w:space="0" w:color="auto"/>
      </w:divBdr>
    </w:div>
    <w:div w:id="1266696651">
      <w:bodyDiv w:val="1"/>
      <w:marLeft w:val="0"/>
      <w:marRight w:val="0"/>
      <w:marTop w:val="0"/>
      <w:marBottom w:val="0"/>
      <w:divBdr>
        <w:top w:val="none" w:sz="0" w:space="0" w:color="auto"/>
        <w:left w:val="none" w:sz="0" w:space="0" w:color="auto"/>
        <w:bottom w:val="none" w:sz="0" w:space="0" w:color="auto"/>
        <w:right w:val="none" w:sz="0" w:space="0" w:color="auto"/>
      </w:divBdr>
      <w:divsChild>
        <w:div w:id="72553923">
          <w:marLeft w:val="0"/>
          <w:marRight w:val="0"/>
          <w:marTop w:val="0"/>
          <w:marBottom w:val="0"/>
          <w:divBdr>
            <w:top w:val="none" w:sz="0" w:space="0" w:color="auto"/>
            <w:left w:val="none" w:sz="0" w:space="0" w:color="auto"/>
            <w:bottom w:val="none" w:sz="0" w:space="0" w:color="auto"/>
            <w:right w:val="none" w:sz="0" w:space="0" w:color="auto"/>
          </w:divBdr>
        </w:div>
        <w:div w:id="102773011">
          <w:marLeft w:val="0"/>
          <w:marRight w:val="0"/>
          <w:marTop w:val="0"/>
          <w:marBottom w:val="0"/>
          <w:divBdr>
            <w:top w:val="none" w:sz="0" w:space="0" w:color="auto"/>
            <w:left w:val="none" w:sz="0" w:space="0" w:color="auto"/>
            <w:bottom w:val="none" w:sz="0" w:space="0" w:color="auto"/>
            <w:right w:val="none" w:sz="0" w:space="0" w:color="auto"/>
          </w:divBdr>
        </w:div>
        <w:div w:id="243881422">
          <w:marLeft w:val="0"/>
          <w:marRight w:val="0"/>
          <w:marTop w:val="0"/>
          <w:marBottom w:val="0"/>
          <w:divBdr>
            <w:top w:val="none" w:sz="0" w:space="0" w:color="auto"/>
            <w:left w:val="none" w:sz="0" w:space="0" w:color="auto"/>
            <w:bottom w:val="none" w:sz="0" w:space="0" w:color="auto"/>
            <w:right w:val="none" w:sz="0" w:space="0" w:color="auto"/>
          </w:divBdr>
        </w:div>
        <w:div w:id="243927043">
          <w:marLeft w:val="0"/>
          <w:marRight w:val="0"/>
          <w:marTop w:val="0"/>
          <w:marBottom w:val="0"/>
          <w:divBdr>
            <w:top w:val="none" w:sz="0" w:space="0" w:color="auto"/>
            <w:left w:val="none" w:sz="0" w:space="0" w:color="auto"/>
            <w:bottom w:val="none" w:sz="0" w:space="0" w:color="auto"/>
            <w:right w:val="none" w:sz="0" w:space="0" w:color="auto"/>
          </w:divBdr>
        </w:div>
        <w:div w:id="453715278">
          <w:marLeft w:val="0"/>
          <w:marRight w:val="0"/>
          <w:marTop w:val="0"/>
          <w:marBottom w:val="0"/>
          <w:divBdr>
            <w:top w:val="none" w:sz="0" w:space="0" w:color="auto"/>
            <w:left w:val="none" w:sz="0" w:space="0" w:color="auto"/>
            <w:bottom w:val="none" w:sz="0" w:space="0" w:color="auto"/>
            <w:right w:val="none" w:sz="0" w:space="0" w:color="auto"/>
          </w:divBdr>
        </w:div>
        <w:div w:id="525604839">
          <w:marLeft w:val="0"/>
          <w:marRight w:val="0"/>
          <w:marTop w:val="0"/>
          <w:marBottom w:val="0"/>
          <w:divBdr>
            <w:top w:val="none" w:sz="0" w:space="0" w:color="auto"/>
            <w:left w:val="none" w:sz="0" w:space="0" w:color="auto"/>
            <w:bottom w:val="none" w:sz="0" w:space="0" w:color="auto"/>
            <w:right w:val="none" w:sz="0" w:space="0" w:color="auto"/>
          </w:divBdr>
        </w:div>
        <w:div w:id="599266442">
          <w:marLeft w:val="0"/>
          <w:marRight w:val="0"/>
          <w:marTop w:val="0"/>
          <w:marBottom w:val="0"/>
          <w:divBdr>
            <w:top w:val="none" w:sz="0" w:space="0" w:color="auto"/>
            <w:left w:val="none" w:sz="0" w:space="0" w:color="auto"/>
            <w:bottom w:val="none" w:sz="0" w:space="0" w:color="auto"/>
            <w:right w:val="none" w:sz="0" w:space="0" w:color="auto"/>
          </w:divBdr>
        </w:div>
        <w:div w:id="646133000">
          <w:marLeft w:val="0"/>
          <w:marRight w:val="0"/>
          <w:marTop w:val="0"/>
          <w:marBottom w:val="0"/>
          <w:divBdr>
            <w:top w:val="none" w:sz="0" w:space="0" w:color="auto"/>
            <w:left w:val="none" w:sz="0" w:space="0" w:color="auto"/>
            <w:bottom w:val="none" w:sz="0" w:space="0" w:color="auto"/>
            <w:right w:val="none" w:sz="0" w:space="0" w:color="auto"/>
          </w:divBdr>
        </w:div>
        <w:div w:id="789277040">
          <w:marLeft w:val="0"/>
          <w:marRight w:val="0"/>
          <w:marTop w:val="0"/>
          <w:marBottom w:val="0"/>
          <w:divBdr>
            <w:top w:val="none" w:sz="0" w:space="0" w:color="auto"/>
            <w:left w:val="none" w:sz="0" w:space="0" w:color="auto"/>
            <w:bottom w:val="none" w:sz="0" w:space="0" w:color="auto"/>
            <w:right w:val="none" w:sz="0" w:space="0" w:color="auto"/>
          </w:divBdr>
        </w:div>
        <w:div w:id="817384097">
          <w:marLeft w:val="0"/>
          <w:marRight w:val="0"/>
          <w:marTop w:val="0"/>
          <w:marBottom w:val="0"/>
          <w:divBdr>
            <w:top w:val="none" w:sz="0" w:space="0" w:color="auto"/>
            <w:left w:val="none" w:sz="0" w:space="0" w:color="auto"/>
            <w:bottom w:val="none" w:sz="0" w:space="0" w:color="auto"/>
            <w:right w:val="none" w:sz="0" w:space="0" w:color="auto"/>
          </w:divBdr>
        </w:div>
        <w:div w:id="1132214361">
          <w:marLeft w:val="0"/>
          <w:marRight w:val="0"/>
          <w:marTop w:val="0"/>
          <w:marBottom w:val="0"/>
          <w:divBdr>
            <w:top w:val="none" w:sz="0" w:space="0" w:color="auto"/>
            <w:left w:val="none" w:sz="0" w:space="0" w:color="auto"/>
            <w:bottom w:val="none" w:sz="0" w:space="0" w:color="auto"/>
            <w:right w:val="none" w:sz="0" w:space="0" w:color="auto"/>
          </w:divBdr>
        </w:div>
        <w:div w:id="1154101490">
          <w:marLeft w:val="0"/>
          <w:marRight w:val="0"/>
          <w:marTop w:val="0"/>
          <w:marBottom w:val="0"/>
          <w:divBdr>
            <w:top w:val="none" w:sz="0" w:space="0" w:color="auto"/>
            <w:left w:val="none" w:sz="0" w:space="0" w:color="auto"/>
            <w:bottom w:val="none" w:sz="0" w:space="0" w:color="auto"/>
            <w:right w:val="none" w:sz="0" w:space="0" w:color="auto"/>
          </w:divBdr>
        </w:div>
        <w:div w:id="1217665895">
          <w:marLeft w:val="0"/>
          <w:marRight w:val="0"/>
          <w:marTop w:val="0"/>
          <w:marBottom w:val="0"/>
          <w:divBdr>
            <w:top w:val="none" w:sz="0" w:space="0" w:color="auto"/>
            <w:left w:val="none" w:sz="0" w:space="0" w:color="auto"/>
            <w:bottom w:val="none" w:sz="0" w:space="0" w:color="auto"/>
            <w:right w:val="none" w:sz="0" w:space="0" w:color="auto"/>
          </w:divBdr>
        </w:div>
        <w:div w:id="1236165791">
          <w:marLeft w:val="0"/>
          <w:marRight w:val="0"/>
          <w:marTop w:val="0"/>
          <w:marBottom w:val="0"/>
          <w:divBdr>
            <w:top w:val="none" w:sz="0" w:space="0" w:color="auto"/>
            <w:left w:val="none" w:sz="0" w:space="0" w:color="auto"/>
            <w:bottom w:val="none" w:sz="0" w:space="0" w:color="auto"/>
            <w:right w:val="none" w:sz="0" w:space="0" w:color="auto"/>
          </w:divBdr>
        </w:div>
        <w:div w:id="1246105987">
          <w:marLeft w:val="0"/>
          <w:marRight w:val="0"/>
          <w:marTop w:val="0"/>
          <w:marBottom w:val="0"/>
          <w:divBdr>
            <w:top w:val="none" w:sz="0" w:space="0" w:color="auto"/>
            <w:left w:val="none" w:sz="0" w:space="0" w:color="auto"/>
            <w:bottom w:val="none" w:sz="0" w:space="0" w:color="auto"/>
            <w:right w:val="none" w:sz="0" w:space="0" w:color="auto"/>
          </w:divBdr>
        </w:div>
        <w:div w:id="1359694473">
          <w:marLeft w:val="0"/>
          <w:marRight w:val="0"/>
          <w:marTop w:val="0"/>
          <w:marBottom w:val="0"/>
          <w:divBdr>
            <w:top w:val="none" w:sz="0" w:space="0" w:color="auto"/>
            <w:left w:val="none" w:sz="0" w:space="0" w:color="auto"/>
            <w:bottom w:val="none" w:sz="0" w:space="0" w:color="auto"/>
            <w:right w:val="none" w:sz="0" w:space="0" w:color="auto"/>
          </w:divBdr>
        </w:div>
        <w:div w:id="1368405519">
          <w:marLeft w:val="0"/>
          <w:marRight w:val="0"/>
          <w:marTop w:val="0"/>
          <w:marBottom w:val="0"/>
          <w:divBdr>
            <w:top w:val="none" w:sz="0" w:space="0" w:color="auto"/>
            <w:left w:val="none" w:sz="0" w:space="0" w:color="auto"/>
            <w:bottom w:val="none" w:sz="0" w:space="0" w:color="auto"/>
            <w:right w:val="none" w:sz="0" w:space="0" w:color="auto"/>
          </w:divBdr>
        </w:div>
        <w:div w:id="1462576989">
          <w:marLeft w:val="0"/>
          <w:marRight w:val="0"/>
          <w:marTop w:val="0"/>
          <w:marBottom w:val="0"/>
          <w:divBdr>
            <w:top w:val="none" w:sz="0" w:space="0" w:color="auto"/>
            <w:left w:val="none" w:sz="0" w:space="0" w:color="auto"/>
            <w:bottom w:val="none" w:sz="0" w:space="0" w:color="auto"/>
            <w:right w:val="none" w:sz="0" w:space="0" w:color="auto"/>
          </w:divBdr>
        </w:div>
        <w:div w:id="1462846491">
          <w:marLeft w:val="0"/>
          <w:marRight w:val="0"/>
          <w:marTop w:val="0"/>
          <w:marBottom w:val="0"/>
          <w:divBdr>
            <w:top w:val="none" w:sz="0" w:space="0" w:color="auto"/>
            <w:left w:val="none" w:sz="0" w:space="0" w:color="auto"/>
            <w:bottom w:val="none" w:sz="0" w:space="0" w:color="auto"/>
            <w:right w:val="none" w:sz="0" w:space="0" w:color="auto"/>
          </w:divBdr>
        </w:div>
        <w:div w:id="1479876608">
          <w:marLeft w:val="0"/>
          <w:marRight w:val="0"/>
          <w:marTop w:val="0"/>
          <w:marBottom w:val="0"/>
          <w:divBdr>
            <w:top w:val="none" w:sz="0" w:space="0" w:color="auto"/>
            <w:left w:val="none" w:sz="0" w:space="0" w:color="auto"/>
            <w:bottom w:val="none" w:sz="0" w:space="0" w:color="auto"/>
            <w:right w:val="none" w:sz="0" w:space="0" w:color="auto"/>
          </w:divBdr>
        </w:div>
        <w:div w:id="1483086892">
          <w:marLeft w:val="0"/>
          <w:marRight w:val="0"/>
          <w:marTop w:val="0"/>
          <w:marBottom w:val="0"/>
          <w:divBdr>
            <w:top w:val="none" w:sz="0" w:space="0" w:color="auto"/>
            <w:left w:val="none" w:sz="0" w:space="0" w:color="auto"/>
            <w:bottom w:val="none" w:sz="0" w:space="0" w:color="auto"/>
            <w:right w:val="none" w:sz="0" w:space="0" w:color="auto"/>
          </w:divBdr>
        </w:div>
        <w:div w:id="1723358126">
          <w:marLeft w:val="0"/>
          <w:marRight w:val="0"/>
          <w:marTop w:val="0"/>
          <w:marBottom w:val="0"/>
          <w:divBdr>
            <w:top w:val="none" w:sz="0" w:space="0" w:color="auto"/>
            <w:left w:val="none" w:sz="0" w:space="0" w:color="auto"/>
            <w:bottom w:val="none" w:sz="0" w:space="0" w:color="auto"/>
            <w:right w:val="none" w:sz="0" w:space="0" w:color="auto"/>
          </w:divBdr>
        </w:div>
        <w:div w:id="1725368787">
          <w:marLeft w:val="0"/>
          <w:marRight w:val="0"/>
          <w:marTop w:val="0"/>
          <w:marBottom w:val="0"/>
          <w:divBdr>
            <w:top w:val="none" w:sz="0" w:space="0" w:color="auto"/>
            <w:left w:val="none" w:sz="0" w:space="0" w:color="auto"/>
            <w:bottom w:val="none" w:sz="0" w:space="0" w:color="auto"/>
            <w:right w:val="none" w:sz="0" w:space="0" w:color="auto"/>
          </w:divBdr>
        </w:div>
        <w:div w:id="1824853609">
          <w:marLeft w:val="0"/>
          <w:marRight w:val="0"/>
          <w:marTop w:val="0"/>
          <w:marBottom w:val="0"/>
          <w:divBdr>
            <w:top w:val="none" w:sz="0" w:space="0" w:color="auto"/>
            <w:left w:val="none" w:sz="0" w:space="0" w:color="auto"/>
            <w:bottom w:val="none" w:sz="0" w:space="0" w:color="auto"/>
            <w:right w:val="none" w:sz="0" w:space="0" w:color="auto"/>
          </w:divBdr>
        </w:div>
        <w:div w:id="1840196350">
          <w:marLeft w:val="0"/>
          <w:marRight w:val="0"/>
          <w:marTop w:val="0"/>
          <w:marBottom w:val="0"/>
          <w:divBdr>
            <w:top w:val="none" w:sz="0" w:space="0" w:color="auto"/>
            <w:left w:val="none" w:sz="0" w:space="0" w:color="auto"/>
            <w:bottom w:val="none" w:sz="0" w:space="0" w:color="auto"/>
            <w:right w:val="none" w:sz="0" w:space="0" w:color="auto"/>
          </w:divBdr>
        </w:div>
        <w:div w:id="1930962093">
          <w:marLeft w:val="0"/>
          <w:marRight w:val="0"/>
          <w:marTop w:val="0"/>
          <w:marBottom w:val="0"/>
          <w:divBdr>
            <w:top w:val="none" w:sz="0" w:space="0" w:color="auto"/>
            <w:left w:val="none" w:sz="0" w:space="0" w:color="auto"/>
            <w:bottom w:val="none" w:sz="0" w:space="0" w:color="auto"/>
            <w:right w:val="none" w:sz="0" w:space="0" w:color="auto"/>
          </w:divBdr>
        </w:div>
        <w:div w:id="1934779111">
          <w:marLeft w:val="0"/>
          <w:marRight w:val="0"/>
          <w:marTop w:val="0"/>
          <w:marBottom w:val="0"/>
          <w:divBdr>
            <w:top w:val="none" w:sz="0" w:space="0" w:color="auto"/>
            <w:left w:val="none" w:sz="0" w:space="0" w:color="auto"/>
            <w:bottom w:val="none" w:sz="0" w:space="0" w:color="auto"/>
            <w:right w:val="none" w:sz="0" w:space="0" w:color="auto"/>
          </w:divBdr>
        </w:div>
        <w:div w:id="2050375002">
          <w:marLeft w:val="0"/>
          <w:marRight w:val="0"/>
          <w:marTop w:val="0"/>
          <w:marBottom w:val="0"/>
          <w:divBdr>
            <w:top w:val="none" w:sz="0" w:space="0" w:color="auto"/>
            <w:left w:val="none" w:sz="0" w:space="0" w:color="auto"/>
            <w:bottom w:val="none" w:sz="0" w:space="0" w:color="auto"/>
            <w:right w:val="none" w:sz="0" w:space="0" w:color="auto"/>
          </w:divBdr>
        </w:div>
        <w:div w:id="2134059914">
          <w:marLeft w:val="0"/>
          <w:marRight w:val="0"/>
          <w:marTop w:val="0"/>
          <w:marBottom w:val="0"/>
          <w:divBdr>
            <w:top w:val="none" w:sz="0" w:space="0" w:color="auto"/>
            <w:left w:val="none" w:sz="0" w:space="0" w:color="auto"/>
            <w:bottom w:val="none" w:sz="0" w:space="0" w:color="auto"/>
            <w:right w:val="none" w:sz="0" w:space="0" w:color="auto"/>
          </w:divBdr>
        </w:div>
      </w:divsChild>
    </w:div>
    <w:div w:id="1270427070">
      <w:bodyDiv w:val="1"/>
      <w:marLeft w:val="0"/>
      <w:marRight w:val="0"/>
      <w:marTop w:val="0"/>
      <w:marBottom w:val="0"/>
      <w:divBdr>
        <w:top w:val="none" w:sz="0" w:space="0" w:color="auto"/>
        <w:left w:val="none" w:sz="0" w:space="0" w:color="auto"/>
        <w:bottom w:val="none" w:sz="0" w:space="0" w:color="auto"/>
        <w:right w:val="none" w:sz="0" w:space="0" w:color="auto"/>
      </w:divBdr>
    </w:div>
    <w:div w:id="1285772988">
      <w:bodyDiv w:val="1"/>
      <w:marLeft w:val="0"/>
      <w:marRight w:val="0"/>
      <w:marTop w:val="0"/>
      <w:marBottom w:val="0"/>
      <w:divBdr>
        <w:top w:val="none" w:sz="0" w:space="0" w:color="auto"/>
        <w:left w:val="none" w:sz="0" w:space="0" w:color="auto"/>
        <w:bottom w:val="none" w:sz="0" w:space="0" w:color="auto"/>
        <w:right w:val="none" w:sz="0" w:space="0" w:color="auto"/>
      </w:divBdr>
      <w:divsChild>
        <w:div w:id="560603416">
          <w:marLeft w:val="547"/>
          <w:marRight w:val="0"/>
          <w:marTop w:val="0"/>
          <w:marBottom w:val="0"/>
          <w:divBdr>
            <w:top w:val="none" w:sz="0" w:space="0" w:color="auto"/>
            <w:left w:val="none" w:sz="0" w:space="0" w:color="auto"/>
            <w:bottom w:val="none" w:sz="0" w:space="0" w:color="auto"/>
            <w:right w:val="none" w:sz="0" w:space="0" w:color="auto"/>
          </w:divBdr>
        </w:div>
        <w:div w:id="1420323059">
          <w:marLeft w:val="547"/>
          <w:marRight w:val="0"/>
          <w:marTop w:val="0"/>
          <w:marBottom w:val="0"/>
          <w:divBdr>
            <w:top w:val="none" w:sz="0" w:space="0" w:color="auto"/>
            <w:left w:val="none" w:sz="0" w:space="0" w:color="auto"/>
            <w:bottom w:val="none" w:sz="0" w:space="0" w:color="auto"/>
            <w:right w:val="none" w:sz="0" w:space="0" w:color="auto"/>
          </w:divBdr>
        </w:div>
        <w:div w:id="408967391">
          <w:marLeft w:val="547"/>
          <w:marRight w:val="0"/>
          <w:marTop w:val="0"/>
          <w:marBottom w:val="0"/>
          <w:divBdr>
            <w:top w:val="none" w:sz="0" w:space="0" w:color="auto"/>
            <w:left w:val="none" w:sz="0" w:space="0" w:color="auto"/>
            <w:bottom w:val="none" w:sz="0" w:space="0" w:color="auto"/>
            <w:right w:val="none" w:sz="0" w:space="0" w:color="auto"/>
          </w:divBdr>
        </w:div>
        <w:div w:id="1104300675">
          <w:marLeft w:val="547"/>
          <w:marRight w:val="0"/>
          <w:marTop w:val="0"/>
          <w:marBottom w:val="0"/>
          <w:divBdr>
            <w:top w:val="none" w:sz="0" w:space="0" w:color="auto"/>
            <w:left w:val="none" w:sz="0" w:space="0" w:color="auto"/>
            <w:bottom w:val="none" w:sz="0" w:space="0" w:color="auto"/>
            <w:right w:val="none" w:sz="0" w:space="0" w:color="auto"/>
          </w:divBdr>
        </w:div>
        <w:div w:id="99227306">
          <w:marLeft w:val="547"/>
          <w:marRight w:val="0"/>
          <w:marTop w:val="0"/>
          <w:marBottom w:val="0"/>
          <w:divBdr>
            <w:top w:val="none" w:sz="0" w:space="0" w:color="auto"/>
            <w:left w:val="none" w:sz="0" w:space="0" w:color="auto"/>
            <w:bottom w:val="none" w:sz="0" w:space="0" w:color="auto"/>
            <w:right w:val="none" w:sz="0" w:space="0" w:color="auto"/>
          </w:divBdr>
        </w:div>
        <w:div w:id="442500505">
          <w:marLeft w:val="547"/>
          <w:marRight w:val="0"/>
          <w:marTop w:val="0"/>
          <w:marBottom w:val="0"/>
          <w:divBdr>
            <w:top w:val="none" w:sz="0" w:space="0" w:color="auto"/>
            <w:left w:val="none" w:sz="0" w:space="0" w:color="auto"/>
            <w:bottom w:val="none" w:sz="0" w:space="0" w:color="auto"/>
            <w:right w:val="none" w:sz="0" w:space="0" w:color="auto"/>
          </w:divBdr>
        </w:div>
        <w:div w:id="1706590022">
          <w:marLeft w:val="547"/>
          <w:marRight w:val="0"/>
          <w:marTop w:val="0"/>
          <w:marBottom w:val="0"/>
          <w:divBdr>
            <w:top w:val="none" w:sz="0" w:space="0" w:color="auto"/>
            <w:left w:val="none" w:sz="0" w:space="0" w:color="auto"/>
            <w:bottom w:val="none" w:sz="0" w:space="0" w:color="auto"/>
            <w:right w:val="none" w:sz="0" w:space="0" w:color="auto"/>
          </w:divBdr>
        </w:div>
      </w:divsChild>
    </w:div>
    <w:div w:id="1301568245">
      <w:bodyDiv w:val="1"/>
      <w:marLeft w:val="0"/>
      <w:marRight w:val="0"/>
      <w:marTop w:val="0"/>
      <w:marBottom w:val="0"/>
      <w:divBdr>
        <w:top w:val="none" w:sz="0" w:space="0" w:color="auto"/>
        <w:left w:val="none" w:sz="0" w:space="0" w:color="auto"/>
        <w:bottom w:val="none" w:sz="0" w:space="0" w:color="auto"/>
        <w:right w:val="none" w:sz="0" w:space="0" w:color="auto"/>
      </w:divBdr>
      <w:divsChild>
        <w:div w:id="1955208335">
          <w:marLeft w:val="547"/>
          <w:marRight w:val="0"/>
          <w:marTop w:val="0"/>
          <w:marBottom w:val="0"/>
          <w:divBdr>
            <w:top w:val="none" w:sz="0" w:space="0" w:color="auto"/>
            <w:left w:val="none" w:sz="0" w:space="0" w:color="auto"/>
            <w:bottom w:val="none" w:sz="0" w:space="0" w:color="auto"/>
            <w:right w:val="none" w:sz="0" w:space="0" w:color="auto"/>
          </w:divBdr>
        </w:div>
        <w:div w:id="1713309631">
          <w:marLeft w:val="547"/>
          <w:marRight w:val="0"/>
          <w:marTop w:val="0"/>
          <w:marBottom w:val="0"/>
          <w:divBdr>
            <w:top w:val="none" w:sz="0" w:space="0" w:color="auto"/>
            <w:left w:val="none" w:sz="0" w:space="0" w:color="auto"/>
            <w:bottom w:val="none" w:sz="0" w:space="0" w:color="auto"/>
            <w:right w:val="none" w:sz="0" w:space="0" w:color="auto"/>
          </w:divBdr>
        </w:div>
        <w:div w:id="1524635248">
          <w:marLeft w:val="547"/>
          <w:marRight w:val="0"/>
          <w:marTop w:val="0"/>
          <w:marBottom w:val="0"/>
          <w:divBdr>
            <w:top w:val="none" w:sz="0" w:space="0" w:color="auto"/>
            <w:left w:val="none" w:sz="0" w:space="0" w:color="auto"/>
            <w:bottom w:val="none" w:sz="0" w:space="0" w:color="auto"/>
            <w:right w:val="none" w:sz="0" w:space="0" w:color="auto"/>
          </w:divBdr>
        </w:div>
        <w:div w:id="1464539940">
          <w:marLeft w:val="547"/>
          <w:marRight w:val="0"/>
          <w:marTop w:val="0"/>
          <w:marBottom w:val="0"/>
          <w:divBdr>
            <w:top w:val="none" w:sz="0" w:space="0" w:color="auto"/>
            <w:left w:val="none" w:sz="0" w:space="0" w:color="auto"/>
            <w:bottom w:val="none" w:sz="0" w:space="0" w:color="auto"/>
            <w:right w:val="none" w:sz="0" w:space="0" w:color="auto"/>
          </w:divBdr>
        </w:div>
      </w:divsChild>
    </w:div>
    <w:div w:id="1303803805">
      <w:bodyDiv w:val="1"/>
      <w:marLeft w:val="0"/>
      <w:marRight w:val="0"/>
      <w:marTop w:val="0"/>
      <w:marBottom w:val="0"/>
      <w:divBdr>
        <w:top w:val="none" w:sz="0" w:space="0" w:color="auto"/>
        <w:left w:val="none" w:sz="0" w:space="0" w:color="auto"/>
        <w:bottom w:val="none" w:sz="0" w:space="0" w:color="auto"/>
        <w:right w:val="none" w:sz="0" w:space="0" w:color="auto"/>
      </w:divBdr>
    </w:div>
    <w:div w:id="1306853995">
      <w:bodyDiv w:val="1"/>
      <w:marLeft w:val="0"/>
      <w:marRight w:val="0"/>
      <w:marTop w:val="0"/>
      <w:marBottom w:val="0"/>
      <w:divBdr>
        <w:top w:val="none" w:sz="0" w:space="0" w:color="auto"/>
        <w:left w:val="none" w:sz="0" w:space="0" w:color="auto"/>
        <w:bottom w:val="none" w:sz="0" w:space="0" w:color="auto"/>
        <w:right w:val="none" w:sz="0" w:space="0" w:color="auto"/>
      </w:divBdr>
    </w:div>
    <w:div w:id="1318069841">
      <w:bodyDiv w:val="1"/>
      <w:marLeft w:val="0"/>
      <w:marRight w:val="0"/>
      <w:marTop w:val="0"/>
      <w:marBottom w:val="0"/>
      <w:divBdr>
        <w:top w:val="none" w:sz="0" w:space="0" w:color="auto"/>
        <w:left w:val="none" w:sz="0" w:space="0" w:color="auto"/>
        <w:bottom w:val="none" w:sz="0" w:space="0" w:color="auto"/>
        <w:right w:val="none" w:sz="0" w:space="0" w:color="auto"/>
      </w:divBdr>
    </w:div>
    <w:div w:id="1320698012">
      <w:bodyDiv w:val="1"/>
      <w:marLeft w:val="0"/>
      <w:marRight w:val="0"/>
      <w:marTop w:val="0"/>
      <w:marBottom w:val="0"/>
      <w:divBdr>
        <w:top w:val="none" w:sz="0" w:space="0" w:color="auto"/>
        <w:left w:val="none" w:sz="0" w:space="0" w:color="auto"/>
        <w:bottom w:val="none" w:sz="0" w:space="0" w:color="auto"/>
        <w:right w:val="none" w:sz="0" w:space="0" w:color="auto"/>
      </w:divBdr>
    </w:div>
    <w:div w:id="1350525753">
      <w:bodyDiv w:val="1"/>
      <w:marLeft w:val="0"/>
      <w:marRight w:val="0"/>
      <w:marTop w:val="0"/>
      <w:marBottom w:val="0"/>
      <w:divBdr>
        <w:top w:val="none" w:sz="0" w:space="0" w:color="auto"/>
        <w:left w:val="none" w:sz="0" w:space="0" w:color="auto"/>
        <w:bottom w:val="none" w:sz="0" w:space="0" w:color="auto"/>
        <w:right w:val="none" w:sz="0" w:space="0" w:color="auto"/>
      </w:divBdr>
    </w:div>
    <w:div w:id="1353843564">
      <w:bodyDiv w:val="1"/>
      <w:marLeft w:val="0"/>
      <w:marRight w:val="0"/>
      <w:marTop w:val="0"/>
      <w:marBottom w:val="0"/>
      <w:divBdr>
        <w:top w:val="none" w:sz="0" w:space="0" w:color="auto"/>
        <w:left w:val="none" w:sz="0" w:space="0" w:color="auto"/>
        <w:bottom w:val="none" w:sz="0" w:space="0" w:color="auto"/>
        <w:right w:val="none" w:sz="0" w:space="0" w:color="auto"/>
      </w:divBdr>
    </w:div>
    <w:div w:id="1354645690">
      <w:bodyDiv w:val="1"/>
      <w:marLeft w:val="0"/>
      <w:marRight w:val="0"/>
      <w:marTop w:val="0"/>
      <w:marBottom w:val="0"/>
      <w:divBdr>
        <w:top w:val="none" w:sz="0" w:space="0" w:color="auto"/>
        <w:left w:val="none" w:sz="0" w:space="0" w:color="auto"/>
        <w:bottom w:val="none" w:sz="0" w:space="0" w:color="auto"/>
        <w:right w:val="none" w:sz="0" w:space="0" w:color="auto"/>
      </w:divBdr>
      <w:divsChild>
        <w:div w:id="685712674">
          <w:marLeft w:val="547"/>
          <w:marRight w:val="0"/>
          <w:marTop w:val="0"/>
          <w:marBottom w:val="0"/>
          <w:divBdr>
            <w:top w:val="none" w:sz="0" w:space="0" w:color="auto"/>
            <w:left w:val="none" w:sz="0" w:space="0" w:color="auto"/>
            <w:bottom w:val="none" w:sz="0" w:space="0" w:color="auto"/>
            <w:right w:val="none" w:sz="0" w:space="0" w:color="auto"/>
          </w:divBdr>
        </w:div>
        <w:div w:id="327296410">
          <w:marLeft w:val="547"/>
          <w:marRight w:val="0"/>
          <w:marTop w:val="0"/>
          <w:marBottom w:val="0"/>
          <w:divBdr>
            <w:top w:val="none" w:sz="0" w:space="0" w:color="auto"/>
            <w:left w:val="none" w:sz="0" w:space="0" w:color="auto"/>
            <w:bottom w:val="none" w:sz="0" w:space="0" w:color="auto"/>
            <w:right w:val="none" w:sz="0" w:space="0" w:color="auto"/>
          </w:divBdr>
        </w:div>
        <w:div w:id="573053851">
          <w:marLeft w:val="547"/>
          <w:marRight w:val="0"/>
          <w:marTop w:val="0"/>
          <w:marBottom w:val="0"/>
          <w:divBdr>
            <w:top w:val="none" w:sz="0" w:space="0" w:color="auto"/>
            <w:left w:val="none" w:sz="0" w:space="0" w:color="auto"/>
            <w:bottom w:val="none" w:sz="0" w:space="0" w:color="auto"/>
            <w:right w:val="none" w:sz="0" w:space="0" w:color="auto"/>
          </w:divBdr>
        </w:div>
        <w:div w:id="574973668">
          <w:marLeft w:val="547"/>
          <w:marRight w:val="0"/>
          <w:marTop w:val="0"/>
          <w:marBottom w:val="0"/>
          <w:divBdr>
            <w:top w:val="none" w:sz="0" w:space="0" w:color="auto"/>
            <w:left w:val="none" w:sz="0" w:space="0" w:color="auto"/>
            <w:bottom w:val="none" w:sz="0" w:space="0" w:color="auto"/>
            <w:right w:val="none" w:sz="0" w:space="0" w:color="auto"/>
          </w:divBdr>
        </w:div>
      </w:divsChild>
    </w:div>
    <w:div w:id="1364407582">
      <w:bodyDiv w:val="1"/>
      <w:marLeft w:val="0"/>
      <w:marRight w:val="0"/>
      <w:marTop w:val="0"/>
      <w:marBottom w:val="0"/>
      <w:divBdr>
        <w:top w:val="none" w:sz="0" w:space="0" w:color="auto"/>
        <w:left w:val="none" w:sz="0" w:space="0" w:color="auto"/>
        <w:bottom w:val="none" w:sz="0" w:space="0" w:color="auto"/>
        <w:right w:val="none" w:sz="0" w:space="0" w:color="auto"/>
      </w:divBdr>
    </w:div>
    <w:div w:id="1406756505">
      <w:bodyDiv w:val="1"/>
      <w:marLeft w:val="0"/>
      <w:marRight w:val="0"/>
      <w:marTop w:val="0"/>
      <w:marBottom w:val="0"/>
      <w:divBdr>
        <w:top w:val="none" w:sz="0" w:space="0" w:color="auto"/>
        <w:left w:val="none" w:sz="0" w:space="0" w:color="auto"/>
        <w:bottom w:val="none" w:sz="0" w:space="0" w:color="auto"/>
        <w:right w:val="none" w:sz="0" w:space="0" w:color="auto"/>
      </w:divBdr>
    </w:div>
    <w:div w:id="1467354175">
      <w:bodyDiv w:val="1"/>
      <w:marLeft w:val="0"/>
      <w:marRight w:val="0"/>
      <w:marTop w:val="0"/>
      <w:marBottom w:val="0"/>
      <w:divBdr>
        <w:top w:val="none" w:sz="0" w:space="0" w:color="auto"/>
        <w:left w:val="none" w:sz="0" w:space="0" w:color="auto"/>
        <w:bottom w:val="none" w:sz="0" w:space="0" w:color="auto"/>
        <w:right w:val="none" w:sz="0" w:space="0" w:color="auto"/>
      </w:divBdr>
      <w:divsChild>
        <w:div w:id="886062083">
          <w:marLeft w:val="547"/>
          <w:marRight w:val="0"/>
          <w:marTop w:val="0"/>
          <w:marBottom w:val="0"/>
          <w:divBdr>
            <w:top w:val="none" w:sz="0" w:space="0" w:color="auto"/>
            <w:left w:val="none" w:sz="0" w:space="0" w:color="auto"/>
            <w:bottom w:val="none" w:sz="0" w:space="0" w:color="auto"/>
            <w:right w:val="none" w:sz="0" w:space="0" w:color="auto"/>
          </w:divBdr>
        </w:div>
      </w:divsChild>
    </w:div>
    <w:div w:id="1479766083">
      <w:bodyDiv w:val="1"/>
      <w:marLeft w:val="0"/>
      <w:marRight w:val="0"/>
      <w:marTop w:val="0"/>
      <w:marBottom w:val="0"/>
      <w:divBdr>
        <w:top w:val="none" w:sz="0" w:space="0" w:color="auto"/>
        <w:left w:val="none" w:sz="0" w:space="0" w:color="auto"/>
        <w:bottom w:val="none" w:sz="0" w:space="0" w:color="auto"/>
        <w:right w:val="none" w:sz="0" w:space="0" w:color="auto"/>
      </w:divBdr>
    </w:div>
    <w:div w:id="1491676629">
      <w:bodyDiv w:val="1"/>
      <w:marLeft w:val="0"/>
      <w:marRight w:val="0"/>
      <w:marTop w:val="0"/>
      <w:marBottom w:val="0"/>
      <w:divBdr>
        <w:top w:val="none" w:sz="0" w:space="0" w:color="auto"/>
        <w:left w:val="none" w:sz="0" w:space="0" w:color="auto"/>
        <w:bottom w:val="none" w:sz="0" w:space="0" w:color="auto"/>
        <w:right w:val="none" w:sz="0" w:space="0" w:color="auto"/>
      </w:divBdr>
    </w:div>
    <w:div w:id="1516266755">
      <w:bodyDiv w:val="1"/>
      <w:marLeft w:val="0"/>
      <w:marRight w:val="0"/>
      <w:marTop w:val="0"/>
      <w:marBottom w:val="0"/>
      <w:divBdr>
        <w:top w:val="none" w:sz="0" w:space="0" w:color="auto"/>
        <w:left w:val="none" w:sz="0" w:space="0" w:color="auto"/>
        <w:bottom w:val="none" w:sz="0" w:space="0" w:color="auto"/>
        <w:right w:val="none" w:sz="0" w:space="0" w:color="auto"/>
      </w:divBdr>
    </w:div>
    <w:div w:id="1520777413">
      <w:bodyDiv w:val="1"/>
      <w:marLeft w:val="0"/>
      <w:marRight w:val="0"/>
      <w:marTop w:val="0"/>
      <w:marBottom w:val="0"/>
      <w:divBdr>
        <w:top w:val="none" w:sz="0" w:space="0" w:color="auto"/>
        <w:left w:val="none" w:sz="0" w:space="0" w:color="auto"/>
        <w:bottom w:val="none" w:sz="0" w:space="0" w:color="auto"/>
        <w:right w:val="none" w:sz="0" w:space="0" w:color="auto"/>
      </w:divBdr>
    </w:div>
    <w:div w:id="1522278594">
      <w:bodyDiv w:val="1"/>
      <w:marLeft w:val="0"/>
      <w:marRight w:val="0"/>
      <w:marTop w:val="0"/>
      <w:marBottom w:val="0"/>
      <w:divBdr>
        <w:top w:val="none" w:sz="0" w:space="0" w:color="auto"/>
        <w:left w:val="none" w:sz="0" w:space="0" w:color="auto"/>
        <w:bottom w:val="none" w:sz="0" w:space="0" w:color="auto"/>
        <w:right w:val="none" w:sz="0" w:space="0" w:color="auto"/>
      </w:divBdr>
    </w:div>
    <w:div w:id="1544368271">
      <w:bodyDiv w:val="1"/>
      <w:marLeft w:val="0"/>
      <w:marRight w:val="0"/>
      <w:marTop w:val="0"/>
      <w:marBottom w:val="0"/>
      <w:divBdr>
        <w:top w:val="none" w:sz="0" w:space="0" w:color="auto"/>
        <w:left w:val="none" w:sz="0" w:space="0" w:color="auto"/>
        <w:bottom w:val="none" w:sz="0" w:space="0" w:color="auto"/>
        <w:right w:val="none" w:sz="0" w:space="0" w:color="auto"/>
      </w:divBdr>
    </w:div>
    <w:div w:id="1579484921">
      <w:bodyDiv w:val="1"/>
      <w:marLeft w:val="0"/>
      <w:marRight w:val="0"/>
      <w:marTop w:val="0"/>
      <w:marBottom w:val="0"/>
      <w:divBdr>
        <w:top w:val="none" w:sz="0" w:space="0" w:color="auto"/>
        <w:left w:val="none" w:sz="0" w:space="0" w:color="auto"/>
        <w:bottom w:val="none" w:sz="0" w:space="0" w:color="auto"/>
        <w:right w:val="none" w:sz="0" w:space="0" w:color="auto"/>
      </w:divBdr>
    </w:div>
    <w:div w:id="1590385442">
      <w:bodyDiv w:val="1"/>
      <w:marLeft w:val="0"/>
      <w:marRight w:val="0"/>
      <w:marTop w:val="0"/>
      <w:marBottom w:val="0"/>
      <w:divBdr>
        <w:top w:val="none" w:sz="0" w:space="0" w:color="auto"/>
        <w:left w:val="none" w:sz="0" w:space="0" w:color="auto"/>
        <w:bottom w:val="none" w:sz="0" w:space="0" w:color="auto"/>
        <w:right w:val="none" w:sz="0" w:space="0" w:color="auto"/>
      </w:divBdr>
    </w:div>
    <w:div w:id="1622612504">
      <w:bodyDiv w:val="1"/>
      <w:marLeft w:val="0"/>
      <w:marRight w:val="0"/>
      <w:marTop w:val="0"/>
      <w:marBottom w:val="0"/>
      <w:divBdr>
        <w:top w:val="none" w:sz="0" w:space="0" w:color="auto"/>
        <w:left w:val="none" w:sz="0" w:space="0" w:color="auto"/>
        <w:bottom w:val="none" w:sz="0" w:space="0" w:color="auto"/>
        <w:right w:val="none" w:sz="0" w:space="0" w:color="auto"/>
      </w:divBdr>
    </w:div>
    <w:div w:id="1624649270">
      <w:bodyDiv w:val="1"/>
      <w:marLeft w:val="0"/>
      <w:marRight w:val="0"/>
      <w:marTop w:val="0"/>
      <w:marBottom w:val="0"/>
      <w:divBdr>
        <w:top w:val="none" w:sz="0" w:space="0" w:color="auto"/>
        <w:left w:val="none" w:sz="0" w:space="0" w:color="auto"/>
        <w:bottom w:val="none" w:sz="0" w:space="0" w:color="auto"/>
        <w:right w:val="none" w:sz="0" w:space="0" w:color="auto"/>
      </w:divBdr>
      <w:divsChild>
        <w:div w:id="1670715192">
          <w:marLeft w:val="0"/>
          <w:marRight w:val="0"/>
          <w:marTop w:val="0"/>
          <w:marBottom w:val="0"/>
          <w:divBdr>
            <w:top w:val="none" w:sz="0" w:space="0" w:color="auto"/>
            <w:left w:val="none" w:sz="0" w:space="0" w:color="auto"/>
            <w:bottom w:val="none" w:sz="0" w:space="0" w:color="auto"/>
            <w:right w:val="none" w:sz="0" w:space="0" w:color="auto"/>
          </w:divBdr>
          <w:divsChild>
            <w:div w:id="1853255427">
              <w:marLeft w:val="0"/>
              <w:marRight w:val="0"/>
              <w:marTop w:val="0"/>
              <w:marBottom w:val="0"/>
              <w:divBdr>
                <w:top w:val="none" w:sz="0" w:space="0" w:color="auto"/>
                <w:left w:val="none" w:sz="0" w:space="0" w:color="auto"/>
                <w:bottom w:val="none" w:sz="0" w:space="0" w:color="auto"/>
                <w:right w:val="none" w:sz="0" w:space="0" w:color="auto"/>
              </w:divBdr>
              <w:divsChild>
                <w:div w:id="905842815">
                  <w:marLeft w:val="0"/>
                  <w:marRight w:val="0"/>
                  <w:marTop w:val="0"/>
                  <w:marBottom w:val="300"/>
                  <w:divBdr>
                    <w:top w:val="none" w:sz="0" w:space="0" w:color="auto"/>
                    <w:left w:val="none" w:sz="0" w:space="0" w:color="auto"/>
                    <w:bottom w:val="none" w:sz="0" w:space="0" w:color="auto"/>
                    <w:right w:val="none" w:sz="0" w:space="0" w:color="auto"/>
                  </w:divBdr>
                  <w:divsChild>
                    <w:div w:id="1809668220">
                      <w:marLeft w:val="0"/>
                      <w:marRight w:val="0"/>
                      <w:marTop w:val="0"/>
                      <w:marBottom w:val="0"/>
                      <w:divBdr>
                        <w:top w:val="none" w:sz="0" w:space="0" w:color="auto"/>
                        <w:left w:val="none" w:sz="0" w:space="0" w:color="auto"/>
                        <w:bottom w:val="none" w:sz="0" w:space="0" w:color="auto"/>
                        <w:right w:val="none" w:sz="0" w:space="0" w:color="auto"/>
                      </w:divBdr>
                      <w:divsChild>
                        <w:div w:id="1388643708">
                          <w:marLeft w:val="0"/>
                          <w:marRight w:val="0"/>
                          <w:marTop w:val="0"/>
                          <w:marBottom w:val="300"/>
                          <w:divBdr>
                            <w:top w:val="none" w:sz="0" w:space="0" w:color="E0DEDE"/>
                            <w:left w:val="none" w:sz="0" w:space="0" w:color="E0DEDE"/>
                            <w:bottom w:val="dotted" w:sz="6" w:space="8" w:color="A0CE4E"/>
                            <w:right w:val="none" w:sz="0" w:space="0" w:color="E0DEDE"/>
                          </w:divBdr>
                        </w:div>
                      </w:divsChild>
                    </w:div>
                  </w:divsChild>
                </w:div>
                <w:div w:id="835147264">
                  <w:marLeft w:val="0"/>
                  <w:marRight w:val="0"/>
                  <w:marTop w:val="0"/>
                  <w:marBottom w:val="300"/>
                  <w:divBdr>
                    <w:top w:val="none" w:sz="0" w:space="0" w:color="auto"/>
                    <w:left w:val="none" w:sz="0" w:space="0" w:color="auto"/>
                    <w:bottom w:val="none" w:sz="0" w:space="0" w:color="auto"/>
                    <w:right w:val="none" w:sz="0" w:space="0" w:color="auto"/>
                  </w:divBdr>
                  <w:divsChild>
                    <w:div w:id="670377894">
                      <w:marLeft w:val="0"/>
                      <w:marRight w:val="0"/>
                      <w:marTop w:val="0"/>
                      <w:marBottom w:val="0"/>
                      <w:divBdr>
                        <w:top w:val="none" w:sz="0" w:space="0" w:color="auto"/>
                        <w:left w:val="none" w:sz="0" w:space="0" w:color="auto"/>
                        <w:bottom w:val="none" w:sz="0" w:space="0" w:color="auto"/>
                        <w:right w:val="none" w:sz="0" w:space="0" w:color="auto"/>
                      </w:divBdr>
                      <w:divsChild>
                        <w:div w:id="178607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2941798">
          <w:marLeft w:val="0"/>
          <w:marRight w:val="0"/>
          <w:marTop w:val="0"/>
          <w:marBottom w:val="0"/>
          <w:divBdr>
            <w:top w:val="none" w:sz="0" w:space="0" w:color="auto"/>
            <w:left w:val="none" w:sz="0" w:space="0" w:color="auto"/>
            <w:bottom w:val="none" w:sz="0" w:space="0" w:color="auto"/>
            <w:right w:val="none" w:sz="0" w:space="0" w:color="auto"/>
          </w:divBdr>
          <w:divsChild>
            <w:div w:id="433406874">
              <w:marLeft w:val="0"/>
              <w:marRight w:val="0"/>
              <w:marTop w:val="0"/>
              <w:marBottom w:val="0"/>
              <w:divBdr>
                <w:top w:val="none" w:sz="0" w:space="0" w:color="auto"/>
                <w:left w:val="none" w:sz="0" w:space="0" w:color="auto"/>
                <w:bottom w:val="none" w:sz="0" w:space="0" w:color="auto"/>
                <w:right w:val="none" w:sz="0" w:space="0" w:color="auto"/>
              </w:divBdr>
              <w:divsChild>
                <w:div w:id="1894389847">
                  <w:marLeft w:val="0"/>
                  <w:marRight w:val="0"/>
                  <w:marTop w:val="0"/>
                  <w:marBottom w:val="300"/>
                  <w:divBdr>
                    <w:top w:val="none" w:sz="0" w:space="0" w:color="auto"/>
                    <w:left w:val="none" w:sz="0" w:space="0" w:color="auto"/>
                    <w:bottom w:val="none" w:sz="0" w:space="0" w:color="auto"/>
                    <w:right w:val="none" w:sz="0" w:space="0" w:color="auto"/>
                  </w:divBdr>
                  <w:divsChild>
                    <w:div w:id="131943155">
                      <w:marLeft w:val="0"/>
                      <w:marRight w:val="0"/>
                      <w:marTop w:val="0"/>
                      <w:marBottom w:val="0"/>
                      <w:divBdr>
                        <w:top w:val="none" w:sz="0" w:space="0" w:color="auto"/>
                        <w:left w:val="none" w:sz="0" w:space="0" w:color="auto"/>
                        <w:bottom w:val="none" w:sz="0" w:space="0" w:color="auto"/>
                        <w:right w:val="none" w:sz="0" w:space="0" w:color="auto"/>
                      </w:divBdr>
                      <w:divsChild>
                        <w:div w:id="1619334936">
                          <w:marLeft w:val="0"/>
                          <w:marRight w:val="0"/>
                          <w:marTop w:val="0"/>
                          <w:marBottom w:val="300"/>
                          <w:divBdr>
                            <w:top w:val="none" w:sz="0" w:space="0" w:color="E0DEDE"/>
                            <w:left w:val="none" w:sz="0" w:space="0" w:color="E0DEDE"/>
                            <w:bottom w:val="dotted" w:sz="6" w:space="8" w:color="A0CE4E"/>
                            <w:right w:val="none" w:sz="0" w:space="0" w:color="E0DEDE"/>
                          </w:divBdr>
                        </w:div>
                      </w:divsChild>
                    </w:div>
                  </w:divsChild>
                </w:div>
                <w:div w:id="1267032692">
                  <w:marLeft w:val="0"/>
                  <w:marRight w:val="0"/>
                  <w:marTop w:val="0"/>
                  <w:marBottom w:val="300"/>
                  <w:divBdr>
                    <w:top w:val="none" w:sz="0" w:space="0" w:color="auto"/>
                    <w:left w:val="none" w:sz="0" w:space="0" w:color="auto"/>
                    <w:bottom w:val="none" w:sz="0" w:space="0" w:color="auto"/>
                    <w:right w:val="none" w:sz="0" w:space="0" w:color="auto"/>
                  </w:divBdr>
                  <w:divsChild>
                    <w:div w:id="941303783">
                      <w:marLeft w:val="0"/>
                      <w:marRight w:val="0"/>
                      <w:marTop w:val="0"/>
                      <w:marBottom w:val="0"/>
                      <w:divBdr>
                        <w:top w:val="none" w:sz="0" w:space="0" w:color="auto"/>
                        <w:left w:val="none" w:sz="0" w:space="0" w:color="auto"/>
                        <w:bottom w:val="none" w:sz="0" w:space="0" w:color="auto"/>
                        <w:right w:val="none" w:sz="0" w:space="0" w:color="auto"/>
                      </w:divBdr>
                      <w:divsChild>
                        <w:div w:id="88410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1262112">
          <w:marLeft w:val="0"/>
          <w:marRight w:val="0"/>
          <w:marTop w:val="0"/>
          <w:marBottom w:val="0"/>
          <w:divBdr>
            <w:top w:val="none" w:sz="0" w:space="0" w:color="auto"/>
            <w:left w:val="none" w:sz="0" w:space="0" w:color="auto"/>
            <w:bottom w:val="none" w:sz="0" w:space="0" w:color="auto"/>
            <w:right w:val="none" w:sz="0" w:space="0" w:color="auto"/>
          </w:divBdr>
          <w:divsChild>
            <w:div w:id="1767385857">
              <w:marLeft w:val="0"/>
              <w:marRight w:val="0"/>
              <w:marTop w:val="0"/>
              <w:marBottom w:val="0"/>
              <w:divBdr>
                <w:top w:val="none" w:sz="0" w:space="0" w:color="auto"/>
                <w:left w:val="none" w:sz="0" w:space="0" w:color="auto"/>
                <w:bottom w:val="none" w:sz="0" w:space="0" w:color="auto"/>
                <w:right w:val="none" w:sz="0" w:space="0" w:color="auto"/>
              </w:divBdr>
              <w:divsChild>
                <w:div w:id="1486972346">
                  <w:marLeft w:val="0"/>
                  <w:marRight w:val="0"/>
                  <w:marTop w:val="0"/>
                  <w:marBottom w:val="300"/>
                  <w:divBdr>
                    <w:top w:val="none" w:sz="0" w:space="0" w:color="auto"/>
                    <w:left w:val="none" w:sz="0" w:space="0" w:color="auto"/>
                    <w:bottom w:val="none" w:sz="0" w:space="0" w:color="auto"/>
                    <w:right w:val="none" w:sz="0" w:space="0" w:color="auto"/>
                  </w:divBdr>
                  <w:divsChild>
                    <w:div w:id="380831620">
                      <w:marLeft w:val="0"/>
                      <w:marRight w:val="0"/>
                      <w:marTop w:val="0"/>
                      <w:marBottom w:val="0"/>
                      <w:divBdr>
                        <w:top w:val="none" w:sz="0" w:space="0" w:color="auto"/>
                        <w:left w:val="none" w:sz="0" w:space="0" w:color="auto"/>
                        <w:bottom w:val="none" w:sz="0" w:space="0" w:color="auto"/>
                        <w:right w:val="none" w:sz="0" w:space="0" w:color="auto"/>
                      </w:divBdr>
                      <w:divsChild>
                        <w:div w:id="2060667703">
                          <w:marLeft w:val="0"/>
                          <w:marRight w:val="0"/>
                          <w:marTop w:val="0"/>
                          <w:marBottom w:val="300"/>
                          <w:divBdr>
                            <w:top w:val="none" w:sz="0" w:space="0" w:color="E0DEDE"/>
                            <w:left w:val="none" w:sz="0" w:space="0" w:color="E0DEDE"/>
                            <w:bottom w:val="dotted" w:sz="6" w:space="8" w:color="A0CE4E"/>
                            <w:right w:val="none" w:sz="0" w:space="0" w:color="E0DEDE"/>
                          </w:divBdr>
                        </w:div>
                      </w:divsChild>
                    </w:div>
                  </w:divsChild>
                </w:div>
                <w:div w:id="304162021">
                  <w:marLeft w:val="0"/>
                  <w:marRight w:val="0"/>
                  <w:marTop w:val="0"/>
                  <w:marBottom w:val="300"/>
                  <w:divBdr>
                    <w:top w:val="none" w:sz="0" w:space="0" w:color="auto"/>
                    <w:left w:val="none" w:sz="0" w:space="0" w:color="auto"/>
                    <w:bottom w:val="none" w:sz="0" w:space="0" w:color="auto"/>
                    <w:right w:val="none" w:sz="0" w:space="0" w:color="auto"/>
                  </w:divBdr>
                  <w:divsChild>
                    <w:div w:id="1694116270">
                      <w:marLeft w:val="0"/>
                      <w:marRight w:val="0"/>
                      <w:marTop w:val="0"/>
                      <w:marBottom w:val="0"/>
                      <w:divBdr>
                        <w:top w:val="none" w:sz="0" w:space="0" w:color="auto"/>
                        <w:left w:val="none" w:sz="0" w:space="0" w:color="auto"/>
                        <w:bottom w:val="none" w:sz="0" w:space="0" w:color="auto"/>
                        <w:right w:val="none" w:sz="0" w:space="0" w:color="auto"/>
                      </w:divBdr>
                      <w:divsChild>
                        <w:div w:id="84937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6661584">
          <w:marLeft w:val="0"/>
          <w:marRight w:val="0"/>
          <w:marTop w:val="0"/>
          <w:marBottom w:val="0"/>
          <w:divBdr>
            <w:top w:val="none" w:sz="0" w:space="0" w:color="auto"/>
            <w:left w:val="none" w:sz="0" w:space="0" w:color="auto"/>
            <w:bottom w:val="none" w:sz="0" w:space="0" w:color="auto"/>
            <w:right w:val="none" w:sz="0" w:space="0" w:color="auto"/>
          </w:divBdr>
          <w:divsChild>
            <w:div w:id="114258023">
              <w:marLeft w:val="0"/>
              <w:marRight w:val="0"/>
              <w:marTop w:val="0"/>
              <w:marBottom w:val="0"/>
              <w:divBdr>
                <w:top w:val="none" w:sz="0" w:space="0" w:color="auto"/>
                <w:left w:val="none" w:sz="0" w:space="0" w:color="auto"/>
                <w:bottom w:val="none" w:sz="0" w:space="0" w:color="auto"/>
                <w:right w:val="none" w:sz="0" w:space="0" w:color="auto"/>
              </w:divBdr>
              <w:divsChild>
                <w:div w:id="1962956846">
                  <w:marLeft w:val="0"/>
                  <w:marRight w:val="0"/>
                  <w:marTop w:val="0"/>
                  <w:marBottom w:val="300"/>
                  <w:divBdr>
                    <w:top w:val="none" w:sz="0" w:space="0" w:color="auto"/>
                    <w:left w:val="none" w:sz="0" w:space="0" w:color="auto"/>
                    <w:bottom w:val="none" w:sz="0" w:space="0" w:color="auto"/>
                    <w:right w:val="none" w:sz="0" w:space="0" w:color="auto"/>
                  </w:divBdr>
                  <w:divsChild>
                    <w:div w:id="1277174099">
                      <w:marLeft w:val="0"/>
                      <w:marRight w:val="0"/>
                      <w:marTop w:val="0"/>
                      <w:marBottom w:val="0"/>
                      <w:divBdr>
                        <w:top w:val="none" w:sz="0" w:space="0" w:color="auto"/>
                        <w:left w:val="none" w:sz="0" w:space="0" w:color="auto"/>
                        <w:bottom w:val="none" w:sz="0" w:space="0" w:color="auto"/>
                        <w:right w:val="none" w:sz="0" w:space="0" w:color="auto"/>
                      </w:divBdr>
                      <w:divsChild>
                        <w:div w:id="2128507393">
                          <w:marLeft w:val="0"/>
                          <w:marRight w:val="0"/>
                          <w:marTop w:val="0"/>
                          <w:marBottom w:val="300"/>
                          <w:divBdr>
                            <w:top w:val="none" w:sz="0" w:space="0" w:color="E0DEDE"/>
                            <w:left w:val="none" w:sz="0" w:space="0" w:color="E0DEDE"/>
                            <w:bottom w:val="dotted" w:sz="6" w:space="8" w:color="A0CE4E"/>
                            <w:right w:val="none" w:sz="0" w:space="0" w:color="E0DEDE"/>
                          </w:divBdr>
                        </w:div>
                      </w:divsChild>
                    </w:div>
                  </w:divsChild>
                </w:div>
                <w:div w:id="225536705">
                  <w:marLeft w:val="0"/>
                  <w:marRight w:val="0"/>
                  <w:marTop w:val="0"/>
                  <w:marBottom w:val="300"/>
                  <w:divBdr>
                    <w:top w:val="none" w:sz="0" w:space="0" w:color="auto"/>
                    <w:left w:val="none" w:sz="0" w:space="0" w:color="auto"/>
                    <w:bottom w:val="none" w:sz="0" w:space="0" w:color="auto"/>
                    <w:right w:val="none" w:sz="0" w:space="0" w:color="auto"/>
                  </w:divBdr>
                  <w:divsChild>
                    <w:div w:id="475152242">
                      <w:marLeft w:val="0"/>
                      <w:marRight w:val="0"/>
                      <w:marTop w:val="0"/>
                      <w:marBottom w:val="0"/>
                      <w:divBdr>
                        <w:top w:val="none" w:sz="0" w:space="0" w:color="auto"/>
                        <w:left w:val="none" w:sz="0" w:space="0" w:color="auto"/>
                        <w:bottom w:val="none" w:sz="0" w:space="0" w:color="auto"/>
                        <w:right w:val="none" w:sz="0" w:space="0" w:color="auto"/>
                      </w:divBdr>
                      <w:divsChild>
                        <w:div w:id="96288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8077343">
          <w:marLeft w:val="0"/>
          <w:marRight w:val="0"/>
          <w:marTop w:val="0"/>
          <w:marBottom w:val="0"/>
          <w:divBdr>
            <w:top w:val="none" w:sz="0" w:space="0" w:color="auto"/>
            <w:left w:val="none" w:sz="0" w:space="0" w:color="auto"/>
            <w:bottom w:val="none" w:sz="0" w:space="0" w:color="auto"/>
            <w:right w:val="none" w:sz="0" w:space="0" w:color="auto"/>
          </w:divBdr>
          <w:divsChild>
            <w:div w:id="1028217092">
              <w:marLeft w:val="0"/>
              <w:marRight w:val="0"/>
              <w:marTop w:val="0"/>
              <w:marBottom w:val="0"/>
              <w:divBdr>
                <w:top w:val="none" w:sz="0" w:space="0" w:color="auto"/>
                <w:left w:val="none" w:sz="0" w:space="0" w:color="auto"/>
                <w:bottom w:val="none" w:sz="0" w:space="0" w:color="auto"/>
                <w:right w:val="none" w:sz="0" w:space="0" w:color="auto"/>
              </w:divBdr>
              <w:divsChild>
                <w:div w:id="1106118509">
                  <w:marLeft w:val="0"/>
                  <w:marRight w:val="0"/>
                  <w:marTop w:val="0"/>
                  <w:marBottom w:val="300"/>
                  <w:divBdr>
                    <w:top w:val="none" w:sz="0" w:space="0" w:color="auto"/>
                    <w:left w:val="none" w:sz="0" w:space="0" w:color="auto"/>
                    <w:bottom w:val="none" w:sz="0" w:space="0" w:color="auto"/>
                    <w:right w:val="none" w:sz="0" w:space="0" w:color="auto"/>
                  </w:divBdr>
                  <w:divsChild>
                    <w:div w:id="92670425">
                      <w:marLeft w:val="0"/>
                      <w:marRight w:val="0"/>
                      <w:marTop w:val="0"/>
                      <w:marBottom w:val="0"/>
                      <w:divBdr>
                        <w:top w:val="none" w:sz="0" w:space="0" w:color="auto"/>
                        <w:left w:val="none" w:sz="0" w:space="0" w:color="auto"/>
                        <w:bottom w:val="none" w:sz="0" w:space="0" w:color="auto"/>
                        <w:right w:val="none" w:sz="0" w:space="0" w:color="auto"/>
                      </w:divBdr>
                      <w:divsChild>
                        <w:div w:id="1139610375">
                          <w:marLeft w:val="0"/>
                          <w:marRight w:val="0"/>
                          <w:marTop w:val="0"/>
                          <w:marBottom w:val="300"/>
                          <w:divBdr>
                            <w:top w:val="none" w:sz="0" w:space="0" w:color="E0DEDE"/>
                            <w:left w:val="none" w:sz="0" w:space="0" w:color="E0DEDE"/>
                            <w:bottom w:val="dotted" w:sz="6" w:space="8" w:color="A0CE4E"/>
                            <w:right w:val="none" w:sz="0" w:space="0" w:color="E0DEDE"/>
                          </w:divBdr>
                        </w:div>
                      </w:divsChild>
                    </w:div>
                  </w:divsChild>
                </w:div>
                <w:div w:id="1902520064">
                  <w:marLeft w:val="0"/>
                  <w:marRight w:val="0"/>
                  <w:marTop w:val="0"/>
                  <w:marBottom w:val="300"/>
                  <w:divBdr>
                    <w:top w:val="none" w:sz="0" w:space="0" w:color="auto"/>
                    <w:left w:val="none" w:sz="0" w:space="0" w:color="auto"/>
                    <w:bottom w:val="none" w:sz="0" w:space="0" w:color="auto"/>
                    <w:right w:val="none" w:sz="0" w:space="0" w:color="auto"/>
                  </w:divBdr>
                  <w:divsChild>
                    <w:div w:id="1078215891">
                      <w:marLeft w:val="0"/>
                      <w:marRight w:val="0"/>
                      <w:marTop w:val="0"/>
                      <w:marBottom w:val="0"/>
                      <w:divBdr>
                        <w:top w:val="none" w:sz="0" w:space="0" w:color="auto"/>
                        <w:left w:val="none" w:sz="0" w:space="0" w:color="auto"/>
                        <w:bottom w:val="none" w:sz="0" w:space="0" w:color="auto"/>
                        <w:right w:val="none" w:sz="0" w:space="0" w:color="auto"/>
                      </w:divBdr>
                      <w:divsChild>
                        <w:div w:id="170682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6931219">
      <w:bodyDiv w:val="1"/>
      <w:marLeft w:val="0"/>
      <w:marRight w:val="0"/>
      <w:marTop w:val="0"/>
      <w:marBottom w:val="0"/>
      <w:divBdr>
        <w:top w:val="none" w:sz="0" w:space="0" w:color="auto"/>
        <w:left w:val="none" w:sz="0" w:space="0" w:color="auto"/>
        <w:bottom w:val="none" w:sz="0" w:space="0" w:color="auto"/>
        <w:right w:val="none" w:sz="0" w:space="0" w:color="auto"/>
      </w:divBdr>
    </w:div>
    <w:div w:id="1639604588">
      <w:bodyDiv w:val="1"/>
      <w:marLeft w:val="0"/>
      <w:marRight w:val="0"/>
      <w:marTop w:val="0"/>
      <w:marBottom w:val="0"/>
      <w:divBdr>
        <w:top w:val="none" w:sz="0" w:space="0" w:color="auto"/>
        <w:left w:val="none" w:sz="0" w:space="0" w:color="auto"/>
        <w:bottom w:val="none" w:sz="0" w:space="0" w:color="auto"/>
        <w:right w:val="none" w:sz="0" w:space="0" w:color="auto"/>
      </w:divBdr>
    </w:div>
    <w:div w:id="1646473852">
      <w:bodyDiv w:val="1"/>
      <w:marLeft w:val="0"/>
      <w:marRight w:val="0"/>
      <w:marTop w:val="0"/>
      <w:marBottom w:val="0"/>
      <w:divBdr>
        <w:top w:val="none" w:sz="0" w:space="0" w:color="auto"/>
        <w:left w:val="none" w:sz="0" w:space="0" w:color="auto"/>
        <w:bottom w:val="none" w:sz="0" w:space="0" w:color="auto"/>
        <w:right w:val="none" w:sz="0" w:space="0" w:color="auto"/>
      </w:divBdr>
    </w:div>
    <w:div w:id="1649743777">
      <w:bodyDiv w:val="1"/>
      <w:marLeft w:val="0"/>
      <w:marRight w:val="0"/>
      <w:marTop w:val="0"/>
      <w:marBottom w:val="0"/>
      <w:divBdr>
        <w:top w:val="none" w:sz="0" w:space="0" w:color="auto"/>
        <w:left w:val="none" w:sz="0" w:space="0" w:color="auto"/>
        <w:bottom w:val="none" w:sz="0" w:space="0" w:color="auto"/>
        <w:right w:val="none" w:sz="0" w:space="0" w:color="auto"/>
      </w:divBdr>
    </w:div>
    <w:div w:id="1652978089">
      <w:bodyDiv w:val="1"/>
      <w:marLeft w:val="0"/>
      <w:marRight w:val="0"/>
      <w:marTop w:val="0"/>
      <w:marBottom w:val="0"/>
      <w:divBdr>
        <w:top w:val="none" w:sz="0" w:space="0" w:color="auto"/>
        <w:left w:val="none" w:sz="0" w:space="0" w:color="auto"/>
        <w:bottom w:val="none" w:sz="0" w:space="0" w:color="auto"/>
        <w:right w:val="none" w:sz="0" w:space="0" w:color="auto"/>
      </w:divBdr>
    </w:div>
    <w:div w:id="1662268049">
      <w:bodyDiv w:val="1"/>
      <w:marLeft w:val="0"/>
      <w:marRight w:val="0"/>
      <w:marTop w:val="0"/>
      <w:marBottom w:val="0"/>
      <w:divBdr>
        <w:top w:val="none" w:sz="0" w:space="0" w:color="auto"/>
        <w:left w:val="none" w:sz="0" w:space="0" w:color="auto"/>
        <w:bottom w:val="none" w:sz="0" w:space="0" w:color="auto"/>
        <w:right w:val="none" w:sz="0" w:space="0" w:color="auto"/>
      </w:divBdr>
    </w:div>
    <w:div w:id="1671910409">
      <w:bodyDiv w:val="1"/>
      <w:marLeft w:val="0"/>
      <w:marRight w:val="0"/>
      <w:marTop w:val="0"/>
      <w:marBottom w:val="0"/>
      <w:divBdr>
        <w:top w:val="none" w:sz="0" w:space="0" w:color="auto"/>
        <w:left w:val="none" w:sz="0" w:space="0" w:color="auto"/>
        <w:bottom w:val="none" w:sz="0" w:space="0" w:color="auto"/>
        <w:right w:val="none" w:sz="0" w:space="0" w:color="auto"/>
      </w:divBdr>
      <w:divsChild>
        <w:div w:id="298078408">
          <w:marLeft w:val="547"/>
          <w:marRight w:val="0"/>
          <w:marTop w:val="0"/>
          <w:marBottom w:val="0"/>
          <w:divBdr>
            <w:top w:val="none" w:sz="0" w:space="0" w:color="auto"/>
            <w:left w:val="none" w:sz="0" w:space="0" w:color="auto"/>
            <w:bottom w:val="none" w:sz="0" w:space="0" w:color="auto"/>
            <w:right w:val="none" w:sz="0" w:space="0" w:color="auto"/>
          </w:divBdr>
        </w:div>
        <w:div w:id="415248063">
          <w:marLeft w:val="547"/>
          <w:marRight w:val="0"/>
          <w:marTop w:val="0"/>
          <w:marBottom w:val="0"/>
          <w:divBdr>
            <w:top w:val="none" w:sz="0" w:space="0" w:color="auto"/>
            <w:left w:val="none" w:sz="0" w:space="0" w:color="auto"/>
            <w:bottom w:val="none" w:sz="0" w:space="0" w:color="auto"/>
            <w:right w:val="none" w:sz="0" w:space="0" w:color="auto"/>
          </w:divBdr>
        </w:div>
        <w:div w:id="834614621">
          <w:marLeft w:val="547"/>
          <w:marRight w:val="0"/>
          <w:marTop w:val="0"/>
          <w:marBottom w:val="0"/>
          <w:divBdr>
            <w:top w:val="none" w:sz="0" w:space="0" w:color="auto"/>
            <w:left w:val="none" w:sz="0" w:space="0" w:color="auto"/>
            <w:bottom w:val="none" w:sz="0" w:space="0" w:color="auto"/>
            <w:right w:val="none" w:sz="0" w:space="0" w:color="auto"/>
          </w:divBdr>
        </w:div>
        <w:div w:id="1126896433">
          <w:marLeft w:val="547"/>
          <w:marRight w:val="0"/>
          <w:marTop w:val="0"/>
          <w:marBottom w:val="0"/>
          <w:divBdr>
            <w:top w:val="none" w:sz="0" w:space="0" w:color="auto"/>
            <w:left w:val="none" w:sz="0" w:space="0" w:color="auto"/>
            <w:bottom w:val="none" w:sz="0" w:space="0" w:color="auto"/>
            <w:right w:val="none" w:sz="0" w:space="0" w:color="auto"/>
          </w:divBdr>
        </w:div>
      </w:divsChild>
    </w:div>
    <w:div w:id="1672490685">
      <w:bodyDiv w:val="1"/>
      <w:marLeft w:val="0"/>
      <w:marRight w:val="0"/>
      <w:marTop w:val="0"/>
      <w:marBottom w:val="0"/>
      <w:divBdr>
        <w:top w:val="none" w:sz="0" w:space="0" w:color="auto"/>
        <w:left w:val="none" w:sz="0" w:space="0" w:color="auto"/>
        <w:bottom w:val="none" w:sz="0" w:space="0" w:color="auto"/>
        <w:right w:val="none" w:sz="0" w:space="0" w:color="auto"/>
      </w:divBdr>
    </w:div>
    <w:div w:id="1673222452">
      <w:bodyDiv w:val="1"/>
      <w:marLeft w:val="0"/>
      <w:marRight w:val="0"/>
      <w:marTop w:val="0"/>
      <w:marBottom w:val="0"/>
      <w:divBdr>
        <w:top w:val="none" w:sz="0" w:space="0" w:color="auto"/>
        <w:left w:val="none" w:sz="0" w:space="0" w:color="auto"/>
        <w:bottom w:val="none" w:sz="0" w:space="0" w:color="auto"/>
        <w:right w:val="none" w:sz="0" w:space="0" w:color="auto"/>
      </w:divBdr>
      <w:divsChild>
        <w:div w:id="452209690">
          <w:marLeft w:val="547"/>
          <w:marRight w:val="0"/>
          <w:marTop w:val="0"/>
          <w:marBottom w:val="0"/>
          <w:divBdr>
            <w:top w:val="none" w:sz="0" w:space="0" w:color="auto"/>
            <w:left w:val="none" w:sz="0" w:space="0" w:color="auto"/>
            <w:bottom w:val="none" w:sz="0" w:space="0" w:color="auto"/>
            <w:right w:val="none" w:sz="0" w:space="0" w:color="auto"/>
          </w:divBdr>
        </w:div>
      </w:divsChild>
    </w:div>
    <w:div w:id="1698307848">
      <w:bodyDiv w:val="1"/>
      <w:marLeft w:val="0"/>
      <w:marRight w:val="0"/>
      <w:marTop w:val="0"/>
      <w:marBottom w:val="0"/>
      <w:divBdr>
        <w:top w:val="none" w:sz="0" w:space="0" w:color="auto"/>
        <w:left w:val="none" w:sz="0" w:space="0" w:color="auto"/>
        <w:bottom w:val="none" w:sz="0" w:space="0" w:color="auto"/>
        <w:right w:val="none" w:sz="0" w:space="0" w:color="auto"/>
      </w:divBdr>
    </w:div>
    <w:div w:id="1705131474">
      <w:bodyDiv w:val="1"/>
      <w:marLeft w:val="0"/>
      <w:marRight w:val="0"/>
      <w:marTop w:val="0"/>
      <w:marBottom w:val="0"/>
      <w:divBdr>
        <w:top w:val="none" w:sz="0" w:space="0" w:color="auto"/>
        <w:left w:val="none" w:sz="0" w:space="0" w:color="auto"/>
        <w:bottom w:val="none" w:sz="0" w:space="0" w:color="auto"/>
        <w:right w:val="none" w:sz="0" w:space="0" w:color="auto"/>
      </w:divBdr>
    </w:div>
    <w:div w:id="1717387347">
      <w:bodyDiv w:val="1"/>
      <w:marLeft w:val="0"/>
      <w:marRight w:val="0"/>
      <w:marTop w:val="0"/>
      <w:marBottom w:val="0"/>
      <w:divBdr>
        <w:top w:val="none" w:sz="0" w:space="0" w:color="auto"/>
        <w:left w:val="none" w:sz="0" w:space="0" w:color="auto"/>
        <w:bottom w:val="none" w:sz="0" w:space="0" w:color="auto"/>
        <w:right w:val="none" w:sz="0" w:space="0" w:color="auto"/>
      </w:divBdr>
    </w:div>
    <w:div w:id="1724018161">
      <w:bodyDiv w:val="1"/>
      <w:marLeft w:val="0"/>
      <w:marRight w:val="0"/>
      <w:marTop w:val="0"/>
      <w:marBottom w:val="0"/>
      <w:divBdr>
        <w:top w:val="none" w:sz="0" w:space="0" w:color="auto"/>
        <w:left w:val="none" w:sz="0" w:space="0" w:color="auto"/>
        <w:bottom w:val="none" w:sz="0" w:space="0" w:color="auto"/>
        <w:right w:val="none" w:sz="0" w:space="0" w:color="auto"/>
      </w:divBdr>
    </w:div>
    <w:div w:id="1790660496">
      <w:bodyDiv w:val="1"/>
      <w:marLeft w:val="0"/>
      <w:marRight w:val="0"/>
      <w:marTop w:val="0"/>
      <w:marBottom w:val="0"/>
      <w:divBdr>
        <w:top w:val="none" w:sz="0" w:space="0" w:color="auto"/>
        <w:left w:val="none" w:sz="0" w:space="0" w:color="auto"/>
        <w:bottom w:val="none" w:sz="0" w:space="0" w:color="auto"/>
        <w:right w:val="none" w:sz="0" w:space="0" w:color="auto"/>
      </w:divBdr>
      <w:divsChild>
        <w:div w:id="1276786338">
          <w:marLeft w:val="0"/>
          <w:marRight w:val="0"/>
          <w:marTop w:val="0"/>
          <w:marBottom w:val="0"/>
          <w:divBdr>
            <w:top w:val="none" w:sz="0" w:space="0" w:color="auto"/>
            <w:left w:val="none" w:sz="0" w:space="0" w:color="auto"/>
            <w:bottom w:val="none" w:sz="0" w:space="0" w:color="auto"/>
            <w:right w:val="none" w:sz="0" w:space="0" w:color="auto"/>
          </w:divBdr>
        </w:div>
        <w:div w:id="2061320996">
          <w:marLeft w:val="0"/>
          <w:marRight w:val="0"/>
          <w:marTop w:val="0"/>
          <w:marBottom w:val="0"/>
          <w:divBdr>
            <w:top w:val="none" w:sz="0" w:space="0" w:color="auto"/>
            <w:left w:val="none" w:sz="0" w:space="0" w:color="auto"/>
            <w:bottom w:val="none" w:sz="0" w:space="0" w:color="auto"/>
            <w:right w:val="none" w:sz="0" w:space="0" w:color="auto"/>
          </w:divBdr>
        </w:div>
      </w:divsChild>
    </w:div>
    <w:div w:id="1796439605">
      <w:bodyDiv w:val="1"/>
      <w:marLeft w:val="0"/>
      <w:marRight w:val="0"/>
      <w:marTop w:val="0"/>
      <w:marBottom w:val="0"/>
      <w:divBdr>
        <w:top w:val="none" w:sz="0" w:space="0" w:color="auto"/>
        <w:left w:val="none" w:sz="0" w:space="0" w:color="auto"/>
        <w:bottom w:val="none" w:sz="0" w:space="0" w:color="auto"/>
        <w:right w:val="none" w:sz="0" w:space="0" w:color="auto"/>
      </w:divBdr>
    </w:div>
    <w:div w:id="1807625846">
      <w:bodyDiv w:val="1"/>
      <w:marLeft w:val="0"/>
      <w:marRight w:val="0"/>
      <w:marTop w:val="0"/>
      <w:marBottom w:val="0"/>
      <w:divBdr>
        <w:top w:val="none" w:sz="0" w:space="0" w:color="auto"/>
        <w:left w:val="none" w:sz="0" w:space="0" w:color="auto"/>
        <w:bottom w:val="none" w:sz="0" w:space="0" w:color="auto"/>
        <w:right w:val="none" w:sz="0" w:space="0" w:color="auto"/>
      </w:divBdr>
      <w:divsChild>
        <w:div w:id="866141515">
          <w:marLeft w:val="547"/>
          <w:marRight w:val="0"/>
          <w:marTop w:val="0"/>
          <w:marBottom w:val="0"/>
          <w:divBdr>
            <w:top w:val="none" w:sz="0" w:space="0" w:color="auto"/>
            <w:left w:val="none" w:sz="0" w:space="0" w:color="auto"/>
            <w:bottom w:val="none" w:sz="0" w:space="0" w:color="auto"/>
            <w:right w:val="none" w:sz="0" w:space="0" w:color="auto"/>
          </w:divBdr>
        </w:div>
        <w:div w:id="169149652">
          <w:marLeft w:val="1166"/>
          <w:marRight w:val="0"/>
          <w:marTop w:val="0"/>
          <w:marBottom w:val="0"/>
          <w:divBdr>
            <w:top w:val="none" w:sz="0" w:space="0" w:color="auto"/>
            <w:left w:val="none" w:sz="0" w:space="0" w:color="auto"/>
            <w:bottom w:val="none" w:sz="0" w:space="0" w:color="auto"/>
            <w:right w:val="none" w:sz="0" w:space="0" w:color="auto"/>
          </w:divBdr>
        </w:div>
        <w:div w:id="1885479614">
          <w:marLeft w:val="1166"/>
          <w:marRight w:val="0"/>
          <w:marTop w:val="0"/>
          <w:marBottom w:val="0"/>
          <w:divBdr>
            <w:top w:val="none" w:sz="0" w:space="0" w:color="auto"/>
            <w:left w:val="none" w:sz="0" w:space="0" w:color="auto"/>
            <w:bottom w:val="none" w:sz="0" w:space="0" w:color="auto"/>
            <w:right w:val="none" w:sz="0" w:space="0" w:color="auto"/>
          </w:divBdr>
        </w:div>
        <w:div w:id="1083532375">
          <w:marLeft w:val="1166"/>
          <w:marRight w:val="0"/>
          <w:marTop w:val="0"/>
          <w:marBottom w:val="0"/>
          <w:divBdr>
            <w:top w:val="none" w:sz="0" w:space="0" w:color="auto"/>
            <w:left w:val="none" w:sz="0" w:space="0" w:color="auto"/>
            <w:bottom w:val="none" w:sz="0" w:space="0" w:color="auto"/>
            <w:right w:val="none" w:sz="0" w:space="0" w:color="auto"/>
          </w:divBdr>
        </w:div>
        <w:div w:id="1151747068">
          <w:marLeft w:val="1166"/>
          <w:marRight w:val="0"/>
          <w:marTop w:val="0"/>
          <w:marBottom w:val="0"/>
          <w:divBdr>
            <w:top w:val="none" w:sz="0" w:space="0" w:color="auto"/>
            <w:left w:val="none" w:sz="0" w:space="0" w:color="auto"/>
            <w:bottom w:val="none" w:sz="0" w:space="0" w:color="auto"/>
            <w:right w:val="none" w:sz="0" w:space="0" w:color="auto"/>
          </w:divBdr>
        </w:div>
        <w:div w:id="787704452">
          <w:marLeft w:val="547"/>
          <w:marRight w:val="0"/>
          <w:marTop w:val="0"/>
          <w:marBottom w:val="0"/>
          <w:divBdr>
            <w:top w:val="none" w:sz="0" w:space="0" w:color="auto"/>
            <w:left w:val="none" w:sz="0" w:space="0" w:color="auto"/>
            <w:bottom w:val="none" w:sz="0" w:space="0" w:color="auto"/>
            <w:right w:val="none" w:sz="0" w:space="0" w:color="auto"/>
          </w:divBdr>
        </w:div>
        <w:div w:id="1605267687">
          <w:marLeft w:val="1166"/>
          <w:marRight w:val="0"/>
          <w:marTop w:val="0"/>
          <w:marBottom w:val="0"/>
          <w:divBdr>
            <w:top w:val="none" w:sz="0" w:space="0" w:color="auto"/>
            <w:left w:val="none" w:sz="0" w:space="0" w:color="auto"/>
            <w:bottom w:val="none" w:sz="0" w:space="0" w:color="auto"/>
            <w:right w:val="none" w:sz="0" w:space="0" w:color="auto"/>
          </w:divBdr>
        </w:div>
        <w:div w:id="1041829739">
          <w:marLeft w:val="1166"/>
          <w:marRight w:val="0"/>
          <w:marTop w:val="0"/>
          <w:marBottom w:val="0"/>
          <w:divBdr>
            <w:top w:val="none" w:sz="0" w:space="0" w:color="auto"/>
            <w:left w:val="none" w:sz="0" w:space="0" w:color="auto"/>
            <w:bottom w:val="none" w:sz="0" w:space="0" w:color="auto"/>
            <w:right w:val="none" w:sz="0" w:space="0" w:color="auto"/>
          </w:divBdr>
        </w:div>
        <w:div w:id="2103451251">
          <w:marLeft w:val="1166"/>
          <w:marRight w:val="0"/>
          <w:marTop w:val="0"/>
          <w:marBottom w:val="0"/>
          <w:divBdr>
            <w:top w:val="none" w:sz="0" w:space="0" w:color="auto"/>
            <w:left w:val="none" w:sz="0" w:space="0" w:color="auto"/>
            <w:bottom w:val="none" w:sz="0" w:space="0" w:color="auto"/>
            <w:right w:val="none" w:sz="0" w:space="0" w:color="auto"/>
          </w:divBdr>
        </w:div>
        <w:div w:id="1404136232">
          <w:marLeft w:val="1166"/>
          <w:marRight w:val="0"/>
          <w:marTop w:val="0"/>
          <w:marBottom w:val="0"/>
          <w:divBdr>
            <w:top w:val="none" w:sz="0" w:space="0" w:color="auto"/>
            <w:left w:val="none" w:sz="0" w:space="0" w:color="auto"/>
            <w:bottom w:val="none" w:sz="0" w:space="0" w:color="auto"/>
            <w:right w:val="none" w:sz="0" w:space="0" w:color="auto"/>
          </w:divBdr>
        </w:div>
        <w:div w:id="1604921430">
          <w:marLeft w:val="547"/>
          <w:marRight w:val="0"/>
          <w:marTop w:val="0"/>
          <w:marBottom w:val="0"/>
          <w:divBdr>
            <w:top w:val="none" w:sz="0" w:space="0" w:color="auto"/>
            <w:left w:val="none" w:sz="0" w:space="0" w:color="auto"/>
            <w:bottom w:val="none" w:sz="0" w:space="0" w:color="auto"/>
            <w:right w:val="none" w:sz="0" w:space="0" w:color="auto"/>
          </w:divBdr>
        </w:div>
        <w:div w:id="231814138">
          <w:marLeft w:val="1166"/>
          <w:marRight w:val="0"/>
          <w:marTop w:val="0"/>
          <w:marBottom w:val="0"/>
          <w:divBdr>
            <w:top w:val="none" w:sz="0" w:space="0" w:color="auto"/>
            <w:left w:val="none" w:sz="0" w:space="0" w:color="auto"/>
            <w:bottom w:val="none" w:sz="0" w:space="0" w:color="auto"/>
            <w:right w:val="none" w:sz="0" w:space="0" w:color="auto"/>
          </w:divBdr>
        </w:div>
        <w:div w:id="379204826">
          <w:marLeft w:val="1166"/>
          <w:marRight w:val="0"/>
          <w:marTop w:val="0"/>
          <w:marBottom w:val="0"/>
          <w:divBdr>
            <w:top w:val="none" w:sz="0" w:space="0" w:color="auto"/>
            <w:left w:val="none" w:sz="0" w:space="0" w:color="auto"/>
            <w:bottom w:val="none" w:sz="0" w:space="0" w:color="auto"/>
            <w:right w:val="none" w:sz="0" w:space="0" w:color="auto"/>
          </w:divBdr>
        </w:div>
        <w:div w:id="643243442">
          <w:marLeft w:val="1166"/>
          <w:marRight w:val="0"/>
          <w:marTop w:val="0"/>
          <w:marBottom w:val="0"/>
          <w:divBdr>
            <w:top w:val="none" w:sz="0" w:space="0" w:color="auto"/>
            <w:left w:val="none" w:sz="0" w:space="0" w:color="auto"/>
            <w:bottom w:val="none" w:sz="0" w:space="0" w:color="auto"/>
            <w:right w:val="none" w:sz="0" w:space="0" w:color="auto"/>
          </w:divBdr>
        </w:div>
        <w:div w:id="1003512067">
          <w:marLeft w:val="1166"/>
          <w:marRight w:val="0"/>
          <w:marTop w:val="0"/>
          <w:marBottom w:val="0"/>
          <w:divBdr>
            <w:top w:val="none" w:sz="0" w:space="0" w:color="auto"/>
            <w:left w:val="none" w:sz="0" w:space="0" w:color="auto"/>
            <w:bottom w:val="none" w:sz="0" w:space="0" w:color="auto"/>
            <w:right w:val="none" w:sz="0" w:space="0" w:color="auto"/>
          </w:divBdr>
        </w:div>
        <w:div w:id="365719321">
          <w:marLeft w:val="1166"/>
          <w:marRight w:val="0"/>
          <w:marTop w:val="0"/>
          <w:marBottom w:val="0"/>
          <w:divBdr>
            <w:top w:val="none" w:sz="0" w:space="0" w:color="auto"/>
            <w:left w:val="none" w:sz="0" w:space="0" w:color="auto"/>
            <w:bottom w:val="none" w:sz="0" w:space="0" w:color="auto"/>
            <w:right w:val="none" w:sz="0" w:space="0" w:color="auto"/>
          </w:divBdr>
        </w:div>
        <w:div w:id="427970825">
          <w:marLeft w:val="1166"/>
          <w:marRight w:val="0"/>
          <w:marTop w:val="0"/>
          <w:marBottom w:val="0"/>
          <w:divBdr>
            <w:top w:val="none" w:sz="0" w:space="0" w:color="auto"/>
            <w:left w:val="none" w:sz="0" w:space="0" w:color="auto"/>
            <w:bottom w:val="none" w:sz="0" w:space="0" w:color="auto"/>
            <w:right w:val="none" w:sz="0" w:space="0" w:color="auto"/>
          </w:divBdr>
        </w:div>
      </w:divsChild>
    </w:div>
    <w:div w:id="1813519230">
      <w:bodyDiv w:val="1"/>
      <w:marLeft w:val="0"/>
      <w:marRight w:val="0"/>
      <w:marTop w:val="0"/>
      <w:marBottom w:val="0"/>
      <w:divBdr>
        <w:top w:val="none" w:sz="0" w:space="0" w:color="auto"/>
        <w:left w:val="none" w:sz="0" w:space="0" w:color="auto"/>
        <w:bottom w:val="none" w:sz="0" w:space="0" w:color="auto"/>
        <w:right w:val="none" w:sz="0" w:space="0" w:color="auto"/>
      </w:divBdr>
      <w:divsChild>
        <w:div w:id="1587953086">
          <w:marLeft w:val="547"/>
          <w:marRight w:val="0"/>
          <w:marTop w:val="0"/>
          <w:marBottom w:val="0"/>
          <w:divBdr>
            <w:top w:val="none" w:sz="0" w:space="0" w:color="auto"/>
            <w:left w:val="none" w:sz="0" w:space="0" w:color="auto"/>
            <w:bottom w:val="none" w:sz="0" w:space="0" w:color="auto"/>
            <w:right w:val="none" w:sz="0" w:space="0" w:color="auto"/>
          </w:divBdr>
        </w:div>
        <w:div w:id="1870950866">
          <w:marLeft w:val="1166"/>
          <w:marRight w:val="0"/>
          <w:marTop w:val="0"/>
          <w:marBottom w:val="0"/>
          <w:divBdr>
            <w:top w:val="none" w:sz="0" w:space="0" w:color="auto"/>
            <w:left w:val="none" w:sz="0" w:space="0" w:color="auto"/>
            <w:bottom w:val="none" w:sz="0" w:space="0" w:color="auto"/>
            <w:right w:val="none" w:sz="0" w:space="0" w:color="auto"/>
          </w:divBdr>
        </w:div>
        <w:div w:id="1935237403">
          <w:marLeft w:val="1166"/>
          <w:marRight w:val="0"/>
          <w:marTop w:val="0"/>
          <w:marBottom w:val="0"/>
          <w:divBdr>
            <w:top w:val="none" w:sz="0" w:space="0" w:color="auto"/>
            <w:left w:val="none" w:sz="0" w:space="0" w:color="auto"/>
            <w:bottom w:val="none" w:sz="0" w:space="0" w:color="auto"/>
            <w:right w:val="none" w:sz="0" w:space="0" w:color="auto"/>
          </w:divBdr>
        </w:div>
        <w:div w:id="741832116">
          <w:marLeft w:val="1166"/>
          <w:marRight w:val="0"/>
          <w:marTop w:val="0"/>
          <w:marBottom w:val="0"/>
          <w:divBdr>
            <w:top w:val="none" w:sz="0" w:space="0" w:color="auto"/>
            <w:left w:val="none" w:sz="0" w:space="0" w:color="auto"/>
            <w:bottom w:val="none" w:sz="0" w:space="0" w:color="auto"/>
            <w:right w:val="none" w:sz="0" w:space="0" w:color="auto"/>
          </w:divBdr>
        </w:div>
        <w:div w:id="201215701">
          <w:marLeft w:val="1166"/>
          <w:marRight w:val="0"/>
          <w:marTop w:val="0"/>
          <w:marBottom w:val="0"/>
          <w:divBdr>
            <w:top w:val="none" w:sz="0" w:space="0" w:color="auto"/>
            <w:left w:val="none" w:sz="0" w:space="0" w:color="auto"/>
            <w:bottom w:val="none" w:sz="0" w:space="0" w:color="auto"/>
            <w:right w:val="none" w:sz="0" w:space="0" w:color="auto"/>
          </w:divBdr>
        </w:div>
        <w:div w:id="121509413">
          <w:marLeft w:val="1166"/>
          <w:marRight w:val="0"/>
          <w:marTop w:val="0"/>
          <w:marBottom w:val="0"/>
          <w:divBdr>
            <w:top w:val="none" w:sz="0" w:space="0" w:color="auto"/>
            <w:left w:val="none" w:sz="0" w:space="0" w:color="auto"/>
            <w:bottom w:val="none" w:sz="0" w:space="0" w:color="auto"/>
            <w:right w:val="none" w:sz="0" w:space="0" w:color="auto"/>
          </w:divBdr>
        </w:div>
        <w:div w:id="745808239">
          <w:marLeft w:val="1166"/>
          <w:marRight w:val="0"/>
          <w:marTop w:val="0"/>
          <w:marBottom w:val="0"/>
          <w:divBdr>
            <w:top w:val="none" w:sz="0" w:space="0" w:color="auto"/>
            <w:left w:val="none" w:sz="0" w:space="0" w:color="auto"/>
            <w:bottom w:val="none" w:sz="0" w:space="0" w:color="auto"/>
            <w:right w:val="none" w:sz="0" w:space="0" w:color="auto"/>
          </w:divBdr>
        </w:div>
        <w:div w:id="1956478777">
          <w:marLeft w:val="1166"/>
          <w:marRight w:val="0"/>
          <w:marTop w:val="0"/>
          <w:marBottom w:val="0"/>
          <w:divBdr>
            <w:top w:val="none" w:sz="0" w:space="0" w:color="auto"/>
            <w:left w:val="none" w:sz="0" w:space="0" w:color="auto"/>
            <w:bottom w:val="none" w:sz="0" w:space="0" w:color="auto"/>
            <w:right w:val="none" w:sz="0" w:space="0" w:color="auto"/>
          </w:divBdr>
        </w:div>
      </w:divsChild>
    </w:div>
    <w:div w:id="1829637541">
      <w:bodyDiv w:val="1"/>
      <w:marLeft w:val="0"/>
      <w:marRight w:val="0"/>
      <w:marTop w:val="0"/>
      <w:marBottom w:val="0"/>
      <w:divBdr>
        <w:top w:val="none" w:sz="0" w:space="0" w:color="auto"/>
        <w:left w:val="none" w:sz="0" w:space="0" w:color="auto"/>
        <w:bottom w:val="none" w:sz="0" w:space="0" w:color="auto"/>
        <w:right w:val="none" w:sz="0" w:space="0" w:color="auto"/>
      </w:divBdr>
    </w:div>
    <w:div w:id="1849248455">
      <w:bodyDiv w:val="1"/>
      <w:marLeft w:val="0"/>
      <w:marRight w:val="0"/>
      <w:marTop w:val="0"/>
      <w:marBottom w:val="0"/>
      <w:divBdr>
        <w:top w:val="none" w:sz="0" w:space="0" w:color="auto"/>
        <w:left w:val="none" w:sz="0" w:space="0" w:color="auto"/>
        <w:bottom w:val="none" w:sz="0" w:space="0" w:color="auto"/>
        <w:right w:val="none" w:sz="0" w:space="0" w:color="auto"/>
      </w:divBdr>
    </w:div>
    <w:div w:id="1873573692">
      <w:bodyDiv w:val="1"/>
      <w:marLeft w:val="0"/>
      <w:marRight w:val="0"/>
      <w:marTop w:val="0"/>
      <w:marBottom w:val="0"/>
      <w:divBdr>
        <w:top w:val="none" w:sz="0" w:space="0" w:color="auto"/>
        <w:left w:val="none" w:sz="0" w:space="0" w:color="auto"/>
        <w:bottom w:val="none" w:sz="0" w:space="0" w:color="auto"/>
        <w:right w:val="none" w:sz="0" w:space="0" w:color="auto"/>
      </w:divBdr>
    </w:div>
    <w:div w:id="1874925380">
      <w:bodyDiv w:val="1"/>
      <w:marLeft w:val="0"/>
      <w:marRight w:val="0"/>
      <w:marTop w:val="0"/>
      <w:marBottom w:val="0"/>
      <w:divBdr>
        <w:top w:val="none" w:sz="0" w:space="0" w:color="auto"/>
        <w:left w:val="none" w:sz="0" w:space="0" w:color="auto"/>
        <w:bottom w:val="none" w:sz="0" w:space="0" w:color="auto"/>
        <w:right w:val="none" w:sz="0" w:space="0" w:color="auto"/>
      </w:divBdr>
    </w:div>
    <w:div w:id="1882858644">
      <w:bodyDiv w:val="1"/>
      <w:marLeft w:val="0"/>
      <w:marRight w:val="0"/>
      <w:marTop w:val="0"/>
      <w:marBottom w:val="0"/>
      <w:divBdr>
        <w:top w:val="none" w:sz="0" w:space="0" w:color="auto"/>
        <w:left w:val="none" w:sz="0" w:space="0" w:color="auto"/>
        <w:bottom w:val="none" w:sz="0" w:space="0" w:color="auto"/>
        <w:right w:val="none" w:sz="0" w:space="0" w:color="auto"/>
      </w:divBdr>
    </w:div>
    <w:div w:id="1883596815">
      <w:bodyDiv w:val="1"/>
      <w:marLeft w:val="0"/>
      <w:marRight w:val="0"/>
      <w:marTop w:val="0"/>
      <w:marBottom w:val="0"/>
      <w:divBdr>
        <w:top w:val="none" w:sz="0" w:space="0" w:color="auto"/>
        <w:left w:val="none" w:sz="0" w:space="0" w:color="auto"/>
        <w:bottom w:val="none" w:sz="0" w:space="0" w:color="auto"/>
        <w:right w:val="none" w:sz="0" w:space="0" w:color="auto"/>
      </w:divBdr>
    </w:div>
    <w:div w:id="1893078605">
      <w:bodyDiv w:val="1"/>
      <w:marLeft w:val="0"/>
      <w:marRight w:val="0"/>
      <w:marTop w:val="0"/>
      <w:marBottom w:val="0"/>
      <w:divBdr>
        <w:top w:val="none" w:sz="0" w:space="0" w:color="auto"/>
        <w:left w:val="none" w:sz="0" w:space="0" w:color="auto"/>
        <w:bottom w:val="none" w:sz="0" w:space="0" w:color="auto"/>
        <w:right w:val="none" w:sz="0" w:space="0" w:color="auto"/>
      </w:divBdr>
    </w:div>
    <w:div w:id="1938631211">
      <w:bodyDiv w:val="1"/>
      <w:marLeft w:val="0"/>
      <w:marRight w:val="0"/>
      <w:marTop w:val="0"/>
      <w:marBottom w:val="0"/>
      <w:divBdr>
        <w:top w:val="none" w:sz="0" w:space="0" w:color="auto"/>
        <w:left w:val="none" w:sz="0" w:space="0" w:color="auto"/>
        <w:bottom w:val="none" w:sz="0" w:space="0" w:color="auto"/>
        <w:right w:val="none" w:sz="0" w:space="0" w:color="auto"/>
      </w:divBdr>
    </w:div>
    <w:div w:id="1948921490">
      <w:bodyDiv w:val="1"/>
      <w:marLeft w:val="0"/>
      <w:marRight w:val="0"/>
      <w:marTop w:val="0"/>
      <w:marBottom w:val="0"/>
      <w:divBdr>
        <w:top w:val="none" w:sz="0" w:space="0" w:color="auto"/>
        <w:left w:val="none" w:sz="0" w:space="0" w:color="auto"/>
        <w:bottom w:val="none" w:sz="0" w:space="0" w:color="auto"/>
        <w:right w:val="none" w:sz="0" w:space="0" w:color="auto"/>
      </w:divBdr>
      <w:divsChild>
        <w:div w:id="576784974">
          <w:marLeft w:val="547"/>
          <w:marRight w:val="0"/>
          <w:marTop w:val="0"/>
          <w:marBottom w:val="0"/>
          <w:divBdr>
            <w:top w:val="none" w:sz="0" w:space="0" w:color="auto"/>
            <w:left w:val="none" w:sz="0" w:space="0" w:color="auto"/>
            <w:bottom w:val="none" w:sz="0" w:space="0" w:color="auto"/>
            <w:right w:val="none" w:sz="0" w:space="0" w:color="auto"/>
          </w:divBdr>
        </w:div>
        <w:div w:id="1806893641">
          <w:marLeft w:val="547"/>
          <w:marRight w:val="0"/>
          <w:marTop w:val="0"/>
          <w:marBottom w:val="0"/>
          <w:divBdr>
            <w:top w:val="none" w:sz="0" w:space="0" w:color="auto"/>
            <w:left w:val="none" w:sz="0" w:space="0" w:color="auto"/>
            <w:bottom w:val="none" w:sz="0" w:space="0" w:color="auto"/>
            <w:right w:val="none" w:sz="0" w:space="0" w:color="auto"/>
          </w:divBdr>
        </w:div>
        <w:div w:id="724254978">
          <w:marLeft w:val="547"/>
          <w:marRight w:val="0"/>
          <w:marTop w:val="0"/>
          <w:marBottom w:val="0"/>
          <w:divBdr>
            <w:top w:val="none" w:sz="0" w:space="0" w:color="auto"/>
            <w:left w:val="none" w:sz="0" w:space="0" w:color="auto"/>
            <w:bottom w:val="none" w:sz="0" w:space="0" w:color="auto"/>
            <w:right w:val="none" w:sz="0" w:space="0" w:color="auto"/>
          </w:divBdr>
        </w:div>
        <w:div w:id="757945470">
          <w:marLeft w:val="547"/>
          <w:marRight w:val="0"/>
          <w:marTop w:val="0"/>
          <w:marBottom w:val="0"/>
          <w:divBdr>
            <w:top w:val="none" w:sz="0" w:space="0" w:color="auto"/>
            <w:left w:val="none" w:sz="0" w:space="0" w:color="auto"/>
            <w:bottom w:val="none" w:sz="0" w:space="0" w:color="auto"/>
            <w:right w:val="none" w:sz="0" w:space="0" w:color="auto"/>
          </w:divBdr>
        </w:div>
      </w:divsChild>
    </w:div>
    <w:div w:id="1985965048">
      <w:bodyDiv w:val="1"/>
      <w:marLeft w:val="0"/>
      <w:marRight w:val="0"/>
      <w:marTop w:val="0"/>
      <w:marBottom w:val="0"/>
      <w:divBdr>
        <w:top w:val="none" w:sz="0" w:space="0" w:color="auto"/>
        <w:left w:val="none" w:sz="0" w:space="0" w:color="auto"/>
        <w:bottom w:val="none" w:sz="0" w:space="0" w:color="auto"/>
        <w:right w:val="none" w:sz="0" w:space="0" w:color="auto"/>
      </w:divBdr>
    </w:div>
    <w:div w:id="1992982135">
      <w:bodyDiv w:val="1"/>
      <w:marLeft w:val="0"/>
      <w:marRight w:val="0"/>
      <w:marTop w:val="0"/>
      <w:marBottom w:val="0"/>
      <w:divBdr>
        <w:top w:val="none" w:sz="0" w:space="0" w:color="auto"/>
        <w:left w:val="none" w:sz="0" w:space="0" w:color="auto"/>
        <w:bottom w:val="none" w:sz="0" w:space="0" w:color="auto"/>
        <w:right w:val="none" w:sz="0" w:space="0" w:color="auto"/>
      </w:divBdr>
    </w:div>
    <w:div w:id="1997568217">
      <w:bodyDiv w:val="1"/>
      <w:marLeft w:val="0"/>
      <w:marRight w:val="0"/>
      <w:marTop w:val="0"/>
      <w:marBottom w:val="0"/>
      <w:divBdr>
        <w:top w:val="none" w:sz="0" w:space="0" w:color="auto"/>
        <w:left w:val="none" w:sz="0" w:space="0" w:color="auto"/>
        <w:bottom w:val="none" w:sz="0" w:space="0" w:color="auto"/>
        <w:right w:val="none" w:sz="0" w:space="0" w:color="auto"/>
      </w:divBdr>
      <w:divsChild>
        <w:div w:id="1501775316">
          <w:marLeft w:val="547"/>
          <w:marRight w:val="0"/>
          <w:marTop w:val="0"/>
          <w:marBottom w:val="0"/>
          <w:divBdr>
            <w:top w:val="none" w:sz="0" w:space="0" w:color="auto"/>
            <w:left w:val="none" w:sz="0" w:space="0" w:color="auto"/>
            <w:bottom w:val="none" w:sz="0" w:space="0" w:color="auto"/>
            <w:right w:val="none" w:sz="0" w:space="0" w:color="auto"/>
          </w:divBdr>
        </w:div>
        <w:div w:id="172301885">
          <w:marLeft w:val="547"/>
          <w:marRight w:val="0"/>
          <w:marTop w:val="0"/>
          <w:marBottom w:val="0"/>
          <w:divBdr>
            <w:top w:val="none" w:sz="0" w:space="0" w:color="auto"/>
            <w:left w:val="none" w:sz="0" w:space="0" w:color="auto"/>
            <w:bottom w:val="none" w:sz="0" w:space="0" w:color="auto"/>
            <w:right w:val="none" w:sz="0" w:space="0" w:color="auto"/>
          </w:divBdr>
        </w:div>
        <w:div w:id="383674404">
          <w:marLeft w:val="547"/>
          <w:marRight w:val="0"/>
          <w:marTop w:val="0"/>
          <w:marBottom w:val="0"/>
          <w:divBdr>
            <w:top w:val="none" w:sz="0" w:space="0" w:color="auto"/>
            <w:left w:val="none" w:sz="0" w:space="0" w:color="auto"/>
            <w:bottom w:val="none" w:sz="0" w:space="0" w:color="auto"/>
            <w:right w:val="none" w:sz="0" w:space="0" w:color="auto"/>
          </w:divBdr>
        </w:div>
        <w:div w:id="2143576487">
          <w:marLeft w:val="547"/>
          <w:marRight w:val="0"/>
          <w:marTop w:val="0"/>
          <w:marBottom w:val="0"/>
          <w:divBdr>
            <w:top w:val="none" w:sz="0" w:space="0" w:color="auto"/>
            <w:left w:val="none" w:sz="0" w:space="0" w:color="auto"/>
            <w:bottom w:val="none" w:sz="0" w:space="0" w:color="auto"/>
            <w:right w:val="none" w:sz="0" w:space="0" w:color="auto"/>
          </w:divBdr>
        </w:div>
      </w:divsChild>
    </w:div>
    <w:div w:id="2013607705">
      <w:bodyDiv w:val="1"/>
      <w:marLeft w:val="0"/>
      <w:marRight w:val="0"/>
      <w:marTop w:val="0"/>
      <w:marBottom w:val="0"/>
      <w:divBdr>
        <w:top w:val="none" w:sz="0" w:space="0" w:color="auto"/>
        <w:left w:val="none" w:sz="0" w:space="0" w:color="auto"/>
        <w:bottom w:val="none" w:sz="0" w:space="0" w:color="auto"/>
        <w:right w:val="none" w:sz="0" w:space="0" w:color="auto"/>
      </w:divBdr>
    </w:div>
    <w:div w:id="2016766405">
      <w:bodyDiv w:val="1"/>
      <w:marLeft w:val="0"/>
      <w:marRight w:val="0"/>
      <w:marTop w:val="0"/>
      <w:marBottom w:val="0"/>
      <w:divBdr>
        <w:top w:val="none" w:sz="0" w:space="0" w:color="auto"/>
        <w:left w:val="none" w:sz="0" w:space="0" w:color="auto"/>
        <w:bottom w:val="none" w:sz="0" w:space="0" w:color="auto"/>
        <w:right w:val="none" w:sz="0" w:space="0" w:color="auto"/>
      </w:divBdr>
    </w:div>
    <w:div w:id="2029477383">
      <w:bodyDiv w:val="1"/>
      <w:marLeft w:val="0"/>
      <w:marRight w:val="0"/>
      <w:marTop w:val="0"/>
      <w:marBottom w:val="0"/>
      <w:divBdr>
        <w:top w:val="none" w:sz="0" w:space="0" w:color="auto"/>
        <w:left w:val="none" w:sz="0" w:space="0" w:color="auto"/>
        <w:bottom w:val="none" w:sz="0" w:space="0" w:color="auto"/>
        <w:right w:val="none" w:sz="0" w:space="0" w:color="auto"/>
      </w:divBdr>
    </w:div>
    <w:div w:id="2045328582">
      <w:bodyDiv w:val="1"/>
      <w:marLeft w:val="0"/>
      <w:marRight w:val="0"/>
      <w:marTop w:val="0"/>
      <w:marBottom w:val="0"/>
      <w:divBdr>
        <w:top w:val="none" w:sz="0" w:space="0" w:color="auto"/>
        <w:left w:val="none" w:sz="0" w:space="0" w:color="auto"/>
        <w:bottom w:val="none" w:sz="0" w:space="0" w:color="auto"/>
        <w:right w:val="none" w:sz="0" w:space="0" w:color="auto"/>
      </w:divBdr>
    </w:div>
    <w:div w:id="2049059512">
      <w:bodyDiv w:val="1"/>
      <w:marLeft w:val="0"/>
      <w:marRight w:val="0"/>
      <w:marTop w:val="0"/>
      <w:marBottom w:val="0"/>
      <w:divBdr>
        <w:top w:val="none" w:sz="0" w:space="0" w:color="auto"/>
        <w:left w:val="none" w:sz="0" w:space="0" w:color="auto"/>
        <w:bottom w:val="none" w:sz="0" w:space="0" w:color="auto"/>
        <w:right w:val="none" w:sz="0" w:space="0" w:color="auto"/>
      </w:divBdr>
    </w:div>
    <w:div w:id="2054423925">
      <w:bodyDiv w:val="1"/>
      <w:marLeft w:val="0"/>
      <w:marRight w:val="0"/>
      <w:marTop w:val="0"/>
      <w:marBottom w:val="0"/>
      <w:divBdr>
        <w:top w:val="none" w:sz="0" w:space="0" w:color="auto"/>
        <w:left w:val="none" w:sz="0" w:space="0" w:color="auto"/>
        <w:bottom w:val="none" w:sz="0" w:space="0" w:color="auto"/>
        <w:right w:val="none" w:sz="0" w:space="0" w:color="auto"/>
      </w:divBdr>
    </w:div>
    <w:div w:id="2070034004">
      <w:bodyDiv w:val="1"/>
      <w:marLeft w:val="0"/>
      <w:marRight w:val="0"/>
      <w:marTop w:val="0"/>
      <w:marBottom w:val="0"/>
      <w:divBdr>
        <w:top w:val="none" w:sz="0" w:space="0" w:color="auto"/>
        <w:left w:val="none" w:sz="0" w:space="0" w:color="auto"/>
        <w:bottom w:val="none" w:sz="0" w:space="0" w:color="auto"/>
        <w:right w:val="none" w:sz="0" w:space="0" w:color="auto"/>
      </w:divBdr>
    </w:div>
    <w:div w:id="2093312243">
      <w:bodyDiv w:val="1"/>
      <w:marLeft w:val="0"/>
      <w:marRight w:val="0"/>
      <w:marTop w:val="0"/>
      <w:marBottom w:val="0"/>
      <w:divBdr>
        <w:top w:val="none" w:sz="0" w:space="0" w:color="auto"/>
        <w:left w:val="none" w:sz="0" w:space="0" w:color="auto"/>
        <w:bottom w:val="none" w:sz="0" w:space="0" w:color="auto"/>
        <w:right w:val="none" w:sz="0" w:space="0" w:color="auto"/>
      </w:divBdr>
    </w:div>
    <w:div w:id="2093701230">
      <w:bodyDiv w:val="1"/>
      <w:marLeft w:val="0"/>
      <w:marRight w:val="0"/>
      <w:marTop w:val="0"/>
      <w:marBottom w:val="0"/>
      <w:divBdr>
        <w:top w:val="none" w:sz="0" w:space="0" w:color="auto"/>
        <w:left w:val="none" w:sz="0" w:space="0" w:color="auto"/>
        <w:bottom w:val="none" w:sz="0" w:space="0" w:color="auto"/>
        <w:right w:val="none" w:sz="0" w:space="0" w:color="auto"/>
      </w:divBdr>
      <w:divsChild>
        <w:div w:id="1703046706">
          <w:marLeft w:val="0"/>
          <w:marRight w:val="0"/>
          <w:marTop w:val="0"/>
          <w:marBottom w:val="360"/>
          <w:divBdr>
            <w:top w:val="none" w:sz="0" w:space="0" w:color="auto"/>
            <w:left w:val="none" w:sz="0" w:space="0" w:color="auto"/>
            <w:bottom w:val="none" w:sz="0" w:space="0" w:color="auto"/>
            <w:right w:val="none" w:sz="0" w:space="0" w:color="auto"/>
          </w:divBdr>
        </w:div>
        <w:div w:id="239679278">
          <w:marLeft w:val="0"/>
          <w:marRight w:val="0"/>
          <w:marTop w:val="0"/>
          <w:marBottom w:val="360"/>
          <w:divBdr>
            <w:top w:val="none" w:sz="0" w:space="0" w:color="auto"/>
            <w:left w:val="none" w:sz="0" w:space="0" w:color="auto"/>
            <w:bottom w:val="none" w:sz="0" w:space="0" w:color="auto"/>
            <w:right w:val="none" w:sz="0" w:space="0" w:color="auto"/>
          </w:divBdr>
        </w:div>
      </w:divsChild>
    </w:div>
    <w:div w:id="2099330754">
      <w:bodyDiv w:val="1"/>
      <w:marLeft w:val="0"/>
      <w:marRight w:val="0"/>
      <w:marTop w:val="0"/>
      <w:marBottom w:val="0"/>
      <w:divBdr>
        <w:top w:val="none" w:sz="0" w:space="0" w:color="auto"/>
        <w:left w:val="none" w:sz="0" w:space="0" w:color="auto"/>
        <w:bottom w:val="none" w:sz="0" w:space="0" w:color="auto"/>
        <w:right w:val="none" w:sz="0" w:space="0" w:color="auto"/>
      </w:divBdr>
      <w:divsChild>
        <w:div w:id="92632179">
          <w:marLeft w:val="547"/>
          <w:marRight w:val="0"/>
          <w:marTop w:val="0"/>
          <w:marBottom w:val="0"/>
          <w:divBdr>
            <w:top w:val="none" w:sz="0" w:space="0" w:color="auto"/>
            <w:left w:val="none" w:sz="0" w:space="0" w:color="auto"/>
            <w:bottom w:val="none" w:sz="0" w:space="0" w:color="auto"/>
            <w:right w:val="none" w:sz="0" w:space="0" w:color="auto"/>
          </w:divBdr>
        </w:div>
        <w:div w:id="763762461">
          <w:marLeft w:val="1166"/>
          <w:marRight w:val="0"/>
          <w:marTop w:val="0"/>
          <w:marBottom w:val="0"/>
          <w:divBdr>
            <w:top w:val="none" w:sz="0" w:space="0" w:color="auto"/>
            <w:left w:val="none" w:sz="0" w:space="0" w:color="auto"/>
            <w:bottom w:val="none" w:sz="0" w:space="0" w:color="auto"/>
            <w:right w:val="none" w:sz="0" w:space="0" w:color="auto"/>
          </w:divBdr>
        </w:div>
        <w:div w:id="1834222892">
          <w:marLeft w:val="1166"/>
          <w:marRight w:val="0"/>
          <w:marTop w:val="0"/>
          <w:marBottom w:val="0"/>
          <w:divBdr>
            <w:top w:val="none" w:sz="0" w:space="0" w:color="auto"/>
            <w:left w:val="none" w:sz="0" w:space="0" w:color="auto"/>
            <w:bottom w:val="none" w:sz="0" w:space="0" w:color="auto"/>
            <w:right w:val="none" w:sz="0" w:space="0" w:color="auto"/>
          </w:divBdr>
        </w:div>
        <w:div w:id="147020890">
          <w:marLeft w:val="1166"/>
          <w:marRight w:val="0"/>
          <w:marTop w:val="0"/>
          <w:marBottom w:val="0"/>
          <w:divBdr>
            <w:top w:val="none" w:sz="0" w:space="0" w:color="auto"/>
            <w:left w:val="none" w:sz="0" w:space="0" w:color="auto"/>
            <w:bottom w:val="none" w:sz="0" w:space="0" w:color="auto"/>
            <w:right w:val="none" w:sz="0" w:space="0" w:color="auto"/>
          </w:divBdr>
        </w:div>
        <w:div w:id="763234521">
          <w:marLeft w:val="1166"/>
          <w:marRight w:val="0"/>
          <w:marTop w:val="0"/>
          <w:marBottom w:val="0"/>
          <w:divBdr>
            <w:top w:val="none" w:sz="0" w:space="0" w:color="auto"/>
            <w:left w:val="none" w:sz="0" w:space="0" w:color="auto"/>
            <w:bottom w:val="none" w:sz="0" w:space="0" w:color="auto"/>
            <w:right w:val="none" w:sz="0" w:space="0" w:color="auto"/>
          </w:divBdr>
        </w:div>
      </w:divsChild>
    </w:div>
    <w:div w:id="2142645266">
      <w:bodyDiv w:val="1"/>
      <w:marLeft w:val="0"/>
      <w:marRight w:val="0"/>
      <w:marTop w:val="0"/>
      <w:marBottom w:val="0"/>
      <w:divBdr>
        <w:top w:val="none" w:sz="0" w:space="0" w:color="auto"/>
        <w:left w:val="none" w:sz="0" w:space="0" w:color="auto"/>
        <w:bottom w:val="none" w:sz="0" w:space="0" w:color="auto"/>
        <w:right w:val="none" w:sz="0" w:space="0" w:color="auto"/>
      </w:divBdr>
      <w:divsChild>
        <w:div w:id="708606975">
          <w:marLeft w:val="1742"/>
          <w:marRight w:val="0"/>
          <w:marTop w:val="48"/>
          <w:marBottom w:val="0"/>
          <w:divBdr>
            <w:top w:val="none" w:sz="0" w:space="0" w:color="auto"/>
            <w:left w:val="none" w:sz="0" w:space="0" w:color="auto"/>
            <w:bottom w:val="none" w:sz="0" w:space="0" w:color="auto"/>
            <w:right w:val="none" w:sz="0" w:space="0" w:color="auto"/>
          </w:divBdr>
        </w:div>
        <w:div w:id="827478738">
          <w:marLeft w:val="1742"/>
          <w:marRight w:val="0"/>
          <w:marTop w:val="48"/>
          <w:marBottom w:val="0"/>
          <w:divBdr>
            <w:top w:val="none" w:sz="0" w:space="0" w:color="auto"/>
            <w:left w:val="none" w:sz="0" w:space="0" w:color="auto"/>
            <w:bottom w:val="none" w:sz="0" w:space="0" w:color="auto"/>
            <w:right w:val="none" w:sz="0" w:space="0" w:color="auto"/>
          </w:divBdr>
        </w:div>
        <w:div w:id="1390880370">
          <w:marLeft w:val="1742"/>
          <w:marRight w:val="0"/>
          <w:marTop w:val="48"/>
          <w:marBottom w:val="0"/>
          <w:divBdr>
            <w:top w:val="none" w:sz="0" w:space="0" w:color="auto"/>
            <w:left w:val="none" w:sz="0" w:space="0" w:color="auto"/>
            <w:bottom w:val="none" w:sz="0" w:space="0" w:color="auto"/>
            <w:right w:val="none" w:sz="0" w:space="0" w:color="auto"/>
          </w:divBdr>
        </w:div>
        <w:div w:id="1411199393">
          <w:marLeft w:val="1742"/>
          <w:marRight w:val="0"/>
          <w:marTop w:val="48"/>
          <w:marBottom w:val="0"/>
          <w:divBdr>
            <w:top w:val="none" w:sz="0" w:space="0" w:color="auto"/>
            <w:left w:val="none" w:sz="0" w:space="0" w:color="auto"/>
            <w:bottom w:val="none" w:sz="0" w:space="0" w:color="auto"/>
            <w:right w:val="none" w:sz="0" w:space="0" w:color="auto"/>
          </w:divBdr>
        </w:div>
        <w:div w:id="1733188057">
          <w:marLeft w:val="1742"/>
          <w:marRight w:val="0"/>
          <w:marTop w:val="48"/>
          <w:marBottom w:val="0"/>
          <w:divBdr>
            <w:top w:val="none" w:sz="0" w:space="0" w:color="auto"/>
            <w:left w:val="none" w:sz="0" w:space="0" w:color="auto"/>
            <w:bottom w:val="none" w:sz="0" w:space="0" w:color="auto"/>
            <w:right w:val="none" w:sz="0" w:space="0" w:color="auto"/>
          </w:divBdr>
        </w:div>
        <w:div w:id="1753818279">
          <w:marLeft w:val="1742"/>
          <w:marRight w:val="0"/>
          <w:marTop w:val="48"/>
          <w:marBottom w:val="0"/>
          <w:divBdr>
            <w:top w:val="none" w:sz="0" w:space="0" w:color="auto"/>
            <w:left w:val="none" w:sz="0" w:space="0" w:color="auto"/>
            <w:bottom w:val="none" w:sz="0" w:space="0" w:color="auto"/>
            <w:right w:val="none" w:sz="0" w:space="0" w:color="auto"/>
          </w:divBdr>
        </w:div>
        <w:div w:id="1897203947">
          <w:marLeft w:val="1742"/>
          <w:marRight w:val="0"/>
          <w:marTop w:val="48"/>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len\OneDrive%20-%20Red%20Kuorum\Documentos\Plantillas%20personalizadas%20de%20Office\modelo%20de%20documento%20simple.dotx" TargetMode="External"/></Relationships>
</file>

<file path=word/theme/theme1.xml><?xml version="1.0" encoding="utf-8"?>
<a:theme xmlns:a="http://schemas.openxmlformats.org/drawingml/2006/main" name="Atlas">
  <a:themeElements>
    <a:clrScheme name="Personalizado 4">
      <a:dk1>
        <a:sysClr val="windowText" lastClr="000000"/>
      </a:dk1>
      <a:lt1>
        <a:sysClr val="window" lastClr="FFFFFF"/>
      </a:lt1>
      <a:dk2>
        <a:srgbClr val="44546A"/>
      </a:dk2>
      <a:lt2>
        <a:srgbClr val="E7E6E6"/>
      </a:lt2>
      <a:accent1>
        <a:srgbClr val="CC66FF"/>
      </a:accent1>
      <a:accent2>
        <a:srgbClr val="990099"/>
      </a:accent2>
      <a:accent3>
        <a:srgbClr val="CC0066"/>
      </a:accent3>
      <a:accent4>
        <a:srgbClr val="FF0000"/>
      </a:accent4>
      <a:accent5>
        <a:srgbClr val="FF6600"/>
      </a:accent5>
      <a:accent6>
        <a:srgbClr val="FF9933"/>
      </a:accent6>
      <a:hlink>
        <a:srgbClr val="0563C1"/>
      </a:hlink>
      <a:folHlink>
        <a:srgbClr val="954F72"/>
      </a:folHlink>
    </a:clrScheme>
    <a:fontScheme name="TW Cen MT">
      <a:majorFont>
        <a:latin typeface="Tw Cen MT" panose="020B0602020104020603"/>
        <a:ea typeface=""/>
        <a:cs typeface=""/>
        <a:font script="Grek" typeface="Calibri"/>
        <a:font script="Cyrl" typeface="Calibri"/>
        <a:font script="Jpan" typeface="HGPｺﾞｼｯｸE"/>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panose="020B0602020104020603"/>
        <a:ea typeface=""/>
        <a:cs typeface=""/>
        <a:font script="Grek" typeface="Calibri"/>
        <a:font script="Cyrl" typeface="Calibri"/>
        <a:font script="Jpan" typeface="HGPｺﾞｼｯｸE"/>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Atlas">
      <a:fillStyleLst>
        <a:solidFill>
          <a:schemeClr val="phClr"/>
        </a:solidFill>
        <a:gradFill rotWithShape="1">
          <a:gsLst>
            <a:gs pos="0">
              <a:schemeClr val="phClr">
                <a:tint val="62000"/>
                <a:alpha val="60000"/>
                <a:satMod val="109000"/>
                <a:lumMod val="110000"/>
              </a:schemeClr>
            </a:gs>
            <a:gs pos="100000">
              <a:schemeClr val="phClr">
                <a:tint val="78000"/>
                <a:alpha val="92000"/>
                <a:satMod val="109000"/>
                <a:lumMod val="100000"/>
              </a:schemeClr>
            </a:gs>
          </a:gsLst>
          <a:lin ang="5400000" scaled="0"/>
        </a:gradFill>
        <a:gradFill rotWithShape="1">
          <a:gsLst>
            <a:gs pos="0">
              <a:schemeClr val="phClr">
                <a:tint val="98000"/>
                <a:satMod val="110000"/>
                <a:lumMod val="104000"/>
              </a:schemeClr>
            </a:gs>
            <a:gs pos="69000">
              <a:schemeClr val="phClr">
                <a:shade val="84000"/>
                <a:satMod val="130000"/>
                <a:lumMod val="92000"/>
              </a:schemeClr>
            </a:gs>
            <a:gs pos="100000">
              <a:schemeClr val="phClr">
                <a:shade val="76000"/>
                <a:satMod val="130000"/>
                <a:lumMod val="88000"/>
              </a:schemeClr>
            </a:gs>
          </a:gsLst>
          <a:lin ang="5400000" scaled="0"/>
        </a:gradFill>
      </a:fillStyleLst>
      <a:lnStyleLst>
        <a:ln w="9525" cap="flat" cmpd="sng" algn="ctr">
          <a:solidFill>
            <a:schemeClr val="phClr">
              <a:shade val="90000"/>
            </a:schemeClr>
          </a:solidFill>
          <a:prstDash val="solid"/>
        </a:ln>
        <a:ln w="15875" cap="flat" cmpd="sng" algn="ctr">
          <a:solidFill>
            <a:schemeClr val="phClr">
              <a:shade val="90000"/>
            </a:schemeClr>
          </a:solidFill>
          <a:prstDash val="solid"/>
        </a:ln>
        <a:ln w="25400" cap="flat" cmpd="sng" algn="ctr">
          <a:solidFill>
            <a:schemeClr val="phClr"/>
          </a:solidFill>
          <a:prstDash val="solid"/>
        </a:ln>
      </a:lnStyleLst>
      <a:effectStyleLst>
        <a:effectStyle>
          <a:effectLst/>
        </a:effectStyle>
        <a:effectStyle>
          <a:effectLst/>
        </a:effectStyle>
        <a:effectStyle>
          <a:effectLst>
            <a:outerShdw blurRad="38100" dist="25400" dir="5400000" rotWithShape="0">
              <a:srgbClr val="000000">
                <a:alpha val="75000"/>
              </a:srgbClr>
            </a:outerShdw>
          </a:effectLst>
          <a:scene3d>
            <a:camera prst="orthographicFront">
              <a:rot lat="0" lon="0" rev="0"/>
            </a:camera>
            <a:lightRig rig="threePt" dir="tl"/>
          </a:scene3d>
          <a:sp3d>
            <a:bevelT w="0" h="0"/>
          </a:sp3d>
        </a:effectStyle>
      </a:effectStyleLst>
      <a:bgFillStyleLst>
        <a:solidFill>
          <a:schemeClr val="phClr"/>
        </a:solidFill>
        <a:solidFill>
          <a:schemeClr val="phClr"/>
        </a:solidFill>
        <a:gradFill rotWithShape="1">
          <a:gsLst>
            <a:gs pos="10000">
              <a:schemeClr val="phClr">
                <a:tint val="94000"/>
                <a:lumMod val="116000"/>
              </a:schemeClr>
            </a:gs>
            <a:gs pos="100000">
              <a:schemeClr val="phClr">
                <a:tint val="98000"/>
                <a:shade val="86000"/>
                <a:satMod val="90000"/>
                <a:lumMod val="88000"/>
              </a:schemeClr>
            </a:gs>
          </a:gsLst>
          <a:path path="circle">
            <a:fillToRect l="50000" t="15000" r="50000" b="169000"/>
          </a:path>
        </a:gradFill>
      </a:bgFillStyleLst>
    </a:fmtScheme>
  </a:themeElements>
  <a:objectDefaults/>
  <a:extraClrSchemeLst/>
  <a:extLst>
    <a:ext uri="{05A4C25C-085E-4340-85A3-A5531E510DB2}">
      <thm15:themeFamily xmlns:thm15="http://schemas.microsoft.com/office/thememl/2012/main" name="Atlas" id="{5156B0E4-0EB1-49FE-A26B-15F6F698AEC6}" vid="{508F7963-D0B5-43F7-BB2C-FCE3009C08EC}"/>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1050" row="10">
    <wetp:webextensionref xmlns:r="http://schemas.openxmlformats.org/officeDocument/2006/relationships" r:id="rId1"/>
  </wetp:taskpane>
  <wetp:taskpane dockstate="right" visibility="0" width="525" row="4">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57AE88A8-8E7C-4403-8345-23FBE808EF90}">
  <we:reference id="wa104380649" version="4.1.0.52" store="es-ES" storeType="OMEX"/>
  <we:alternateReferences>
    <we:reference id="WA104380649" version="4.1.0.52" store="WA104380649"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82E67B52-B1AC-4C1C-B6EB-8B5446E5902C}">
  <we:reference id="wa104178141" version="3.0.11.21" store="es-ES" storeType="OMEX"/>
  <we:alternateReferences>
    <we:reference id="WA104178141" version="3.0.11.21" store="WA10417814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2019-09-15T00:00:00</PublishDate>
  <Abstract>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4CC6773-9B01-40E2-B9F1-9E5BFEEB3B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modelo de documento simple</Template>
  <TotalTime>7</TotalTime>
  <Pages>16</Pages>
  <Words>7480</Words>
  <Characters>41145</Characters>
  <Application>Microsoft Office Word</Application>
  <DocSecurity>0</DocSecurity>
  <Lines>342</Lines>
  <Paragraphs>97</Paragraphs>
  <ScaleCrop>false</ScaleCrop>
  <HeadingPairs>
    <vt:vector size="4" baseType="variant">
      <vt:variant>
        <vt:lpstr>Título</vt:lpstr>
      </vt:variant>
      <vt:variant>
        <vt:i4>1</vt:i4>
      </vt:variant>
      <vt:variant>
        <vt:lpstr>Titulua</vt:lpstr>
      </vt:variant>
      <vt:variant>
        <vt:i4>1</vt:i4>
      </vt:variant>
    </vt:vector>
  </HeadingPairs>
  <TitlesOfParts>
    <vt:vector size="2" baseType="lpstr">
      <vt:lpstr>Propuesta Técnica</vt:lpstr>
      <vt:lpstr>                                                                                    </vt:lpstr>
    </vt:vector>
  </TitlesOfParts>
  <Company>Red Kuorum</Company>
  <LinksUpToDate>false</LinksUpToDate>
  <CharactersWithSpaces>48528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Técnica</dc:title>
  <dc:subject>Formación de Apoyo a la Implantación del Plan de Igualdad Interno de Diputación Foral de Álava</dc:subject>
  <dc:creator>Red Kuorum -Helena Ortiz de Lejarazu</dc:creator>
  <cp:keywords/>
  <dc:description/>
  <cp:lastModifiedBy>Elena Ortiz De Lejarazu</cp:lastModifiedBy>
  <cp:revision>2</cp:revision>
  <cp:lastPrinted>2019-12-25T23:52:00Z</cp:lastPrinted>
  <dcterms:created xsi:type="dcterms:W3CDTF">2026-01-12T10:37:00Z</dcterms:created>
  <dcterms:modified xsi:type="dcterms:W3CDTF">2026-01-12T10:45:00Z</dcterms:modified>
</cp:coreProperties>
</file>