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79C3" w14:textId="77777777" w:rsidR="00F931B8" w:rsidRPr="00F931B8" w:rsidRDefault="00F931B8" w:rsidP="00F931B8">
      <w:pPr>
        <w:pStyle w:val="Ttulo1"/>
      </w:pPr>
      <w:r w:rsidRPr="00F931B8">
        <w:t>ACTA DE REUNIÓN: Plan de Igualdad y Protocolos</w:t>
      </w:r>
    </w:p>
    <w:p w14:paraId="16DB2AD3" w14:textId="77777777" w:rsidR="00F931B8" w:rsidRPr="00F931B8" w:rsidRDefault="00F931B8" w:rsidP="00F931B8">
      <w:pPr>
        <w:numPr>
          <w:ilvl w:val="0"/>
          <w:numId w:val="3"/>
        </w:numPr>
      </w:pPr>
      <w:r w:rsidRPr="00F931B8">
        <w:rPr>
          <w:b/>
          <w:bCs/>
        </w:rPr>
        <w:t>Fecha de la reunión:</w:t>
      </w:r>
      <w:r w:rsidRPr="00F931B8">
        <w:t xml:space="preserve"> 8 de abril</w:t>
      </w:r>
    </w:p>
    <w:p w14:paraId="7106933A" w14:textId="77777777" w:rsidR="00F931B8" w:rsidRPr="00F931B8" w:rsidRDefault="00F931B8" w:rsidP="00F931B8">
      <w:pPr>
        <w:numPr>
          <w:ilvl w:val="0"/>
          <w:numId w:val="3"/>
        </w:numPr>
      </w:pPr>
      <w:r w:rsidRPr="00F931B8">
        <w:rPr>
          <w:b/>
          <w:bCs/>
        </w:rPr>
        <w:t>Medio:</w:t>
      </w:r>
      <w:r w:rsidRPr="00F931B8">
        <w:t xml:space="preserve"> Vía telefónica</w:t>
      </w:r>
    </w:p>
    <w:p w14:paraId="244B0937" w14:textId="77777777" w:rsidR="00F931B8" w:rsidRPr="00F931B8" w:rsidRDefault="00F931B8" w:rsidP="00F931B8">
      <w:pPr>
        <w:numPr>
          <w:ilvl w:val="0"/>
          <w:numId w:val="3"/>
        </w:numPr>
      </w:pPr>
      <w:r w:rsidRPr="00F931B8">
        <w:rPr>
          <w:b/>
          <w:bCs/>
        </w:rPr>
        <w:t>Asistentes:</w:t>
      </w:r>
      <w:r w:rsidRPr="00F931B8">
        <w:t xml:space="preserve"> Helena Ortiz de Lejarazu y Leyre Mora</w:t>
      </w:r>
    </w:p>
    <w:p w14:paraId="6DAD413E" w14:textId="77777777" w:rsidR="00F931B8" w:rsidRPr="00F931B8" w:rsidRDefault="00F931B8" w:rsidP="00F931B8">
      <w:r w:rsidRPr="00F931B8">
        <w:t>A continuación se detallan los puntos de trabajo pendientes y la metodología acordada para abordarlos:</w:t>
      </w:r>
    </w:p>
    <w:p w14:paraId="2AACE58E" w14:textId="77777777" w:rsidR="00F931B8" w:rsidRPr="00F931B8" w:rsidRDefault="00F931B8" w:rsidP="00F931B8">
      <w:r w:rsidRPr="00F931B8">
        <w:rPr>
          <w:b/>
          <w:bCs/>
        </w:rPr>
        <w:t>1. Informes Anuales (Contratación, Formación y Promoción)</w:t>
      </w:r>
    </w:p>
    <w:p w14:paraId="45EF4024" w14:textId="77777777" w:rsidR="00F931B8" w:rsidRPr="00F931B8" w:rsidRDefault="00F931B8" w:rsidP="00F931B8">
      <w:pPr>
        <w:numPr>
          <w:ilvl w:val="0"/>
          <w:numId w:val="4"/>
        </w:numPr>
      </w:pPr>
      <w:r w:rsidRPr="00F931B8">
        <w:rPr>
          <w:b/>
          <w:bCs/>
        </w:rPr>
        <w:t>Criterio de anualidad:</w:t>
      </w:r>
      <w:r w:rsidRPr="00F931B8">
        <w:t xml:space="preserve"> Se acuerda estandarizar los informes anuales para que los datos analizados correspondan siempre al año vencido anterior. Por ejemplo, los informes redactados durante este año analizarán los datos correspondientes a 2025.</w:t>
      </w:r>
    </w:p>
    <w:p w14:paraId="067C90D4" w14:textId="77777777" w:rsidR="00F931B8" w:rsidRPr="00F931B8" w:rsidRDefault="00F931B8" w:rsidP="00F931B8">
      <w:pPr>
        <w:numPr>
          <w:ilvl w:val="0"/>
          <w:numId w:val="4"/>
        </w:numPr>
      </w:pPr>
      <w:r w:rsidRPr="00F931B8">
        <w:rPr>
          <w:b/>
          <w:bCs/>
        </w:rPr>
        <w:t>Plan de acción:</w:t>
      </w:r>
      <w:r w:rsidRPr="00F931B8">
        <w:t xml:space="preserve"> Se solicitará por correo electrónico a </w:t>
      </w:r>
      <w:proofErr w:type="spellStart"/>
      <w:r w:rsidRPr="00F931B8">
        <w:t>Deiane</w:t>
      </w:r>
      <w:proofErr w:type="spellEnd"/>
      <w:r w:rsidRPr="00F931B8">
        <w:t xml:space="preserve"> toda la información relativa a formación, procesos de acceso, promoción y corresponsabilidad. Esto permitirá hacer el análisis comparativo, redactar los informes y dejar cerrados los apartados 2 y 3 del Plan Operativo.</w:t>
      </w:r>
    </w:p>
    <w:p w14:paraId="73CCD022" w14:textId="77777777" w:rsidR="00F931B8" w:rsidRPr="00F931B8" w:rsidRDefault="00F931B8" w:rsidP="00F931B8">
      <w:r w:rsidRPr="00F931B8">
        <w:rPr>
          <w:b/>
          <w:bCs/>
        </w:rPr>
        <w:t>2. Análisis del Proceso de Selección de Analistas de Sistemas</w:t>
      </w:r>
    </w:p>
    <w:p w14:paraId="13598E42" w14:textId="77777777" w:rsidR="00F931B8" w:rsidRPr="00F931B8" w:rsidRDefault="00F931B8" w:rsidP="00F931B8">
      <w:pPr>
        <w:numPr>
          <w:ilvl w:val="0"/>
          <w:numId w:val="5"/>
        </w:numPr>
      </w:pPr>
      <w:r w:rsidRPr="00F931B8">
        <w:rPr>
          <w:b/>
          <w:bCs/>
        </w:rPr>
        <w:t>Objetivo:</w:t>
      </w:r>
      <w:r w:rsidRPr="00F931B8">
        <w:t xml:space="preserve"> Analizar los resultados del reciente proceso de selección de analistas de sistemas para documentarlo adecuadamente en el marco del plan de igualdad.</w:t>
      </w:r>
    </w:p>
    <w:p w14:paraId="6DB32EA6" w14:textId="77777777" w:rsidR="00F931B8" w:rsidRPr="00F931B8" w:rsidRDefault="00F931B8" w:rsidP="00F931B8">
      <w:pPr>
        <w:numPr>
          <w:ilvl w:val="0"/>
          <w:numId w:val="5"/>
        </w:numPr>
      </w:pPr>
      <w:r w:rsidRPr="00F931B8">
        <w:rPr>
          <w:b/>
          <w:bCs/>
        </w:rPr>
        <w:t>Plan de acción:</w:t>
      </w:r>
      <w:r w:rsidRPr="00F931B8">
        <w:t xml:space="preserve"> Se pedirán los listados desagregados por sexo de las personas candidatas en todas las fases del proceso, así como las bases de la convocatoria, para analizar dónde radican los obstáculos y verificar la inclusión de cláusulas de igualdad. Tras elaborar el informe, se propone convocar una reunión con la Comisión de Igualdad para evaluar específicamente este tema.</w:t>
      </w:r>
    </w:p>
    <w:p w14:paraId="0E118ABF" w14:textId="77777777" w:rsidR="00F931B8" w:rsidRPr="00F931B8" w:rsidRDefault="00F931B8" w:rsidP="00F931B8">
      <w:r w:rsidRPr="00F931B8">
        <w:rPr>
          <w:b/>
          <w:bCs/>
        </w:rPr>
        <w:t>3. Auditoría Retributiva y Registro Salarial</w:t>
      </w:r>
    </w:p>
    <w:p w14:paraId="52047F5A" w14:textId="77777777" w:rsidR="00F931B8" w:rsidRPr="00F931B8" w:rsidRDefault="00F931B8" w:rsidP="00F931B8">
      <w:pPr>
        <w:numPr>
          <w:ilvl w:val="0"/>
          <w:numId w:val="6"/>
        </w:numPr>
      </w:pPr>
      <w:r w:rsidRPr="00F931B8">
        <w:rPr>
          <w:b/>
          <w:bCs/>
        </w:rPr>
        <w:t>Objetivo:</w:t>
      </w:r>
      <w:r w:rsidRPr="00F931B8">
        <w:t xml:space="preserve"> Ejecutar el registro salarial (documento Excel) y elaborar el informe final de la auditoría retributiva analizando esos datos.</w:t>
      </w:r>
    </w:p>
    <w:p w14:paraId="119681DB" w14:textId="77777777" w:rsidR="00F931B8" w:rsidRPr="00F931B8" w:rsidRDefault="00F931B8" w:rsidP="00F931B8">
      <w:pPr>
        <w:numPr>
          <w:ilvl w:val="0"/>
          <w:numId w:val="6"/>
        </w:numPr>
      </w:pPr>
      <w:r w:rsidRPr="00F931B8">
        <w:rPr>
          <w:b/>
          <w:bCs/>
        </w:rPr>
        <w:t>Plan de acción:</w:t>
      </w:r>
      <w:r w:rsidRPr="00F931B8">
        <w:t xml:space="preserve"> Se planifica realizar este trabajo entre los meses de abril y mayo. Será necesario hacer un volcado correcto de los datos de forma presencial para posteriormente pasarlos a la herramienta de registro y realizar el análisis.</w:t>
      </w:r>
    </w:p>
    <w:p w14:paraId="56006016" w14:textId="77777777" w:rsidR="00F931B8" w:rsidRPr="00F931B8" w:rsidRDefault="00F931B8" w:rsidP="00F931B8">
      <w:r w:rsidRPr="00F931B8">
        <w:rPr>
          <w:b/>
          <w:bCs/>
        </w:rPr>
        <w:t>4. Protocolos de Prevención de Acoso Sexual y LGTBIQ+</w:t>
      </w:r>
    </w:p>
    <w:p w14:paraId="6773084D" w14:textId="77777777" w:rsidR="00F931B8" w:rsidRPr="00F931B8" w:rsidRDefault="00F931B8" w:rsidP="00F931B8">
      <w:pPr>
        <w:numPr>
          <w:ilvl w:val="0"/>
          <w:numId w:val="7"/>
        </w:numPr>
      </w:pPr>
      <w:r w:rsidRPr="00F931B8">
        <w:rPr>
          <w:b/>
          <w:bCs/>
        </w:rPr>
        <w:t>Estructura:</w:t>
      </w:r>
      <w:r w:rsidRPr="00F931B8">
        <w:t xml:space="preserve"> Se ha decidido mantener el protocolo de prevención de acoso sexual y sexista y el protocolo LGTBIQ+ como dos documentos completamente separados.</w:t>
      </w:r>
    </w:p>
    <w:p w14:paraId="431269C8" w14:textId="77777777" w:rsidR="00F931B8" w:rsidRPr="00F931B8" w:rsidRDefault="00F931B8" w:rsidP="00F931B8">
      <w:pPr>
        <w:numPr>
          <w:ilvl w:val="0"/>
          <w:numId w:val="7"/>
        </w:numPr>
      </w:pPr>
      <w:r w:rsidRPr="00F931B8">
        <w:rPr>
          <w:b/>
          <w:bCs/>
        </w:rPr>
        <w:t>Plan de acción:</w:t>
      </w:r>
      <w:r w:rsidRPr="00F931B8">
        <w:t xml:space="preserve"> Se enviará un documento con la revisión documental de los modelos y normativas actuales. Este documento incluirá una comparativa y preguntas clave sobre el alcance de los nuevos protocolos (por ejemplo, si se extenderá a clientes externos o si cubrirá viajes y congresos).</w:t>
      </w:r>
    </w:p>
    <w:p w14:paraId="34710881" w14:textId="77777777" w:rsidR="00F931B8" w:rsidRPr="00F931B8" w:rsidRDefault="00F931B8" w:rsidP="00F931B8">
      <w:pPr>
        <w:numPr>
          <w:ilvl w:val="0"/>
          <w:numId w:val="7"/>
        </w:numPr>
      </w:pPr>
      <w:r w:rsidRPr="00F931B8">
        <w:t>Tras la revisión conjunta y la respuesta a estas preguntas, se elaborará una propuesta del Grupo Motor, se redactará un borrador definitivo para Iker, y finalmente se presentará a la Comisión de Igualdad para su consenso.</w:t>
      </w:r>
    </w:p>
    <w:p w14:paraId="6F601773" w14:textId="77777777" w:rsidR="00F931B8" w:rsidRPr="00F931B8" w:rsidRDefault="00F931B8" w:rsidP="00F931B8">
      <w:r w:rsidRPr="00F931B8">
        <w:rPr>
          <w:b/>
          <w:bCs/>
        </w:rPr>
        <w:t>5. Comisión de Igualdad y Formación</w:t>
      </w:r>
    </w:p>
    <w:p w14:paraId="547087C5" w14:textId="77777777" w:rsidR="00F931B8" w:rsidRPr="00F931B8" w:rsidRDefault="00F931B8" w:rsidP="00F931B8">
      <w:pPr>
        <w:numPr>
          <w:ilvl w:val="0"/>
          <w:numId w:val="8"/>
        </w:numPr>
      </w:pPr>
      <w:r w:rsidRPr="00F931B8">
        <w:rPr>
          <w:b/>
          <w:bCs/>
        </w:rPr>
        <w:t>Actualización de la Asesoría Confidencial:</w:t>
      </w:r>
      <w:r w:rsidRPr="00F931B8">
        <w:t xml:space="preserve"> Es necesario revisar y actualizar a las personas que integran la comisión encargada de activar los protocolos de acoso ("asesoría confidencial"), sustituyendo a quienes se hayan jubilado.</w:t>
      </w:r>
    </w:p>
    <w:p w14:paraId="7C15671B" w14:textId="77777777" w:rsidR="00F931B8" w:rsidRPr="00F931B8" w:rsidRDefault="00F931B8" w:rsidP="00F931B8">
      <w:pPr>
        <w:numPr>
          <w:ilvl w:val="0"/>
          <w:numId w:val="8"/>
        </w:numPr>
      </w:pPr>
      <w:r w:rsidRPr="00F931B8">
        <w:rPr>
          <w:b/>
          <w:bCs/>
        </w:rPr>
        <w:t>Formación:</w:t>
      </w:r>
      <w:r w:rsidRPr="00F931B8">
        <w:t xml:space="preserve"> Se buscará formación en igualdad aplicable al ámbito tecnológico. Además, se planificará la formación obligatoria: este año se impartirá la formación genérica y el año que viene se abordará la formación específica de prevención de acoso sexual y sexista, garantizando que el personal y los miembros de la comisión estén debidamente actualizados.</w:t>
      </w:r>
    </w:p>
    <w:p w14:paraId="5C216F24" w14:textId="77777777" w:rsidR="00F931B8" w:rsidRPr="00F931B8" w:rsidRDefault="00F931B8" w:rsidP="00F931B8">
      <w:r w:rsidRPr="00F931B8">
        <w:rPr>
          <w:b/>
          <w:bCs/>
        </w:rPr>
        <w:t>Próximos pasos e hitos temporales:</w:t>
      </w:r>
    </w:p>
    <w:p w14:paraId="09B1AD7F" w14:textId="77777777" w:rsidR="00F931B8" w:rsidRPr="00F931B8" w:rsidRDefault="00F931B8" w:rsidP="00F931B8">
      <w:pPr>
        <w:numPr>
          <w:ilvl w:val="0"/>
          <w:numId w:val="9"/>
        </w:numPr>
      </w:pPr>
      <w:r w:rsidRPr="00F931B8">
        <w:rPr>
          <w:b/>
          <w:bCs/>
        </w:rPr>
        <w:t>Mañana:</w:t>
      </w:r>
      <w:r w:rsidRPr="00F931B8">
        <w:t xml:space="preserve"> Envío de correo electrónico a </w:t>
      </w:r>
      <w:proofErr w:type="spellStart"/>
      <w:r w:rsidRPr="00F931B8">
        <w:t>Deiane</w:t>
      </w:r>
      <w:proofErr w:type="spellEnd"/>
      <w:r w:rsidRPr="00F931B8">
        <w:t xml:space="preserve"> solicitando los datos de formación, acceso y promoción.</w:t>
      </w:r>
    </w:p>
    <w:p w14:paraId="00598675" w14:textId="77777777" w:rsidR="00F931B8" w:rsidRPr="00F931B8" w:rsidRDefault="00F931B8" w:rsidP="00F931B8">
      <w:pPr>
        <w:numPr>
          <w:ilvl w:val="0"/>
          <w:numId w:val="9"/>
        </w:numPr>
      </w:pPr>
      <w:r w:rsidRPr="00F931B8">
        <w:rPr>
          <w:b/>
          <w:bCs/>
        </w:rPr>
        <w:lastRenderedPageBreak/>
        <w:t>Viernes:</w:t>
      </w:r>
      <w:r w:rsidRPr="00F931B8">
        <w:t xml:space="preserve"> Envío de los documentos de revisión de ambos protocolos (Acoso y LGTBIQ+) para su evaluación y toma de decisiones</w:t>
      </w:r>
    </w:p>
    <w:p w14:paraId="3624E873" w14:textId="3A969862" w:rsidR="006959D1" w:rsidRPr="00F931B8" w:rsidRDefault="006959D1" w:rsidP="00F931B8"/>
    <w:sectPr w:rsidR="006959D1" w:rsidRPr="00F931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418" w:left="1701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8E64" w14:textId="77777777" w:rsidR="00181DE6" w:rsidRDefault="00181DE6">
      <w:r>
        <w:separator/>
      </w:r>
    </w:p>
  </w:endnote>
  <w:endnote w:type="continuationSeparator" w:id="0">
    <w:p w14:paraId="2ED84C6E" w14:textId="77777777" w:rsidR="00181DE6" w:rsidRDefault="00181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55C52" w14:textId="77777777" w:rsidR="00C716CD" w:rsidRDefault="00C716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2DB3" w14:textId="77777777" w:rsidR="006959D1" w:rsidRDefault="00181DE6">
    <w:pPr>
      <w:tabs>
        <w:tab w:val="center" w:pos="4252"/>
        <w:tab w:val="right" w:pos="8504"/>
      </w:tabs>
    </w:pPr>
    <w:r>
      <w:rPr>
        <w:noProof/>
      </w:rPr>
      <w:drawing>
        <wp:inline distT="0" distB="0" distL="0" distR="0" wp14:anchorId="55974375" wp14:editId="2703CA0E">
          <wp:extent cx="1905000" cy="28575"/>
          <wp:effectExtent l="0" t="0" r="0" b="0"/>
          <wp:docPr id="681630929" name="Imagen 6816309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omfortaa" w:eastAsia="Comfortaa" w:hAnsi="Comfortaa" w:cs="Comfortaa"/>
        <w:b/>
        <w:bCs/>
        <w:color w:val="7B2D8E"/>
        <w:sz w:val="18"/>
        <w:szCs w:val="18"/>
      </w:rPr>
      <w:fldChar w:fldCharType="begin"/>
    </w:r>
    <w:r>
      <w:rPr>
        <w:rFonts w:ascii="Comfortaa" w:eastAsia="Comfortaa" w:hAnsi="Comfortaa" w:cs="Comfortaa"/>
        <w:b/>
        <w:bCs/>
        <w:color w:val="7B2D8E"/>
        <w:sz w:val="18"/>
        <w:szCs w:val="18"/>
      </w:rPr>
      <w:instrText>PAGE</w:instrText>
    </w:r>
    <w:r>
      <w:rPr>
        <w:rFonts w:ascii="Comfortaa" w:eastAsia="Comfortaa" w:hAnsi="Comfortaa" w:cs="Comfortaa"/>
        <w:b/>
        <w:bCs/>
        <w:color w:val="7B2D8E"/>
        <w:sz w:val="18"/>
        <w:szCs w:val="18"/>
      </w:rPr>
      <w:fldChar w:fldCharType="separate"/>
    </w:r>
    <w:r w:rsidR="00C716CD">
      <w:rPr>
        <w:rFonts w:ascii="Comfortaa" w:eastAsia="Comfortaa" w:hAnsi="Comfortaa" w:cs="Comfortaa"/>
        <w:b/>
        <w:bCs/>
        <w:noProof/>
        <w:color w:val="7B2D8E"/>
        <w:sz w:val="18"/>
        <w:szCs w:val="18"/>
      </w:rPr>
      <w:t>1</w:t>
    </w:r>
    <w:r>
      <w:rPr>
        <w:rFonts w:ascii="Comfortaa" w:eastAsia="Comfortaa" w:hAnsi="Comfortaa" w:cs="Comfortaa"/>
        <w:b/>
        <w:bCs/>
        <w:color w:val="7B2D8E"/>
        <w:sz w:val="18"/>
        <w:szCs w:val="18"/>
      </w:rPr>
      <w:fldChar w:fldCharType="end"/>
    </w:r>
    <w:r>
      <w:tab/>
    </w:r>
    <w:r>
      <w:rPr>
        <w:noProof/>
      </w:rPr>
      <w:drawing>
        <wp:inline distT="0" distB="0" distL="0" distR="0" wp14:anchorId="576B39CD" wp14:editId="47954896">
          <wp:extent cx="1905000" cy="28575"/>
          <wp:effectExtent l="0" t="0" r="0" b="0"/>
          <wp:docPr id="1373327055" name="Imagen 13733270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E93A" w14:textId="77777777" w:rsidR="00C716CD" w:rsidRDefault="00C716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21DF" w14:textId="77777777" w:rsidR="00181DE6" w:rsidRDefault="00181DE6">
      <w:r>
        <w:separator/>
      </w:r>
    </w:p>
  </w:footnote>
  <w:footnote w:type="continuationSeparator" w:id="0">
    <w:p w14:paraId="7D9333C9" w14:textId="77777777" w:rsidR="00181DE6" w:rsidRDefault="00181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DB2D" w14:textId="77777777" w:rsidR="00C716CD" w:rsidRDefault="00C716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BF3D" w14:textId="77777777" w:rsidR="006959D1" w:rsidRDefault="00181DE6">
    <w:r>
      <w:rPr>
        <w:noProof/>
      </w:rPr>
      <w:drawing>
        <wp:anchor distT="0" distB="0" distL="114300" distR="114300" simplePos="0" relativeHeight="251658240" behindDoc="0" locked="0" layoutInCell="1" allowOverlap="1" wp14:anchorId="727A9E0F" wp14:editId="5CCBBF61">
          <wp:simplePos x="0" y="0"/>
          <wp:positionH relativeFrom="column">
            <wp:posOffset>-931237</wp:posOffset>
          </wp:positionH>
          <wp:positionV relativeFrom="paragraph">
            <wp:posOffset>-130640</wp:posOffset>
          </wp:positionV>
          <wp:extent cx="714375" cy="71437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7F52FD" w14:textId="77777777" w:rsidR="006959D1" w:rsidRDefault="00181DE6">
    <w:pPr>
      <w:spacing w:before="20"/>
    </w:pPr>
    <w:r>
      <w:rPr>
        <w:noProof/>
      </w:rPr>
      <w:drawing>
        <wp:inline distT="0" distB="0" distL="0" distR="0" wp14:anchorId="7E26A723" wp14:editId="635314AF">
          <wp:extent cx="6823561" cy="45719"/>
          <wp:effectExtent l="0" t="0" r="0" b="0"/>
          <wp:docPr id="1816472705" name="Imagen 1816472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407" cy="53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245D" w14:textId="77777777" w:rsidR="00C716CD" w:rsidRDefault="00C71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CF1"/>
    <w:multiLevelType w:val="multilevel"/>
    <w:tmpl w:val="F05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4B95"/>
    <w:multiLevelType w:val="multilevel"/>
    <w:tmpl w:val="9FD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0407"/>
    <w:multiLevelType w:val="hybridMultilevel"/>
    <w:tmpl w:val="3E2C6C44"/>
    <w:lvl w:ilvl="0" w:tplc="D4FA1304">
      <w:start w:val="1"/>
      <w:numFmt w:val="bullet"/>
      <w:lvlText w:val="●"/>
      <w:lvlJc w:val="left"/>
      <w:pPr>
        <w:ind w:left="720" w:hanging="360"/>
      </w:pPr>
    </w:lvl>
    <w:lvl w:ilvl="1" w:tplc="D83E7F78">
      <w:start w:val="1"/>
      <w:numFmt w:val="bullet"/>
      <w:lvlText w:val="○"/>
      <w:lvlJc w:val="left"/>
      <w:pPr>
        <w:ind w:left="1440" w:hanging="360"/>
      </w:pPr>
    </w:lvl>
    <w:lvl w:ilvl="2" w:tplc="B1B869AA">
      <w:start w:val="1"/>
      <w:numFmt w:val="bullet"/>
      <w:lvlText w:val="■"/>
      <w:lvlJc w:val="left"/>
      <w:pPr>
        <w:ind w:left="2160" w:hanging="360"/>
      </w:pPr>
    </w:lvl>
    <w:lvl w:ilvl="3" w:tplc="25AA3FE0">
      <w:start w:val="1"/>
      <w:numFmt w:val="bullet"/>
      <w:lvlText w:val="●"/>
      <w:lvlJc w:val="left"/>
      <w:pPr>
        <w:ind w:left="2880" w:hanging="360"/>
      </w:pPr>
    </w:lvl>
    <w:lvl w:ilvl="4" w:tplc="CCA6BA02">
      <w:start w:val="1"/>
      <w:numFmt w:val="bullet"/>
      <w:lvlText w:val="○"/>
      <w:lvlJc w:val="left"/>
      <w:pPr>
        <w:ind w:left="3600" w:hanging="360"/>
      </w:pPr>
    </w:lvl>
    <w:lvl w:ilvl="5" w:tplc="793C7F76">
      <w:start w:val="1"/>
      <w:numFmt w:val="bullet"/>
      <w:lvlText w:val="■"/>
      <w:lvlJc w:val="left"/>
      <w:pPr>
        <w:ind w:left="4320" w:hanging="360"/>
      </w:pPr>
    </w:lvl>
    <w:lvl w:ilvl="6" w:tplc="620277AC">
      <w:start w:val="1"/>
      <w:numFmt w:val="bullet"/>
      <w:lvlText w:val="●"/>
      <w:lvlJc w:val="left"/>
      <w:pPr>
        <w:ind w:left="5040" w:hanging="360"/>
      </w:pPr>
    </w:lvl>
    <w:lvl w:ilvl="7" w:tplc="956CD34E">
      <w:start w:val="1"/>
      <w:numFmt w:val="bullet"/>
      <w:lvlText w:val="●"/>
      <w:lvlJc w:val="left"/>
      <w:pPr>
        <w:ind w:left="5760" w:hanging="360"/>
      </w:pPr>
    </w:lvl>
    <w:lvl w:ilvl="8" w:tplc="FCCA8B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277C30"/>
    <w:multiLevelType w:val="multilevel"/>
    <w:tmpl w:val="318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C2D29"/>
    <w:multiLevelType w:val="hybridMultilevel"/>
    <w:tmpl w:val="541877B2"/>
    <w:lvl w:ilvl="0" w:tplc="60F4CF48">
      <w:start w:val="1"/>
      <w:numFmt w:val="bullet"/>
      <w:lvlText w:val="•"/>
      <w:lvlJc w:val="left"/>
      <w:pPr>
        <w:ind w:left="720" w:hanging="360"/>
      </w:pPr>
      <w:rPr>
        <w:color w:val="7B2D8E"/>
      </w:rPr>
    </w:lvl>
    <w:lvl w:ilvl="1" w:tplc="9DFAFAC2">
      <w:numFmt w:val="decimal"/>
      <w:lvlText w:val=""/>
      <w:lvlJc w:val="left"/>
    </w:lvl>
    <w:lvl w:ilvl="2" w:tplc="B192B840">
      <w:numFmt w:val="decimal"/>
      <w:lvlText w:val=""/>
      <w:lvlJc w:val="left"/>
    </w:lvl>
    <w:lvl w:ilvl="3" w:tplc="FE4C6984">
      <w:numFmt w:val="decimal"/>
      <w:lvlText w:val=""/>
      <w:lvlJc w:val="left"/>
    </w:lvl>
    <w:lvl w:ilvl="4" w:tplc="6A7CA746">
      <w:numFmt w:val="decimal"/>
      <w:lvlText w:val=""/>
      <w:lvlJc w:val="left"/>
    </w:lvl>
    <w:lvl w:ilvl="5" w:tplc="C30AF7BC">
      <w:numFmt w:val="decimal"/>
      <w:lvlText w:val=""/>
      <w:lvlJc w:val="left"/>
    </w:lvl>
    <w:lvl w:ilvl="6" w:tplc="92786B72">
      <w:numFmt w:val="decimal"/>
      <w:lvlText w:val=""/>
      <w:lvlJc w:val="left"/>
    </w:lvl>
    <w:lvl w:ilvl="7" w:tplc="50CE6F34">
      <w:numFmt w:val="decimal"/>
      <w:lvlText w:val=""/>
      <w:lvlJc w:val="left"/>
    </w:lvl>
    <w:lvl w:ilvl="8" w:tplc="9DF413D4">
      <w:numFmt w:val="decimal"/>
      <w:lvlText w:val=""/>
      <w:lvlJc w:val="left"/>
    </w:lvl>
  </w:abstractNum>
  <w:abstractNum w:abstractNumId="5" w15:restartNumberingAfterBreak="0">
    <w:nsid w:val="45DC4532"/>
    <w:multiLevelType w:val="multilevel"/>
    <w:tmpl w:val="868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092D"/>
    <w:multiLevelType w:val="multilevel"/>
    <w:tmpl w:val="64D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439BD"/>
    <w:multiLevelType w:val="multilevel"/>
    <w:tmpl w:val="862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82208"/>
    <w:multiLevelType w:val="multilevel"/>
    <w:tmpl w:val="94F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481118">
    <w:abstractNumId w:val="2"/>
    <w:lvlOverride w:ilvl="0">
      <w:startOverride w:val="1"/>
    </w:lvlOverride>
  </w:num>
  <w:num w:numId="2" w16cid:durableId="1760785936">
    <w:abstractNumId w:val="4"/>
    <w:lvlOverride w:ilvl="0">
      <w:startOverride w:val="1"/>
    </w:lvlOverride>
  </w:num>
  <w:num w:numId="3" w16cid:durableId="1969584770">
    <w:abstractNumId w:val="1"/>
  </w:num>
  <w:num w:numId="4" w16cid:durableId="1540628618">
    <w:abstractNumId w:val="3"/>
  </w:num>
  <w:num w:numId="5" w16cid:durableId="1317418429">
    <w:abstractNumId w:val="8"/>
  </w:num>
  <w:num w:numId="6" w16cid:durableId="1004086792">
    <w:abstractNumId w:val="7"/>
  </w:num>
  <w:num w:numId="7" w16cid:durableId="496918122">
    <w:abstractNumId w:val="6"/>
  </w:num>
  <w:num w:numId="8" w16cid:durableId="1154448368">
    <w:abstractNumId w:val="5"/>
  </w:num>
  <w:num w:numId="9" w16cid:durableId="168666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B8"/>
    <w:rsid w:val="00181DE6"/>
    <w:rsid w:val="006959D1"/>
    <w:rsid w:val="00893796"/>
    <w:rsid w:val="00AD64B1"/>
    <w:rsid w:val="00C716CD"/>
    <w:rsid w:val="00C936C9"/>
    <w:rsid w:val="00D76C6F"/>
    <w:rsid w:val="00F9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C0CD"/>
  <w15:docId w15:val="{ECBDE1A4-FF0D-461A-B305-D48DAFE7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2D2D2D"/>
        <w:lang w:val="es-ES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left w:val="single" w:sz="24" w:space="8" w:color="7B2D8E"/>
      </w:pBdr>
      <w:spacing w:before="360" w:after="200"/>
      <w:jc w:val="left"/>
      <w:outlineLvl w:val="0"/>
    </w:pPr>
    <w:rPr>
      <w:rFonts w:ascii="Comfortaa" w:eastAsia="Comfortaa" w:hAnsi="Comfortaa" w:cs="Comfortaa"/>
      <w:b/>
      <w:bCs/>
      <w:color w:val="7B2D8E"/>
      <w:sz w:val="28"/>
      <w:szCs w:val="28"/>
    </w:rPr>
  </w:style>
  <w:style w:type="paragraph" w:styleId="Ttulo2">
    <w:name w:val="heading 2"/>
    <w:uiPriority w:val="9"/>
    <w:unhideWhenUsed/>
    <w:qFormat/>
    <w:pPr>
      <w:pBdr>
        <w:left w:val="single" w:sz="18" w:space="8" w:color="C62270"/>
      </w:pBdr>
      <w:spacing w:before="280" w:after="160"/>
      <w:jc w:val="left"/>
      <w:outlineLvl w:val="1"/>
    </w:pPr>
    <w:rPr>
      <w:rFonts w:ascii="Comfortaa" w:eastAsia="Comfortaa" w:hAnsi="Comfortaa" w:cs="Comfortaa"/>
      <w:b/>
      <w:bCs/>
      <w:color w:val="C62270"/>
      <w:sz w:val="24"/>
      <w:szCs w:val="24"/>
    </w:rPr>
  </w:style>
  <w:style w:type="paragraph" w:styleId="Ttulo3">
    <w:name w:val="heading 3"/>
    <w:uiPriority w:val="9"/>
    <w:unhideWhenUsed/>
    <w:qFormat/>
    <w:pPr>
      <w:spacing w:before="240" w:after="120"/>
      <w:jc w:val="left"/>
      <w:outlineLvl w:val="2"/>
    </w:pPr>
    <w:rPr>
      <w:rFonts w:ascii="Comfortaa" w:eastAsia="Comfortaa" w:hAnsi="Comfortaa" w:cs="Comfortaa"/>
      <w:b/>
      <w:bCs/>
      <w:color w:val="D85A3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16CD"/>
  </w:style>
  <w:style w:type="paragraph" w:styleId="Piedepgina">
    <w:name w:val="footer"/>
    <w:basedOn w:val="Normal"/>
    <w:link w:val="PiedepginaCar"/>
    <w:uiPriority w:val="99"/>
    <w:unhideWhenUsed/>
    <w:rsid w:val="00C716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len\OneDrive%20-%20Red%20Kuorum\Documentos\Plantillas%20personalizadas%20de%20Office\RedKuorum_v3_pie_enmarc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RedKuorum_v3_pie_enmarcado</Template>
  <TotalTime>22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ACTA DE REUNIÓN: Plan de Igualdad y Protocolos</vt:lpstr>
    </vt:vector>
  </TitlesOfParts>
  <Company>HP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 Kuorum -Helena Ortiz de Lejarazu</dc:creator>
  <cp:lastModifiedBy>Elena Ortiz De Lejarazu</cp:lastModifiedBy>
  <cp:revision>1</cp:revision>
  <dcterms:created xsi:type="dcterms:W3CDTF">2026-04-13T10:12:00Z</dcterms:created>
  <dcterms:modified xsi:type="dcterms:W3CDTF">2026-04-13T11:04:00Z</dcterms:modified>
</cp:coreProperties>
</file>