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5AC7E63E" w:rsidR="00594053" w:rsidRDefault="00000000">
      <w:pPr>
        <w:pStyle w:val="Ttulo1"/>
        <w:rPr>
          <w:rFonts w:asciiTheme="majorHAnsi" w:hAnsiTheme="majorHAnsi"/>
        </w:rPr>
      </w:pPr>
      <w:bookmarkStart w:id="0" w:name="_kp1zwg8qjgji" w:colFirst="0" w:colLast="0"/>
      <w:bookmarkEnd w:id="0"/>
      <w:r w:rsidRPr="00594053">
        <w:rPr>
          <w:rFonts w:asciiTheme="majorHAnsi" w:hAnsiTheme="majorHAnsi"/>
        </w:rPr>
        <w:t>INFORME DE EVALUACIÓN PREVIA DE IMPACTO EN FUNCIÓN DEL GÉNERO</w:t>
      </w:r>
    </w:p>
    <w:p w14:paraId="648A257C" w14:textId="22CCEA61" w:rsidR="00036AA6" w:rsidRPr="00036AA6" w:rsidRDefault="00036AA6" w:rsidP="00036AA6">
      <w:pPr>
        <w:pStyle w:val="Estilo2"/>
      </w:pPr>
      <w:r w:rsidRPr="00594053">
        <w:t>Bases Generales y Específicas para la convocatoria del puesto de Analista Funcional (2026001) del Centro de Cálculo de Álava S.A. (CCASA).</w:t>
      </w:r>
    </w:p>
    <w:p w14:paraId="41D8C28C" w14:textId="77777777" w:rsidR="00594053" w:rsidRPr="00594053" w:rsidRDefault="00594053">
      <w:pPr>
        <w:rPr>
          <w:rFonts w:asciiTheme="majorHAnsi" w:hAnsiTheme="majorHAnsi"/>
          <w:noProof/>
          <w:color w:val="330033" w:themeColor="accent2" w:themeShade="80"/>
          <w:kern w:val="28"/>
          <w:sz w:val="72"/>
          <w:szCs w:val="20"/>
          <w14:ligatures w14:val="standard"/>
          <w14:cntxtAlts/>
        </w:rPr>
      </w:pPr>
      <w:r w:rsidRPr="00594053">
        <w:rPr>
          <w:rFonts w:asciiTheme="majorHAnsi" w:hAnsiTheme="majorHAnsi"/>
        </w:rPr>
        <w:br w:type="page"/>
      </w:r>
    </w:p>
    <w:p w14:paraId="33AC4F86" w14:textId="77777777" w:rsidR="00594053" w:rsidRPr="00594053" w:rsidRDefault="00594053" w:rsidP="00594053">
      <w:pPr>
        <w:rPr>
          <w:rFonts w:asciiTheme="majorHAnsi" w:hAnsiTheme="majorHAnsi"/>
        </w:rPr>
      </w:pPr>
      <w:r w:rsidRPr="00594053">
        <w:rPr>
          <w:rFonts w:asciiTheme="majorHAnsi" w:hAnsiTheme="majorHAnsi"/>
        </w:rPr>
        <w:lastRenderedPageBreak/>
        <w:t xml:space="preserve">El siguiente informe de Evaluación de Impacto de Género ha sido elaborado siguiendo la estructura y directrices de la </w:t>
      </w:r>
      <w:r w:rsidRPr="00594053">
        <w:rPr>
          <w:rFonts w:asciiTheme="majorHAnsi" w:hAnsiTheme="majorHAnsi"/>
          <w:i/>
          <w:iCs/>
        </w:rPr>
        <w:t>Guía para la Evaluación de Impacto de Género de la Normativa</w:t>
      </w:r>
      <w:r w:rsidRPr="00594053">
        <w:rPr>
          <w:rFonts w:asciiTheme="majorHAnsi" w:hAnsiTheme="majorHAnsi"/>
        </w:rPr>
        <w:t xml:space="preserve"> de la Diputación Foral de Álava, aplicando el modelo del Anexo 3 para normas pertinentes.</w:t>
      </w:r>
    </w:p>
    <w:p w14:paraId="677DA8F6" w14:textId="77777777" w:rsidR="00EF7C16" w:rsidRPr="00594053" w:rsidRDefault="00EF7C16" w:rsidP="00036AA6"/>
    <w:p w14:paraId="00000003" w14:textId="77777777" w:rsidR="00EF7C16" w:rsidRPr="00594053" w:rsidRDefault="00000000">
      <w:pPr>
        <w:pStyle w:val="Ttulo3"/>
        <w:rPr>
          <w:rFonts w:asciiTheme="majorHAnsi" w:hAnsiTheme="majorHAnsi"/>
        </w:rPr>
      </w:pPr>
      <w:bookmarkStart w:id="1" w:name="_qh652134f4wp" w:colFirst="0" w:colLast="0"/>
      <w:bookmarkEnd w:id="1"/>
      <w:r w:rsidRPr="00594053">
        <w:rPr>
          <w:rFonts w:asciiTheme="majorHAnsi" w:hAnsiTheme="majorHAnsi"/>
        </w:rPr>
        <w:t>1. FUNDAMENTACIÓN Y OBJETO DEL INFORME</w:t>
      </w:r>
    </w:p>
    <w:p w14:paraId="00000004" w14:textId="127A57CB" w:rsidR="00EF7C16" w:rsidRPr="00594053" w:rsidRDefault="00000000">
      <w:pPr>
        <w:rPr>
          <w:rFonts w:asciiTheme="majorHAnsi" w:hAnsiTheme="majorHAnsi"/>
        </w:rPr>
      </w:pPr>
      <w:r w:rsidRPr="00594053">
        <w:rPr>
          <w:rFonts w:asciiTheme="majorHAnsi" w:hAnsiTheme="majorHAnsi"/>
          <w:b/>
          <w:bCs/>
        </w:rPr>
        <w:t>1.1 Identificación de la norma y órgano que la emite</w:t>
      </w:r>
      <w:r w:rsidR="00594053">
        <w:rPr>
          <w:rFonts w:asciiTheme="majorHAnsi" w:hAnsiTheme="majorHAnsi"/>
          <w:b/>
          <w:bCs/>
        </w:rPr>
        <w:t xml:space="preserve">: </w:t>
      </w:r>
      <w:r w:rsidRPr="00594053">
        <w:rPr>
          <w:rFonts w:asciiTheme="majorHAnsi" w:hAnsiTheme="majorHAnsi"/>
        </w:rPr>
        <w:t xml:space="preserve">La norma evaluada son las </w:t>
      </w:r>
      <w:r w:rsidRPr="00594053">
        <w:rPr>
          <w:rFonts w:asciiTheme="majorHAnsi" w:hAnsiTheme="majorHAnsi"/>
          <w:b/>
          <w:bCs/>
        </w:rPr>
        <w:t>Bases Generales y Específicas para la convocatoria del puesto de Analista Funcional (2026001)</w:t>
      </w:r>
      <w:r w:rsidRPr="00594053">
        <w:rPr>
          <w:rFonts w:asciiTheme="majorHAnsi" w:hAnsiTheme="majorHAnsi"/>
        </w:rPr>
        <w:t xml:space="preserve"> del Centro de Cálculo de Álava S.A. (CCASA</w:t>
      </w:r>
      <w:r w:rsidR="00594053" w:rsidRPr="00594053">
        <w:rPr>
          <w:rFonts w:asciiTheme="majorHAnsi" w:hAnsiTheme="majorHAnsi"/>
        </w:rPr>
        <w:t>). La</w:t>
      </w:r>
      <w:r w:rsidRPr="00594053">
        <w:rPr>
          <w:rFonts w:asciiTheme="majorHAnsi" w:hAnsiTheme="majorHAnsi"/>
        </w:rPr>
        <w:t xml:space="preserve"> emite la Dirección-Gerencia de CCASA, entidad dependiente de la Diputación Foral de Álava.</w:t>
      </w:r>
    </w:p>
    <w:p w14:paraId="00000005" w14:textId="6B55CADA" w:rsidR="00EF7C16" w:rsidRPr="00594053" w:rsidRDefault="00000000">
      <w:pPr>
        <w:rPr>
          <w:rFonts w:asciiTheme="majorHAnsi" w:hAnsiTheme="majorHAnsi"/>
        </w:rPr>
      </w:pPr>
      <w:r w:rsidRPr="00594053">
        <w:rPr>
          <w:rFonts w:asciiTheme="majorHAnsi" w:hAnsiTheme="majorHAnsi"/>
          <w:b/>
          <w:bCs/>
        </w:rPr>
        <w:t xml:space="preserve">1.2 Objeto del </w:t>
      </w:r>
      <w:r w:rsidR="00594053" w:rsidRPr="00594053">
        <w:rPr>
          <w:rFonts w:asciiTheme="majorHAnsi" w:hAnsiTheme="majorHAnsi"/>
          <w:b/>
          <w:bCs/>
        </w:rPr>
        <w:t>Informe</w:t>
      </w:r>
      <w:r w:rsidR="00594053" w:rsidRPr="00594053">
        <w:rPr>
          <w:rFonts w:asciiTheme="majorHAnsi" w:hAnsiTheme="majorHAnsi"/>
        </w:rPr>
        <w:t xml:space="preserve"> El</w:t>
      </w:r>
      <w:r w:rsidRPr="00594053">
        <w:rPr>
          <w:rFonts w:asciiTheme="majorHAnsi" w:hAnsiTheme="majorHAnsi"/>
        </w:rPr>
        <w:t xml:space="preserve"> presente Informe de Evaluación Previa de Impacto en Función del Género tiene como objeto recoger la valoración de los efectos potenciales sobre la igualdad de género de los contenidos regulados en las bases de la convocatoria, con el fin de garantizar que no reproduzcan desigualdades y promover activamente la igualdad de oportunidades entre mujeres y hombres en el acceso al empleo público.</w:t>
      </w:r>
    </w:p>
    <w:p w14:paraId="00000006" w14:textId="1AFD9EB5" w:rsidR="00EF7C16" w:rsidRPr="00594053" w:rsidRDefault="00000000">
      <w:pPr>
        <w:rPr>
          <w:rFonts w:asciiTheme="majorHAnsi" w:hAnsiTheme="majorHAnsi"/>
        </w:rPr>
      </w:pPr>
      <w:r w:rsidRPr="00594053">
        <w:rPr>
          <w:rFonts w:asciiTheme="majorHAnsi" w:hAnsiTheme="majorHAnsi"/>
          <w:b/>
          <w:bCs/>
        </w:rPr>
        <w:t xml:space="preserve">1.3 Contexto legislativo que justifica la elaboración del </w:t>
      </w:r>
      <w:r w:rsidR="00594053" w:rsidRPr="00594053">
        <w:rPr>
          <w:rFonts w:asciiTheme="majorHAnsi" w:hAnsiTheme="majorHAnsi"/>
          <w:b/>
          <w:bCs/>
        </w:rPr>
        <w:t>Informe</w:t>
      </w:r>
      <w:r w:rsidR="00594053" w:rsidRPr="00594053">
        <w:rPr>
          <w:rFonts w:asciiTheme="majorHAnsi" w:hAnsiTheme="majorHAnsi"/>
        </w:rPr>
        <w:t xml:space="preserve"> La</w:t>
      </w:r>
      <w:r w:rsidRPr="00594053">
        <w:rPr>
          <w:rFonts w:asciiTheme="majorHAnsi" w:hAnsiTheme="majorHAnsi"/>
        </w:rPr>
        <w:t xml:space="preserve"> elaboración de este informe se fundamenta en el marco normativo vigente, específicamente:</w:t>
      </w:r>
    </w:p>
    <w:p w14:paraId="00000007" w14:textId="77777777" w:rsidR="00EF7C16" w:rsidRPr="00594053" w:rsidRDefault="00000000">
      <w:pPr>
        <w:numPr>
          <w:ilvl w:val="0"/>
          <w:numId w:val="4"/>
        </w:numPr>
        <w:rPr>
          <w:rFonts w:asciiTheme="majorHAnsi" w:hAnsiTheme="majorHAnsi"/>
        </w:rPr>
      </w:pPr>
      <w:r w:rsidRPr="00594053">
        <w:rPr>
          <w:rFonts w:asciiTheme="majorHAnsi" w:hAnsiTheme="majorHAnsi"/>
        </w:rPr>
        <w:t xml:space="preserve">El </w:t>
      </w:r>
      <w:r w:rsidRPr="00594053">
        <w:rPr>
          <w:rFonts w:asciiTheme="majorHAnsi" w:hAnsiTheme="majorHAnsi"/>
          <w:b/>
          <w:bCs/>
        </w:rPr>
        <w:t>Art. 15 de la Ley Orgánica 3/2007</w:t>
      </w:r>
      <w:r w:rsidRPr="00594053">
        <w:rPr>
          <w:rFonts w:asciiTheme="majorHAnsi" w:hAnsiTheme="majorHAnsi"/>
        </w:rPr>
        <w:t>, que establece la transversalidad del principio de igualdad en la actuación de los poderes públicos.</w:t>
      </w:r>
    </w:p>
    <w:p w14:paraId="00000008" w14:textId="77777777" w:rsidR="00EF7C16" w:rsidRPr="00594053" w:rsidRDefault="00000000">
      <w:pPr>
        <w:numPr>
          <w:ilvl w:val="0"/>
          <w:numId w:val="4"/>
        </w:numPr>
        <w:rPr>
          <w:rFonts w:asciiTheme="majorHAnsi" w:hAnsiTheme="majorHAnsi"/>
        </w:rPr>
      </w:pPr>
      <w:r w:rsidRPr="00594053">
        <w:rPr>
          <w:rFonts w:asciiTheme="majorHAnsi" w:hAnsiTheme="majorHAnsi"/>
        </w:rPr>
        <w:t xml:space="preserve">El </w:t>
      </w:r>
      <w:r w:rsidRPr="00594053">
        <w:rPr>
          <w:rFonts w:asciiTheme="majorHAnsi" w:hAnsiTheme="majorHAnsi"/>
          <w:b/>
          <w:bCs/>
        </w:rPr>
        <w:t>Art. 19.1 de la Ley 4/2005</w:t>
      </w:r>
      <w:r w:rsidRPr="00594053">
        <w:rPr>
          <w:rFonts w:asciiTheme="majorHAnsi" w:hAnsiTheme="majorHAnsi"/>
        </w:rPr>
        <w:t xml:space="preserve"> (actualmente refundida en el Decreto Legislativo 1/2023) para la Igualdad de Mujeres y Hombres en la CAE, que exige la evaluación previa del impacto de género.</w:t>
      </w:r>
    </w:p>
    <w:p w14:paraId="00000009" w14:textId="77777777" w:rsidR="00EF7C16" w:rsidRPr="00594053" w:rsidRDefault="00000000">
      <w:pPr>
        <w:numPr>
          <w:ilvl w:val="0"/>
          <w:numId w:val="4"/>
        </w:numPr>
        <w:rPr>
          <w:rFonts w:asciiTheme="majorHAnsi" w:hAnsiTheme="majorHAnsi"/>
        </w:rPr>
      </w:pPr>
      <w:r w:rsidRPr="00594053">
        <w:rPr>
          <w:rFonts w:asciiTheme="majorHAnsi" w:hAnsiTheme="majorHAnsi"/>
        </w:rPr>
        <w:t xml:space="preserve">El </w:t>
      </w:r>
      <w:r w:rsidRPr="00594053">
        <w:rPr>
          <w:rFonts w:asciiTheme="majorHAnsi" w:hAnsiTheme="majorHAnsi"/>
          <w:b/>
          <w:bCs/>
        </w:rPr>
        <w:t>Art. 20</w:t>
      </w:r>
      <w:r w:rsidRPr="00594053">
        <w:rPr>
          <w:rFonts w:asciiTheme="majorHAnsi" w:hAnsiTheme="majorHAnsi"/>
        </w:rPr>
        <w:t xml:space="preserve"> de la misma norma autonómica, que obliga a incluir medidas para eliminar desigualdades y promover la igualdad.</w:t>
      </w:r>
    </w:p>
    <w:p w14:paraId="0000000A" w14:textId="77777777" w:rsidR="00EF7C16" w:rsidRPr="00594053" w:rsidRDefault="00000000">
      <w:pPr>
        <w:numPr>
          <w:ilvl w:val="0"/>
          <w:numId w:val="4"/>
        </w:numPr>
        <w:rPr>
          <w:rFonts w:asciiTheme="majorHAnsi" w:hAnsiTheme="majorHAnsi"/>
        </w:rPr>
      </w:pPr>
      <w:r w:rsidRPr="00594053">
        <w:rPr>
          <w:rFonts w:asciiTheme="majorHAnsi" w:hAnsiTheme="majorHAnsi"/>
        </w:rPr>
        <w:t xml:space="preserve">El </w:t>
      </w:r>
      <w:r w:rsidRPr="00594053">
        <w:rPr>
          <w:rFonts w:asciiTheme="majorHAnsi" w:hAnsiTheme="majorHAnsi"/>
          <w:b/>
          <w:bCs/>
        </w:rPr>
        <w:t>Art. 6</w:t>
      </w:r>
      <w:r w:rsidRPr="00594053">
        <w:rPr>
          <w:rFonts w:asciiTheme="majorHAnsi" w:hAnsiTheme="majorHAnsi"/>
        </w:rPr>
        <w:t>, que asigna a las administraciones forales la función de adecuar procedimientos para integrar la perspectiva de género en su actividad administrativa y ejecutar medidas de acción positiva.</w:t>
      </w:r>
    </w:p>
    <w:p w14:paraId="0000000B" w14:textId="77777777" w:rsidR="00EF7C16" w:rsidRPr="00594053" w:rsidRDefault="00000000">
      <w:pPr>
        <w:pStyle w:val="Ttulo3"/>
        <w:rPr>
          <w:rFonts w:asciiTheme="majorHAnsi" w:hAnsiTheme="majorHAnsi"/>
        </w:rPr>
      </w:pPr>
      <w:bookmarkStart w:id="2" w:name="_fczme17nlg4y" w:colFirst="0" w:colLast="0"/>
      <w:bookmarkEnd w:id="2"/>
      <w:r w:rsidRPr="00594053">
        <w:rPr>
          <w:rFonts w:asciiTheme="majorHAnsi" w:hAnsiTheme="majorHAnsi"/>
        </w:rPr>
        <w:t>2. IDENTIFICACIÓN DE LA PERTINENCIA DE GÉNERO</w:t>
      </w:r>
    </w:p>
    <w:p w14:paraId="0000000C" w14:textId="77777777" w:rsidR="00EF7C16" w:rsidRPr="00594053" w:rsidRDefault="00000000">
      <w:pPr>
        <w:rPr>
          <w:rFonts w:asciiTheme="majorHAnsi" w:hAnsiTheme="majorHAnsi"/>
        </w:rPr>
      </w:pPr>
      <w:r w:rsidRPr="00594053">
        <w:rPr>
          <w:rFonts w:asciiTheme="majorHAnsi" w:hAnsiTheme="majorHAnsi"/>
        </w:rPr>
        <w:t xml:space="preserve">Las bases evaluadas </w:t>
      </w:r>
      <w:r w:rsidRPr="00594053">
        <w:rPr>
          <w:rFonts w:asciiTheme="majorHAnsi" w:hAnsiTheme="majorHAnsi"/>
          <w:b/>
          <w:bCs/>
        </w:rPr>
        <w:t>sí son pertinentes al género</w:t>
      </w:r>
      <w:r w:rsidRPr="00594053">
        <w:rPr>
          <w:rFonts w:asciiTheme="majorHAnsi" w:hAnsiTheme="majorHAnsi"/>
        </w:rPr>
        <w:t xml:space="preserve"> porque:</w:t>
      </w:r>
    </w:p>
    <w:p w14:paraId="0000000D" w14:textId="5830BB8A" w:rsidR="00EF7C16" w:rsidRPr="00594053" w:rsidRDefault="00000000">
      <w:pPr>
        <w:rPr>
          <w:rFonts w:asciiTheme="majorHAnsi" w:hAnsiTheme="majorHAnsi"/>
        </w:rPr>
      </w:pPr>
      <w:r w:rsidRPr="00594053">
        <w:rPr>
          <w:rFonts w:asciiTheme="majorHAnsi" w:hAnsiTheme="majorHAnsi"/>
          <w:b/>
          <w:bCs/>
        </w:rPr>
        <w:t xml:space="preserve">2.1 ¿Tiene incidencia en las </w:t>
      </w:r>
      <w:r w:rsidR="00594053" w:rsidRPr="00594053">
        <w:rPr>
          <w:rFonts w:asciiTheme="majorHAnsi" w:hAnsiTheme="majorHAnsi"/>
          <w:b/>
          <w:bCs/>
        </w:rPr>
        <w:t>personas?</w:t>
      </w:r>
      <w:r w:rsidR="00594053" w:rsidRPr="00594053">
        <w:rPr>
          <w:rFonts w:asciiTheme="majorHAnsi" w:hAnsiTheme="majorHAnsi"/>
        </w:rPr>
        <w:t xml:space="preserve"> Sí</w:t>
      </w:r>
      <w:r w:rsidRPr="00594053">
        <w:rPr>
          <w:rFonts w:asciiTheme="majorHAnsi" w:hAnsiTheme="majorHAnsi"/>
        </w:rPr>
        <w:t>. La convocatoria afecta directamente a personas físicas (candidatas y candidatos al puesto de Analista Funcional) y tiene un impacto directo en la composición de la plantilla de CCASA y en las trayectorias profesionales de las personas aspirantes.</w:t>
      </w:r>
    </w:p>
    <w:p w14:paraId="0000000E" w14:textId="6773E788" w:rsidR="00EF7C16" w:rsidRPr="00594053" w:rsidRDefault="00000000">
      <w:pPr>
        <w:rPr>
          <w:rFonts w:asciiTheme="majorHAnsi" w:hAnsiTheme="majorHAnsi"/>
        </w:rPr>
      </w:pPr>
      <w:r w:rsidRPr="00594053">
        <w:rPr>
          <w:rFonts w:asciiTheme="majorHAnsi" w:hAnsiTheme="majorHAnsi"/>
          <w:b/>
          <w:bCs/>
        </w:rPr>
        <w:t xml:space="preserve">2.2 ¿Afecta al acceso, uso o control de los </w:t>
      </w:r>
      <w:r w:rsidR="00594053" w:rsidRPr="00594053">
        <w:rPr>
          <w:rFonts w:asciiTheme="majorHAnsi" w:hAnsiTheme="majorHAnsi"/>
          <w:b/>
          <w:bCs/>
        </w:rPr>
        <w:t>recursos?</w:t>
      </w:r>
      <w:r w:rsidR="00594053" w:rsidRPr="00594053">
        <w:rPr>
          <w:rFonts w:asciiTheme="majorHAnsi" w:hAnsiTheme="majorHAnsi"/>
        </w:rPr>
        <w:t xml:space="preserve"> Sí</w:t>
      </w:r>
      <w:r w:rsidRPr="00594053">
        <w:rPr>
          <w:rFonts w:asciiTheme="majorHAnsi" w:hAnsiTheme="majorHAnsi"/>
        </w:rPr>
        <w:t>. El empleo público es un recurso fundamental (económico, de desarrollo profesional y estatus social). Regular el acceso a este puesto implica gestionar quién accede a recursos económicos (salarios, beneficios sociales) y profesionales (formación, promoción, estabilidad laboral).</w:t>
      </w:r>
    </w:p>
    <w:p w14:paraId="0000000F" w14:textId="56653E39" w:rsidR="00EF7C16" w:rsidRPr="00594053" w:rsidRDefault="00000000">
      <w:pPr>
        <w:rPr>
          <w:rFonts w:asciiTheme="majorHAnsi" w:hAnsiTheme="majorHAnsi"/>
        </w:rPr>
      </w:pPr>
      <w:r w:rsidRPr="00594053">
        <w:rPr>
          <w:rFonts w:asciiTheme="majorHAnsi" w:hAnsiTheme="majorHAnsi"/>
          <w:b/>
          <w:bCs/>
        </w:rPr>
        <w:t xml:space="preserve">2.3 ¿Reproduce estereotipos de </w:t>
      </w:r>
      <w:r w:rsidR="00594053" w:rsidRPr="00594053">
        <w:rPr>
          <w:rFonts w:asciiTheme="majorHAnsi" w:hAnsiTheme="majorHAnsi"/>
          <w:b/>
          <w:bCs/>
        </w:rPr>
        <w:t>género?</w:t>
      </w:r>
      <w:r w:rsidR="00594053" w:rsidRPr="00594053">
        <w:rPr>
          <w:rFonts w:asciiTheme="majorHAnsi" w:hAnsiTheme="majorHAnsi"/>
        </w:rPr>
        <w:t xml:space="preserve"> Potencialmente</w:t>
      </w:r>
      <w:r w:rsidRPr="00594053">
        <w:rPr>
          <w:rFonts w:asciiTheme="majorHAnsi" w:hAnsiTheme="majorHAnsi"/>
        </w:rPr>
        <w:t xml:space="preserve"> sí. El sector tecnológico y los puestos de analista funcional operan en un contexto tradicionalmente masculinizado o con segregación horizontal y vertical. Si las bases no contemplan mecanismos correctores, podrían reproducir la idea estereotipada de que los puestos técnicos son "masculinos" o penalizar trayectorias femeninas marcadas por los cuidados.</w:t>
      </w:r>
    </w:p>
    <w:p w14:paraId="00000010" w14:textId="74594F31" w:rsidR="00EF7C16" w:rsidRDefault="00000000">
      <w:pPr>
        <w:rPr>
          <w:rFonts w:asciiTheme="majorHAnsi" w:hAnsiTheme="majorHAnsi"/>
        </w:rPr>
      </w:pPr>
      <w:r w:rsidRPr="00594053">
        <w:rPr>
          <w:rFonts w:asciiTheme="majorHAnsi" w:hAnsiTheme="majorHAnsi"/>
          <w:b/>
          <w:bCs/>
        </w:rPr>
        <w:t xml:space="preserve">2.4 ¿Puede influir en la igualdad de mujeres y </w:t>
      </w:r>
      <w:r w:rsidR="00594053" w:rsidRPr="00594053">
        <w:rPr>
          <w:rFonts w:asciiTheme="majorHAnsi" w:hAnsiTheme="majorHAnsi"/>
          <w:b/>
          <w:bCs/>
        </w:rPr>
        <w:t>hombres?</w:t>
      </w:r>
      <w:r w:rsidR="00594053" w:rsidRPr="00594053">
        <w:rPr>
          <w:rFonts w:asciiTheme="majorHAnsi" w:hAnsiTheme="majorHAnsi"/>
        </w:rPr>
        <w:t xml:space="preserve"> Sí</w:t>
      </w:r>
      <w:r w:rsidRPr="00594053">
        <w:rPr>
          <w:rFonts w:asciiTheme="majorHAnsi" w:hAnsiTheme="majorHAnsi"/>
        </w:rPr>
        <w:t>. Las bases tienen capacidad directa para corregir desequilibrios existentes mediante acciones positivas, valoración de méritos con perspectiva de género y eliminación de sesgos en las pruebas, contribuyendo así a la igualdad real en la plantilla de CCASA.</w:t>
      </w:r>
    </w:p>
    <w:p w14:paraId="1658A6D2" w14:textId="77777777" w:rsidR="00C959E1" w:rsidRPr="00594053" w:rsidRDefault="00C959E1">
      <w:pPr>
        <w:rPr>
          <w:rFonts w:asciiTheme="majorHAnsi" w:hAnsiTheme="majorHAnsi"/>
        </w:rPr>
      </w:pPr>
    </w:p>
    <w:p w14:paraId="00000011" w14:textId="77777777" w:rsidR="00EF7C16" w:rsidRPr="00594053" w:rsidRDefault="00000000">
      <w:pPr>
        <w:pStyle w:val="Ttulo3"/>
        <w:rPr>
          <w:rFonts w:asciiTheme="majorHAnsi" w:hAnsiTheme="majorHAnsi"/>
        </w:rPr>
      </w:pPr>
      <w:bookmarkStart w:id="3" w:name="_g5zc63sajv4s" w:colFirst="0" w:colLast="0"/>
      <w:bookmarkEnd w:id="3"/>
      <w:r w:rsidRPr="00594053">
        <w:rPr>
          <w:rFonts w:asciiTheme="majorHAnsi" w:hAnsiTheme="majorHAnsi"/>
        </w:rPr>
        <w:t>3. EVALUACIÓN DEL IMPACTO DE GÉNERO</w:t>
      </w:r>
    </w:p>
    <w:p w14:paraId="00000012" w14:textId="648A22D0" w:rsidR="00EF7C16" w:rsidRPr="00594053" w:rsidRDefault="00000000">
      <w:pPr>
        <w:rPr>
          <w:rFonts w:asciiTheme="majorHAnsi" w:hAnsiTheme="majorHAnsi"/>
        </w:rPr>
      </w:pPr>
      <w:r w:rsidRPr="00594053">
        <w:rPr>
          <w:rFonts w:asciiTheme="majorHAnsi" w:hAnsiTheme="majorHAnsi"/>
          <w:b/>
          <w:bCs/>
        </w:rPr>
        <w:t xml:space="preserve">3.1 Enmarcar la situación de partida desde el punto de vista del </w:t>
      </w:r>
      <w:r w:rsidR="00594053" w:rsidRPr="00594053">
        <w:rPr>
          <w:rFonts w:asciiTheme="majorHAnsi" w:hAnsiTheme="majorHAnsi"/>
          <w:b/>
          <w:bCs/>
        </w:rPr>
        <w:t>género</w:t>
      </w:r>
      <w:r w:rsidR="00594053" w:rsidRPr="00594053">
        <w:rPr>
          <w:rFonts w:asciiTheme="majorHAnsi" w:hAnsiTheme="majorHAnsi"/>
        </w:rPr>
        <w:t xml:space="preserve"> Según</w:t>
      </w:r>
      <w:r w:rsidRPr="00594053">
        <w:rPr>
          <w:rFonts w:asciiTheme="majorHAnsi" w:hAnsiTheme="majorHAnsi"/>
        </w:rPr>
        <w:t xml:space="preserve"> el Diagnóstico de CCASA (2025), la situación de partida en relación con el puesto de Analista Funcional y el contexto organizacional es la siguiente:</w:t>
      </w:r>
    </w:p>
    <w:p w14:paraId="00000013" w14:textId="77777777" w:rsidR="00EF7C16" w:rsidRPr="00594053" w:rsidRDefault="00000000">
      <w:pPr>
        <w:numPr>
          <w:ilvl w:val="0"/>
          <w:numId w:val="5"/>
        </w:numPr>
        <w:rPr>
          <w:rFonts w:asciiTheme="majorHAnsi" w:hAnsiTheme="majorHAnsi"/>
        </w:rPr>
      </w:pPr>
      <w:r w:rsidRPr="00594053">
        <w:rPr>
          <w:rFonts w:asciiTheme="majorHAnsi" w:hAnsiTheme="majorHAnsi"/>
          <w:b/>
          <w:bCs/>
        </w:rPr>
        <w:t>Distribución actual:</w:t>
      </w:r>
      <w:r w:rsidRPr="00594053">
        <w:rPr>
          <w:rFonts w:asciiTheme="majorHAnsi" w:hAnsiTheme="majorHAnsi"/>
        </w:rPr>
        <w:t xml:space="preserve"> En el puesto de Analista Funcional existe una situación cercana al equilibrio numérico, pero con ligera mayoría masculina: 21 hombres frente a 19 mujeres (Total: 40 personas) 1, 2.</w:t>
      </w:r>
    </w:p>
    <w:p w14:paraId="00000014" w14:textId="77777777" w:rsidR="00EF7C16" w:rsidRPr="00594053" w:rsidRDefault="00000000">
      <w:pPr>
        <w:numPr>
          <w:ilvl w:val="0"/>
          <w:numId w:val="5"/>
        </w:numPr>
        <w:rPr>
          <w:rFonts w:asciiTheme="majorHAnsi" w:hAnsiTheme="majorHAnsi"/>
        </w:rPr>
      </w:pPr>
      <w:r w:rsidRPr="00594053">
        <w:rPr>
          <w:rFonts w:asciiTheme="majorHAnsi" w:hAnsiTheme="majorHAnsi"/>
          <w:b/>
          <w:bCs/>
        </w:rPr>
        <w:t>Contexto global de la plantilla:</w:t>
      </w:r>
      <w:r w:rsidRPr="00594053">
        <w:rPr>
          <w:rFonts w:asciiTheme="majorHAnsi" w:hAnsiTheme="majorHAnsi"/>
        </w:rPr>
        <w:t xml:space="preserve"> La plantilla de CCASA presenta una infrarrepresentación femenina global (39% mujeres vs 61% hombres), con un retroceso respecto a 2020 3.</w:t>
      </w:r>
    </w:p>
    <w:p w14:paraId="00000015" w14:textId="77777777" w:rsidR="00EF7C16" w:rsidRPr="00594053" w:rsidRDefault="00000000">
      <w:pPr>
        <w:numPr>
          <w:ilvl w:val="0"/>
          <w:numId w:val="5"/>
        </w:numPr>
        <w:rPr>
          <w:rFonts w:asciiTheme="majorHAnsi" w:hAnsiTheme="majorHAnsi"/>
        </w:rPr>
      </w:pPr>
      <w:r w:rsidRPr="00594053">
        <w:rPr>
          <w:rFonts w:asciiTheme="majorHAnsi" w:hAnsiTheme="majorHAnsi"/>
          <w:b/>
          <w:bCs/>
        </w:rPr>
        <w:t>Segregación vertical:</w:t>
      </w:r>
      <w:r w:rsidRPr="00594053">
        <w:rPr>
          <w:rFonts w:asciiTheme="majorHAnsi" w:hAnsiTheme="majorHAnsi"/>
        </w:rPr>
        <w:t xml:space="preserve"> Existe una fuerte masculinización en los niveles estratégicos (81,82% hombres) y tácticos (68,42% hombres), lo que convierte el acceso a puestos técnicos cualificados como "Analista Funcional" en un paso crítico para la cantera de futuros liderazgos 4, 5.</w:t>
      </w:r>
    </w:p>
    <w:p w14:paraId="00000016" w14:textId="77777777" w:rsidR="00EF7C16" w:rsidRPr="00594053" w:rsidRDefault="00000000">
      <w:pPr>
        <w:numPr>
          <w:ilvl w:val="0"/>
          <w:numId w:val="5"/>
        </w:numPr>
        <w:rPr>
          <w:rFonts w:asciiTheme="majorHAnsi" w:hAnsiTheme="majorHAnsi"/>
        </w:rPr>
      </w:pPr>
      <w:r w:rsidRPr="00594053">
        <w:rPr>
          <w:rFonts w:asciiTheme="majorHAnsi" w:hAnsiTheme="majorHAnsi"/>
          <w:b/>
          <w:bCs/>
        </w:rPr>
        <w:t>Brecha en procesos anteriores:</w:t>
      </w:r>
      <w:r w:rsidRPr="00594053">
        <w:rPr>
          <w:rFonts w:asciiTheme="majorHAnsi" w:hAnsiTheme="majorHAnsi"/>
        </w:rPr>
        <w:t xml:space="preserve"> En procesos de selección previos para puestos técnicos, se ha observado una pérdida de talento femenino a lo largo de las fases, especialmente en la valoración de méritos por experiencia, donde las mujeres obtienen puntuaciones menores debido a barreras estructurales en el sector 6, 7.</w:t>
      </w:r>
    </w:p>
    <w:p w14:paraId="00000017" w14:textId="7C54488E" w:rsidR="00EF7C16" w:rsidRPr="00594053" w:rsidRDefault="00000000">
      <w:pPr>
        <w:rPr>
          <w:rFonts w:asciiTheme="majorHAnsi" w:hAnsiTheme="majorHAnsi"/>
        </w:rPr>
      </w:pPr>
      <w:r w:rsidRPr="00594053">
        <w:rPr>
          <w:rFonts w:asciiTheme="majorHAnsi" w:hAnsiTheme="majorHAnsi"/>
          <w:b/>
          <w:bCs/>
        </w:rPr>
        <w:t xml:space="preserve">3.2 Identificar los mandatos normativos y programáticos de igualdad del ámbito de </w:t>
      </w:r>
      <w:r w:rsidR="00594053" w:rsidRPr="00594053">
        <w:rPr>
          <w:rFonts w:asciiTheme="majorHAnsi" w:hAnsiTheme="majorHAnsi"/>
          <w:b/>
          <w:bCs/>
        </w:rPr>
        <w:t>regulación</w:t>
      </w:r>
      <w:r w:rsidR="00594053" w:rsidRPr="00594053">
        <w:rPr>
          <w:rFonts w:asciiTheme="majorHAnsi" w:hAnsiTheme="majorHAnsi"/>
        </w:rPr>
        <w:t xml:space="preserve"> Las</w:t>
      </w:r>
      <w:r w:rsidRPr="00594053">
        <w:rPr>
          <w:rFonts w:asciiTheme="majorHAnsi" w:hAnsiTheme="majorHAnsi"/>
        </w:rPr>
        <w:t xml:space="preserve"> bases deben cumplir con:</w:t>
      </w:r>
    </w:p>
    <w:p w14:paraId="00000018" w14:textId="77777777" w:rsidR="00EF7C16" w:rsidRPr="00594053" w:rsidRDefault="00000000">
      <w:pPr>
        <w:numPr>
          <w:ilvl w:val="0"/>
          <w:numId w:val="2"/>
        </w:numPr>
        <w:rPr>
          <w:rFonts w:asciiTheme="majorHAnsi" w:hAnsiTheme="majorHAnsi"/>
        </w:rPr>
      </w:pPr>
      <w:r w:rsidRPr="00594053">
        <w:rPr>
          <w:rFonts w:asciiTheme="majorHAnsi" w:hAnsiTheme="majorHAnsi"/>
        </w:rPr>
        <w:t>La garantía de representación equilibrada (mínimo 40% de cada sexo).</w:t>
      </w:r>
    </w:p>
    <w:p w14:paraId="00000019" w14:textId="77777777" w:rsidR="00EF7C16" w:rsidRPr="00594053" w:rsidRDefault="00000000">
      <w:pPr>
        <w:numPr>
          <w:ilvl w:val="0"/>
          <w:numId w:val="2"/>
        </w:numPr>
        <w:rPr>
          <w:rFonts w:asciiTheme="majorHAnsi" w:hAnsiTheme="majorHAnsi"/>
        </w:rPr>
      </w:pPr>
      <w:r w:rsidRPr="00594053">
        <w:rPr>
          <w:rFonts w:asciiTheme="majorHAnsi" w:hAnsiTheme="majorHAnsi"/>
        </w:rPr>
        <w:t>La obligación de adoptar medidas de acción positiva ante situaciones de infrarrepresentación (Art. 11 LO 3/2007 y normativa vasca).</w:t>
      </w:r>
    </w:p>
    <w:p w14:paraId="0000001A" w14:textId="77777777" w:rsidR="00EF7C16" w:rsidRPr="00594053" w:rsidRDefault="00000000">
      <w:pPr>
        <w:numPr>
          <w:ilvl w:val="0"/>
          <w:numId w:val="2"/>
        </w:numPr>
        <w:rPr>
          <w:rFonts w:asciiTheme="majorHAnsi" w:hAnsiTheme="majorHAnsi"/>
        </w:rPr>
      </w:pPr>
      <w:r w:rsidRPr="00594053">
        <w:rPr>
          <w:rFonts w:asciiTheme="majorHAnsi" w:hAnsiTheme="majorHAnsi"/>
        </w:rPr>
        <w:t>La valoración de la formación en igualdad y la experiencia vinculada a cuidados como méritos profesionales.</w:t>
      </w:r>
    </w:p>
    <w:p w14:paraId="0000001B" w14:textId="77777777" w:rsidR="00EF7C16" w:rsidRPr="00594053" w:rsidRDefault="00000000">
      <w:pPr>
        <w:numPr>
          <w:ilvl w:val="0"/>
          <w:numId w:val="2"/>
        </w:numPr>
        <w:rPr>
          <w:rFonts w:asciiTheme="majorHAnsi" w:hAnsiTheme="majorHAnsi"/>
        </w:rPr>
      </w:pPr>
      <w:r w:rsidRPr="00594053">
        <w:rPr>
          <w:rFonts w:asciiTheme="majorHAnsi" w:hAnsiTheme="majorHAnsi"/>
        </w:rPr>
        <w:t>El uso de un lenguaje inclusivo y no sexista.</w:t>
      </w:r>
    </w:p>
    <w:p w14:paraId="0000001C" w14:textId="7F1A317D" w:rsidR="00EF7C16" w:rsidRPr="00594053" w:rsidRDefault="00000000">
      <w:pPr>
        <w:rPr>
          <w:rFonts w:asciiTheme="majorHAnsi" w:hAnsiTheme="majorHAnsi"/>
        </w:rPr>
      </w:pPr>
      <w:r w:rsidRPr="00594053">
        <w:rPr>
          <w:rFonts w:asciiTheme="majorHAnsi" w:hAnsiTheme="majorHAnsi"/>
          <w:b/>
          <w:bCs/>
        </w:rPr>
        <w:t xml:space="preserve">3.3 Comprobar el grado de respuesta de la norma a la situación de género </w:t>
      </w:r>
      <w:r w:rsidR="00594053" w:rsidRPr="00594053">
        <w:rPr>
          <w:rFonts w:asciiTheme="majorHAnsi" w:hAnsiTheme="majorHAnsi"/>
          <w:b/>
          <w:bCs/>
        </w:rPr>
        <w:t xml:space="preserve">identificar </w:t>
      </w:r>
      <w:r w:rsidR="00594053" w:rsidRPr="00594053">
        <w:rPr>
          <w:rFonts w:asciiTheme="majorHAnsi" w:hAnsiTheme="majorHAnsi"/>
        </w:rPr>
        <w:t>Las</w:t>
      </w:r>
      <w:r w:rsidRPr="00594053">
        <w:rPr>
          <w:rFonts w:asciiTheme="majorHAnsi" w:hAnsiTheme="majorHAnsi"/>
        </w:rPr>
        <w:t xml:space="preserve"> bases presentadas </w:t>
      </w:r>
      <w:r w:rsidRPr="00594053">
        <w:rPr>
          <w:rFonts w:asciiTheme="majorHAnsi" w:hAnsiTheme="majorHAnsi"/>
          <w:b/>
          <w:bCs/>
        </w:rPr>
        <w:t>dan una respuesta adecuada y proactiva</w:t>
      </w:r>
      <w:r w:rsidRPr="00594053">
        <w:rPr>
          <w:rFonts w:asciiTheme="majorHAnsi" w:hAnsiTheme="majorHAnsi"/>
        </w:rPr>
        <w:t xml:space="preserve"> a la situación de género identificada, incorporando mecanismos específicos para corregir las desigualdades estructurales del sector tecnológico y de la propia entidad:</w:t>
      </w:r>
    </w:p>
    <w:p w14:paraId="0000001D" w14:textId="77777777" w:rsidR="00EF7C16" w:rsidRPr="00594053" w:rsidRDefault="00000000">
      <w:pPr>
        <w:numPr>
          <w:ilvl w:val="0"/>
          <w:numId w:val="1"/>
        </w:numPr>
        <w:rPr>
          <w:rFonts w:asciiTheme="majorHAnsi" w:hAnsiTheme="majorHAnsi"/>
        </w:rPr>
      </w:pPr>
      <w:r w:rsidRPr="00594053">
        <w:rPr>
          <w:rFonts w:asciiTheme="majorHAnsi" w:hAnsiTheme="majorHAnsi"/>
          <w:b/>
          <w:bCs/>
        </w:rPr>
        <w:t>Reconocimiento de la desigualdad:</w:t>
      </w:r>
      <w:r w:rsidRPr="00594053">
        <w:rPr>
          <w:rFonts w:asciiTheme="majorHAnsi" w:hAnsiTheme="majorHAnsi"/>
        </w:rPr>
        <w:t xml:space="preserve"> Se reconoce explícitamente la posibilidad de infrarrepresentación y se actúa en consecuencia.</w:t>
      </w:r>
    </w:p>
    <w:p w14:paraId="0000001E" w14:textId="77777777" w:rsidR="00EF7C16" w:rsidRPr="00594053" w:rsidRDefault="00000000">
      <w:pPr>
        <w:numPr>
          <w:ilvl w:val="0"/>
          <w:numId w:val="1"/>
        </w:numPr>
        <w:rPr>
          <w:rFonts w:asciiTheme="majorHAnsi" w:hAnsiTheme="majorHAnsi"/>
        </w:rPr>
      </w:pPr>
      <w:r w:rsidRPr="00594053">
        <w:rPr>
          <w:rFonts w:asciiTheme="majorHAnsi" w:hAnsiTheme="majorHAnsi"/>
          <w:b/>
          <w:bCs/>
        </w:rPr>
        <w:t>Corrección en la valoración de méritos:</w:t>
      </w:r>
      <w:r w:rsidRPr="00594053">
        <w:rPr>
          <w:rFonts w:asciiTheme="majorHAnsi" w:hAnsiTheme="majorHAnsi"/>
        </w:rPr>
        <w:t xml:space="preserve"> Se aborda la brecha en "experiencia" al computar tiempos de cuidados y violencia de género, neutralizando la penalización tradicional hacia las mujeres.</w:t>
      </w:r>
    </w:p>
    <w:p w14:paraId="0000001F" w14:textId="77777777" w:rsidR="00EF7C16" w:rsidRPr="00594053" w:rsidRDefault="00000000">
      <w:pPr>
        <w:numPr>
          <w:ilvl w:val="0"/>
          <w:numId w:val="1"/>
        </w:numPr>
        <w:rPr>
          <w:rFonts w:asciiTheme="majorHAnsi" w:hAnsiTheme="majorHAnsi"/>
        </w:rPr>
      </w:pPr>
      <w:r w:rsidRPr="00594053">
        <w:rPr>
          <w:rFonts w:asciiTheme="majorHAnsi" w:hAnsiTheme="majorHAnsi"/>
          <w:b/>
          <w:bCs/>
        </w:rPr>
        <w:t>Incentivo a la formación en igualdad:</w:t>
      </w:r>
      <w:r w:rsidRPr="00594053">
        <w:rPr>
          <w:rFonts w:asciiTheme="majorHAnsi" w:hAnsiTheme="majorHAnsi"/>
        </w:rPr>
        <w:t xml:space="preserve"> Se valora específicamente este conocimiento, elevando la competencia técnica del personal en una materia transversal obligatoria.</w:t>
      </w:r>
    </w:p>
    <w:p w14:paraId="00000020" w14:textId="77777777" w:rsidR="00EF7C16" w:rsidRPr="00594053" w:rsidRDefault="00000000">
      <w:pPr>
        <w:pStyle w:val="Ttulo3"/>
        <w:rPr>
          <w:rFonts w:asciiTheme="majorHAnsi" w:hAnsiTheme="majorHAnsi"/>
        </w:rPr>
      </w:pPr>
      <w:bookmarkStart w:id="4" w:name="_8es5p8yzkgsq" w:colFirst="0" w:colLast="0"/>
      <w:bookmarkEnd w:id="4"/>
      <w:r w:rsidRPr="00594053">
        <w:rPr>
          <w:rFonts w:asciiTheme="majorHAnsi" w:hAnsiTheme="majorHAnsi"/>
        </w:rPr>
        <w:t>4. MEDIDAS PARA ELIMINAR DESIGUALDADES Y PROMOVER LA IGUALDAD</w:t>
      </w:r>
    </w:p>
    <w:p w14:paraId="00000021" w14:textId="77777777" w:rsidR="00EF7C16" w:rsidRPr="00594053" w:rsidRDefault="00000000">
      <w:pPr>
        <w:rPr>
          <w:rFonts w:asciiTheme="majorHAnsi" w:hAnsiTheme="majorHAnsi"/>
        </w:rPr>
      </w:pPr>
      <w:r w:rsidRPr="00594053">
        <w:rPr>
          <w:rFonts w:asciiTheme="majorHAnsi" w:hAnsiTheme="majorHAnsi"/>
        </w:rPr>
        <w:t xml:space="preserve">El análisis del texto de las bases revela la incorporación de los siguientes </w:t>
      </w:r>
      <w:r w:rsidRPr="00594053">
        <w:rPr>
          <w:rFonts w:asciiTheme="majorHAnsi" w:hAnsiTheme="majorHAnsi"/>
          <w:b/>
          <w:bCs/>
        </w:rPr>
        <w:t>elementos de igualdad</w:t>
      </w:r>
      <w:r w:rsidRPr="00594053">
        <w:rPr>
          <w:rFonts w:asciiTheme="majorHAnsi" w:hAnsiTheme="majorHAnsi"/>
        </w:rPr>
        <w:t xml:space="preserve"> que garantizan un impacto positivo:</w:t>
      </w:r>
    </w:p>
    <w:p w14:paraId="00000022" w14:textId="4AD128A1" w:rsidR="00EF7C16" w:rsidRPr="00594053" w:rsidRDefault="00000000">
      <w:pPr>
        <w:rPr>
          <w:rFonts w:asciiTheme="majorHAnsi" w:hAnsiTheme="majorHAnsi"/>
        </w:rPr>
      </w:pPr>
      <w:r w:rsidRPr="00594053">
        <w:rPr>
          <w:rFonts w:asciiTheme="majorHAnsi" w:hAnsiTheme="majorHAnsi"/>
          <w:b/>
          <w:bCs/>
        </w:rPr>
        <w:t xml:space="preserve">4.1. Medida temporal de acción positiva (Base Quinta - Bases </w:t>
      </w:r>
      <w:r w:rsidR="00594053" w:rsidRPr="00594053">
        <w:rPr>
          <w:rFonts w:asciiTheme="majorHAnsi" w:hAnsiTheme="majorHAnsi"/>
          <w:b/>
          <w:bCs/>
        </w:rPr>
        <w:t>Generales)</w:t>
      </w:r>
      <w:r w:rsidR="00594053" w:rsidRPr="00594053">
        <w:rPr>
          <w:rFonts w:asciiTheme="majorHAnsi" w:hAnsiTheme="majorHAnsi"/>
        </w:rPr>
        <w:t xml:space="preserve"> Se</w:t>
      </w:r>
      <w:r w:rsidRPr="00594053">
        <w:rPr>
          <w:rFonts w:asciiTheme="majorHAnsi" w:hAnsiTheme="majorHAnsi"/>
        </w:rPr>
        <w:t xml:space="preserve"> establece un mecanismo de corrección automático para situaciones de infrarrepresentación (presencia inferior al 40% de uno de los sexos).</w:t>
      </w:r>
    </w:p>
    <w:p w14:paraId="00000023" w14:textId="77777777" w:rsidR="00EF7C16" w:rsidRPr="00594053" w:rsidRDefault="00000000">
      <w:pPr>
        <w:numPr>
          <w:ilvl w:val="0"/>
          <w:numId w:val="3"/>
        </w:numPr>
        <w:rPr>
          <w:rFonts w:asciiTheme="majorHAnsi" w:hAnsiTheme="majorHAnsi"/>
        </w:rPr>
      </w:pPr>
      <w:r w:rsidRPr="00594053">
        <w:rPr>
          <w:rFonts w:asciiTheme="majorHAnsi" w:hAnsiTheme="majorHAnsi"/>
          <w:i/>
          <w:iCs/>
        </w:rPr>
        <w:t>Mecanismo:</w:t>
      </w:r>
      <w:r w:rsidRPr="00594053">
        <w:rPr>
          <w:rFonts w:asciiTheme="majorHAnsi" w:hAnsiTheme="majorHAnsi"/>
        </w:rPr>
        <w:t xml:space="preserve"> Asignación de puntuación adicional (máximo 10 puntos) a la persona del sexo menos representado si la diferencia de nota con la última persona seleccionada del otro sexo no supera el 20% 8, 9.</w:t>
      </w:r>
    </w:p>
    <w:p w14:paraId="00000024" w14:textId="77777777" w:rsidR="00EF7C16" w:rsidRPr="00594053" w:rsidRDefault="00000000">
      <w:pPr>
        <w:numPr>
          <w:ilvl w:val="0"/>
          <w:numId w:val="3"/>
        </w:numPr>
        <w:rPr>
          <w:rFonts w:asciiTheme="majorHAnsi" w:hAnsiTheme="majorHAnsi"/>
        </w:rPr>
      </w:pPr>
      <w:r w:rsidRPr="00594053">
        <w:rPr>
          <w:rFonts w:asciiTheme="majorHAnsi" w:hAnsiTheme="majorHAnsi"/>
          <w:i/>
          <w:iCs/>
        </w:rPr>
        <w:t>Impacto:</w:t>
      </w:r>
      <w:r w:rsidRPr="00594053">
        <w:rPr>
          <w:rFonts w:asciiTheme="majorHAnsi" w:hAnsiTheme="majorHAnsi"/>
        </w:rPr>
        <w:t xml:space="preserve"> Esta medida es crucial para corregir la segregación y garantizar que la capacitación equivalente se traduzca en acceso efectivo, rompiendo techos de cristal o suelos pegajosos.</w:t>
      </w:r>
    </w:p>
    <w:p w14:paraId="00000025" w14:textId="18CE6C39" w:rsidR="00EF7C16" w:rsidRPr="00594053" w:rsidRDefault="00000000">
      <w:pPr>
        <w:rPr>
          <w:rFonts w:asciiTheme="majorHAnsi" w:hAnsiTheme="majorHAnsi"/>
        </w:rPr>
      </w:pPr>
      <w:r w:rsidRPr="00594053">
        <w:rPr>
          <w:rFonts w:asciiTheme="majorHAnsi" w:hAnsiTheme="majorHAnsi"/>
          <w:b/>
          <w:bCs/>
        </w:rPr>
        <w:t>4.2. Reconocimiento de cuidados y violencia de género como experiencia profesional (Bases Específicas, Fase 2-</w:t>
      </w:r>
      <w:r w:rsidR="00594053" w:rsidRPr="00594053">
        <w:rPr>
          <w:rFonts w:asciiTheme="majorHAnsi" w:hAnsiTheme="majorHAnsi"/>
          <w:b/>
          <w:bCs/>
        </w:rPr>
        <w:t>C)</w:t>
      </w:r>
      <w:r w:rsidR="00594053" w:rsidRPr="00594053">
        <w:rPr>
          <w:rFonts w:asciiTheme="majorHAnsi" w:hAnsiTheme="majorHAnsi"/>
        </w:rPr>
        <w:t xml:space="preserve"> Se</w:t>
      </w:r>
      <w:r w:rsidRPr="00594053">
        <w:rPr>
          <w:rFonts w:asciiTheme="majorHAnsi" w:hAnsiTheme="majorHAnsi"/>
        </w:rPr>
        <w:t xml:space="preserve"> computan como experiencia profesional efectiva:</w:t>
      </w:r>
    </w:p>
    <w:p w14:paraId="00000026" w14:textId="77777777" w:rsidR="00EF7C16" w:rsidRPr="00594053" w:rsidRDefault="00000000">
      <w:pPr>
        <w:numPr>
          <w:ilvl w:val="0"/>
          <w:numId w:val="6"/>
        </w:numPr>
        <w:rPr>
          <w:rFonts w:asciiTheme="majorHAnsi" w:hAnsiTheme="majorHAnsi"/>
        </w:rPr>
      </w:pPr>
      <w:r w:rsidRPr="00594053">
        <w:rPr>
          <w:rFonts w:asciiTheme="majorHAnsi" w:hAnsiTheme="majorHAnsi"/>
        </w:rPr>
        <w:t>Excedencias por cuidado de familiares.</w:t>
      </w:r>
    </w:p>
    <w:p w14:paraId="00000027" w14:textId="77777777" w:rsidR="00EF7C16" w:rsidRPr="00594053" w:rsidRDefault="00000000">
      <w:pPr>
        <w:numPr>
          <w:ilvl w:val="0"/>
          <w:numId w:val="6"/>
        </w:numPr>
        <w:rPr>
          <w:rFonts w:asciiTheme="majorHAnsi" w:hAnsiTheme="majorHAnsi"/>
        </w:rPr>
      </w:pPr>
      <w:r w:rsidRPr="00594053">
        <w:rPr>
          <w:rFonts w:asciiTheme="majorHAnsi" w:hAnsiTheme="majorHAnsi"/>
        </w:rPr>
        <w:t>Reducciones de jornada y permisos por maternidad/paternidad/conciliación.</w:t>
      </w:r>
    </w:p>
    <w:p w14:paraId="00000028" w14:textId="77777777" w:rsidR="00EF7C16" w:rsidRPr="00594053" w:rsidRDefault="00000000">
      <w:pPr>
        <w:numPr>
          <w:ilvl w:val="0"/>
          <w:numId w:val="6"/>
        </w:numPr>
        <w:rPr>
          <w:rFonts w:asciiTheme="majorHAnsi" w:hAnsiTheme="majorHAnsi"/>
        </w:rPr>
      </w:pPr>
      <w:r w:rsidRPr="00594053">
        <w:rPr>
          <w:rFonts w:asciiTheme="majorHAnsi" w:hAnsiTheme="majorHAnsi"/>
        </w:rPr>
        <w:t>Excedencias y permisos por violencia de género 10, 11.</w:t>
      </w:r>
    </w:p>
    <w:p w14:paraId="00000029" w14:textId="77777777" w:rsidR="00EF7C16" w:rsidRPr="00594053" w:rsidRDefault="00000000">
      <w:pPr>
        <w:numPr>
          <w:ilvl w:val="0"/>
          <w:numId w:val="6"/>
        </w:numPr>
        <w:rPr>
          <w:rFonts w:asciiTheme="majorHAnsi" w:hAnsiTheme="majorHAnsi"/>
        </w:rPr>
      </w:pPr>
      <w:r w:rsidRPr="00594053">
        <w:rPr>
          <w:rFonts w:asciiTheme="majorHAnsi" w:hAnsiTheme="majorHAnsi"/>
          <w:i/>
          <w:iCs/>
        </w:rPr>
        <w:t>Impacto:</w:t>
      </w:r>
      <w:r w:rsidRPr="00594053">
        <w:rPr>
          <w:rFonts w:asciiTheme="majorHAnsi" w:hAnsiTheme="majorHAnsi"/>
        </w:rPr>
        <w:t xml:space="preserve"> Neutraliza la penalización profesional derivada de la división sexual del trabajo y los roles de cuidado, atacando una de las causas principales de la brecha de género en la fase de concurso.</w:t>
      </w:r>
    </w:p>
    <w:p w14:paraId="0000002A" w14:textId="6E4891AB" w:rsidR="00EF7C16" w:rsidRPr="00594053" w:rsidRDefault="00000000">
      <w:pPr>
        <w:rPr>
          <w:rFonts w:asciiTheme="majorHAnsi" w:hAnsiTheme="majorHAnsi"/>
        </w:rPr>
      </w:pPr>
      <w:r w:rsidRPr="00594053">
        <w:rPr>
          <w:rFonts w:asciiTheme="majorHAnsi" w:hAnsiTheme="majorHAnsi"/>
          <w:b/>
          <w:bCs/>
        </w:rPr>
        <w:t>4.3. Valoración de formación en igualdad (Bases Específicas, Fase 2-</w:t>
      </w:r>
      <w:r w:rsidR="00594053" w:rsidRPr="00594053">
        <w:rPr>
          <w:rFonts w:asciiTheme="majorHAnsi" w:hAnsiTheme="majorHAnsi"/>
          <w:b/>
          <w:bCs/>
        </w:rPr>
        <w:t>A)</w:t>
      </w:r>
      <w:r w:rsidR="00594053" w:rsidRPr="00594053">
        <w:rPr>
          <w:rFonts w:asciiTheme="majorHAnsi" w:hAnsiTheme="majorHAnsi"/>
        </w:rPr>
        <w:t xml:space="preserve"> Se</w:t>
      </w:r>
      <w:r w:rsidRPr="00594053">
        <w:rPr>
          <w:rFonts w:asciiTheme="majorHAnsi" w:hAnsiTheme="majorHAnsi"/>
        </w:rPr>
        <w:t xml:space="preserve"> asignan 0,5 puntos adicionales por acreditar al menos 20 horas de formación específica en igualdad, violencia machista o lenguaje inclusivo 12, 13.</w:t>
      </w:r>
    </w:p>
    <w:p w14:paraId="0000002B" w14:textId="77777777" w:rsidR="00EF7C16" w:rsidRPr="00594053" w:rsidRDefault="00000000">
      <w:pPr>
        <w:numPr>
          <w:ilvl w:val="0"/>
          <w:numId w:val="7"/>
        </w:numPr>
        <w:rPr>
          <w:rFonts w:asciiTheme="majorHAnsi" w:hAnsiTheme="majorHAnsi"/>
        </w:rPr>
      </w:pPr>
      <w:r w:rsidRPr="00594053">
        <w:rPr>
          <w:rFonts w:asciiTheme="majorHAnsi" w:hAnsiTheme="majorHAnsi"/>
          <w:i/>
          <w:iCs/>
        </w:rPr>
        <w:t>Impacto:</w:t>
      </w:r>
      <w:r w:rsidRPr="00594053">
        <w:rPr>
          <w:rFonts w:asciiTheme="majorHAnsi" w:hAnsiTheme="majorHAnsi"/>
        </w:rPr>
        <w:t xml:space="preserve"> Pone en valor la competencia en igualdad como un mérito profesional necesario para la administración pública, incentivando su adquisición.</w:t>
      </w:r>
    </w:p>
    <w:p w14:paraId="0000002C" w14:textId="479C1C3E" w:rsidR="00EF7C16" w:rsidRPr="00594053" w:rsidRDefault="00000000">
      <w:pPr>
        <w:rPr>
          <w:rFonts w:asciiTheme="majorHAnsi" w:hAnsiTheme="majorHAnsi"/>
        </w:rPr>
      </w:pPr>
      <w:r w:rsidRPr="00594053">
        <w:rPr>
          <w:rFonts w:asciiTheme="majorHAnsi" w:hAnsiTheme="majorHAnsi"/>
          <w:b/>
          <w:bCs/>
        </w:rPr>
        <w:t xml:space="preserve">4.4. Cláusula de desempate a favor de las </w:t>
      </w:r>
      <w:r w:rsidR="00594053" w:rsidRPr="00594053">
        <w:rPr>
          <w:rFonts w:asciiTheme="majorHAnsi" w:hAnsiTheme="majorHAnsi"/>
          <w:b/>
          <w:bCs/>
        </w:rPr>
        <w:t>mujeres</w:t>
      </w:r>
      <w:r w:rsidR="00594053" w:rsidRPr="00594053">
        <w:rPr>
          <w:rFonts w:asciiTheme="majorHAnsi" w:hAnsiTheme="majorHAnsi"/>
        </w:rPr>
        <w:t xml:space="preserve"> En</w:t>
      </w:r>
      <w:r w:rsidRPr="00594053">
        <w:rPr>
          <w:rFonts w:asciiTheme="majorHAnsi" w:hAnsiTheme="majorHAnsi"/>
        </w:rPr>
        <w:t xml:space="preserve"> caso de empate en la puntuación final, se prioriza a las mujeres en aquellos perfiles donde su representación sea inferior al 40% 14.</w:t>
      </w:r>
    </w:p>
    <w:p w14:paraId="0000002D" w14:textId="61A7A517" w:rsidR="00EF7C16" w:rsidRDefault="00000000">
      <w:pPr>
        <w:rPr>
          <w:rFonts w:asciiTheme="majorHAnsi" w:hAnsiTheme="majorHAnsi"/>
        </w:rPr>
      </w:pPr>
      <w:r w:rsidRPr="00594053">
        <w:rPr>
          <w:rFonts w:asciiTheme="majorHAnsi" w:hAnsiTheme="majorHAnsi"/>
          <w:b/>
          <w:bCs/>
        </w:rPr>
        <w:t xml:space="preserve">4.5. Uso de lenguaje no </w:t>
      </w:r>
      <w:r w:rsidR="00594053" w:rsidRPr="00594053">
        <w:rPr>
          <w:rFonts w:asciiTheme="majorHAnsi" w:hAnsiTheme="majorHAnsi"/>
          <w:b/>
          <w:bCs/>
        </w:rPr>
        <w:t>sexista</w:t>
      </w:r>
      <w:r w:rsidR="00594053" w:rsidRPr="00594053">
        <w:rPr>
          <w:rFonts w:asciiTheme="majorHAnsi" w:hAnsiTheme="majorHAnsi"/>
        </w:rPr>
        <w:t xml:space="preserve"> Las</w:t>
      </w:r>
      <w:r w:rsidRPr="00594053">
        <w:rPr>
          <w:rFonts w:asciiTheme="majorHAnsi" w:hAnsiTheme="majorHAnsi"/>
        </w:rPr>
        <w:t xml:space="preserve"> bases emplean de forma generalizada fórmulas desdobladas e inclusivas ("usuario/as", "los/as aspirantes")</w:t>
      </w:r>
      <w:r w:rsidR="00594053">
        <w:rPr>
          <w:rFonts w:asciiTheme="majorHAnsi" w:hAnsiTheme="majorHAnsi"/>
        </w:rPr>
        <w:t xml:space="preserve">, uso del masculino genérico y uso puntal de arroba. En el anexo al documento, se proponen las correcciones oportunas. </w:t>
      </w:r>
    </w:p>
    <w:p w14:paraId="69A222D9" w14:textId="77777777" w:rsidR="00594053" w:rsidRPr="00594053" w:rsidRDefault="00594053">
      <w:pPr>
        <w:rPr>
          <w:rFonts w:asciiTheme="majorHAnsi" w:hAnsiTheme="majorHAnsi"/>
        </w:rPr>
      </w:pPr>
    </w:p>
    <w:p w14:paraId="0000002F" w14:textId="77777777" w:rsidR="00EF7C16" w:rsidRPr="00594053" w:rsidRDefault="00000000">
      <w:pPr>
        <w:pStyle w:val="Ttulo3"/>
        <w:rPr>
          <w:rFonts w:asciiTheme="majorHAnsi" w:hAnsiTheme="majorHAnsi"/>
        </w:rPr>
      </w:pPr>
      <w:bookmarkStart w:id="5" w:name="_losrn8rjb6cw" w:colFirst="0" w:colLast="0"/>
      <w:bookmarkEnd w:id="5"/>
      <w:r w:rsidRPr="00594053">
        <w:rPr>
          <w:rFonts w:asciiTheme="majorHAnsi" w:hAnsiTheme="majorHAnsi"/>
        </w:rPr>
        <w:t>CONCLUSIÓN: VALORACIÓN DEL IMPACTO</w:t>
      </w:r>
    </w:p>
    <w:p w14:paraId="00000030" w14:textId="77777777" w:rsidR="00EF7C16" w:rsidRPr="00594053" w:rsidRDefault="00000000">
      <w:pPr>
        <w:rPr>
          <w:rFonts w:asciiTheme="majorHAnsi" w:hAnsiTheme="majorHAnsi"/>
        </w:rPr>
      </w:pPr>
      <w:r w:rsidRPr="00594053">
        <w:rPr>
          <w:rFonts w:asciiTheme="majorHAnsi" w:hAnsiTheme="majorHAnsi"/>
        </w:rPr>
        <w:t xml:space="preserve">A la vista de las medidas correctoras y de promoción de la igualdad integradas en el texto (acción positiva, valoración de cuidados, formación en igualdad y desempate), se concluye que las Bases para el puesto de Analista Funcional tienen un </w:t>
      </w:r>
      <w:r w:rsidRPr="00594053">
        <w:rPr>
          <w:rFonts w:asciiTheme="majorHAnsi" w:hAnsiTheme="majorHAnsi"/>
          <w:b/>
          <w:bCs/>
        </w:rPr>
        <w:t>IMPACTO DE GÉNERO POSITIVO</w:t>
      </w:r>
      <w:r w:rsidRPr="00594053">
        <w:rPr>
          <w:rFonts w:asciiTheme="majorHAnsi" w:hAnsiTheme="majorHAnsi"/>
        </w:rPr>
        <w:t>.</w:t>
      </w:r>
    </w:p>
    <w:p w14:paraId="00000031" w14:textId="28B96740" w:rsidR="00594053" w:rsidRDefault="00000000">
      <w:pPr>
        <w:rPr>
          <w:rFonts w:asciiTheme="majorHAnsi" w:hAnsiTheme="majorHAnsi"/>
        </w:rPr>
      </w:pPr>
      <w:r w:rsidRPr="00594053">
        <w:rPr>
          <w:rFonts w:asciiTheme="majorHAnsi" w:hAnsiTheme="majorHAnsi"/>
        </w:rPr>
        <w:t>La norma no solo cumple con los mandatos legales, sino que introduce herramientas efectivas para neutralizar las desventajas de partida de las mujeres en el sector tecnológico y promueve activamente una composición equilibrada de la plantilla de CCASA.</w:t>
      </w:r>
    </w:p>
    <w:p w14:paraId="6BBAC263" w14:textId="77777777" w:rsidR="00594053" w:rsidRDefault="00594053">
      <w:pPr>
        <w:rPr>
          <w:rFonts w:asciiTheme="majorHAnsi" w:hAnsiTheme="majorHAnsi"/>
        </w:rPr>
      </w:pPr>
      <w:r>
        <w:rPr>
          <w:rFonts w:asciiTheme="majorHAnsi" w:hAnsiTheme="majorHAnsi"/>
        </w:rPr>
        <w:br w:type="page"/>
      </w:r>
    </w:p>
    <w:p w14:paraId="3C29C00C" w14:textId="2E4291BA" w:rsidR="00EF7C16" w:rsidRDefault="00594053">
      <w:pPr>
        <w:rPr>
          <w:rFonts w:asciiTheme="majorHAnsi" w:hAnsiTheme="majorHAnsi"/>
        </w:rPr>
      </w:pPr>
      <w:r>
        <w:rPr>
          <w:rFonts w:asciiTheme="majorHAnsi" w:hAnsiTheme="majorHAnsi"/>
        </w:rPr>
        <w:t>Anexo 1</w:t>
      </w:r>
    </w:p>
    <w:p w14:paraId="0675FC60" w14:textId="77777777" w:rsidR="00594053" w:rsidRPr="00594053" w:rsidRDefault="00594053" w:rsidP="00594053">
      <w:pPr>
        <w:rPr>
          <w:rFonts w:asciiTheme="majorHAnsi" w:hAnsiTheme="majorHAnsi"/>
          <w:lang w:val="es-ES"/>
        </w:rPr>
      </w:pPr>
      <w:r w:rsidRPr="00594053">
        <w:rPr>
          <w:rFonts w:asciiTheme="majorHAnsi" w:hAnsiTheme="majorHAnsi"/>
          <w:lang w:val="es-ES"/>
        </w:rPr>
        <w:t>Las bases de selección de CCASA presentan un problema estructural en su tratamiento del lenguaje no sexista. El recurso predominante en ambos documentos es el desdoblamiento mediante barra ("los/as", "separado/a", "funcionario/a", "candidatos/as"), que aparece de forma masiva a lo largo de todo el texto corrido. La barra es un recurso gráfico cuyo uso se considera adecuado exclusivamente en formularios, tablas o casillas donde la economía del espacio lo requiere, pero no constituye una estrategia válida de lenguaje no sexista para textos narrativos o normativos como las bases de un proceso selectivo.</w:t>
      </w:r>
    </w:p>
    <w:p w14:paraId="775F9B74" w14:textId="77777777" w:rsidR="00594053" w:rsidRPr="00594053" w:rsidRDefault="00594053" w:rsidP="00594053">
      <w:pPr>
        <w:rPr>
          <w:rFonts w:asciiTheme="majorHAnsi" w:hAnsiTheme="majorHAnsi"/>
          <w:lang w:val="es-ES"/>
        </w:rPr>
      </w:pPr>
      <w:r w:rsidRPr="00594053">
        <w:rPr>
          <w:rFonts w:asciiTheme="majorHAnsi" w:hAnsiTheme="majorHAnsi"/>
          <w:lang w:val="es-ES"/>
        </w:rPr>
        <w:t>Las guías institucionales de uso no sexista del lenguaje —incluidas las de Emakunde, las diputaciones forales y el Instituto de la Mujer— recomiendan para textos de esta naturaleza el uso preferente de términos genéricos y colectivos ("la plantilla", "el personal", "la ciudadanía"), sustantivos abstractos y metonimias ("la dirección", "la presidencia", "la jefatura"), perífrasis y reformulaciones ("quienes participen", "las personas aspirantes"). El desdoblamiento completo ("las aspirantes y los aspirantes") debe reservarse para los casos en que las anteriores estrategias no resulten posibles, alternando a lo largo del texto el orden de aparición de las formas femenina y masculina.</w:t>
      </w:r>
    </w:p>
    <w:p w14:paraId="29DBB444" w14:textId="77777777" w:rsidR="00594053" w:rsidRPr="00594053" w:rsidRDefault="00594053" w:rsidP="00594053">
      <w:pPr>
        <w:rPr>
          <w:rFonts w:asciiTheme="majorHAnsi" w:hAnsiTheme="majorHAnsi"/>
          <w:lang w:val="es-ES"/>
        </w:rPr>
      </w:pPr>
      <w:r w:rsidRPr="00594053">
        <w:rPr>
          <w:rFonts w:asciiTheme="majorHAnsi" w:hAnsiTheme="majorHAnsi"/>
          <w:lang w:val="es-ES"/>
        </w:rPr>
        <w:t>Junto a este problema estructural, se identifican otros dos tipos de errores: el uso de la arroba como marca de género (Base Tercera de las Bases Generales, p. 4) y el empleo de masculinos genéricos sin marca inclusiva alguna en diversas expresiones a lo largo de ambos documentos.</w:t>
      </w:r>
    </w:p>
    <w:p w14:paraId="6C9F69BF" w14:textId="77777777" w:rsidR="00594053" w:rsidRPr="00594053" w:rsidRDefault="00594053" w:rsidP="00594053">
      <w:pPr>
        <w:rPr>
          <w:rFonts w:asciiTheme="majorHAnsi" w:hAnsiTheme="majorHAnsi"/>
          <w:lang w:val="es-ES"/>
        </w:rPr>
      </w:pPr>
      <w:r w:rsidRPr="00594053">
        <w:rPr>
          <w:rFonts w:asciiTheme="majorHAnsi" w:hAnsiTheme="majorHAnsi"/>
          <w:lang w:val="es-ES"/>
        </w:rPr>
        <w:t>A continuación se presenta el inventario exhaustivo de expresiones que requieren corrección en ambos documentos, organizadas por ubicación, junto con la propuesta de reformulación correspondiente.</w:t>
      </w:r>
    </w:p>
    <w:p w14:paraId="3AA8A472" w14:textId="77777777" w:rsidR="00594053" w:rsidRPr="00594053" w:rsidRDefault="00594053" w:rsidP="00594053">
      <w:pPr>
        <w:rPr>
          <w:rFonts w:asciiTheme="majorHAnsi" w:hAnsiTheme="majorHAnsi"/>
          <w:lang w:val="es-ES"/>
        </w:rPr>
      </w:pPr>
      <w:r w:rsidRPr="00594053">
        <w:rPr>
          <w:rFonts w:asciiTheme="majorHAnsi" w:hAnsiTheme="majorHAnsi"/>
          <w:lang w:val="es-ES"/>
        </w:rPr>
        <w:pict w14:anchorId="552A86A7">
          <v:rect id="_x0000_i1043" style="width:0;height:1.5pt" o:hralign="center" o:hrstd="t" o:hr="t" fillcolor="#a0a0a0" stroked="f"/>
        </w:pict>
      </w:r>
    </w:p>
    <w:p w14:paraId="72B97E28" w14:textId="77777777" w:rsidR="00594053" w:rsidRPr="00594053" w:rsidRDefault="00594053" w:rsidP="00594053">
      <w:pPr>
        <w:rPr>
          <w:rFonts w:asciiTheme="majorHAnsi" w:hAnsiTheme="majorHAnsi"/>
          <w:b/>
          <w:bCs/>
          <w:lang w:val="es-ES"/>
        </w:rPr>
      </w:pPr>
      <w:r w:rsidRPr="00594053">
        <w:rPr>
          <w:rFonts w:asciiTheme="majorHAnsi" w:hAnsiTheme="majorHAnsi"/>
          <w:b/>
          <w:bCs/>
          <w:lang w:val="es-ES"/>
        </w:rPr>
        <w:t>BASES ESPECÍFICAS</w:t>
      </w:r>
    </w:p>
    <w:p w14:paraId="5129AF14" w14:textId="77777777" w:rsidR="00594053" w:rsidRPr="00594053" w:rsidRDefault="00594053" w:rsidP="00594053">
      <w:pPr>
        <w:rPr>
          <w:rFonts w:asciiTheme="majorHAnsi" w:hAnsiTheme="majorHAnsi"/>
          <w:lang w:val="es-ES"/>
        </w:rPr>
      </w:pPr>
      <w:r w:rsidRPr="00594053">
        <w:rPr>
          <w:rFonts w:asciiTheme="majorHAnsi" w:hAnsiTheme="majorHAnsi"/>
          <w:b/>
          <w:bCs/>
          <w:lang w:val="es-ES"/>
        </w:rPr>
        <w:t>Base Primera – Funciones básicas del puesto (p. 1)</w:t>
      </w:r>
    </w:p>
    <w:tbl>
      <w:tblPr>
        <w:tblStyle w:val="Tablaconcuadrcula"/>
        <w:tblW w:w="0" w:type="auto"/>
        <w:tblLook w:val="04A0" w:firstRow="1" w:lastRow="0" w:firstColumn="1" w:lastColumn="0" w:noHBand="0" w:noVBand="1"/>
      </w:tblPr>
      <w:tblGrid>
        <w:gridCol w:w="475"/>
        <w:gridCol w:w="3283"/>
        <w:gridCol w:w="5261"/>
      </w:tblGrid>
      <w:tr w:rsidR="00594053" w:rsidRPr="00594053" w14:paraId="521B0EF2" w14:textId="77777777" w:rsidTr="00594053">
        <w:tc>
          <w:tcPr>
            <w:tcW w:w="0" w:type="auto"/>
            <w:hideMark/>
          </w:tcPr>
          <w:p w14:paraId="472E777E"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N.º</w:t>
            </w:r>
          </w:p>
        </w:tc>
        <w:tc>
          <w:tcPr>
            <w:tcW w:w="0" w:type="auto"/>
            <w:hideMark/>
          </w:tcPr>
          <w:p w14:paraId="5CAB05D2"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Expresión original</w:t>
            </w:r>
          </w:p>
        </w:tc>
        <w:tc>
          <w:tcPr>
            <w:tcW w:w="0" w:type="auto"/>
            <w:hideMark/>
          </w:tcPr>
          <w:p w14:paraId="280B3C75"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Corrección propuesta</w:t>
            </w:r>
          </w:p>
        </w:tc>
      </w:tr>
      <w:tr w:rsidR="00594053" w:rsidRPr="00594053" w14:paraId="75EFCCAC" w14:textId="77777777" w:rsidTr="00594053">
        <w:tc>
          <w:tcPr>
            <w:tcW w:w="0" w:type="auto"/>
            <w:hideMark/>
          </w:tcPr>
          <w:p w14:paraId="73194DD3"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1</w:t>
            </w:r>
          </w:p>
        </w:tc>
        <w:tc>
          <w:tcPr>
            <w:tcW w:w="0" w:type="auto"/>
            <w:hideMark/>
          </w:tcPr>
          <w:p w14:paraId="2CCB97C8"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"Analizar las necesidades de </w:t>
            </w:r>
            <w:r w:rsidRPr="00594053">
              <w:rPr>
                <w:rFonts w:asciiTheme="majorHAnsi" w:hAnsiTheme="majorHAnsi"/>
                <w:b/>
                <w:bCs/>
                <w:lang w:val="es-ES"/>
              </w:rPr>
              <w:t>los usuario/as</w:t>
            </w:r>
            <w:r w:rsidRPr="00594053">
              <w:rPr>
                <w:rFonts w:asciiTheme="majorHAnsi" w:hAnsiTheme="majorHAnsi"/>
                <w:lang w:val="es-ES"/>
              </w:rPr>
              <w:t>"</w:t>
            </w:r>
          </w:p>
        </w:tc>
        <w:tc>
          <w:tcPr>
            <w:tcW w:w="0" w:type="auto"/>
            <w:hideMark/>
          </w:tcPr>
          <w:p w14:paraId="198A9E83"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"Analizar las necesidades de </w:t>
            </w:r>
            <w:r w:rsidRPr="00594053">
              <w:rPr>
                <w:rFonts w:asciiTheme="majorHAnsi" w:hAnsiTheme="majorHAnsi"/>
                <w:b/>
                <w:bCs/>
                <w:lang w:val="es-ES"/>
              </w:rPr>
              <w:t>las personas usuarias</w:t>
            </w:r>
            <w:r w:rsidRPr="00594053">
              <w:rPr>
                <w:rFonts w:asciiTheme="majorHAnsi" w:hAnsiTheme="majorHAnsi"/>
                <w:lang w:val="es-ES"/>
              </w:rPr>
              <w:t>"</w:t>
            </w:r>
          </w:p>
        </w:tc>
      </w:tr>
      <w:tr w:rsidR="00594053" w:rsidRPr="00594053" w14:paraId="63DBFC2E" w14:textId="77777777" w:rsidTr="00594053">
        <w:tc>
          <w:tcPr>
            <w:tcW w:w="0" w:type="auto"/>
            <w:hideMark/>
          </w:tcPr>
          <w:p w14:paraId="0B8BCE76"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2</w:t>
            </w:r>
          </w:p>
        </w:tc>
        <w:tc>
          <w:tcPr>
            <w:tcW w:w="0" w:type="auto"/>
            <w:hideMark/>
          </w:tcPr>
          <w:p w14:paraId="0D7C2E9B"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"la interfaz de </w:t>
            </w:r>
            <w:r w:rsidRPr="00594053">
              <w:rPr>
                <w:rFonts w:asciiTheme="majorHAnsi" w:hAnsiTheme="majorHAnsi"/>
                <w:b/>
                <w:bCs/>
                <w:lang w:val="es-ES"/>
              </w:rPr>
              <w:t>usuario/a</w:t>
            </w:r>
            <w:r w:rsidRPr="00594053">
              <w:rPr>
                <w:rFonts w:asciiTheme="majorHAnsi" w:hAnsiTheme="majorHAnsi"/>
                <w:lang w:val="es-ES"/>
              </w:rPr>
              <w:t>"</w:t>
            </w:r>
          </w:p>
        </w:tc>
        <w:tc>
          <w:tcPr>
            <w:tcW w:w="0" w:type="auto"/>
            <w:hideMark/>
          </w:tcPr>
          <w:p w14:paraId="7014AA73"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"la interfaz de </w:t>
            </w:r>
            <w:r w:rsidRPr="00594053">
              <w:rPr>
                <w:rFonts w:asciiTheme="majorHAnsi" w:hAnsiTheme="majorHAnsi"/>
                <w:b/>
                <w:bCs/>
                <w:lang w:val="es-ES"/>
              </w:rPr>
              <w:t>usuario</w:t>
            </w:r>
            <w:r w:rsidRPr="00594053">
              <w:rPr>
                <w:rFonts w:asciiTheme="majorHAnsi" w:hAnsiTheme="majorHAnsi"/>
                <w:lang w:val="es-ES"/>
              </w:rPr>
              <w:t>" (término técnico consolidado, no requiere desdoblamiento)</w:t>
            </w:r>
          </w:p>
        </w:tc>
      </w:tr>
      <w:tr w:rsidR="00594053" w:rsidRPr="00594053" w14:paraId="5336C4F6" w14:textId="77777777" w:rsidTr="00594053">
        <w:tc>
          <w:tcPr>
            <w:tcW w:w="0" w:type="auto"/>
            <w:hideMark/>
          </w:tcPr>
          <w:p w14:paraId="09665B0A"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3</w:t>
            </w:r>
          </w:p>
        </w:tc>
        <w:tc>
          <w:tcPr>
            <w:tcW w:w="0" w:type="auto"/>
            <w:hideMark/>
          </w:tcPr>
          <w:p w14:paraId="36BF3872"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"Documentar </w:t>
            </w:r>
            <w:r w:rsidRPr="00594053">
              <w:rPr>
                <w:rFonts w:asciiTheme="majorHAnsi" w:hAnsiTheme="majorHAnsi"/>
                <w:b/>
                <w:bCs/>
                <w:lang w:val="es-ES"/>
              </w:rPr>
              <w:t>todos</w:t>
            </w:r>
            <w:r w:rsidRPr="00594053">
              <w:rPr>
                <w:rFonts w:asciiTheme="majorHAnsi" w:hAnsiTheme="majorHAnsi"/>
                <w:lang w:val="es-ES"/>
              </w:rPr>
              <w:t xml:space="preserve"> los aspectos de la aplicación"</w:t>
            </w:r>
          </w:p>
        </w:tc>
        <w:tc>
          <w:tcPr>
            <w:tcW w:w="0" w:type="auto"/>
            <w:hideMark/>
          </w:tcPr>
          <w:p w14:paraId="60E52E86"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"Documentar </w:t>
            </w:r>
            <w:r w:rsidRPr="00594053">
              <w:rPr>
                <w:rFonts w:asciiTheme="majorHAnsi" w:hAnsiTheme="majorHAnsi"/>
                <w:b/>
                <w:bCs/>
                <w:lang w:val="es-ES"/>
              </w:rPr>
              <w:t>la totalidad de</w:t>
            </w:r>
            <w:r w:rsidRPr="00594053">
              <w:rPr>
                <w:rFonts w:asciiTheme="majorHAnsi" w:hAnsiTheme="majorHAnsi"/>
                <w:lang w:val="es-ES"/>
              </w:rPr>
              <w:t xml:space="preserve"> los aspectos de la aplicación"</w:t>
            </w:r>
          </w:p>
        </w:tc>
      </w:tr>
    </w:tbl>
    <w:p w14:paraId="772EFBFD" w14:textId="77777777" w:rsidR="00594053" w:rsidRPr="00594053" w:rsidRDefault="00594053" w:rsidP="00594053">
      <w:pPr>
        <w:rPr>
          <w:rFonts w:asciiTheme="majorHAnsi" w:hAnsiTheme="majorHAnsi"/>
          <w:lang w:val="es-ES"/>
        </w:rPr>
      </w:pPr>
      <w:r w:rsidRPr="00594053">
        <w:rPr>
          <w:rFonts w:asciiTheme="majorHAnsi" w:hAnsiTheme="majorHAnsi"/>
          <w:b/>
          <w:bCs/>
          <w:lang w:val="es-ES"/>
        </w:rPr>
        <w:t>Base Segunda – Presentación de solicitudes (p. 1)</w:t>
      </w:r>
    </w:p>
    <w:tbl>
      <w:tblPr>
        <w:tblStyle w:val="Tablaconcuadrcula"/>
        <w:tblW w:w="0" w:type="auto"/>
        <w:tblLook w:val="04A0" w:firstRow="1" w:lastRow="0" w:firstColumn="1" w:lastColumn="0" w:noHBand="0" w:noVBand="1"/>
      </w:tblPr>
      <w:tblGrid>
        <w:gridCol w:w="475"/>
        <w:gridCol w:w="4268"/>
        <w:gridCol w:w="4276"/>
      </w:tblGrid>
      <w:tr w:rsidR="00594053" w:rsidRPr="00594053" w14:paraId="70ADEE67" w14:textId="77777777" w:rsidTr="00594053">
        <w:tc>
          <w:tcPr>
            <w:tcW w:w="0" w:type="auto"/>
            <w:hideMark/>
          </w:tcPr>
          <w:p w14:paraId="608604F5"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N.º</w:t>
            </w:r>
          </w:p>
        </w:tc>
        <w:tc>
          <w:tcPr>
            <w:tcW w:w="0" w:type="auto"/>
            <w:hideMark/>
          </w:tcPr>
          <w:p w14:paraId="10790226"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Expresión original</w:t>
            </w:r>
          </w:p>
        </w:tc>
        <w:tc>
          <w:tcPr>
            <w:tcW w:w="0" w:type="auto"/>
            <w:hideMark/>
          </w:tcPr>
          <w:p w14:paraId="0D5428CD"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Corrección propuesta</w:t>
            </w:r>
          </w:p>
        </w:tc>
      </w:tr>
      <w:tr w:rsidR="00594053" w:rsidRPr="00594053" w14:paraId="70E0FBC7" w14:textId="77777777" w:rsidTr="00594053">
        <w:tc>
          <w:tcPr>
            <w:tcW w:w="0" w:type="auto"/>
            <w:hideMark/>
          </w:tcPr>
          <w:p w14:paraId="5B9FCC85"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4</w:t>
            </w:r>
          </w:p>
        </w:tc>
        <w:tc>
          <w:tcPr>
            <w:tcW w:w="0" w:type="auto"/>
            <w:hideMark/>
          </w:tcPr>
          <w:p w14:paraId="1C75E1C3"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"se enviarán varios correos sin exceder el máximo permitido en </w:t>
            </w:r>
            <w:r w:rsidRPr="00594053">
              <w:rPr>
                <w:rFonts w:asciiTheme="majorHAnsi" w:hAnsiTheme="majorHAnsi"/>
                <w:b/>
                <w:bCs/>
                <w:lang w:val="es-ES"/>
              </w:rPr>
              <w:t>cada uno de ellos</w:t>
            </w:r>
            <w:r w:rsidRPr="00594053">
              <w:rPr>
                <w:rFonts w:asciiTheme="majorHAnsi" w:hAnsiTheme="majorHAnsi"/>
                <w:lang w:val="es-ES"/>
              </w:rPr>
              <w:t>"</w:t>
            </w:r>
          </w:p>
        </w:tc>
        <w:tc>
          <w:tcPr>
            <w:tcW w:w="0" w:type="auto"/>
            <w:hideMark/>
          </w:tcPr>
          <w:p w14:paraId="7162A857"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"se enviarán varios correos sin que </w:t>
            </w:r>
            <w:r w:rsidRPr="00594053">
              <w:rPr>
                <w:rFonts w:asciiTheme="majorHAnsi" w:hAnsiTheme="majorHAnsi"/>
                <w:b/>
                <w:bCs/>
                <w:lang w:val="es-ES"/>
              </w:rPr>
              <w:t>ninguno de ellos</w:t>
            </w:r>
            <w:r w:rsidRPr="00594053">
              <w:rPr>
                <w:rFonts w:asciiTheme="majorHAnsi" w:hAnsiTheme="majorHAnsi"/>
                <w:lang w:val="es-ES"/>
              </w:rPr>
              <w:t xml:space="preserve"> exceda el máximo permitido"</w:t>
            </w:r>
          </w:p>
        </w:tc>
      </w:tr>
    </w:tbl>
    <w:p w14:paraId="0227E9F9" w14:textId="77777777" w:rsidR="00594053" w:rsidRPr="00594053" w:rsidRDefault="00594053" w:rsidP="00594053">
      <w:pPr>
        <w:rPr>
          <w:rFonts w:asciiTheme="majorHAnsi" w:hAnsiTheme="majorHAnsi"/>
          <w:lang w:val="es-ES"/>
        </w:rPr>
      </w:pPr>
      <w:r w:rsidRPr="00594053">
        <w:rPr>
          <w:rFonts w:asciiTheme="majorHAnsi" w:hAnsiTheme="majorHAnsi"/>
          <w:b/>
          <w:bCs/>
          <w:lang w:val="es-ES"/>
        </w:rPr>
        <w:t>Base Cuarta – Fase 1 (p. 2)</w:t>
      </w:r>
    </w:p>
    <w:tbl>
      <w:tblPr>
        <w:tblStyle w:val="Tablaconcuadrcula"/>
        <w:tblW w:w="0" w:type="auto"/>
        <w:tblLook w:val="04A0" w:firstRow="1" w:lastRow="0" w:firstColumn="1" w:lastColumn="0" w:noHBand="0" w:noVBand="1"/>
      </w:tblPr>
      <w:tblGrid>
        <w:gridCol w:w="475"/>
        <w:gridCol w:w="4134"/>
        <w:gridCol w:w="4410"/>
      </w:tblGrid>
      <w:tr w:rsidR="00594053" w:rsidRPr="00594053" w14:paraId="386E3F04" w14:textId="77777777" w:rsidTr="00594053">
        <w:tc>
          <w:tcPr>
            <w:tcW w:w="0" w:type="auto"/>
            <w:hideMark/>
          </w:tcPr>
          <w:p w14:paraId="50479F7E"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N.º</w:t>
            </w:r>
          </w:p>
        </w:tc>
        <w:tc>
          <w:tcPr>
            <w:tcW w:w="0" w:type="auto"/>
            <w:hideMark/>
          </w:tcPr>
          <w:p w14:paraId="66BE7ACB"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Expresión original</w:t>
            </w:r>
          </w:p>
        </w:tc>
        <w:tc>
          <w:tcPr>
            <w:tcW w:w="0" w:type="auto"/>
            <w:hideMark/>
          </w:tcPr>
          <w:p w14:paraId="34799C4E"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Corrección propuesta</w:t>
            </w:r>
          </w:p>
        </w:tc>
      </w:tr>
      <w:tr w:rsidR="00594053" w:rsidRPr="00594053" w14:paraId="2C60C9DA" w14:textId="77777777" w:rsidTr="00594053">
        <w:tc>
          <w:tcPr>
            <w:tcW w:w="0" w:type="auto"/>
            <w:hideMark/>
          </w:tcPr>
          <w:p w14:paraId="78745EC2"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5</w:t>
            </w:r>
          </w:p>
        </w:tc>
        <w:tc>
          <w:tcPr>
            <w:tcW w:w="0" w:type="auto"/>
            <w:hideMark/>
          </w:tcPr>
          <w:p w14:paraId="23641E4E"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"De carácter obligatorio y eliminatorio </w:t>
            </w:r>
            <w:r w:rsidRPr="00594053">
              <w:rPr>
                <w:rFonts w:asciiTheme="majorHAnsi" w:hAnsiTheme="majorHAnsi"/>
                <w:b/>
                <w:bCs/>
                <w:lang w:val="es-ES"/>
              </w:rPr>
              <w:t>(APTO/A - NO APTO/A)</w:t>
            </w:r>
            <w:r w:rsidRPr="00594053">
              <w:rPr>
                <w:rFonts w:asciiTheme="majorHAnsi" w:hAnsiTheme="majorHAnsi"/>
                <w:lang w:val="es-ES"/>
              </w:rPr>
              <w:t>"</w:t>
            </w:r>
          </w:p>
        </w:tc>
        <w:tc>
          <w:tcPr>
            <w:tcW w:w="0" w:type="auto"/>
            <w:hideMark/>
          </w:tcPr>
          <w:p w14:paraId="52EB6A7B"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"De carácter obligatorio y eliminatorio </w:t>
            </w:r>
            <w:r w:rsidRPr="00594053">
              <w:rPr>
                <w:rFonts w:asciiTheme="majorHAnsi" w:hAnsiTheme="majorHAnsi"/>
                <w:b/>
                <w:bCs/>
                <w:lang w:val="es-ES"/>
              </w:rPr>
              <w:t>(APTA o APTO – NO APTA o NO APTO)</w:t>
            </w:r>
            <w:r w:rsidRPr="00594053">
              <w:rPr>
                <w:rFonts w:asciiTheme="majorHAnsi" w:hAnsiTheme="majorHAnsi"/>
                <w:lang w:val="es-ES"/>
              </w:rPr>
              <w:t>"</w:t>
            </w:r>
          </w:p>
        </w:tc>
      </w:tr>
      <w:tr w:rsidR="00594053" w:rsidRPr="00594053" w14:paraId="34EDFDDA" w14:textId="77777777" w:rsidTr="00594053">
        <w:tc>
          <w:tcPr>
            <w:tcW w:w="0" w:type="auto"/>
            <w:hideMark/>
          </w:tcPr>
          <w:p w14:paraId="182C6985"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6</w:t>
            </w:r>
          </w:p>
        </w:tc>
        <w:tc>
          <w:tcPr>
            <w:tcW w:w="0" w:type="auto"/>
            <w:hideMark/>
          </w:tcPr>
          <w:p w14:paraId="7AD8C511"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"Acreditación mediante declaración jurada (Anexo III) de </w:t>
            </w:r>
            <w:r w:rsidRPr="00594053">
              <w:rPr>
                <w:rFonts w:asciiTheme="majorHAnsi" w:hAnsiTheme="majorHAnsi"/>
                <w:b/>
                <w:bCs/>
                <w:lang w:val="es-ES"/>
              </w:rPr>
              <w:t>todos</w:t>
            </w:r>
            <w:r w:rsidRPr="00594053">
              <w:rPr>
                <w:rFonts w:asciiTheme="majorHAnsi" w:hAnsiTheme="majorHAnsi"/>
                <w:lang w:val="es-ES"/>
              </w:rPr>
              <w:t xml:space="preserve"> los conocimientos específicos arriba indicados"</w:t>
            </w:r>
          </w:p>
        </w:tc>
        <w:tc>
          <w:tcPr>
            <w:tcW w:w="0" w:type="auto"/>
            <w:hideMark/>
          </w:tcPr>
          <w:p w14:paraId="690D0E64"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"Acreditación mediante declaración jurada (Anexo III) de </w:t>
            </w:r>
            <w:r w:rsidRPr="00594053">
              <w:rPr>
                <w:rFonts w:asciiTheme="majorHAnsi" w:hAnsiTheme="majorHAnsi"/>
                <w:b/>
                <w:bCs/>
                <w:lang w:val="es-ES"/>
              </w:rPr>
              <w:t>la totalidad de</w:t>
            </w:r>
            <w:r w:rsidRPr="00594053">
              <w:rPr>
                <w:rFonts w:asciiTheme="majorHAnsi" w:hAnsiTheme="majorHAnsi"/>
                <w:lang w:val="es-ES"/>
              </w:rPr>
              <w:t xml:space="preserve"> los conocimientos específicos arriba indicados"</w:t>
            </w:r>
          </w:p>
        </w:tc>
      </w:tr>
      <w:tr w:rsidR="00594053" w:rsidRPr="00594053" w14:paraId="4FBDF5E3" w14:textId="77777777" w:rsidTr="00594053">
        <w:tc>
          <w:tcPr>
            <w:tcW w:w="0" w:type="auto"/>
            <w:hideMark/>
          </w:tcPr>
          <w:p w14:paraId="293060C6"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7</w:t>
            </w:r>
          </w:p>
        </w:tc>
        <w:tc>
          <w:tcPr>
            <w:tcW w:w="0" w:type="auto"/>
            <w:hideMark/>
          </w:tcPr>
          <w:p w14:paraId="3FFD57D5"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w:t>
            </w:r>
            <w:r w:rsidRPr="00594053">
              <w:rPr>
                <w:rFonts w:asciiTheme="majorHAnsi" w:hAnsiTheme="majorHAnsi"/>
                <w:b/>
                <w:bCs/>
                <w:lang w:val="es-ES"/>
              </w:rPr>
              <w:t>Todos</w:t>
            </w:r>
            <w:r w:rsidRPr="00594053">
              <w:rPr>
                <w:rFonts w:asciiTheme="majorHAnsi" w:hAnsiTheme="majorHAnsi"/>
                <w:lang w:val="es-ES"/>
              </w:rPr>
              <w:t xml:space="preserve"> los méritos alegados, deberán poseerse en el día de finalización del plazo"</w:t>
            </w:r>
          </w:p>
        </w:tc>
        <w:tc>
          <w:tcPr>
            <w:tcW w:w="0" w:type="auto"/>
            <w:hideMark/>
          </w:tcPr>
          <w:p w14:paraId="751F604A"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w:t>
            </w:r>
            <w:r w:rsidRPr="00594053">
              <w:rPr>
                <w:rFonts w:asciiTheme="majorHAnsi" w:hAnsiTheme="majorHAnsi"/>
                <w:b/>
                <w:bCs/>
                <w:lang w:val="es-ES"/>
              </w:rPr>
              <w:t>La totalidad de</w:t>
            </w:r>
            <w:r w:rsidRPr="00594053">
              <w:rPr>
                <w:rFonts w:asciiTheme="majorHAnsi" w:hAnsiTheme="majorHAnsi"/>
                <w:lang w:val="es-ES"/>
              </w:rPr>
              <w:t xml:space="preserve"> los méritos alegados deberán poseerse en el día de finalización del plazo"</w:t>
            </w:r>
          </w:p>
        </w:tc>
      </w:tr>
    </w:tbl>
    <w:p w14:paraId="458EDACF" w14:textId="77777777" w:rsidR="00594053" w:rsidRPr="00594053" w:rsidRDefault="00594053" w:rsidP="00594053">
      <w:pPr>
        <w:rPr>
          <w:rFonts w:asciiTheme="majorHAnsi" w:hAnsiTheme="majorHAnsi"/>
          <w:lang w:val="es-ES"/>
        </w:rPr>
      </w:pPr>
      <w:r w:rsidRPr="00594053">
        <w:rPr>
          <w:rFonts w:asciiTheme="majorHAnsi" w:hAnsiTheme="majorHAnsi"/>
          <w:b/>
          <w:bCs/>
          <w:lang w:val="es-ES"/>
        </w:rPr>
        <w:t>Base Cuarta – Fase 2, apartado C (p. 4)</w:t>
      </w:r>
    </w:p>
    <w:tbl>
      <w:tblPr>
        <w:tblStyle w:val="Tablaconcuadrcula"/>
        <w:tblW w:w="0" w:type="auto"/>
        <w:tblLook w:val="04A0" w:firstRow="1" w:lastRow="0" w:firstColumn="1" w:lastColumn="0" w:noHBand="0" w:noVBand="1"/>
      </w:tblPr>
      <w:tblGrid>
        <w:gridCol w:w="475"/>
        <w:gridCol w:w="4354"/>
        <w:gridCol w:w="4190"/>
      </w:tblGrid>
      <w:tr w:rsidR="00594053" w:rsidRPr="00594053" w14:paraId="38DE853D" w14:textId="77777777" w:rsidTr="00594053">
        <w:tc>
          <w:tcPr>
            <w:tcW w:w="0" w:type="auto"/>
            <w:hideMark/>
          </w:tcPr>
          <w:p w14:paraId="146D0CC5"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N.º</w:t>
            </w:r>
          </w:p>
        </w:tc>
        <w:tc>
          <w:tcPr>
            <w:tcW w:w="0" w:type="auto"/>
            <w:hideMark/>
          </w:tcPr>
          <w:p w14:paraId="368FA5AD"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Expresión original</w:t>
            </w:r>
          </w:p>
        </w:tc>
        <w:tc>
          <w:tcPr>
            <w:tcW w:w="0" w:type="auto"/>
            <w:hideMark/>
          </w:tcPr>
          <w:p w14:paraId="3FD3BBF5"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Corrección propuesta</w:t>
            </w:r>
          </w:p>
        </w:tc>
      </w:tr>
      <w:tr w:rsidR="00594053" w:rsidRPr="00594053" w14:paraId="17A7289D" w14:textId="77777777" w:rsidTr="00594053">
        <w:tc>
          <w:tcPr>
            <w:tcW w:w="0" w:type="auto"/>
            <w:hideMark/>
          </w:tcPr>
          <w:p w14:paraId="4BAA49D4"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8</w:t>
            </w:r>
          </w:p>
        </w:tc>
        <w:tc>
          <w:tcPr>
            <w:tcW w:w="0" w:type="auto"/>
            <w:hideMark/>
          </w:tcPr>
          <w:p w14:paraId="5EDF2D98"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w:t>
            </w:r>
            <w:r w:rsidRPr="00594053">
              <w:rPr>
                <w:rFonts w:asciiTheme="majorHAnsi" w:hAnsiTheme="majorHAnsi"/>
                <w:b/>
                <w:bCs/>
                <w:lang w:val="es-ES"/>
              </w:rPr>
              <w:t>contratado/a</w:t>
            </w:r>
            <w:r w:rsidRPr="00594053">
              <w:rPr>
                <w:rFonts w:asciiTheme="majorHAnsi" w:hAnsiTheme="majorHAnsi"/>
                <w:lang w:val="es-ES"/>
              </w:rPr>
              <w:t xml:space="preserve"> directamente por alguna entidad del sector público"</w:t>
            </w:r>
          </w:p>
        </w:tc>
        <w:tc>
          <w:tcPr>
            <w:tcW w:w="0" w:type="auto"/>
            <w:hideMark/>
          </w:tcPr>
          <w:p w14:paraId="32E5096B"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w:t>
            </w:r>
            <w:r w:rsidRPr="00594053">
              <w:rPr>
                <w:rFonts w:asciiTheme="majorHAnsi" w:hAnsiTheme="majorHAnsi"/>
                <w:b/>
                <w:bCs/>
                <w:lang w:val="es-ES"/>
              </w:rPr>
              <w:t>con contratación directa</w:t>
            </w:r>
            <w:r w:rsidRPr="00594053">
              <w:rPr>
                <w:rFonts w:asciiTheme="majorHAnsi" w:hAnsiTheme="majorHAnsi"/>
                <w:lang w:val="es-ES"/>
              </w:rPr>
              <w:t xml:space="preserve"> por alguna entidad del sector público"</w:t>
            </w:r>
          </w:p>
        </w:tc>
      </w:tr>
    </w:tbl>
    <w:p w14:paraId="02CDC13E" w14:textId="77777777" w:rsidR="00594053" w:rsidRPr="00594053" w:rsidRDefault="00594053" w:rsidP="00594053">
      <w:pPr>
        <w:rPr>
          <w:rFonts w:asciiTheme="majorHAnsi" w:hAnsiTheme="majorHAnsi"/>
          <w:lang w:val="es-ES"/>
        </w:rPr>
      </w:pPr>
      <w:r w:rsidRPr="00594053">
        <w:rPr>
          <w:rFonts w:asciiTheme="majorHAnsi" w:hAnsiTheme="majorHAnsi"/>
          <w:b/>
          <w:bCs/>
          <w:lang w:val="es-ES"/>
        </w:rPr>
        <w:t>Base Cuarta – Fase 2, apartado C (p. 5)</w:t>
      </w:r>
    </w:p>
    <w:tbl>
      <w:tblPr>
        <w:tblStyle w:val="Tablaconcuadrcula"/>
        <w:tblW w:w="0" w:type="auto"/>
        <w:tblLook w:val="04A0" w:firstRow="1" w:lastRow="0" w:firstColumn="1" w:lastColumn="0" w:noHBand="0" w:noVBand="1"/>
      </w:tblPr>
      <w:tblGrid>
        <w:gridCol w:w="475"/>
        <w:gridCol w:w="4628"/>
        <w:gridCol w:w="3916"/>
      </w:tblGrid>
      <w:tr w:rsidR="00594053" w:rsidRPr="00594053" w14:paraId="2036FBAC" w14:textId="77777777" w:rsidTr="00594053">
        <w:tc>
          <w:tcPr>
            <w:tcW w:w="0" w:type="auto"/>
            <w:hideMark/>
          </w:tcPr>
          <w:p w14:paraId="2A7B0F76"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N.º</w:t>
            </w:r>
          </w:p>
        </w:tc>
        <w:tc>
          <w:tcPr>
            <w:tcW w:w="0" w:type="auto"/>
            <w:hideMark/>
          </w:tcPr>
          <w:p w14:paraId="4E0CF497"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Expresión original</w:t>
            </w:r>
          </w:p>
        </w:tc>
        <w:tc>
          <w:tcPr>
            <w:tcW w:w="0" w:type="auto"/>
            <w:hideMark/>
          </w:tcPr>
          <w:p w14:paraId="621023B7"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Corrección propuesta</w:t>
            </w:r>
          </w:p>
        </w:tc>
      </w:tr>
      <w:tr w:rsidR="00594053" w:rsidRPr="00594053" w14:paraId="7E957A64" w14:textId="77777777" w:rsidTr="00594053">
        <w:tc>
          <w:tcPr>
            <w:tcW w:w="0" w:type="auto"/>
            <w:hideMark/>
          </w:tcPr>
          <w:p w14:paraId="7861C74E"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9</w:t>
            </w:r>
          </w:p>
        </w:tc>
        <w:tc>
          <w:tcPr>
            <w:tcW w:w="0" w:type="auto"/>
            <w:hideMark/>
          </w:tcPr>
          <w:p w14:paraId="5A27E2A9"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w:t>
            </w:r>
            <w:r w:rsidRPr="00594053">
              <w:rPr>
                <w:rFonts w:asciiTheme="majorHAnsi" w:hAnsiTheme="majorHAnsi"/>
                <w:b/>
                <w:bCs/>
                <w:lang w:val="es-ES"/>
              </w:rPr>
              <w:t>Todos</w:t>
            </w:r>
            <w:r w:rsidRPr="00594053">
              <w:rPr>
                <w:rFonts w:asciiTheme="majorHAnsi" w:hAnsiTheme="majorHAnsi"/>
                <w:lang w:val="es-ES"/>
              </w:rPr>
              <w:t xml:space="preserve"> los méritos alegados, deberán poseerse" (segunda aparición)</w:t>
            </w:r>
          </w:p>
        </w:tc>
        <w:tc>
          <w:tcPr>
            <w:tcW w:w="0" w:type="auto"/>
            <w:hideMark/>
          </w:tcPr>
          <w:p w14:paraId="472F59D1"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w:t>
            </w:r>
            <w:r w:rsidRPr="00594053">
              <w:rPr>
                <w:rFonts w:asciiTheme="majorHAnsi" w:hAnsiTheme="majorHAnsi"/>
                <w:b/>
                <w:bCs/>
                <w:lang w:val="es-ES"/>
              </w:rPr>
              <w:t>La totalidad de</w:t>
            </w:r>
            <w:r w:rsidRPr="00594053">
              <w:rPr>
                <w:rFonts w:asciiTheme="majorHAnsi" w:hAnsiTheme="majorHAnsi"/>
                <w:lang w:val="es-ES"/>
              </w:rPr>
              <w:t xml:space="preserve"> los méritos alegados deberán poseerse"</w:t>
            </w:r>
          </w:p>
        </w:tc>
      </w:tr>
    </w:tbl>
    <w:p w14:paraId="47855BDE" w14:textId="77777777" w:rsidR="00594053" w:rsidRPr="00594053" w:rsidRDefault="00594053" w:rsidP="00594053">
      <w:pPr>
        <w:rPr>
          <w:rFonts w:asciiTheme="majorHAnsi" w:hAnsiTheme="majorHAnsi"/>
          <w:lang w:val="es-ES"/>
        </w:rPr>
      </w:pPr>
      <w:r w:rsidRPr="00594053">
        <w:rPr>
          <w:rFonts w:asciiTheme="majorHAnsi" w:hAnsiTheme="majorHAnsi"/>
          <w:b/>
          <w:bCs/>
          <w:lang w:val="es-ES"/>
        </w:rPr>
        <w:t>Base Cuarta – Fase 3 (p. 5)</w:t>
      </w:r>
    </w:p>
    <w:tbl>
      <w:tblPr>
        <w:tblStyle w:val="Tablaconcuadrcula"/>
        <w:tblW w:w="0" w:type="auto"/>
        <w:tblLook w:val="04A0" w:firstRow="1" w:lastRow="0" w:firstColumn="1" w:lastColumn="0" w:noHBand="0" w:noVBand="1"/>
      </w:tblPr>
      <w:tblGrid>
        <w:gridCol w:w="475"/>
        <w:gridCol w:w="4053"/>
        <w:gridCol w:w="4491"/>
      </w:tblGrid>
      <w:tr w:rsidR="00594053" w:rsidRPr="00594053" w14:paraId="1AE4339E" w14:textId="77777777" w:rsidTr="00594053">
        <w:tc>
          <w:tcPr>
            <w:tcW w:w="0" w:type="auto"/>
            <w:hideMark/>
          </w:tcPr>
          <w:p w14:paraId="62223222"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N.º</w:t>
            </w:r>
          </w:p>
        </w:tc>
        <w:tc>
          <w:tcPr>
            <w:tcW w:w="0" w:type="auto"/>
            <w:hideMark/>
          </w:tcPr>
          <w:p w14:paraId="54EA1E10"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Expresión original</w:t>
            </w:r>
          </w:p>
        </w:tc>
        <w:tc>
          <w:tcPr>
            <w:tcW w:w="0" w:type="auto"/>
            <w:hideMark/>
          </w:tcPr>
          <w:p w14:paraId="3490323E"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Corrección propuesta</w:t>
            </w:r>
          </w:p>
        </w:tc>
      </w:tr>
      <w:tr w:rsidR="00594053" w:rsidRPr="00594053" w14:paraId="64135CE4" w14:textId="77777777" w:rsidTr="00594053">
        <w:tc>
          <w:tcPr>
            <w:tcW w:w="0" w:type="auto"/>
            <w:hideMark/>
          </w:tcPr>
          <w:p w14:paraId="3F9CE5A0"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10</w:t>
            </w:r>
          </w:p>
        </w:tc>
        <w:tc>
          <w:tcPr>
            <w:tcW w:w="0" w:type="auto"/>
            <w:hideMark/>
          </w:tcPr>
          <w:p w14:paraId="012211EE"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"obligatorio y eliminatorio </w:t>
            </w:r>
            <w:r w:rsidRPr="00594053">
              <w:rPr>
                <w:rFonts w:asciiTheme="majorHAnsi" w:hAnsiTheme="majorHAnsi"/>
                <w:b/>
                <w:bCs/>
                <w:lang w:val="es-ES"/>
              </w:rPr>
              <w:t>(APTO/A - NO APTO/A)</w:t>
            </w:r>
            <w:r w:rsidRPr="00594053">
              <w:rPr>
                <w:rFonts w:asciiTheme="majorHAnsi" w:hAnsiTheme="majorHAnsi"/>
                <w:lang w:val="es-ES"/>
              </w:rPr>
              <w:t>" (segunda aparición)</w:t>
            </w:r>
          </w:p>
        </w:tc>
        <w:tc>
          <w:tcPr>
            <w:tcW w:w="0" w:type="auto"/>
            <w:hideMark/>
          </w:tcPr>
          <w:p w14:paraId="13169308"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"obligatorio y eliminatorio </w:t>
            </w:r>
            <w:r w:rsidRPr="00594053">
              <w:rPr>
                <w:rFonts w:asciiTheme="majorHAnsi" w:hAnsiTheme="majorHAnsi"/>
                <w:b/>
                <w:bCs/>
                <w:lang w:val="es-ES"/>
              </w:rPr>
              <w:t>(APTO o APTA – NO APTO o NO APTA)</w:t>
            </w:r>
            <w:r w:rsidRPr="00594053">
              <w:rPr>
                <w:rFonts w:asciiTheme="majorHAnsi" w:hAnsiTheme="majorHAnsi"/>
                <w:lang w:val="es-ES"/>
              </w:rPr>
              <w:t>" (alternando el orden respecto a la primera aparición)</w:t>
            </w:r>
          </w:p>
        </w:tc>
      </w:tr>
      <w:tr w:rsidR="00594053" w:rsidRPr="00594053" w14:paraId="72EC5B3B" w14:textId="77777777" w:rsidTr="00594053">
        <w:tc>
          <w:tcPr>
            <w:tcW w:w="0" w:type="auto"/>
            <w:hideMark/>
          </w:tcPr>
          <w:p w14:paraId="55DF8B01"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11</w:t>
            </w:r>
          </w:p>
        </w:tc>
        <w:tc>
          <w:tcPr>
            <w:tcW w:w="0" w:type="auto"/>
            <w:hideMark/>
          </w:tcPr>
          <w:p w14:paraId="7BE4845E"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"valorar la adecuación de </w:t>
            </w:r>
            <w:r w:rsidRPr="00594053">
              <w:rPr>
                <w:rFonts w:asciiTheme="majorHAnsi" w:hAnsiTheme="majorHAnsi"/>
                <w:b/>
                <w:bCs/>
                <w:lang w:val="es-ES"/>
              </w:rPr>
              <w:t>los/as aspirantes</w:t>
            </w:r>
            <w:r w:rsidRPr="00594053">
              <w:rPr>
                <w:rFonts w:asciiTheme="majorHAnsi" w:hAnsiTheme="majorHAnsi"/>
                <w:lang w:val="es-ES"/>
              </w:rPr>
              <w:t xml:space="preserve"> al perfil"</w:t>
            </w:r>
          </w:p>
        </w:tc>
        <w:tc>
          <w:tcPr>
            <w:tcW w:w="0" w:type="auto"/>
            <w:hideMark/>
          </w:tcPr>
          <w:p w14:paraId="08B716A5"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"valorar la adecuación de </w:t>
            </w:r>
            <w:r w:rsidRPr="00594053">
              <w:rPr>
                <w:rFonts w:asciiTheme="majorHAnsi" w:hAnsiTheme="majorHAnsi"/>
                <w:b/>
                <w:bCs/>
                <w:lang w:val="es-ES"/>
              </w:rPr>
              <w:t>las personas aspirantes</w:t>
            </w:r>
            <w:r w:rsidRPr="00594053">
              <w:rPr>
                <w:rFonts w:asciiTheme="majorHAnsi" w:hAnsiTheme="majorHAnsi"/>
                <w:lang w:val="es-ES"/>
              </w:rPr>
              <w:t xml:space="preserve"> al perfil"</w:t>
            </w:r>
          </w:p>
        </w:tc>
      </w:tr>
      <w:tr w:rsidR="00594053" w:rsidRPr="00594053" w14:paraId="024A0A02" w14:textId="77777777" w:rsidTr="00594053">
        <w:tc>
          <w:tcPr>
            <w:tcW w:w="0" w:type="auto"/>
            <w:hideMark/>
          </w:tcPr>
          <w:p w14:paraId="7074D57A"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12</w:t>
            </w:r>
          </w:p>
        </w:tc>
        <w:tc>
          <w:tcPr>
            <w:tcW w:w="0" w:type="auto"/>
            <w:hideMark/>
          </w:tcPr>
          <w:p w14:paraId="4D2E8AA7"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"emitirá un informe completo sobre </w:t>
            </w:r>
            <w:r w:rsidRPr="00594053">
              <w:rPr>
                <w:rFonts w:asciiTheme="majorHAnsi" w:hAnsiTheme="majorHAnsi"/>
                <w:b/>
                <w:bCs/>
                <w:lang w:val="es-ES"/>
              </w:rPr>
              <w:t>cada uno/a de los/as candidatos/as propuestos/as</w:t>
            </w:r>
            <w:r w:rsidRPr="00594053">
              <w:rPr>
                <w:rFonts w:asciiTheme="majorHAnsi" w:hAnsiTheme="majorHAnsi"/>
                <w:lang w:val="es-ES"/>
              </w:rPr>
              <w:t xml:space="preserve"> para la Fase 4"</w:t>
            </w:r>
          </w:p>
        </w:tc>
        <w:tc>
          <w:tcPr>
            <w:tcW w:w="0" w:type="auto"/>
            <w:hideMark/>
          </w:tcPr>
          <w:p w14:paraId="0D8A00B6"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"emitirá un informe completo sobre </w:t>
            </w:r>
            <w:r w:rsidRPr="00594053">
              <w:rPr>
                <w:rFonts w:asciiTheme="majorHAnsi" w:hAnsiTheme="majorHAnsi"/>
                <w:b/>
                <w:bCs/>
                <w:lang w:val="es-ES"/>
              </w:rPr>
              <w:t>cada una de las personas candidatas propuestas</w:t>
            </w:r>
            <w:r w:rsidRPr="00594053">
              <w:rPr>
                <w:rFonts w:asciiTheme="majorHAnsi" w:hAnsiTheme="majorHAnsi"/>
                <w:lang w:val="es-ES"/>
              </w:rPr>
              <w:t xml:space="preserve"> para la Fase 4"</w:t>
            </w:r>
          </w:p>
        </w:tc>
      </w:tr>
    </w:tbl>
    <w:p w14:paraId="6D6E9191" w14:textId="77777777" w:rsidR="00594053" w:rsidRPr="00594053" w:rsidRDefault="00594053" w:rsidP="00594053">
      <w:pPr>
        <w:rPr>
          <w:rFonts w:asciiTheme="majorHAnsi" w:hAnsiTheme="majorHAnsi"/>
          <w:lang w:val="es-ES"/>
        </w:rPr>
      </w:pPr>
      <w:r w:rsidRPr="00594053">
        <w:rPr>
          <w:rFonts w:asciiTheme="majorHAnsi" w:hAnsiTheme="majorHAnsi"/>
          <w:b/>
          <w:bCs/>
          <w:lang w:val="es-ES"/>
        </w:rPr>
        <w:t>Base Cuarta – Fase 3, Prueba de conocimientos técnicos (p. 6)</w:t>
      </w:r>
    </w:p>
    <w:tbl>
      <w:tblPr>
        <w:tblStyle w:val="Tablaconcuadrcula"/>
        <w:tblW w:w="0" w:type="auto"/>
        <w:tblLook w:val="04A0" w:firstRow="1" w:lastRow="0" w:firstColumn="1" w:lastColumn="0" w:noHBand="0" w:noVBand="1"/>
      </w:tblPr>
      <w:tblGrid>
        <w:gridCol w:w="475"/>
        <w:gridCol w:w="3968"/>
        <w:gridCol w:w="4576"/>
      </w:tblGrid>
      <w:tr w:rsidR="00594053" w:rsidRPr="00594053" w14:paraId="28A6498F" w14:textId="77777777" w:rsidTr="00594053">
        <w:tc>
          <w:tcPr>
            <w:tcW w:w="0" w:type="auto"/>
            <w:hideMark/>
          </w:tcPr>
          <w:p w14:paraId="45D35346"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N.º</w:t>
            </w:r>
          </w:p>
        </w:tc>
        <w:tc>
          <w:tcPr>
            <w:tcW w:w="0" w:type="auto"/>
            <w:hideMark/>
          </w:tcPr>
          <w:p w14:paraId="572E8F0D"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Expresión original</w:t>
            </w:r>
          </w:p>
        </w:tc>
        <w:tc>
          <w:tcPr>
            <w:tcW w:w="0" w:type="auto"/>
            <w:hideMark/>
          </w:tcPr>
          <w:p w14:paraId="3032D1C5"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Corrección propuesta</w:t>
            </w:r>
          </w:p>
        </w:tc>
      </w:tr>
      <w:tr w:rsidR="00594053" w:rsidRPr="00594053" w14:paraId="3DF68F95" w14:textId="77777777" w:rsidTr="00594053">
        <w:tc>
          <w:tcPr>
            <w:tcW w:w="0" w:type="auto"/>
            <w:hideMark/>
          </w:tcPr>
          <w:p w14:paraId="0E60C85F"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13</w:t>
            </w:r>
          </w:p>
        </w:tc>
        <w:tc>
          <w:tcPr>
            <w:tcW w:w="0" w:type="auto"/>
            <w:hideMark/>
          </w:tcPr>
          <w:p w14:paraId="31F39AB0"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"otra puntuación inferior a 10 puntos para considerar </w:t>
            </w:r>
            <w:r w:rsidRPr="00594053">
              <w:rPr>
                <w:rFonts w:asciiTheme="majorHAnsi" w:hAnsiTheme="majorHAnsi"/>
                <w:b/>
                <w:bCs/>
                <w:lang w:val="es-ES"/>
              </w:rPr>
              <w:t>aprobado/a</w:t>
            </w:r>
            <w:r w:rsidRPr="00594053">
              <w:rPr>
                <w:rFonts w:asciiTheme="majorHAnsi" w:hAnsiTheme="majorHAnsi"/>
                <w:lang w:val="es-ES"/>
              </w:rPr>
              <w:t>"</w:t>
            </w:r>
          </w:p>
        </w:tc>
        <w:tc>
          <w:tcPr>
            <w:tcW w:w="0" w:type="auto"/>
            <w:hideMark/>
          </w:tcPr>
          <w:p w14:paraId="698211ED"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"otra puntuación inferior a 10 puntos para </w:t>
            </w:r>
            <w:r w:rsidRPr="00594053">
              <w:rPr>
                <w:rFonts w:asciiTheme="majorHAnsi" w:hAnsiTheme="majorHAnsi"/>
                <w:b/>
                <w:bCs/>
                <w:lang w:val="es-ES"/>
              </w:rPr>
              <w:t>obtener la calificación de aprobado</w:t>
            </w:r>
            <w:r w:rsidRPr="00594053">
              <w:rPr>
                <w:rFonts w:asciiTheme="majorHAnsi" w:hAnsiTheme="majorHAnsi"/>
                <w:lang w:val="es-ES"/>
              </w:rPr>
              <w:t>"</w:t>
            </w:r>
          </w:p>
        </w:tc>
      </w:tr>
      <w:tr w:rsidR="00594053" w:rsidRPr="00594053" w14:paraId="59767583" w14:textId="77777777" w:rsidTr="00594053">
        <w:tc>
          <w:tcPr>
            <w:tcW w:w="0" w:type="auto"/>
            <w:hideMark/>
          </w:tcPr>
          <w:p w14:paraId="36EF22D8"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14</w:t>
            </w:r>
          </w:p>
        </w:tc>
        <w:tc>
          <w:tcPr>
            <w:tcW w:w="0" w:type="auto"/>
            <w:hideMark/>
          </w:tcPr>
          <w:p w14:paraId="0F187889"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"alguna persona resultara </w:t>
            </w:r>
            <w:r w:rsidRPr="00594053">
              <w:rPr>
                <w:rFonts w:asciiTheme="majorHAnsi" w:hAnsiTheme="majorHAnsi"/>
                <w:b/>
                <w:bCs/>
                <w:lang w:val="es-ES"/>
              </w:rPr>
              <w:t>NO Aprobado/a</w:t>
            </w:r>
            <w:r w:rsidRPr="00594053">
              <w:rPr>
                <w:rFonts w:asciiTheme="majorHAnsi" w:hAnsiTheme="majorHAnsi"/>
                <w:lang w:val="es-ES"/>
              </w:rPr>
              <w:t>"</w:t>
            </w:r>
          </w:p>
        </w:tc>
        <w:tc>
          <w:tcPr>
            <w:tcW w:w="0" w:type="auto"/>
            <w:hideMark/>
          </w:tcPr>
          <w:p w14:paraId="38D4DEDC"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"alguna persona </w:t>
            </w:r>
            <w:r w:rsidRPr="00594053">
              <w:rPr>
                <w:rFonts w:asciiTheme="majorHAnsi" w:hAnsiTheme="majorHAnsi"/>
                <w:b/>
                <w:bCs/>
                <w:lang w:val="es-ES"/>
              </w:rPr>
              <w:t>no obtuviera la calificación de aprobado</w:t>
            </w:r>
            <w:r w:rsidRPr="00594053">
              <w:rPr>
                <w:rFonts w:asciiTheme="majorHAnsi" w:hAnsiTheme="majorHAnsi"/>
                <w:lang w:val="es-ES"/>
              </w:rPr>
              <w:t>"</w:t>
            </w:r>
          </w:p>
        </w:tc>
      </w:tr>
    </w:tbl>
    <w:p w14:paraId="30870965" w14:textId="77777777" w:rsidR="00594053" w:rsidRPr="00594053" w:rsidRDefault="00594053" w:rsidP="00594053">
      <w:pPr>
        <w:rPr>
          <w:rFonts w:asciiTheme="majorHAnsi" w:hAnsiTheme="majorHAnsi"/>
          <w:lang w:val="es-ES"/>
        </w:rPr>
      </w:pPr>
      <w:r w:rsidRPr="00594053">
        <w:rPr>
          <w:rFonts w:asciiTheme="majorHAnsi" w:hAnsiTheme="majorHAnsi"/>
          <w:b/>
          <w:bCs/>
          <w:lang w:val="es-ES"/>
        </w:rPr>
        <w:t>Base Cuarta – Fase 4 (p. 7)</w:t>
      </w:r>
    </w:p>
    <w:tbl>
      <w:tblPr>
        <w:tblStyle w:val="Tablaconcuadrcula"/>
        <w:tblW w:w="0" w:type="auto"/>
        <w:tblLook w:val="04A0" w:firstRow="1" w:lastRow="0" w:firstColumn="1" w:lastColumn="0" w:noHBand="0" w:noVBand="1"/>
      </w:tblPr>
      <w:tblGrid>
        <w:gridCol w:w="475"/>
        <w:gridCol w:w="4582"/>
        <w:gridCol w:w="3962"/>
      </w:tblGrid>
      <w:tr w:rsidR="00594053" w:rsidRPr="00594053" w14:paraId="1D8A3157" w14:textId="77777777" w:rsidTr="00594053">
        <w:tc>
          <w:tcPr>
            <w:tcW w:w="0" w:type="auto"/>
            <w:hideMark/>
          </w:tcPr>
          <w:p w14:paraId="47802342"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N.º</w:t>
            </w:r>
          </w:p>
        </w:tc>
        <w:tc>
          <w:tcPr>
            <w:tcW w:w="0" w:type="auto"/>
            <w:hideMark/>
          </w:tcPr>
          <w:p w14:paraId="19D58454"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Expresión original</w:t>
            </w:r>
          </w:p>
        </w:tc>
        <w:tc>
          <w:tcPr>
            <w:tcW w:w="0" w:type="auto"/>
            <w:hideMark/>
          </w:tcPr>
          <w:p w14:paraId="2F424CD4"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Corrección propuesta</w:t>
            </w:r>
          </w:p>
        </w:tc>
      </w:tr>
      <w:tr w:rsidR="00594053" w:rsidRPr="00594053" w14:paraId="62F1A0A0" w14:textId="77777777" w:rsidTr="00594053">
        <w:tc>
          <w:tcPr>
            <w:tcW w:w="0" w:type="auto"/>
            <w:hideMark/>
          </w:tcPr>
          <w:p w14:paraId="5993A5A7"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15</w:t>
            </w:r>
          </w:p>
        </w:tc>
        <w:tc>
          <w:tcPr>
            <w:tcW w:w="0" w:type="auto"/>
            <w:hideMark/>
          </w:tcPr>
          <w:p w14:paraId="1046E9B6"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"se llevará a cabo en la sede social de CCASA, por parte de </w:t>
            </w:r>
            <w:r w:rsidRPr="00594053">
              <w:rPr>
                <w:rFonts w:asciiTheme="majorHAnsi" w:hAnsiTheme="majorHAnsi"/>
                <w:b/>
                <w:bCs/>
                <w:lang w:val="es-ES"/>
              </w:rPr>
              <w:t>los miembros</w:t>
            </w:r>
            <w:r w:rsidRPr="00594053">
              <w:rPr>
                <w:rFonts w:asciiTheme="majorHAnsi" w:hAnsiTheme="majorHAnsi"/>
                <w:lang w:val="es-ES"/>
              </w:rPr>
              <w:t xml:space="preserve"> del Tribunal de Selección"</w:t>
            </w:r>
          </w:p>
        </w:tc>
        <w:tc>
          <w:tcPr>
            <w:tcW w:w="0" w:type="auto"/>
            <w:hideMark/>
          </w:tcPr>
          <w:p w14:paraId="0B80B021"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"se llevará a cabo en la sede social de CCASA, por parte de </w:t>
            </w:r>
            <w:r w:rsidRPr="00594053">
              <w:rPr>
                <w:rFonts w:asciiTheme="majorHAnsi" w:hAnsiTheme="majorHAnsi"/>
                <w:b/>
                <w:bCs/>
                <w:lang w:val="es-ES"/>
              </w:rPr>
              <w:t>las personas integrantes</w:t>
            </w:r>
            <w:r w:rsidRPr="00594053">
              <w:rPr>
                <w:rFonts w:asciiTheme="majorHAnsi" w:hAnsiTheme="majorHAnsi"/>
                <w:lang w:val="es-ES"/>
              </w:rPr>
              <w:t xml:space="preserve"> del Tribunal de Selección"</w:t>
            </w:r>
          </w:p>
        </w:tc>
      </w:tr>
      <w:tr w:rsidR="00594053" w:rsidRPr="00594053" w14:paraId="08AF8FD6" w14:textId="77777777" w:rsidTr="00594053">
        <w:tc>
          <w:tcPr>
            <w:tcW w:w="0" w:type="auto"/>
            <w:hideMark/>
          </w:tcPr>
          <w:p w14:paraId="6AAC14A1"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16</w:t>
            </w:r>
          </w:p>
        </w:tc>
        <w:tc>
          <w:tcPr>
            <w:tcW w:w="0" w:type="auto"/>
            <w:hideMark/>
          </w:tcPr>
          <w:p w14:paraId="66A06404"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"Comunicación y Gestión de </w:t>
            </w:r>
            <w:r w:rsidRPr="00594053">
              <w:rPr>
                <w:rFonts w:asciiTheme="majorHAnsi" w:hAnsiTheme="majorHAnsi"/>
                <w:b/>
                <w:bCs/>
                <w:lang w:val="es-ES"/>
              </w:rPr>
              <w:t>interesados/usuarios/clientes</w:t>
            </w:r>
            <w:r w:rsidRPr="00594053">
              <w:rPr>
                <w:rFonts w:asciiTheme="majorHAnsi" w:hAnsiTheme="majorHAnsi"/>
                <w:lang w:val="es-ES"/>
              </w:rPr>
              <w:t>"</w:t>
            </w:r>
          </w:p>
        </w:tc>
        <w:tc>
          <w:tcPr>
            <w:tcW w:w="0" w:type="auto"/>
            <w:hideMark/>
          </w:tcPr>
          <w:p w14:paraId="3229CD23"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"Comunicación y Gestión de </w:t>
            </w:r>
            <w:r w:rsidRPr="00594053">
              <w:rPr>
                <w:rFonts w:asciiTheme="majorHAnsi" w:hAnsiTheme="majorHAnsi"/>
                <w:b/>
                <w:bCs/>
                <w:lang w:val="es-ES"/>
              </w:rPr>
              <w:t>grupos de interés</w:t>
            </w:r>
            <w:r w:rsidRPr="00594053">
              <w:rPr>
                <w:rFonts w:asciiTheme="majorHAnsi" w:hAnsiTheme="majorHAnsi"/>
                <w:lang w:val="es-ES"/>
              </w:rPr>
              <w:t>"</w:t>
            </w:r>
          </w:p>
        </w:tc>
      </w:tr>
    </w:tbl>
    <w:p w14:paraId="522DA93B" w14:textId="77777777" w:rsidR="00594053" w:rsidRPr="00594053" w:rsidRDefault="00594053" w:rsidP="00594053">
      <w:pPr>
        <w:rPr>
          <w:rFonts w:asciiTheme="majorHAnsi" w:hAnsiTheme="majorHAnsi"/>
          <w:lang w:val="es-ES"/>
        </w:rPr>
      </w:pPr>
      <w:r w:rsidRPr="00594053">
        <w:rPr>
          <w:rFonts w:asciiTheme="majorHAnsi" w:hAnsiTheme="majorHAnsi"/>
          <w:b/>
          <w:bCs/>
          <w:lang w:val="es-ES"/>
        </w:rPr>
        <w:t>Base Cuarta – Fase 4 (p. 8)</w:t>
      </w:r>
    </w:p>
    <w:tbl>
      <w:tblPr>
        <w:tblStyle w:val="Tablaconcuadrcula"/>
        <w:tblW w:w="0" w:type="auto"/>
        <w:tblLook w:val="04A0" w:firstRow="1" w:lastRow="0" w:firstColumn="1" w:lastColumn="0" w:noHBand="0" w:noVBand="1"/>
      </w:tblPr>
      <w:tblGrid>
        <w:gridCol w:w="475"/>
        <w:gridCol w:w="4191"/>
        <w:gridCol w:w="4353"/>
      </w:tblGrid>
      <w:tr w:rsidR="00594053" w:rsidRPr="00594053" w14:paraId="521DFA9E" w14:textId="77777777" w:rsidTr="00036AA6">
        <w:tc>
          <w:tcPr>
            <w:tcW w:w="0" w:type="auto"/>
            <w:hideMark/>
          </w:tcPr>
          <w:p w14:paraId="3CC227E2"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N.º</w:t>
            </w:r>
          </w:p>
        </w:tc>
        <w:tc>
          <w:tcPr>
            <w:tcW w:w="0" w:type="auto"/>
            <w:hideMark/>
          </w:tcPr>
          <w:p w14:paraId="7F80CEB5"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Expresión original</w:t>
            </w:r>
          </w:p>
        </w:tc>
        <w:tc>
          <w:tcPr>
            <w:tcW w:w="0" w:type="auto"/>
            <w:hideMark/>
          </w:tcPr>
          <w:p w14:paraId="0B86EC25"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Corrección propuesta</w:t>
            </w:r>
          </w:p>
        </w:tc>
      </w:tr>
      <w:tr w:rsidR="00594053" w:rsidRPr="00594053" w14:paraId="7B1F5813" w14:textId="77777777" w:rsidTr="00036AA6">
        <w:tc>
          <w:tcPr>
            <w:tcW w:w="0" w:type="auto"/>
            <w:hideMark/>
          </w:tcPr>
          <w:p w14:paraId="63245B8F"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17</w:t>
            </w:r>
          </w:p>
        </w:tc>
        <w:tc>
          <w:tcPr>
            <w:tcW w:w="0" w:type="auto"/>
            <w:hideMark/>
          </w:tcPr>
          <w:p w14:paraId="04D966D4"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"se recojan las puntuaciones otorgadas por </w:t>
            </w:r>
            <w:r w:rsidRPr="00594053">
              <w:rPr>
                <w:rFonts w:asciiTheme="majorHAnsi" w:hAnsiTheme="majorHAnsi"/>
                <w:b/>
                <w:bCs/>
                <w:lang w:val="es-ES"/>
              </w:rPr>
              <w:t>todos y cada uno de los miembros</w:t>
            </w:r>
            <w:r w:rsidRPr="00594053">
              <w:rPr>
                <w:rFonts w:asciiTheme="majorHAnsi" w:hAnsiTheme="majorHAnsi"/>
                <w:lang w:val="es-ES"/>
              </w:rPr>
              <w:t xml:space="preserve"> del Tribunal de Selección"</w:t>
            </w:r>
          </w:p>
        </w:tc>
        <w:tc>
          <w:tcPr>
            <w:tcW w:w="0" w:type="auto"/>
            <w:hideMark/>
          </w:tcPr>
          <w:p w14:paraId="234A7962"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"se recojan las puntuaciones otorgadas por </w:t>
            </w:r>
            <w:r w:rsidRPr="00594053">
              <w:rPr>
                <w:rFonts w:asciiTheme="majorHAnsi" w:hAnsiTheme="majorHAnsi"/>
                <w:b/>
                <w:bCs/>
                <w:lang w:val="es-ES"/>
              </w:rPr>
              <w:t>la totalidad de las personas integrantes</w:t>
            </w:r>
            <w:r w:rsidRPr="00594053">
              <w:rPr>
                <w:rFonts w:asciiTheme="majorHAnsi" w:hAnsiTheme="majorHAnsi"/>
                <w:lang w:val="es-ES"/>
              </w:rPr>
              <w:t xml:space="preserve"> del Tribunal de Selección"</w:t>
            </w:r>
          </w:p>
        </w:tc>
      </w:tr>
    </w:tbl>
    <w:p w14:paraId="7C82C8EF" w14:textId="77777777" w:rsidR="00594053" w:rsidRPr="00594053" w:rsidRDefault="00594053" w:rsidP="00594053">
      <w:pPr>
        <w:rPr>
          <w:rFonts w:asciiTheme="majorHAnsi" w:hAnsiTheme="majorHAnsi"/>
          <w:lang w:val="es-ES"/>
        </w:rPr>
      </w:pPr>
      <w:r w:rsidRPr="00594053">
        <w:rPr>
          <w:rFonts w:asciiTheme="majorHAnsi" w:hAnsiTheme="majorHAnsi"/>
          <w:lang w:val="es-ES"/>
        </w:rPr>
        <w:pict w14:anchorId="5B7C971F">
          <v:rect id="_x0000_i1044" style="width:0;height:1.5pt" o:hralign="center" o:hrstd="t" o:hr="t" fillcolor="#a0a0a0" stroked="f"/>
        </w:pict>
      </w:r>
    </w:p>
    <w:p w14:paraId="406378BA" w14:textId="77777777" w:rsidR="00594053" w:rsidRPr="00594053" w:rsidRDefault="00594053" w:rsidP="00594053">
      <w:pPr>
        <w:rPr>
          <w:rFonts w:asciiTheme="majorHAnsi" w:hAnsiTheme="majorHAnsi"/>
          <w:b/>
          <w:bCs/>
          <w:lang w:val="es-ES"/>
        </w:rPr>
      </w:pPr>
      <w:r w:rsidRPr="00594053">
        <w:rPr>
          <w:rFonts w:asciiTheme="majorHAnsi" w:hAnsiTheme="majorHAnsi"/>
          <w:b/>
          <w:bCs/>
          <w:lang w:val="es-ES"/>
        </w:rPr>
        <w:t>BASES GENERALES</w:t>
      </w:r>
    </w:p>
    <w:p w14:paraId="431B53CF" w14:textId="77777777" w:rsidR="00594053" w:rsidRPr="00594053" w:rsidRDefault="00594053" w:rsidP="00594053">
      <w:pPr>
        <w:rPr>
          <w:rFonts w:asciiTheme="majorHAnsi" w:hAnsiTheme="majorHAnsi"/>
          <w:lang w:val="es-ES"/>
        </w:rPr>
      </w:pPr>
      <w:r w:rsidRPr="00594053">
        <w:rPr>
          <w:rFonts w:asciiTheme="majorHAnsi" w:hAnsiTheme="majorHAnsi"/>
          <w:b/>
          <w:bCs/>
          <w:lang w:val="es-ES"/>
        </w:rPr>
        <w:t>Base Segunda – Requisitos, apartado B: Nacionalidad (p. 2)</w:t>
      </w:r>
    </w:p>
    <w:tbl>
      <w:tblPr>
        <w:tblStyle w:val="Tablaconcuadrcula"/>
        <w:tblW w:w="0" w:type="auto"/>
        <w:tblLook w:val="04A0" w:firstRow="1" w:lastRow="0" w:firstColumn="1" w:lastColumn="0" w:noHBand="0" w:noVBand="1"/>
      </w:tblPr>
      <w:tblGrid>
        <w:gridCol w:w="475"/>
        <w:gridCol w:w="4613"/>
        <w:gridCol w:w="3931"/>
      </w:tblGrid>
      <w:tr w:rsidR="00594053" w:rsidRPr="00594053" w14:paraId="751DF03A" w14:textId="77777777" w:rsidTr="00036AA6">
        <w:tc>
          <w:tcPr>
            <w:tcW w:w="0" w:type="auto"/>
            <w:hideMark/>
          </w:tcPr>
          <w:p w14:paraId="0A6AF6AE"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N.º</w:t>
            </w:r>
          </w:p>
        </w:tc>
        <w:tc>
          <w:tcPr>
            <w:tcW w:w="0" w:type="auto"/>
            <w:hideMark/>
          </w:tcPr>
          <w:p w14:paraId="448639D1"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Expresión original</w:t>
            </w:r>
          </w:p>
        </w:tc>
        <w:tc>
          <w:tcPr>
            <w:tcW w:w="0" w:type="auto"/>
            <w:hideMark/>
          </w:tcPr>
          <w:p w14:paraId="6C64E123"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Corrección propuesta</w:t>
            </w:r>
          </w:p>
        </w:tc>
      </w:tr>
      <w:tr w:rsidR="00594053" w:rsidRPr="00594053" w14:paraId="309A0316" w14:textId="77777777" w:rsidTr="00036AA6">
        <w:tc>
          <w:tcPr>
            <w:tcW w:w="0" w:type="auto"/>
            <w:hideMark/>
          </w:tcPr>
          <w:p w14:paraId="1895CC4C"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18</w:t>
            </w:r>
          </w:p>
        </w:tc>
        <w:tc>
          <w:tcPr>
            <w:tcW w:w="0" w:type="auto"/>
            <w:hideMark/>
          </w:tcPr>
          <w:p w14:paraId="45CB3063"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"la libre circulación de </w:t>
            </w:r>
            <w:r w:rsidRPr="00594053">
              <w:rPr>
                <w:rFonts w:asciiTheme="majorHAnsi" w:hAnsiTheme="majorHAnsi"/>
                <w:b/>
                <w:bCs/>
                <w:lang w:val="es-ES"/>
              </w:rPr>
              <w:t>trabajadores/as</w:t>
            </w:r>
            <w:r w:rsidRPr="00594053">
              <w:rPr>
                <w:rFonts w:asciiTheme="majorHAnsi" w:hAnsiTheme="majorHAnsi"/>
                <w:lang w:val="es-ES"/>
              </w:rPr>
              <w:t>"</w:t>
            </w:r>
          </w:p>
        </w:tc>
        <w:tc>
          <w:tcPr>
            <w:tcW w:w="0" w:type="auto"/>
            <w:hideMark/>
          </w:tcPr>
          <w:p w14:paraId="1F0C2952"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"la libre circulación de </w:t>
            </w:r>
            <w:r w:rsidRPr="00594053">
              <w:rPr>
                <w:rFonts w:asciiTheme="majorHAnsi" w:hAnsiTheme="majorHAnsi"/>
                <w:b/>
                <w:bCs/>
                <w:lang w:val="es-ES"/>
              </w:rPr>
              <w:t>personas trabajadoras</w:t>
            </w:r>
            <w:r w:rsidRPr="00594053">
              <w:rPr>
                <w:rFonts w:asciiTheme="majorHAnsi" w:hAnsiTheme="majorHAnsi"/>
                <w:lang w:val="es-ES"/>
              </w:rPr>
              <w:t>"</w:t>
            </w:r>
          </w:p>
        </w:tc>
      </w:tr>
      <w:tr w:rsidR="00594053" w:rsidRPr="00594053" w14:paraId="59AFDFFB" w14:textId="77777777" w:rsidTr="00036AA6">
        <w:tc>
          <w:tcPr>
            <w:tcW w:w="0" w:type="auto"/>
            <w:hideMark/>
          </w:tcPr>
          <w:p w14:paraId="1F7523BC"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19</w:t>
            </w:r>
          </w:p>
        </w:tc>
        <w:tc>
          <w:tcPr>
            <w:tcW w:w="0" w:type="auto"/>
            <w:hideMark/>
          </w:tcPr>
          <w:p w14:paraId="6BE8945F"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"También podrán participar </w:t>
            </w:r>
            <w:r w:rsidRPr="00594053">
              <w:rPr>
                <w:rFonts w:asciiTheme="majorHAnsi" w:hAnsiTheme="majorHAnsi"/>
                <w:b/>
                <w:bCs/>
                <w:lang w:val="es-ES"/>
              </w:rPr>
              <w:t>los/as cónyuges de los/as nacionales</w:t>
            </w:r>
            <w:r w:rsidRPr="00594053">
              <w:rPr>
                <w:rFonts w:asciiTheme="majorHAnsi" w:hAnsiTheme="majorHAnsi"/>
                <w:lang w:val="es-ES"/>
              </w:rPr>
              <w:t xml:space="preserve"> de los estados miembros"</w:t>
            </w:r>
          </w:p>
        </w:tc>
        <w:tc>
          <w:tcPr>
            <w:tcW w:w="0" w:type="auto"/>
            <w:hideMark/>
          </w:tcPr>
          <w:p w14:paraId="5490FFBD"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"También podrán participar </w:t>
            </w:r>
            <w:r w:rsidRPr="00594053">
              <w:rPr>
                <w:rFonts w:asciiTheme="majorHAnsi" w:hAnsiTheme="majorHAnsi"/>
                <w:b/>
                <w:bCs/>
                <w:lang w:val="es-ES"/>
              </w:rPr>
              <w:t>cónyuges de nacionales</w:t>
            </w:r>
            <w:r w:rsidRPr="00594053">
              <w:rPr>
                <w:rFonts w:asciiTheme="majorHAnsi" w:hAnsiTheme="majorHAnsi"/>
                <w:lang w:val="es-ES"/>
              </w:rPr>
              <w:t xml:space="preserve"> de los estados miembros"</w:t>
            </w:r>
          </w:p>
        </w:tc>
      </w:tr>
      <w:tr w:rsidR="00594053" w:rsidRPr="00594053" w14:paraId="77924B60" w14:textId="77777777" w:rsidTr="00036AA6">
        <w:tc>
          <w:tcPr>
            <w:tcW w:w="0" w:type="auto"/>
            <w:hideMark/>
          </w:tcPr>
          <w:p w14:paraId="4B3096B8"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20</w:t>
            </w:r>
          </w:p>
        </w:tc>
        <w:tc>
          <w:tcPr>
            <w:tcW w:w="0" w:type="auto"/>
            <w:hideMark/>
          </w:tcPr>
          <w:p w14:paraId="2212F852"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"siempre que no estén </w:t>
            </w:r>
            <w:r w:rsidRPr="00594053">
              <w:rPr>
                <w:rFonts w:asciiTheme="majorHAnsi" w:hAnsiTheme="majorHAnsi"/>
                <w:b/>
                <w:bCs/>
                <w:lang w:val="es-ES"/>
              </w:rPr>
              <w:t>separados/as</w:t>
            </w:r>
            <w:r w:rsidRPr="00594053">
              <w:rPr>
                <w:rFonts w:asciiTheme="majorHAnsi" w:hAnsiTheme="majorHAnsi"/>
                <w:lang w:val="es-ES"/>
              </w:rPr>
              <w:t xml:space="preserve"> de derecho"</w:t>
            </w:r>
          </w:p>
        </w:tc>
        <w:tc>
          <w:tcPr>
            <w:tcW w:w="0" w:type="auto"/>
            <w:hideMark/>
          </w:tcPr>
          <w:p w14:paraId="4CCD35B5"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"siempre que no se encuentren </w:t>
            </w:r>
            <w:r w:rsidRPr="00594053">
              <w:rPr>
                <w:rFonts w:asciiTheme="majorHAnsi" w:hAnsiTheme="majorHAnsi"/>
                <w:b/>
                <w:bCs/>
                <w:lang w:val="es-ES"/>
              </w:rPr>
              <w:t>en situación de separación legal</w:t>
            </w:r>
            <w:r w:rsidRPr="00594053">
              <w:rPr>
                <w:rFonts w:asciiTheme="majorHAnsi" w:hAnsiTheme="majorHAnsi"/>
                <w:lang w:val="es-ES"/>
              </w:rPr>
              <w:t>"</w:t>
            </w:r>
          </w:p>
        </w:tc>
      </w:tr>
      <w:tr w:rsidR="00594053" w:rsidRPr="00594053" w14:paraId="1C92933B" w14:textId="77777777" w:rsidTr="00036AA6">
        <w:tc>
          <w:tcPr>
            <w:tcW w:w="0" w:type="auto"/>
            <w:hideMark/>
          </w:tcPr>
          <w:p w14:paraId="42628DEC"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21</w:t>
            </w:r>
          </w:p>
        </w:tc>
        <w:tc>
          <w:tcPr>
            <w:tcW w:w="0" w:type="auto"/>
            <w:hideMark/>
          </w:tcPr>
          <w:p w14:paraId="59EB6DE0"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"así como sus descendientes y </w:t>
            </w:r>
            <w:r w:rsidRPr="00594053">
              <w:rPr>
                <w:rFonts w:asciiTheme="majorHAnsi" w:hAnsiTheme="majorHAnsi"/>
                <w:b/>
                <w:bCs/>
                <w:lang w:val="es-ES"/>
              </w:rPr>
              <w:t>los de su</w:t>
            </w:r>
            <w:r w:rsidRPr="00594053">
              <w:rPr>
                <w:rFonts w:asciiTheme="majorHAnsi" w:hAnsiTheme="majorHAnsi"/>
                <w:lang w:val="es-ES"/>
              </w:rPr>
              <w:t xml:space="preserve"> cónyuge"</w:t>
            </w:r>
          </w:p>
        </w:tc>
        <w:tc>
          <w:tcPr>
            <w:tcW w:w="0" w:type="auto"/>
            <w:hideMark/>
          </w:tcPr>
          <w:p w14:paraId="37E30DBB"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"así como sus descendientes y </w:t>
            </w:r>
            <w:r w:rsidRPr="00594053">
              <w:rPr>
                <w:rFonts w:asciiTheme="majorHAnsi" w:hAnsiTheme="majorHAnsi"/>
                <w:b/>
                <w:bCs/>
                <w:lang w:val="es-ES"/>
              </w:rPr>
              <w:t>los del otro</w:t>
            </w:r>
            <w:r w:rsidRPr="00594053">
              <w:rPr>
                <w:rFonts w:asciiTheme="majorHAnsi" w:hAnsiTheme="majorHAnsi"/>
                <w:lang w:val="es-ES"/>
              </w:rPr>
              <w:t xml:space="preserve"> cónyuge"</w:t>
            </w:r>
          </w:p>
        </w:tc>
      </w:tr>
      <w:tr w:rsidR="00594053" w:rsidRPr="00594053" w14:paraId="10BC7132" w14:textId="77777777" w:rsidTr="00036AA6">
        <w:tc>
          <w:tcPr>
            <w:tcW w:w="0" w:type="auto"/>
            <w:hideMark/>
          </w:tcPr>
          <w:p w14:paraId="3E26FF2C"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22</w:t>
            </w:r>
          </w:p>
        </w:tc>
        <w:tc>
          <w:tcPr>
            <w:tcW w:w="0" w:type="auto"/>
            <w:hideMark/>
          </w:tcPr>
          <w:p w14:paraId="7918126C"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"que </w:t>
            </w:r>
            <w:r w:rsidRPr="00594053">
              <w:rPr>
                <w:rFonts w:asciiTheme="majorHAnsi" w:hAnsiTheme="majorHAnsi"/>
                <w:b/>
                <w:bCs/>
                <w:lang w:val="es-ES"/>
              </w:rPr>
              <w:t>ambos</w:t>
            </w:r>
            <w:r w:rsidRPr="00594053">
              <w:rPr>
                <w:rFonts w:asciiTheme="majorHAnsi" w:hAnsiTheme="majorHAnsi"/>
                <w:lang w:val="es-ES"/>
              </w:rPr>
              <w:t xml:space="preserve"> cónyuges no estén </w:t>
            </w:r>
            <w:r w:rsidRPr="00594053">
              <w:rPr>
                <w:rFonts w:asciiTheme="majorHAnsi" w:hAnsiTheme="majorHAnsi"/>
                <w:b/>
                <w:bCs/>
                <w:lang w:val="es-ES"/>
              </w:rPr>
              <w:t>separados</w:t>
            </w:r>
            <w:r w:rsidRPr="00594053">
              <w:rPr>
                <w:rFonts w:asciiTheme="majorHAnsi" w:hAnsiTheme="majorHAnsi"/>
                <w:lang w:val="es-ES"/>
              </w:rPr>
              <w:t xml:space="preserve"> de derecho"</w:t>
            </w:r>
          </w:p>
        </w:tc>
        <w:tc>
          <w:tcPr>
            <w:tcW w:w="0" w:type="auto"/>
            <w:hideMark/>
          </w:tcPr>
          <w:p w14:paraId="2B87B877"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"que </w:t>
            </w:r>
            <w:r w:rsidRPr="00594053">
              <w:rPr>
                <w:rFonts w:asciiTheme="majorHAnsi" w:hAnsiTheme="majorHAnsi"/>
                <w:b/>
                <w:bCs/>
                <w:lang w:val="es-ES"/>
              </w:rPr>
              <w:t>ninguno de los</w:t>
            </w:r>
            <w:r w:rsidRPr="00594053">
              <w:rPr>
                <w:rFonts w:asciiTheme="majorHAnsi" w:hAnsiTheme="majorHAnsi"/>
                <w:lang w:val="es-ES"/>
              </w:rPr>
              <w:t xml:space="preserve"> cónyuges se encuentre </w:t>
            </w:r>
            <w:r w:rsidRPr="00594053">
              <w:rPr>
                <w:rFonts w:asciiTheme="majorHAnsi" w:hAnsiTheme="majorHAnsi"/>
                <w:b/>
                <w:bCs/>
                <w:lang w:val="es-ES"/>
              </w:rPr>
              <w:t>en situación de separación legal</w:t>
            </w:r>
            <w:r w:rsidRPr="00594053">
              <w:rPr>
                <w:rFonts w:asciiTheme="majorHAnsi" w:hAnsiTheme="majorHAnsi"/>
                <w:lang w:val="es-ES"/>
              </w:rPr>
              <w:t>"</w:t>
            </w:r>
          </w:p>
        </w:tc>
      </w:tr>
      <w:tr w:rsidR="00594053" w:rsidRPr="00594053" w14:paraId="30612AA6" w14:textId="77777777" w:rsidTr="00036AA6">
        <w:tc>
          <w:tcPr>
            <w:tcW w:w="0" w:type="auto"/>
            <w:hideMark/>
          </w:tcPr>
          <w:p w14:paraId="284F34FA"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23</w:t>
            </w:r>
          </w:p>
        </w:tc>
        <w:tc>
          <w:tcPr>
            <w:tcW w:w="0" w:type="auto"/>
            <w:hideMark/>
          </w:tcPr>
          <w:p w14:paraId="01B01BF0"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"sean </w:t>
            </w:r>
            <w:r w:rsidRPr="00594053">
              <w:rPr>
                <w:rFonts w:asciiTheme="majorHAnsi" w:hAnsiTheme="majorHAnsi"/>
                <w:b/>
                <w:bCs/>
                <w:lang w:val="es-ES"/>
              </w:rPr>
              <w:t>estos/as</w:t>
            </w:r>
            <w:r w:rsidRPr="00594053">
              <w:rPr>
                <w:rFonts w:asciiTheme="majorHAnsi" w:hAnsiTheme="majorHAnsi"/>
                <w:lang w:val="es-ES"/>
              </w:rPr>
              <w:t xml:space="preserve"> descendientes menores de veintiún años"</w:t>
            </w:r>
          </w:p>
        </w:tc>
        <w:tc>
          <w:tcPr>
            <w:tcW w:w="0" w:type="auto"/>
            <w:hideMark/>
          </w:tcPr>
          <w:p w14:paraId="5C2C73BE"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"sean </w:t>
            </w:r>
            <w:r w:rsidRPr="00594053">
              <w:rPr>
                <w:rFonts w:asciiTheme="majorHAnsi" w:hAnsiTheme="majorHAnsi"/>
                <w:b/>
                <w:bCs/>
                <w:lang w:val="es-ES"/>
              </w:rPr>
              <w:t>dichas personas</w:t>
            </w:r>
            <w:r w:rsidRPr="00594053">
              <w:rPr>
                <w:rFonts w:asciiTheme="majorHAnsi" w:hAnsiTheme="majorHAnsi"/>
                <w:lang w:val="es-ES"/>
              </w:rPr>
              <w:t xml:space="preserve"> descendientes menores de veintiún años"</w:t>
            </w:r>
          </w:p>
        </w:tc>
      </w:tr>
    </w:tbl>
    <w:p w14:paraId="1AADFEFE" w14:textId="77777777" w:rsidR="00594053" w:rsidRPr="00594053" w:rsidRDefault="00594053" w:rsidP="00594053">
      <w:pPr>
        <w:rPr>
          <w:rFonts w:asciiTheme="majorHAnsi" w:hAnsiTheme="majorHAnsi"/>
          <w:lang w:val="es-ES"/>
        </w:rPr>
      </w:pPr>
      <w:r w:rsidRPr="00594053">
        <w:rPr>
          <w:rFonts w:asciiTheme="majorHAnsi" w:hAnsiTheme="majorHAnsi"/>
          <w:b/>
          <w:bCs/>
          <w:lang w:val="es-ES"/>
        </w:rPr>
        <w:t>Base Segunda – Requisitos, apartado F: Habilitación (p. 2)</w:t>
      </w:r>
    </w:p>
    <w:tbl>
      <w:tblPr>
        <w:tblStyle w:val="Tablaconcuadrcula"/>
        <w:tblW w:w="0" w:type="auto"/>
        <w:tblLook w:val="04A0" w:firstRow="1" w:lastRow="0" w:firstColumn="1" w:lastColumn="0" w:noHBand="0" w:noVBand="1"/>
      </w:tblPr>
      <w:tblGrid>
        <w:gridCol w:w="475"/>
        <w:gridCol w:w="4070"/>
        <w:gridCol w:w="4474"/>
      </w:tblGrid>
      <w:tr w:rsidR="00594053" w:rsidRPr="00594053" w14:paraId="73D20413" w14:textId="77777777" w:rsidTr="00036AA6">
        <w:tc>
          <w:tcPr>
            <w:tcW w:w="0" w:type="auto"/>
            <w:hideMark/>
          </w:tcPr>
          <w:p w14:paraId="201C2433"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N.º</w:t>
            </w:r>
          </w:p>
        </w:tc>
        <w:tc>
          <w:tcPr>
            <w:tcW w:w="0" w:type="auto"/>
            <w:hideMark/>
          </w:tcPr>
          <w:p w14:paraId="72A58EC4"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Expresión original</w:t>
            </w:r>
          </w:p>
        </w:tc>
        <w:tc>
          <w:tcPr>
            <w:tcW w:w="0" w:type="auto"/>
            <w:hideMark/>
          </w:tcPr>
          <w:p w14:paraId="5462F807"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Corrección propuesta</w:t>
            </w:r>
          </w:p>
        </w:tc>
      </w:tr>
      <w:tr w:rsidR="00594053" w:rsidRPr="00594053" w14:paraId="2DAB2E88" w14:textId="77777777" w:rsidTr="00036AA6">
        <w:tc>
          <w:tcPr>
            <w:tcW w:w="0" w:type="auto"/>
            <w:hideMark/>
          </w:tcPr>
          <w:p w14:paraId="5AF33D71"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24</w:t>
            </w:r>
          </w:p>
        </w:tc>
        <w:tc>
          <w:tcPr>
            <w:tcW w:w="0" w:type="auto"/>
            <w:hideMark/>
          </w:tcPr>
          <w:p w14:paraId="408911A9"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"No haber sido </w:t>
            </w:r>
            <w:r w:rsidRPr="00594053">
              <w:rPr>
                <w:rFonts w:asciiTheme="majorHAnsi" w:hAnsiTheme="majorHAnsi"/>
                <w:b/>
                <w:bCs/>
                <w:lang w:val="es-ES"/>
              </w:rPr>
              <w:t>separado/a</w:t>
            </w:r>
            <w:r w:rsidRPr="00594053">
              <w:rPr>
                <w:rFonts w:asciiTheme="majorHAnsi" w:hAnsiTheme="majorHAnsi"/>
                <w:lang w:val="es-ES"/>
              </w:rPr>
              <w:t xml:space="preserve"> mediante expediente disciplinario del servicio"</w:t>
            </w:r>
          </w:p>
        </w:tc>
        <w:tc>
          <w:tcPr>
            <w:tcW w:w="0" w:type="auto"/>
            <w:hideMark/>
          </w:tcPr>
          <w:p w14:paraId="657752AA"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"No haber sido </w:t>
            </w:r>
            <w:r w:rsidRPr="00594053">
              <w:rPr>
                <w:rFonts w:asciiTheme="majorHAnsi" w:hAnsiTheme="majorHAnsi"/>
                <w:b/>
                <w:bCs/>
                <w:lang w:val="es-ES"/>
              </w:rPr>
              <w:t>objeto de separación</w:t>
            </w:r>
            <w:r w:rsidRPr="00594053">
              <w:rPr>
                <w:rFonts w:asciiTheme="majorHAnsi" w:hAnsiTheme="majorHAnsi"/>
                <w:lang w:val="es-ES"/>
              </w:rPr>
              <w:t xml:space="preserve"> mediante expediente disciplinario del servicio"</w:t>
            </w:r>
          </w:p>
        </w:tc>
      </w:tr>
      <w:tr w:rsidR="00594053" w:rsidRPr="00594053" w14:paraId="738E2926" w14:textId="77777777" w:rsidTr="00036AA6">
        <w:tc>
          <w:tcPr>
            <w:tcW w:w="0" w:type="auto"/>
            <w:hideMark/>
          </w:tcPr>
          <w:p w14:paraId="1B24EB07"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25</w:t>
            </w:r>
          </w:p>
        </w:tc>
        <w:tc>
          <w:tcPr>
            <w:tcW w:w="0" w:type="auto"/>
            <w:hideMark/>
          </w:tcPr>
          <w:p w14:paraId="72593A4A"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"para el acceso al cuerpo o escala de </w:t>
            </w:r>
            <w:r w:rsidRPr="00594053">
              <w:rPr>
                <w:rFonts w:asciiTheme="majorHAnsi" w:hAnsiTheme="majorHAnsi"/>
                <w:b/>
                <w:bCs/>
                <w:lang w:val="es-ES"/>
              </w:rPr>
              <w:t>funcionario/a</w:t>
            </w:r>
            <w:r w:rsidRPr="00594053">
              <w:rPr>
                <w:rFonts w:asciiTheme="majorHAnsi" w:hAnsiTheme="majorHAnsi"/>
                <w:lang w:val="es-ES"/>
              </w:rPr>
              <w:t>"</w:t>
            </w:r>
          </w:p>
        </w:tc>
        <w:tc>
          <w:tcPr>
            <w:tcW w:w="0" w:type="auto"/>
            <w:hideMark/>
          </w:tcPr>
          <w:p w14:paraId="641E2569"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"para el acceso al cuerpo o escala de </w:t>
            </w:r>
            <w:r w:rsidRPr="00594053">
              <w:rPr>
                <w:rFonts w:asciiTheme="majorHAnsi" w:hAnsiTheme="majorHAnsi"/>
                <w:b/>
                <w:bCs/>
                <w:lang w:val="es-ES"/>
              </w:rPr>
              <w:t>personal funcionario</w:t>
            </w:r>
            <w:r w:rsidRPr="00594053">
              <w:rPr>
                <w:rFonts w:asciiTheme="majorHAnsi" w:hAnsiTheme="majorHAnsi"/>
                <w:lang w:val="es-ES"/>
              </w:rPr>
              <w:t>"</w:t>
            </w:r>
          </w:p>
        </w:tc>
      </w:tr>
      <w:tr w:rsidR="00594053" w:rsidRPr="00594053" w14:paraId="44A3DAA0" w14:textId="77777777" w:rsidTr="00036AA6">
        <w:tc>
          <w:tcPr>
            <w:tcW w:w="0" w:type="auto"/>
            <w:hideMark/>
          </w:tcPr>
          <w:p w14:paraId="2FCD883F"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26</w:t>
            </w:r>
          </w:p>
        </w:tc>
        <w:tc>
          <w:tcPr>
            <w:tcW w:w="0" w:type="auto"/>
            <w:hideMark/>
          </w:tcPr>
          <w:p w14:paraId="7AF0B306"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"no hallarse </w:t>
            </w:r>
            <w:r w:rsidRPr="00594053">
              <w:rPr>
                <w:rFonts w:asciiTheme="majorHAnsi" w:hAnsiTheme="majorHAnsi"/>
                <w:b/>
                <w:bCs/>
                <w:lang w:val="es-ES"/>
              </w:rPr>
              <w:t>inhabilitado/a</w:t>
            </w:r>
            <w:r w:rsidRPr="00594053">
              <w:rPr>
                <w:rFonts w:asciiTheme="majorHAnsi" w:hAnsiTheme="majorHAnsi"/>
                <w:lang w:val="es-ES"/>
              </w:rPr>
              <w:t xml:space="preserve"> o en situación equivalente"</w:t>
            </w:r>
          </w:p>
        </w:tc>
        <w:tc>
          <w:tcPr>
            <w:tcW w:w="0" w:type="auto"/>
            <w:hideMark/>
          </w:tcPr>
          <w:p w14:paraId="7F10DAB9"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"no hallarse </w:t>
            </w:r>
            <w:r w:rsidRPr="00594053">
              <w:rPr>
                <w:rFonts w:asciiTheme="majorHAnsi" w:hAnsiTheme="majorHAnsi"/>
                <w:b/>
                <w:bCs/>
                <w:lang w:val="es-ES"/>
              </w:rPr>
              <w:t>en situación de inhabilitación</w:t>
            </w:r>
            <w:r w:rsidRPr="00594053">
              <w:rPr>
                <w:rFonts w:asciiTheme="majorHAnsi" w:hAnsiTheme="majorHAnsi"/>
                <w:lang w:val="es-ES"/>
              </w:rPr>
              <w:t xml:space="preserve"> o equivalente"</w:t>
            </w:r>
          </w:p>
        </w:tc>
      </w:tr>
      <w:tr w:rsidR="00594053" w:rsidRPr="00594053" w14:paraId="4E0E9C0B" w14:textId="77777777" w:rsidTr="00036AA6">
        <w:tc>
          <w:tcPr>
            <w:tcW w:w="0" w:type="auto"/>
            <w:hideMark/>
          </w:tcPr>
          <w:p w14:paraId="5D0709DC"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27</w:t>
            </w:r>
          </w:p>
        </w:tc>
        <w:tc>
          <w:tcPr>
            <w:tcW w:w="0" w:type="auto"/>
            <w:hideMark/>
          </w:tcPr>
          <w:p w14:paraId="72121FAD"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"ni haber sido </w:t>
            </w:r>
            <w:r w:rsidRPr="00594053">
              <w:rPr>
                <w:rFonts w:asciiTheme="majorHAnsi" w:hAnsiTheme="majorHAnsi"/>
                <w:b/>
                <w:bCs/>
                <w:lang w:val="es-ES"/>
              </w:rPr>
              <w:t>sometida/o</w:t>
            </w:r>
            <w:r w:rsidRPr="00594053">
              <w:rPr>
                <w:rFonts w:asciiTheme="majorHAnsi" w:hAnsiTheme="majorHAnsi"/>
                <w:lang w:val="es-ES"/>
              </w:rPr>
              <w:t xml:space="preserve"> a sanción disciplinaria"</w:t>
            </w:r>
          </w:p>
        </w:tc>
        <w:tc>
          <w:tcPr>
            <w:tcW w:w="0" w:type="auto"/>
            <w:hideMark/>
          </w:tcPr>
          <w:p w14:paraId="3C56191F"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"ni haber </w:t>
            </w:r>
            <w:r w:rsidRPr="00594053">
              <w:rPr>
                <w:rFonts w:asciiTheme="majorHAnsi" w:hAnsiTheme="majorHAnsi"/>
                <w:b/>
                <w:bCs/>
                <w:lang w:val="es-ES"/>
              </w:rPr>
              <w:t>recibido</w:t>
            </w:r>
            <w:r w:rsidRPr="00594053">
              <w:rPr>
                <w:rFonts w:asciiTheme="majorHAnsi" w:hAnsiTheme="majorHAnsi"/>
                <w:lang w:val="es-ES"/>
              </w:rPr>
              <w:t xml:space="preserve"> sanción disciplinaria"</w:t>
            </w:r>
          </w:p>
        </w:tc>
      </w:tr>
    </w:tbl>
    <w:p w14:paraId="21852D69" w14:textId="77777777" w:rsidR="00594053" w:rsidRPr="00594053" w:rsidRDefault="00594053" w:rsidP="00594053">
      <w:pPr>
        <w:rPr>
          <w:rFonts w:asciiTheme="majorHAnsi" w:hAnsiTheme="majorHAnsi"/>
          <w:lang w:val="es-ES"/>
        </w:rPr>
      </w:pPr>
      <w:r w:rsidRPr="00594053">
        <w:rPr>
          <w:rFonts w:asciiTheme="majorHAnsi" w:hAnsiTheme="majorHAnsi"/>
          <w:b/>
          <w:bCs/>
          <w:lang w:val="es-ES"/>
        </w:rPr>
        <w:t>Base Segunda – Requisitos, apartado G (p. 3)</w:t>
      </w:r>
    </w:p>
    <w:tbl>
      <w:tblPr>
        <w:tblStyle w:val="Tablaconcuadrcula"/>
        <w:tblW w:w="0" w:type="auto"/>
        <w:tblLook w:val="04A0" w:firstRow="1" w:lastRow="0" w:firstColumn="1" w:lastColumn="0" w:noHBand="0" w:noVBand="1"/>
      </w:tblPr>
      <w:tblGrid>
        <w:gridCol w:w="475"/>
        <w:gridCol w:w="3659"/>
        <w:gridCol w:w="4885"/>
      </w:tblGrid>
      <w:tr w:rsidR="00594053" w:rsidRPr="00594053" w14:paraId="13A1DD29" w14:textId="77777777" w:rsidTr="00036AA6">
        <w:tc>
          <w:tcPr>
            <w:tcW w:w="0" w:type="auto"/>
            <w:hideMark/>
          </w:tcPr>
          <w:p w14:paraId="0D2BDFB4"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N.º</w:t>
            </w:r>
          </w:p>
        </w:tc>
        <w:tc>
          <w:tcPr>
            <w:tcW w:w="0" w:type="auto"/>
            <w:hideMark/>
          </w:tcPr>
          <w:p w14:paraId="6731A599"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Expresión original</w:t>
            </w:r>
          </w:p>
        </w:tc>
        <w:tc>
          <w:tcPr>
            <w:tcW w:w="0" w:type="auto"/>
            <w:hideMark/>
          </w:tcPr>
          <w:p w14:paraId="76AADB09"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Corrección propuesta</w:t>
            </w:r>
          </w:p>
        </w:tc>
      </w:tr>
      <w:tr w:rsidR="00594053" w:rsidRPr="00594053" w14:paraId="06CCBFC5" w14:textId="77777777" w:rsidTr="00036AA6">
        <w:tc>
          <w:tcPr>
            <w:tcW w:w="0" w:type="auto"/>
            <w:hideMark/>
          </w:tcPr>
          <w:p w14:paraId="43AE2F28"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28</w:t>
            </w:r>
          </w:p>
        </w:tc>
        <w:tc>
          <w:tcPr>
            <w:tcW w:w="0" w:type="auto"/>
            <w:hideMark/>
          </w:tcPr>
          <w:p w14:paraId="0C53F364"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"No estar </w:t>
            </w:r>
            <w:r w:rsidRPr="00594053">
              <w:rPr>
                <w:rFonts w:asciiTheme="majorHAnsi" w:hAnsiTheme="majorHAnsi"/>
                <w:b/>
                <w:bCs/>
                <w:lang w:val="es-ES"/>
              </w:rPr>
              <w:t>incurso/a</w:t>
            </w:r>
            <w:r w:rsidRPr="00594053">
              <w:rPr>
                <w:rFonts w:asciiTheme="majorHAnsi" w:hAnsiTheme="majorHAnsi"/>
                <w:lang w:val="es-ES"/>
              </w:rPr>
              <w:t xml:space="preserve"> en causa legal de incapacidad"</w:t>
            </w:r>
          </w:p>
        </w:tc>
        <w:tc>
          <w:tcPr>
            <w:tcW w:w="0" w:type="auto"/>
            <w:hideMark/>
          </w:tcPr>
          <w:p w14:paraId="0BACFF59"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"No encontrarse </w:t>
            </w:r>
            <w:r w:rsidRPr="00594053">
              <w:rPr>
                <w:rFonts w:asciiTheme="majorHAnsi" w:hAnsiTheme="majorHAnsi"/>
                <w:b/>
                <w:bCs/>
                <w:lang w:val="es-ES"/>
              </w:rPr>
              <w:t>en situación de</w:t>
            </w:r>
            <w:r w:rsidRPr="00594053">
              <w:rPr>
                <w:rFonts w:asciiTheme="majorHAnsi" w:hAnsiTheme="majorHAnsi"/>
                <w:lang w:val="es-ES"/>
              </w:rPr>
              <w:t xml:space="preserve"> incapacidad o incompatibilidad legal"</w:t>
            </w:r>
          </w:p>
        </w:tc>
      </w:tr>
    </w:tbl>
    <w:p w14:paraId="77E59226" w14:textId="77777777" w:rsidR="00594053" w:rsidRPr="00594053" w:rsidRDefault="00594053" w:rsidP="00594053">
      <w:pPr>
        <w:rPr>
          <w:rFonts w:asciiTheme="majorHAnsi" w:hAnsiTheme="majorHAnsi"/>
          <w:lang w:val="es-ES"/>
        </w:rPr>
      </w:pPr>
      <w:r w:rsidRPr="00594053">
        <w:rPr>
          <w:rFonts w:asciiTheme="majorHAnsi" w:hAnsiTheme="majorHAnsi"/>
          <w:b/>
          <w:bCs/>
          <w:lang w:val="es-ES"/>
        </w:rPr>
        <w:t>Base Segunda – Requisitos, apartado H (p. 3)</w:t>
      </w:r>
    </w:p>
    <w:tbl>
      <w:tblPr>
        <w:tblStyle w:val="Tablaconcuadrcula"/>
        <w:tblW w:w="0" w:type="auto"/>
        <w:tblLook w:val="04A0" w:firstRow="1" w:lastRow="0" w:firstColumn="1" w:lastColumn="0" w:noHBand="0" w:noVBand="1"/>
      </w:tblPr>
      <w:tblGrid>
        <w:gridCol w:w="475"/>
        <w:gridCol w:w="4228"/>
        <w:gridCol w:w="4316"/>
      </w:tblGrid>
      <w:tr w:rsidR="00594053" w:rsidRPr="00594053" w14:paraId="650EE7C0" w14:textId="77777777" w:rsidTr="00036AA6">
        <w:tc>
          <w:tcPr>
            <w:tcW w:w="0" w:type="auto"/>
            <w:hideMark/>
          </w:tcPr>
          <w:p w14:paraId="3D24B4BD"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N.º</w:t>
            </w:r>
          </w:p>
        </w:tc>
        <w:tc>
          <w:tcPr>
            <w:tcW w:w="0" w:type="auto"/>
            <w:hideMark/>
          </w:tcPr>
          <w:p w14:paraId="44369718"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Expresión original</w:t>
            </w:r>
          </w:p>
        </w:tc>
        <w:tc>
          <w:tcPr>
            <w:tcW w:w="0" w:type="auto"/>
            <w:hideMark/>
          </w:tcPr>
          <w:p w14:paraId="7D4F44CA"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Corrección propuesta</w:t>
            </w:r>
          </w:p>
        </w:tc>
      </w:tr>
      <w:tr w:rsidR="00594053" w:rsidRPr="00594053" w14:paraId="0F7D828B" w14:textId="77777777" w:rsidTr="00036AA6">
        <w:tc>
          <w:tcPr>
            <w:tcW w:w="0" w:type="auto"/>
            <w:hideMark/>
          </w:tcPr>
          <w:p w14:paraId="07DDA006"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29</w:t>
            </w:r>
          </w:p>
        </w:tc>
        <w:tc>
          <w:tcPr>
            <w:tcW w:w="0" w:type="auto"/>
            <w:hideMark/>
          </w:tcPr>
          <w:p w14:paraId="5C50AF8A"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"No ser </w:t>
            </w:r>
            <w:r w:rsidRPr="00594053">
              <w:rPr>
                <w:rFonts w:asciiTheme="majorHAnsi" w:hAnsiTheme="majorHAnsi"/>
                <w:b/>
                <w:bCs/>
                <w:lang w:val="es-ES"/>
              </w:rPr>
              <w:t>personal empleado</w:t>
            </w:r>
            <w:r w:rsidRPr="00594053">
              <w:rPr>
                <w:rFonts w:asciiTheme="majorHAnsi" w:hAnsiTheme="majorHAnsi"/>
                <w:lang w:val="es-ES"/>
              </w:rPr>
              <w:t xml:space="preserve"> del Centro de Cálculo"</w:t>
            </w:r>
          </w:p>
        </w:tc>
        <w:tc>
          <w:tcPr>
            <w:tcW w:w="0" w:type="auto"/>
            <w:hideMark/>
          </w:tcPr>
          <w:p w14:paraId="1E6B252A"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"No pertenecer a </w:t>
            </w:r>
            <w:r w:rsidRPr="00594053">
              <w:rPr>
                <w:rFonts w:asciiTheme="majorHAnsi" w:hAnsiTheme="majorHAnsi"/>
                <w:b/>
                <w:bCs/>
                <w:lang w:val="es-ES"/>
              </w:rPr>
              <w:t>la plantilla</w:t>
            </w:r>
            <w:r w:rsidRPr="00594053">
              <w:rPr>
                <w:rFonts w:asciiTheme="majorHAnsi" w:hAnsiTheme="majorHAnsi"/>
                <w:lang w:val="es-ES"/>
              </w:rPr>
              <w:t xml:space="preserve"> del Centro de Cálculo"</w:t>
            </w:r>
          </w:p>
        </w:tc>
      </w:tr>
    </w:tbl>
    <w:p w14:paraId="5D05D082" w14:textId="77777777" w:rsidR="00594053" w:rsidRPr="00594053" w:rsidRDefault="00594053" w:rsidP="00594053">
      <w:pPr>
        <w:rPr>
          <w:rFonts w:asciiTheme="majorHAnsi" w:hAnsiTheme="majorHAnsi"/>
          <w:lang w:val="es-ES"/>
        </w:rPr>
      </w:pPr>
      <w:r w:rsidRPr="00594053">
        <w:rPr>
          <w:rFonts w:asciiTheme="majorHAnsi" w:hAnsiTheme="majorHAnsi"/>
          <w:b/>
          <w:bCs/>
          <w:lang w:val="es-ES"/>
        </w:rPr>
        <w:t>Base Segunda – Requisitos generales (p. 3)</w:t>
      </w:r>
    </w:p>
    <w:tbl>
      <w:tblPr>
        <w:tblStyle w:val="Tablaconcuadrcula"/>
        <w:tblW w:w="0" w:type="auto"/>
        <w:tblLook w:val="04A0" w:firstRow="1" w:lastRow="0" w:firstColumn="1" w:lastColumn="0" w:noHBand="0" w:noVBand="1"/>
      </w:tblPr>
      <w:tblGrid>
        <w:gridCol w:w="475"/>
        <w:gridCol w:w="3927"/>
        <w:gridCol w:w="4617"/>
      </w:tblGrid>
      <w:tr w:rsidR="00594053" w:rsidRPr="00594053" w14:paraId="7C960F91" w14:textId="77777777" w:rsidTr="00036AA6">
        <w:tc>
          <w:tcPr>
            <w:tcW w:w="0" w:type="auto"/>
            <w:hideMark/>
          </w:tcPr>
          <w:p w14:paraId="431CE60A"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N.º</w:t>
            </w:r>
          </w:p>
        </w:tc>
        <w:tc>
          <w:tcPr>
            <w:tcW w:w="0" w:type="auto"/>
            <w:hideMark/>
          </w:tcPr>
          <w:p w14:paraId="46B1ED2B"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Expresión original</w:t>
            </w:r>
          </w:p>
        </w:tc>
        <w:tc>
          <w:tcPr>
            <w:tcW w:w="0" w:type="auto"/>
            <w:hideMark/>
          </w:tcPr>
          <w:p w14:paraId="32E454CD"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Corrección propuesta</w:t>
            </w:r>
          </w:p>
        </w:tc>
      </w:tr>
      <w:tr w:rsidR="00594053" w:rsidRPr="00594053" w14:paraId="574AFECD" w14:textId="77777777" w:rsidTr="00036AA6">
        <w:tc>
          <w:tcPr>
            <w:tcW w:w="0" w:type="auto"/>
            <w:hideMark/>
          </w:tcPr>
          <w:p w14:paraId="23E01860"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30</w:t>
            </w:r>
          </w:p>
        </w:tc>
        <w:tc>
          <w:tcPr>
            <w:tcW w:w="0" w:type="auto"/>
            <w:hideMark/>
          </w:tcPr>
          <w:p w14:paraId="6713E786"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w:t>
            </w:r>
            <w:r w:rsidRPr="00594053">
              <w:rPr>
                <w:rFonts w:asciiTheme="majorHAnsi" w:hAnsiTheme="majorHAnsi"/>
                <w:b/>
                <w:bCs/>
                <w:lang w:val="es-ES"/>
              </w:rPr>
              <w:t>Todos</w:t>
            </w:r>
            <w:r w:rsidRPr="00594053">
              <w:rPr>
                <w:rFonts w:asciiTheme="majorHAnsi" w:hAnsiTheme="majorHAnsi"/>
                <w:lang w:val="es-ES"/>
              </w:rPr>
              <w:t xml:space="preserve"> los requisitos enumerados anteriormente"</w:t>
            </w:r>
          </w:p>
        </w:tc>
        <w:tc>
          <w:tcPr>
            <w:tcW w:w="0" w:type="auto"/>
            <w:hideMark/>
          </w:tcPr>
          <w:p w14:paraId="01A5F8EB"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w:t>
            </w:r>
            <w:r w:rsidRPr="00594053">
              <w:rPr>
                <w:rFonts w:asciiTheme="majorHAnsi" w:hAnsiTheme="majorHAnsi"/>
                <w:b/>
                <w:bCs/>
                <w:lang w:val="es-ES"/>
              </w:rPr>
              <w:t>La totalidad de</w:t>
            </w:r>
            <w:r w:rsidRPr="00594053">
              <w:rPr>
                <w:rFonts w:asciiTheme="majorHAnsi" w:hAnsiTheme="majorHAnsi"/>
                <w:lang w:val="es-ES"/>
              </w:rPr>
              <w:t xml:space="preserve"> los requisitos enumerados anteriormente"</w:t>
            </w:r>
          </w:p>
        </w:tc>
      </w:tr>
    </w:tbl>
    <w:p w14:paraId="731DD77C" w14:textId="77777777" w:rsidR="00594053" w:rsidRPr="00594053" w:rsidRDefault="00594053" w:rsidP="00594053">
      <w:pPr>
        <w:rPr>
          <w:rFonts w:asciiTheme="majorHAnsi" w:hAnsiTheme="majorHAnsi"/>
          <w:lang w:val="es-ES"/>
        </w:rPr>
      </w:pPr>
      <w:r w:rsidRPr="00594053">
        <w:rPr>
          <w:rFonts w:asciiTheme="majorHAnsi" w:hAnsiTheme="majorHAnsi"/>
          <w:b/>
          <w:bCs/>
          <w:lang w:val="es-ES"/>
        </w:rPr>
        <w:t>Base Segunda – Personas con discapacidad (p. 3)</w:t>
      </w:r>
    </w:p>
    <w:tbl>
      <w:tblPr>
        <w:tblStyle w:val="Tablaconcuadrcula"/>
        <w:tblW w:w="0" w:type="auto"/>
        <w:tblLook w:val="04A0" w:firstRow="1" w:lastRow="0" w:firstColumn="1" w:lastColumn="0" w:noHBand="0" w:noVBand="1"/>
      </w:tblPr>
      <w:tblGrid>
        <w:gridCol w:w="475"/>
        <w:gridCol w:w="4200"/>
        <w:gridCol w:w="4344"/>
      </w:tblGrid>
      <w:tr w:rsidR="00594053" w:rsidRPr="00594053" w14:paraId="7F6CC61F" w14:textId="77777777" w:rsidTr="00036AA6">
        <w:tc>
          <w:tcPr>
            <w:tcW w:w="0" w:type="auto"/>
            <w:hideMark/>
          </w:tcPr>
          <w:p w14:paraId="5AE0B39F"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N.º</w:t>
            </w:r>
          </w:p>
        </w:tc>
        <w:tc>
          <w:tcPr>
            <w:tcW w:w="0" w:type="auto"/>
            <w:hideMark/>
          </w:tcPr>
          <w:p w14:paraId="7957B319"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Expresión original</w:t>
            </w:r>
          </w:p>
        </w:tc>
        <w:tc>
          <w:tcPr>
            <w:tcW w:w="0" w:type="auto"/>
            <w:hideMark/>
          </w:tcPr>
          <w:p w14:paraId="347ECC34"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Corrección propuesta</w:t>
            </w:r>
          </w:p>
        </w:tc>
      </w:tr>
      <w:tr w:rsidR="00594053" w:rsidRPr="00594053" w14:paraId="20524AB8" w14:textId="77777777" w:rsidTr="00036AA6">
        <w:tc>
          <w:tcPr>
            <w:tcW w:w="0" w:type="auto"/>
            <w:hideMark/>
          </w:tcPr>
          <w:p w14:paraId="0AF98E4C"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31</w:t>
            </w:r>
          </w:p>
        </w:tc>
        <w:tc>
          <w:tcPr>
            <w:tcW w:w="0" w:type="auto"/>
            <w:hideMark/>
          </w:tcPr>
          <w:p w14:paraId="22D4B6FA"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"si </w:t>
            </w:r>
            <w:r w:rsidRPr="00594053">
              <w:rPr>
                <w:rFonts w:asciiTheme="majorHAnsi" w:hAnsiTheme="majorHAnsi"/>
                <w:b/>
                <w:bCs/>
                <w:lang w:val="es-ES"/>
              </w:rPr>
              <w:t>los/as interesados/as</w:t>
            </w:r>
            <w:r w:rsidRPr="00594053">
              <w:rPr>
                <w:rFonts w:asciiTheme="majorHAnsi" w:hAnsiTheme="majorHAnsi"/>
                <w:lang w:val="es-ES"/>
              </w:rPr>
              <w:t xml:space="preserve"> lo señalan en la solicitud de participación"</w:t>
            </w:r>
          </w:p>
        </w:tc>
        <w:tc>
          <w:tcPr>
            <w:tcW w:w="0" w:type="auto"/>
            <w:hideMark/>
          </w:tcPr>
          <w:p w14:paraId="557C6598"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"si </w:t>
            </w:r>
            <w:r w:rsidRPr="00594053">
              <w:rPr>
                <w:rFonts w:asciiTheme="majorHAnsi" w:hAnsiTheme="majorHAnsi"/>
                <w:b/>
                <w:bCs/>
                <w:lang w:val="es-ES"/>
              </w:rPr>
              <w:t>las personas interesadas</w:t>
            </w:r>
            <w:r w:rsidRPr="00594053">
              <w:rPr>
                <w:rFonts w:asciiTheme="majorHAnsi" w:hAnsiTheme="majorHAnsi"/>
                <w:lang w:val="es-ES"/>
              </w:rPr>
              <w:t xml:space="preserve"> lo señalan en la solicitud de participación"</w:t>
            </w:r>
          </w:p>
        </w:tc>
      </w:tr>
    </w:tbl>
    <w:p w14:paraId="100927CC" w14:textId="77777777" w:rsidR="00594053" w:rsidRPr="00594053" w:rsidRDefault="00594053" w:rsidP="00594053">
      <w:pPr>
        <w:rPr>
          <w:rFonts w:asciiTheme="majorHAnsi" w:hAnsiTheme="majorHAnsi"/>
          <w:lang w:val="es-ES"/>
        </w:rPr>
      </w:pPr>
      <w:r w:rsidRPr="00594053">
        <w:rPr>
          <w:rFonts w:asciiTheme="majorHAnsi" w:hAnsiTheme="majorHAnsi"/>
          <w:b/>
          <w:bCs/>
          <w:lang w:val="es-ES"/>
        </w:rPr>
        <w:t>Base Tercera – Presentación de solicitudes (p. 4)</w:t>
      </w:r>
    </w:p>
    <w:tbl>
      <w:tblPr>
        <w:tblStyle w:val="Tablaconcuadrcula"/>
        <w:tblW w:w="0" w:type="auto"/>
        <w:tblLook w:val="04A0" w:firstRow="1" w:lastRow="0" w:firstColumn="1" w:lastColumn="0" w:noHBand="0" w:noVBand="1"/>
      </w:tblPr>
      <w:tblGrid>
        <w:gridCol w:w="475"/>
        <w:gridCol w:w="4129"/>
        <w:gridCol w:w="4415"/>
      </w:tblGrid>
      <w:tr w:rsidR="00594053" w:rsidRPr="00594053" w14:paraId="1BE15410" w14:textId="77777777" w:rsidTr="00036AA6">
        <w:tc>
          <w:tcPr>
            <w:tcW w:w="0" w:type="auto"/>
            <w:hideMark/>
          </w:tcPr>
          <w:p w14:paraId="4A48845E"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N.º</w:t>
            </w:r>
          </w:p>
        </w:tc>
        <w:tc>
          <w:tcPr>
            <w:tcW w:w="0" w:type="auto"/>
            <w:hideMark/>
          </w:tcPr>
          <w:p w14:paraId="5B0ADA05"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Expresión original</w:t>
            </w:r>
          </w:p>
        </w:tc>
        <w:tc>
          <w:tcPr>
            <w:tcW w:w="0" w:type="auto"/>
            <w:hideMark/>
          </w:tcPr>
          <w:p w14:paraId="4A5AE3C8"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Corrección propuesta</w:t>
            </w:r>
          </w:p>
        </w:tc>
      </w:tr>
      <w:tr w:rsidR="00594053" w:rsidRPr="00594053" w14:paraId="05CA076A" w14:textId="77777777" w:rsidTr="00036AA6">
        <w:tc>
          <w:tcPr>
            <w:tcW w:w="0" w:type="auto"/>
            <w:hideMark/>
          </w:tcPr>
          <w:p w14:paraId="2E62AC93"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32</w:t>
            </w:r>
          </w:p>
        </w:tc>
        <w:tc>
          <w:tcPr>
            <w:tcW w:w="0" w:type="auto"/>
            <w:hideMark/>
          </w:tcPr>
          <w:p w14:paraId="1A83572D"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"Declaración jurada de no estar </w:t>
            </w:r>
            <w:r w:rsidRPr="00594053">
              <w:rPr>
                <w:rFonts w:asciiTheme="majorHAnsi" w:hAnsiTheme="majorHAnsi"/>
                <w:b/>
                <w:bCs/>
                <w:lang w:val="es-ES"/>
              </w:rPr>
              <w:t>incurso/a</w:t>
            </w:r>
            <w:r w:rsidRPr="00594053">
              <w:rPr>
                <w:rFonts w:asciiTheme="majorHAnsi" w:hAnsiTheme="majorHAnsi"/>
                <w:lang w:val="es-ES"/>
              </w:rPr>
              <w:t xml:space="preserve"> en causa de incompatibilidad"</w:t>
            </w:r>
          </w:p>
        </w:tc>
        <w:tc>
          <w:tcPr>
            <w:tcW w:w="0" w:type="auto"/>
            <w:hideMark/>
          </w:tcPr>
          <w:p w14:paraId="3BB40FAC"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"Declaración jurada de no encontrarse </w:t>
            </w:r>
            <w:r w:rsidRPr="00594053">
              <w:rPr>
                <w:rFonts w:asciiTheme="majorHAnsi" w:hAnsiTheme="majorHAnsi"/>
                <w:b/>
                <w:bCs/>
                <w:lang w:val="es-ES"/>
              </w:rPr>
              <w:t>en situación</w:t>
            </w:r>
            <w:r w:rsidRPr="00594053">
              <w:rPr>
                <w:rFonts w:asciiTheme="majorHAnsi" w:hAnsiTheme="majorHAnsi"/>
                <w:lang w:val="es-ES"/>
              </w:rPr>
              <w:t xml:space="preserve"> de incompatibilidad"</w:t>
            </w:r>
          </w:p>
        </w:tc>
      </w:tr>
      <w:tr w:rsidR="00594053" w:rsidRPr="00594053" w14:paraId="660EB6CA" w14:textId="77777777" w:rsidTr="00036AA6">
        <w:tc>
          <w:tcPr>
            <w:tcW w:w="0" w:type="auto"/>
            <w:hideMark/>
          </w:tcPr>
          <w:p w14:paraId="328B1D63"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33</w:t>
            </w:r>
          </w:p>
        </w:tc>
        <w:tc>
          <w:tcPr>
            <w:tcW w:w="0" w:type="auto"/>
            <w:hideMark/>
          </w:tcPr>
          <w:p w14:paraId="1DF33B6E"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"indicando a </w:t>
            </w:r>
            <w:r w:rsidRPr="00594053">
              <w:rPr>
                <w:rFonts w:asciiTheme="majorHAnsi" w:hAnsiTheme="majorHAnsi"/>
                <w:b/>
                <w:bCs/>
                <w:lang w:val="es-ES"/>
              </w:rPr>
              <w:t>cada aspirante</w:t>
            </w:r>
            <w:r w:rsidRPr="00594053">
              <w:rPr>
                <w:rFonts w:asciiTheme="majorHAnsi" w:hAnsiTheme="majorHAnsi"/>
                <w:lang w:val="es-ES"/>
              </w:rPr>
              <w:t>, un código de solicitud diferente"</w:t>
            </w:r>
          </w:p>
        </w:tc>
        <w:tc>
          <w:tcPr>
            <w:tcW w:w="0" w:type="auto"/>
            <w:hideMark/>
          </w:tcPr>
          <w:p w14:paraId="173BA3FC"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"indicando a </w:t>
            </w:r>
            <w:r w:rsidRPr="00594053">
              <w:rPr>
                <w:rFonts w:asciiTheme="majorHAnsi" w:hAnsiTheme="majorHAnsi"/>
                <w:b/>
                <w:bCs/>
                <w:lang w:val="es-ES"/>
              </w:rPr>
              <w:t>cada persona aspirante</w:t>
            </w:r>
            <w:r w:rsidRPr="00594053">
              <w:rPr>
                <w:rFonts w:asciiTheme="majorHAnsi" w:hAnsiTheme="majorHAnsi"/>
                <w:lang w:val="es-ES"/>
              </w:rPr>
              <w:t>, un código de solicitud diferente"</w:t>
            </w:r>
          </w:p>
        </w:tc>
      </w:tr>
      <w:tr w:rsidR="00594053" w:rsidRPr="00594053" w14:paraId="359739C5" w14:textId="77777777" w:rsidTr="00036AA6">
        <w:tc>
          <w:tcPr>
            <w:tcW w:w="0" w:type="auto"/>
            <w:hideMark/>
          </w:tcPr>
          <w:p w14:paraId="5D873EB8"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34</w:t>
            </w:r>
          </w:p>
        </w:tc>
        <w:tc>
          <w:tcPr>
            <w:tcW w:w="0" w:type="auto"/>
            <w:hideMark/>
          </w:tcPr>
          <w:p w14:paraId="287E02CB"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"para preservar la identidad de </w:t>
            </w:r>
            <w:r w:rsidRPr="00594053">
              <w:rPr>
                <w:rFonts w:asciiTheme="majorHAnsi" w:hAnsiTheme="majorHAnsi"/>
                <w:b/>
                <w:bCs/>
                <w:lang w:val="es-ES"/>
              </w:rPr>
              <w:t>los/as aspirantes</w:t>
            </w:r>
            <w:r w:rsidRPr="00594053">
              <w:rPr>
                <w:rFonts w:asciiTheme="majorHAnsi" w:hAnsiTheme="majorHAnsi"/>
                <w:lang w:val="es-ES"/>
              </w:rPr>
              <w:t>"</w:t>
            </w:r>
          </w:p>
        </w:tc>
        <w:tc>
          <w:tcPr>
            <w:tcW w:w="0" w:type="auto"/>
            <w:hideMark/>
          </w:tcPr>
          <w:p w14:paraId="053DF972"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"para preservar la identidad de </w:t>
            </w:r>
            <w:r w:rsidRPr="00594053">
              <w:rPr>
                <w:rFonts w:asciiTheme="majorHAnsi" w:hAnsiTheme="majorHAnsi"/>
                <w:b/>
                <w:bCs/>
                <w:lang w:val="es-ES"/>
              </w:rPr>
              <w:t>las personas aspirantes</w:t>
            </w:r>
            <w:r w:rsidRPr="00594053">
              <w:rPr>
                <w:rFonts w:asciiTheme="majorHAnsi" w:hAnsiTheme="majorHAnsi"/>
                <w:lang w:val="es-ES"/>
              </w:rPr>
              <w:t>"</w:t>
            </w:r>
          </w:p>
        </w:tc>
      </w:tr>
      <w:tr w:rsidR="00594053" w:rsidRPr="00594053" w14:paraId="5CA64C8B" w14:textId="77777777" w:rsidTr="00036AA6">
        <w:tc>
          <w:tcPr>
            <w:tcW w:w="0" w:type="auto"/>
            <w:hideMark/>
          </w:tcPr>
          <w:p w14:paraId="05900C9E"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35</w:t>
            </w:r>
          </w:p>
        </w:tc>
        <w:tc>
          <w:tcPr>
            <w:tcW w:w="0" w:type="auto"/>
            <w:hideMark/>
          </w:tcPr>
          <w:p w14:paraId="0240B8E8"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"se asignará a </w:t>
            </w:r>
            <w:r w:rsidRPr="00594053">
              <w:rPr>
                <w:rFonts w:asciiTheme="majorHAnsi" w:hAnsiTheme="majorHAnsi"/>
                <w:b/>
                <w:bCs/>
                <w:lang w:val="es-ES"/>
              </w:rPr>
              <w:t xml:space="preserve">cada un@ de los </w:t>
            </w:r>
            <w:proofErr w:type="spellStart"/>
            <w:r w:rsidRPr="00594053">
              <w:rPr>
                <w:rFonts w:asciiTheme="majorHAnsi" w:hAnsiTheme="majorHAnsi"/>
                <w:b/>
                <w:bCs/>
                <w:lang w:val="es-ES"/>
              </w:rPr>
              <w:t>candidat@s</w:t>
            </w:r>
            <w:proofErr w:type="spellEnd"/>
            <w:r w:rsidRPr="00594053">
              <w:rPr>
                <w:rFonts w:asciiTheme="majorHAnsi" w:hAnsiTheme="majorHAnsi"/>
                <w:b/>
                <w:bCs/>
                <w:lang w:val="es-ES"/>
              </w:rPr>
              <w:t xml:space="preserve"> inscritos</w:t>
            </w:r>
            <w:r w:rsidRPr="00594053">
              <w:rPr>
                <w:rFonts w:asciiTheme="majorHAnsi" w:hAnsiTheme="majorHAnsi"/>
                <w:lang w:val="es-ES"/>
              </w:rPr>
              <w:t>, un código identificativo único"</w:t>
            </w:r>
          </w:p>
        </w:tc>
        <w:tc>
          <w:tcPr>
            <w:tcW w:w="0" w:type="auto"/>
            <w:hideMark/>
          </w:tcPr>
          <w:p w14:paraId="080255E8"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"se asignará a </w:t>
            </w:r>
            <w:r w:rsidRPr="00594053">
              <w:rPr>
                <w:rFonts w:asciiTheme="majorHAnsi" w:hAnsiTheme="majorHAnsi"/>
                <w:b/>
                <w:bCs/>
                <w:lang w:val="es-ES"/>
              </w:rPr>
              <w:t>cada una de las personas candidatas inscritas</w:t>
            </w:r>
            <w:r w:rsidRPr="00594053">
              <w:rPr>
                <w:rFonts w:asciiTheme="majorHAnsi" w:hAnsiTheme="majorHAnsi"/>
                <w:lang w:val="es-ES"/>
              </w:rPr>
              <w:t>, un código identificativo único"</w:t>
            </w:r>
          </w:p>
        </w:tc>
      </w:tr>
    </w:tbl>
    <w:p w14:paraId="72D36838" w14:textId="77777777" w:rsidR="00594053" w:rsidRPr="00594053" w:rsidRDefault="00594053" w:rsidP="00594053">
      <w:pPr>
        <w:rPr>
          <w:rFonts w:asciiTheme="majorHAnsi" w:hAnsiTheme="majorHAnsi"/>
          <w:lang w:val="es-ES"/>
        </w:rPr>
      </w:pPr>
      <w:r w:rsidRPr="00594053">
        <w:rPr>
          <w:rFonts w:asciiTheme="majorHAnsi" w:hAnsiTheme="majorHAnsi"/>
          <w:b/>
          <w:bCs/>
          <w:lang w:val="es-ES"/>
        </w:rPr>
        <w:t>Base Cuarta – Publicación de información (p. 5)</w:t>
      </w:r>
    </w:p>
    <w:tbl>
      <w:tblPr>
        <w:tblStyle w:val="Tablaconcuadrcula"/>
        <w:tblW w:w="0" w:type="auto"/>
        <w:tblLook w:val="04A0" w:firstRow="1" w:lastRow="0" w:firstColumn="1" w:lastColumn="0" w:noHBand="0" w:noVBand="1"/>
      </w:tblPr>
      <w:tblGrid>
        <w:gridCol w:w="475"/>
        <w:gridCol w:w="4303"/>
        <w:gridCol w:w="4241"/>
      </w:tblGrid>
      <w:tr w:rsidR="00594053" w:rsidRPr="00594053" w14:paraId="5861F608" w14:textId="77777777" w:rsidTr="00036AA6">
        <w:tc>
          <w:tcPr>
            <w:tcW w:w="0" w:type="auto"/>
            <w:hideMark/>
          </w:tcPr>
          <w:p w14:paraId="3352274D"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N.º</w:t>
            </w:r>
          </w:p>
        </w:tc>
        <w:tc>
          <w:tcPr>
            <w:tcW w:w="0" w:type="auto"/>
            <w:hideMark/>
          </w:tcPr>
          <w:p w14:paraId="71BA91A8"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Expresión original</w:t>
            </w:r>
          </w:p>
        </w:tc>
        <w:tc>
          <w:tcPr>
            <w:tcW w:w="0" w:type="auto"/>
            <w:hideMark/>
          </w:tcPr>
          <w:p w14:paraId="1D72CE53"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Corrección propuesta</w:t>
            </w:r>
          </w:p>
        </w:tc>
      </w:tr>
      <w:tr w:rsidR="00594053" w:rsidRPr="00594053" w14:paraId="1238806E" w14:textId="77777777" w:rsidTr="00036AA6">
        <w:tc>
          <w:tcPr>
            <w:tcW w:w="0" w:type="auto"/>
            <w:hideMark/>
          </w:tcPr>
          <w:p w14:paraId="41286D5E"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36</w:t>
            </w:r>
          </w:p>
        </w:tc>
        <w:tc>
          <w:tcPr>
            <w:tcW w:w="0" w:type="auto"/>
            <w:hideMark/>
          </w:tcPr>
          <w:p w14:paraId="46F88E88"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"Se pone a disposición de </w:t>
            </w:r>
            <w:r w:rsidRPr="00594053">
              <w:rPr>
                <w:rFonts w:asciiTheme="majorHAnsi" w:hAnsiTheme="majorHAnsi"/>
                <w:b/>
                <w:bCs/>
                <w:lang w:val="es-ES"/>
              </w:rPr>
              <w:t>todos/as los/as interesados/as</w:t>
            </w:r>
            <w:r w:rsidRPr="00594053">
              <w:rPr>
                <w:rFonts w:asciiTheme="majorHAnsi" w:hAnsiTheme="majorHAnsi"/>
                <w:lang w:val="es-ES"/>
              </w:rPr>
              <w:t>"</w:t>
            </w:r>
          </w:p>
        </w:tc>
        <w:tc>
          <w:tcPr>
            <w:tcW w:w="0" w:type="auto"/>
            <w:hideMark/>
          </w:tcPr>
          <w:p w14:paraId="4880DA03"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"Se pone a disposición de </w:t>
            </w:r>
            <w:r w:rsidRPr="00594053">
              <w:rPr>
                <w:rFonts w:asciiTheme="majorHAnsi" w:hAnsiTheme="majorHAnsi"/>
                <w:b/>
                <w:bCs/>
                <w:lang w:val="es-ES"/>
              </w:rPr>
              <w:t>todas las personas interesadas</w:t>
            </w:r>
            <w:r w:rsidRPr="00594053">
              <w:rPr>
                <w:rFonts w:asciiTheme="majorHAnsi" w:hAnsiTheme="majorHAnsi"/>
                <w:lang w:val="es-ES"/>
              </w:rPr>
              <w:t>"</w:t>
            </w:r>
          </w:p>
        </w:tc>
      </w:tr>
      <w:tr w:rsidR="00594053" w:rsidRPr="00594053" w14:paraId="64D68461" w14:textId="77777777" w:rsidTr="00036AA6">
        <w:tc>
          <w:tcPr>
            <w:tcW w:w="0" w:type="auto"/>
            <w:hideMark/>
          </w:tcPr>
          <w:p w14:paraId="1CA3BF8C"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37</w:t>
            </w:r>
          </w:p>
        </w:tc>
        <w:tc>
          <w:tcPr>
            <w:tcW w:w="0" w:type="auto"/>
            <w:hideMark/>
          </w:tcPr>
          <w:p w14:paraId="50F8318E"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"quedando </w:t>
            </w:r>
            <w:r w:rsidRPr="00594053">
              <w:rPr>
                <w:rFonts w:asciiTheme="majorHAnsi" w:hAnsiTheme="majorHAnsi"/>
                <w:b/>
                <w:bCs/>
                <w:lang w:val="es-ES"/>
              </w:rPr>
              <w:t>eliminados/as los/as aspirantes</w:t>
            </w:r>
            <w:r w:rsidRPr="00594053">
              <w:rPr>
                <w:rFonts w:asciiTheme="majorHAnsi" w:hAnsiTheme="majorHAnsi"/>
                <w:lang w:val="es-ES"/>
              </w:rPr>
              <w:t xml:space="preserve"> que no consiguiesen la puntuación mínima"</w:t>
            </w:r>
          </w:p>
        </w:tc>
        <w:tc>
          <w:tcPr>
            <w:tcW w:w="0" w:type="auto"/>
            <w:hideMark/>
          </w:tcPr>
          <w:p w14:paraId="5C91EA4D"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"quedando </w:t>
            </w:r>
            <w:r w:rsidRPr="00594053">
              <w:rPr>
                <w:rFonts w:asciiTheme="majorHAnsi" w:hAnsiTheme="majorHAnsi"/>
                <w:b/>
                <w:bCs/>
                <w:lang w:val="es-ES"/>
              </w:rPr>
              <w:t>excluidas las personas aspirantes</w:t>
            </w:r>
            <w:r w:rsidRPr="00594053">
              <w:rPr>
                <w:rFonts w:asciiTheme="majorHAnsi" w:hAnsiTheme="majorHAnsi"/>
                <w:lang w:val="es-ES"/>
              </w:rPr>
              <w:t xml:space="preserve"> que no consiguiesen la puntuación mínima"</w:t>
            </w:r>
          </w:p>
        </w:tc>
      </w:tr>
    </w:tbl>
    <w:p w14:paraId="14A17979" w14:textId="77777777" w:rsidR="00594053" w:rsidRPr="00594053" w:rsidRDefault="00594053" w:rsidP="00594053">
      <w:pPr>
        <w:rPr>
          <w:rFonts w:asciiTheme="majorHAnsi" w:hAnsiTheme="majorHAnsi"/>
          <w:lang w:val="es-ES"/>
        </w:rPr>
      </w:pPr>
      <w:r w:rsidRPr="00594053">
        <w:rPr>
          <w:rFonts w:asciiTheme="majorHAnsi" w:hAnsiTheme="majorHAnsi"/>
          <w:b/>
          <w:bCs/>
          <w:lang w:val="es-ES"/>
        </w:rPr>
        <w:t>Base Séptima – Tribunal de Selección, 6.2 (pp. 9-10)</w:t>
      </w:r>
    </w:p>
    <w:tbl>
      <w:tblPr>
        <w:tblStyle w:val="Tablaconcuadrcula"/>
        <w:tblW w:w="0" w:type="auto"/>
        <w:tblLook w:val="04A0" w:firstRow="1" w:lastRow="0" w:firstColumn="1" w:lastColumn="0" w:noHBand="0" w:noVBand="1"/>
      </w:tblPr>
      <w:tblGrid>
        <w:gridCol w:w="475"/>
        <w:gridCol w:w="3824"/>
        <w:gridCol w:w="4720"/>
      </w:tblGrid>
      <w:tr w:rsidR="00594053" w:rsidRPr="00594053" w14:paraId="10F79866" w14:textId="77777777" w:rsidTr="00036AA6">
        <w:tc>
          <w:tcPr>
            <w:tcW w:w="0" w:type="auto"/>
            <w:hideMark/>
          </w:tcPr>
          <w:p w14:paraId="11BDD094"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N.º</w:t>
            </w:r>
          </w:p>
        </w:tc>
        <w:tc>
          <w:tcPr>
            <w:tcW w:w="0" w:type="auto"/>
            <w:hideMark/>
          </w:tcPr>
          <w:p w14:paraId="39F78B64"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Expresión original</w:t>
            </w:r>
          </w:p>
        </w:tc>
        <w:tc>
          <w:tcPr>
            <w:tcW w:w="0" w:type="auto"/>
            <w:hideMark/>
          </w:tcPr>
          <w:p w14:paraId="68AB5C0F"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Corrección propuesta</w:t>
            </w:r>
          </w:p>
        </w:tc>
      </w:tr>
      <w:tr w:rsidR="00594053" w:rsidRPr="00594053" w14:paraId="697F6D34" w14:textId="77777777" w:rsidTr="00036AA6">
        <w:tc>
          <w:tcPr>
            <w:tcW w:w="0" w:type="auto"/>
            <w:hideMark/>
          </w:tcPr>
          <w:p w14:paraId="059E3895"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38</w:t>
            </w:r>
          </w:p>
        </w:tc>
        <w:tc>
          <w:tcPr>
            <w:tcW w:w="0" w:type="auto"/>
            <w:hideMark/>
          </w:tcPr>
          <w:p w14:paraId="21ED5019"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"de </w:t>
            </w:r>
            <w:r w:rsidRPr="00594053">
              <w:rPr>
                <w:rFonts w:asciiTheme="majorHAnsi" w:hAnsiTheme="majorHAnsi"/>
                <w:b/>
                <w:bCs/>
                <w:lang w:val="es-ES"/>
              </w:rPr>
              <w:t>algún miembro</w:t>
            </w:r>
            <w:r w:rsidRPr="00594053">
              <w:rPr>
                <w:rFonts w:asciiTheme="majorHAnsi" w:hAnsiTheme="majorHAnsi"/>
                <w:lang w:val="es-ES"/>
              </w:rPr>
              <w:t xml:space="preserve"> del mencionado Tribunal"</w:t>
            </w:r>
          </w:p>
        </w:tc>
        <w:tc>
          <w:tcPr>
            <w:tcW w:w="0" w:type="auto"/>
            <w:hideMark/>
          </w:tcPr>
          <w:p w14:paraId="282689C1"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"de </w:t>
            </w:r>
            <w:r w:rsidRPr="00594053">
              <w:rPr>
                <w:rFonts w:asciiTheme="majorHAnsi" w:hAnsiTheme="majorHAnsi"/>
                <w:b/>
                <w:bCs/>
                <w:lang w:val="es-ES"/>
              </w:rPr>
              <w:t>alguna persona integrante</w:t>
            </w:r>
            <w:r w:rsidRPr="00594053">
              <w:rPr>
                <w:rFonts w:asciiTheme="majorHAnsi" w:hAnsiTheme="majorHAnsi"/>
                <w:lang w:val="es-ES"/>
              </w:rPr>
              <w:t xml:space="preserve"> del mencionado Tribunal"</w:t>
            </w:r>
          </w:p>
        </w:tc>
      </w:tr>
      <w:tr w:rsidR="00594053" w:rsidRPr="00594053" w14:paraId="036EEE6A" w14:textId="77777777" w:rsidTr="00036AA6">
        <w:tc>
          <w:tcPr>
            <w:tcW w:w="0" w:type="auto"/>
            <w:hideMark/>
          </w:tcPr>
          <w:p w14:paraId="588D57A7"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39</w:t>
            </w:r>
          </w:p>
        </w:tc>
        <w:tc>
          <w:tcPr>
            <w:tcW w:w="0" w:type="auto"/>
            <w:hideMark/>
          </w:tcPr>
          <w:p w14:paraId="416893DC"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"la persona que </w:t>
            </w:r>
            <w:r w:rsidRPr="00594053">
              <w:rPr>
                <w:rFonts w:asciiTheme="majorHAnsi" w:hAnsiTheme="majorHAnsi"/>
                <w:b/>
                <w:bCs/>
                <w:lang w:val="es-ES"/>
              </w:rPr>
              <w:t>lo/la sustituya</w:t>
            </w:r>
            <w:r w:rsidRPr="00594053">
              <w:rPr>
                <w:rFonts w:asciiTheme="majorHAnsi" w:hAnsiTheme="majorHAnsi"/>
                <w:lang w:val="es-ES"/>
              </w:rPr>
              <w:t>"</w:t>
            </w:r>
          </w:p>
        </w:tc>
        <w:tc>
          <w:tcPr>
            <w:tcW w:w="0" w:type="auto"/>
            <w:hideMark/>
          </w:tcPr>
          <w:p w14:paraId="63FD31DE"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"la persona que </w:t>
            </w:r>
            <w:r w:rsidRPr="00594053">
              <w:rPr>
                <w:rFonts w:asciiTheme="majorHAnsi" w:hAnsiTheme="majorHAnsi"/>
                <w:b/>
                <w:bCs/>
                <w:lang w:val="es-ES"/>
              </w:rPr>
              <w:t>le sustituya</w:t>
            </w:r>
            <w:r w:rsidRPr="00594053">
              <w:rPr>
                <w:rFonts w:asciiTheme="majorHAnsi" w:hAnsiTheme="majorHAnsi"/>
                <w:lang w:val="es-ES"/>
              </w:rPr>
              <w:t>"</w:t>
            </w:r>
          </w:p>
        </w:tc>
      </w:tr>
      <w:tr w:rsidR="00594053" w:rsidRPr="00594053" w14:paraId="7742AA23" w14:textId="77777777" w:rsidTr="00036AA6">
        <w:tc>
          <w:tcPr>
            <w:tcW w:w="0" w:type="auto"/>
            <w:hideMark/>
          </w:tcPr>
          <w:p w14:paraId="51BD070A"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40</w:t>
            </w:r>
          </w:p>
        </w:tc>
        <w:tc>
          <w:tcPr>
            <w:tcW w:w="0" w:type="auto"/>
            <w:hideMark/>
          </w:tcPr>
          <w:p w14:paraId="5BC3DCC1"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"al menos </w:t>
            </w:r>
            <w:r w:rsidRPr="00594053">
              <w:rPr>
                <w:rFonts w:asciiTheme="majorHAnsi" w:hAnsiTheme="majorHAnsi"/>
                <w:b/>
                <w:bCs/>
                <w:lang w:val="es-ES"/>
              </w:rPr>
              <w:t>tres miembros</w:t>
            </w:r>
            <w:r w:rsidRPr="00594053">
              <w:rPr>
                <w:rFonts w:asciiTheme="majorHAnsi" w:hAnsiTheme="majorHAnsi"/>
                <w:lang w:val="es-ES"/>
              </w:rPr>
              <w:t>"</w:t>
            </w:r>
          </w:p>
        </w:tc>
        <w:tc>
          <w:tcPr>
            <w:tcW w:w="0" w:type="auto"/>
            <w:hideMark/>
          </w:tcPr>
          <w:p w14:paraId="03F8B4F4"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"al menos </w:t>
            </w:r>
            <w:r w:rsidRPr="00594053">
              <w:rPr>
                <w:rFonts w:asciiTheme="majorHAnsi" w:hAnsiTheme="majorHAnsi"/>
                <w:b/>
                <w:bCs/>
                <w:lang w:val="es-ES"/>
              </w:rPr>
              <w:t>tres integrantes</w:t>
            </w:r>
            <w:r w:rsidRPr="00594053">
              <w:rPr>
                <w:rFonts w:asciiTheme="majorHAnsi" w:hAnsiTheme="majorHAnsi"/>
                <w:lang w:val="es-ES"/>
              </w:rPr>
              <w:t>"</w:t>
            </w:r>
          </w:p>
        </w:tc>
      </w:tr>
    </w:tbl>
    <w:p w14:paraId="5385F514" w14:textId="77777777" w:rsidR="00594053" w:rsidRPr="00594053" w:rsidRDefault="00594053" w:rsidP="00594053">
      <w:pPr>
        <w:rPr>
          <w:rFonts w:asciiTheme="majorHAnsi" w:hAnsiTheme="majorHAnsi"/>
          <w:lang w:val="es-ES"/>
        </w:rPr>
      </w:pPr>
      <w:r w:rsidRPr="00594053">
        <w:rPr>
          <w:rFonts w:asciiTheme="majorHAnsi" w:hAnsiTheme="majorHAnsi"/>
          <w:b/>
          <w:bCs/>
          <w:lang w:val="es-ES"/>
        </w:rPr>
        <w:t>Base Séptima – Tribunal de Selección, 6.3 (p. 10)</w:t>
      </w:r>
    </w:p>
    <w:tbl>
      <w:tblPr>
        <w:tblStyle w:val="Tablaconcuadrcula"/>
        <w:tblW w:w="0" w:type="auto"/>
        <w:tblLook w:val="04A0" w:firstRow="1" w:lastRow="0" w:firstColumn="1" w:lastColumn="0" w:noHBand="0" w:noVBand="1"/>
      </w:tblPr>
      <w:tblGrid>
        <w:gridCol w:w="475"/>
        <w:gridCol w:w="4180"/>
        <w:gridCol w:w="4364"/>
      </w:tblGrid>
      <w:tr w:rsidR="00594053" w:rsidRPr="00594053" w14:paraId="4200FF74" w14:textId="77777777" w:rsidTr="00036AA6">
        <w:tc>
          <w:tcPr>
            <w:tcW w:w="0" w:type="auto"/>
            <w:hideMark/>
          </w:tcPr>
          <w:p w14:paraId="5517DD8D"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N.º</w:t>
            </w:r>
          </w:p>
        </w:tc>
        <w:tc>
          <w:tcPr>
            <w:tcW w:w="0" w:type="auto"/>
            <w:hideMark/>
          </w:tcPr>
          <w:p w14:paraId="0F9B4989"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Expresión original</w:t>
            </w:r>
          </w:p>
        </w:tc>
        <w:tc>
          <w:tcPr>
            <w:tcW w:w="0" w:type="auto"/>
            <w:hideMark/>
          </w:tcPr>
          <w:p w14:paraId="5360C20B"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Corrección propuesta</w:t>
            </w:r>
          </w:p>
        </w:tc>
      </w:tr>
      <w:tr w:rsidR="00594053" w:rsidRPr="00594053" w14:paraId="0E847916" w14:textId="77777777" w:rsidTr="00036AA6">
        <w:tc>
          <w:tcPr>
            <w:tcW w:w="0" w:type="auto"/>
            <w:hideMark/>
          </w:tcPr>
          <w:p w14:paraId="3B54EEB7"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41</w:t>
            </w:r>
          </w:p>
        </w:tc>
        <w:tc>
          <w:tcPr>
            <w:tcW w:w="0" w:type="auto"/>
            <w:hideMark/>
          </w:tcPr>
          <w:p w14:paraId="4456B9B2"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"la incorporación a sus trabajos de </w:t>
            </w:r>
            <w:r w:rsidRPr="00594053">
              <w:rPr>
                <w:rFonts w:asciiTheme="majorHAnsi" w:hAnsiTheme="majorHAnsi"/>
                <w:b/>
                <w:bCs/>
                <w:lang w:val="es-ES"/>
              </w:rPr>
              <w:t>asesores/as</w:t>
            </w:r>
            <w:r w:rsidRPr="00594053">
              <w:rPr>
                <w:rFonts w:asciiTheme="majorHAnsi" w:hAnsiTheme="majorHAnsi"/>
                <w:lang w:val="es-ES"/>
              </w:rPr>
              <w:t xml:space="preserve"> o empresas especializadas"</w:t>
            </w:r>
          </w:p>
        </w:tc>
        <w:tc>
          <w:tcPr>
            <w:tcW w:w="0" w:type="auto"/>
            <w:hideMark/>
          </w:tcPr>
          <w:p w14:paraId="4E1ECBFD"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"la incorporación a sus trabajos de </w:t>
            </w:r>
            <w:r w:rsidRPr="00594053">
              <w:rPr>
                <w:rFonts w:asciiTheme="majorHAnsi" w:hAnsiTheme="majorHAnsi"/>
                <w:b/>
                <w:bCs/>
                <w:lang w:val="es-ES"/>
              </w:rPr>
              <w:t>personal asesor</w:t>
            </w:r>
            <w:r w:rsidRPr="00594053">
              <w:rPr>
                <w:rFonts w:asciiTheme="majorHAnsi" w:hAnsiTheme="majorHAnsi"/>
                <w:lang w:val="es-ES"/>
              </w:rPr>
              <w:t xml:space="preserve"> o empresas especializadas"</w:t>
            </w:r>
          </w:p>
        </w:tc>
      </w:tr>
    </w:tbl>
    <w:p w14:paraId="0B26021C" w14:textId="77777777" w:rsidR="00594053" w:rsidRPr="00594053" w:rsidRDefault="00594053" w:rsidP="00594053">
      <w:pPr>
        <w:rPr>
          <w:rFonts w:asciiTheme="majorHAnsi" w:hAnsiTheme="majorHAnsi"/>
          <w:lang w:val="es-ES"/>
        </w:rPr>
      </w:pPr>
      <w:r w:rsidRPr="00594053">
        <w:rPr>
          <w:rFonts w:asciiTheme="majorHAnsi" w:hAnsiTheme="majorHAnsi"/>
          <w:b/>
          <w:bCs/>
          <w:lang w:val="es-ES"/>
        </w:rPr>
        <w:t>Base Séptima – Tribunal de Selección, 6.4 (p. 10)</w:t>
      </w:r>
    </w:p>
    <w:tbl>
      <w:tblPr>
        <w:tblStyle w:val="Tablaconcuadrcula"/>
        <w:tblW w:w="0" w:type="auto"/>
        <w:tblLook w:val="04A0" w:firstRow="1" w:lastRow="0" w:firstColumn="1" w:lastColumn="0" w:noHBand="0" w:noVBand="1"/>
      </w:tblPr>
      <w:tblGrid>
        <w:gridCol w:w="475"/>
        <w:gridCol w:w="4083"/>
        <w:gridCol w:w="4461"/>
      </w:tblGrid>
      <w:tr w:rsidR="00594053" w:rsidRPr="00594053" w14:paraId="410649D3" w14:textId="77777777" w:rsidTr="00036AA6">
        <w:tc>
          <w:tcPr>
            <w:tcW w:w="0" w:type="auto"/>
            <w:hideMark/>
          </w:tcPr>
          <w:p w14:paraId="4C2B99BA"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N.º</w:t>
            </w:r>
          </w:p>
        </w:tc>
        <w:tc>
          <w:tcPr>
            <w:tcW w:w="0" w:type="auto"/>
            <w:hideMark/>
          </w:tcPr>
          <w:p w14:paraId="3FB55F32"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Expresión original</w:t>
            </w:r>
          </w:p>
        </w:tc>
        <w:tc>
          <w:tcPr>
            <w:tcW w:w="0" w:type="auto"/>
            <w:hideMark/>
          </w:tcPr>
          <w:p w14:paraId="2C11C6D9"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Corrección propuesta</w:t>
            </w:r>
          </w:p>
        </w:tc>
      </w:tr>
      <w:tr w:rsidR="00594053" w:rsidRPr="00594053" w14:paraId="4EF22319" w14:textId="77777777" w:rsidTr="00036AA6">
        <w:tc>
          <w:tcPr>
            <w:tcW w:w="0" w:type="auto"/>
            <w:hideMark/>
          </w:tcPr>
          <w:p w14:paraId="294AF913"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42</w:t>
            </w:r>
          </w:p>
        </w:tc>
        <w:tc>
          <w:tcPr>
            <w:tcW w:w="0" w:type="auto"/>
            <w:hideMark/>
          </w:tcPr>
          <w:p w14:paraId="3C420413"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w:t>
            </w:r>
            <w:r w:rsidRPr="00594053">
              <w:rPr>
                <w:rFonts w:asciiTheme="majorHAnsi" w:hAnsiTheme="majorHAnsi"/>
                <w:b/>
                <w:bCs/>
                <w:lang w:val="es-ES"/>
              </w:rPr>
              <w:t>los/as aspirantes</w:t>
            </w:r>
            <w:r w:rsidRPr="00594053">
              <w:rPr>
                <w:rFonts w:asciiTheme="majorHAnsi" w:hAnsiTheme="majorHAnsi"/>
                <w:lang w:val="es-ES"/>
              </w:rPr>
              <w:t xml:space="preserve"> podrán hacer uso del derecho de recusación"</w:t>
            </w:r>
          </w:p>
        </w:tc>
        <w:tc>
          <w:tcPr>
            <w:tcW w:w="0" w:type="auto"/>
            <w:hideMark/>
          </w:tcPr>
          <w:p w14:paraId="4BA33341"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w:t>
            </w:r>
            <w:r w:rsidRPr="00594053">
              <w:rPr>
                <w:rFonts w:asciiTheme="majorHAnsi" w:hAnsiTheme="majorHAnsi"/>
                <w:b/>
                <w:bCs/>
                <w:lang w:val="es-ES"/>
              </w:rPr>
              <w:t>las personas aspirantes</w:t>
            </w:r>
            <w:r w:rsidRPr="00594053">
              <w:rPr>
                <w:rFonts w:asciiTheme="majorHAnsi" w:hAnsiTheme="majorHAnsi"/>
                <w:lang w:val="es-ES"/>
              </w:rPr>
              <w:t xml:space="preserve"> podrán hacer uso del derecho de recusación"</w:t>
            </w:r>
          </w:p>
        </w:tc>
      </w:tr>
    </w:tbl>
    <w:p w14:paraId="3A3951CC" w14:textId="77777777" w:rsidR="00594053" w:rsidRPr="00594053" w:rsidRDefault="00594053" w:rsidP="00594053">
      <w:pPr>
        <w:rPr>
          <w:rFonts w:asciiTheme="majorHAnsi" w:hAnsiTheme="majorHAnsi"/>
          <w:lang w:val="es-ES"/>
        </w:rPr>
      </w:pPr>
      <w:r w:rsidRPr="00594053">
        <w:rPr>
          <w:rFonts w:asciiTheme="majorHAnsi" w:hAnsiTheme="majorHAnsi"/>
          <w:b/>
          <w:bCs/>
          <w:lang w:val="es-ES"/>
        </w:rPr>
        <w:t>Base Séptima – Tribunal de Selección, 6.5 (p. 10)</w:t>
      </w:r>
    </w:p>
    <w:tbl>
      <w:tblPr>
        <w:tblStyle w:val="Tablaconcuadrcula"/>
        <w:tblW w:w="0" w:type="auto"/>
        <w:tblLook w:val="04A0" w:firstRow="1" w:lastRow="0" w:firstColumn="1" w:lastColumn="0" w:noHBand="0" w:noVBand="1"/>
      </w:tblPr>
      <w:tblGrid>
        <w:gridCol w:w="475"/>
        <w:gridCol w:w="3610"/>
        <w:gridCol w:w="3459"/>
      </w:tblGrid>
      <w:tr w:rsidR="00594053" w:rsidRPr="00594053" w14:paraId="717B8A98" w14:textId="77777777" w:rsidTr="00036AA6">
        <w:tc>
          <w:tcPr>
            <w:tcW w:w="0" w:type="auto"/>
            <w:hideMark/>
          </w:tcPr>
          <w:p w14:paraId="4403BF2C"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N.º</w:t>
            </w:r>
          </w:p>
        </w:tc>
        <w:tc>
          <w:tcPr>
            <w:tcW w:w="0" w:type="auto"/>
            <w:hideMark/>
          </w:tcPr>
          <w:p w14:paraId="5EC9E070"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Expresión original</w:t>
            </w:r>
          </w:p>
        </w:tc>
        <w:tc>
          <w:tcPr>
            <w:tcW w:w="0" w:type="auto"/>
            <w:hideMark/>
          </w:tcPr>
          <w:p w14:paraId="01B40048"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Corrección propuesta</w:t>
            </w:r>
          </w:p>
        </w:tc>
      </w:tr>
      <w:tr w:rsidR="00594053" w:rsidRPr="00594053" w14:paraId="64149539" w14:textId="77777777" w:rsidTr="00036AA6">
        <w:tc>
          <w:tcPr>
            <w:tcW w:w="0" w:type="auto"/>
            <w:hideMark/>
          </w:tcPr>
          <w:p w14:paraId="2B80CB27"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43</w:t>
            </w:r>
          </w:p>
        </w:tc>
        <w:tc>
          <w:tcPr>
            <w:tcW w:w="0" w:type="auto"/>
            <w:hideMark/>
          </w:tcPr>
          <w:p w14:paraId="06FE7129"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"el voto </w:t>
            </w:r>
            <w:r w:rsidRPr="00594053">
              <w:rPr>
                <w:rFonts w:asciiTheme="majorHAnsi" w:hAnsiTheme="majorHAnsi"/>
                <w:b/>
                <w:bCs/>
                <w:lang w:val="es-ES"/>
              </w:rPr>
              <w:t>del que</w:t>
            </w:r>
            <w:r w:rsidRPr="00594053">
              <w:rPr>
                <w:rFonts w:asciiTheme="majorHAnsi" w:hAnsiTheme="majorHAnsi"/>
                <w:lang w:val="es-ES"/>
              </w:rPr>
              <w:t xml:space="preserve"> actúe como </w:t>
            </w:r>
            <w:r w:rsidRPr="00594053">
              <w:rPr>
                <w:rFonts w:asciiTheme="majorHAnsi" w:hAnsiTheme="majorHAnsi"/>
                <w:b/>
                <w:bCs/>
                <w:lang w:val="es-ES"/>
              </w:rPr>
              <w:t>Presidenta/e</w:t>
            </w:r>
            <w:r w:rsidRPr="00594053">
              <w:rPr>
                <w:rFonts w:asciiTheme="majorHAnsi" w:hAnsiTheme="majorHAnsi"/>
                <w:lang w:val="es-ES"/>
              </w:rPr>
              <w:t>"</w:t>
            </w:r>
          </w:p>
        </w:tc>
        <w:tc>
          <w:tcPr>
            <w:tcW w:w="0" w:type="auto"/>
            <w:hideMark/>
          </w:tcPr>
          <w:p w14:paraId="6A47EB23"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"el voto de </w:t>
            </w:r>
            <w:r w:rsidRPr="00594053">
              <w:rPr>
                <w:rFonts w:asciiTheme="majorHAnsi" w:hAnsiTheme="majorHAnsi"/>
                <w:b/>
                <w:bCs/>
                <w:lang w:val="es-ES"/>
              </w:rPr>
              <w:t>quien ejerza la presidencia</w:t>
            </w:r>
            <w:r w:rsidRPr="00594053">
              <w:rPr>
                <w:rFonts w:asciiTheme="majorHAnsi" w:hAnsiTheme="majorHAnsi"/>
                <w:lang w:val="es-ES"/>
              </w:rPr>
              <w:t>"</w:t>
            </w:r>
          </w:p>
        </w:tc>
      </w:tr>
    </w:tbl>
    <w:p w14:paraId="04ADA10C" w14:textId="77777777" w:rsidR="00594053" w:rsidRPr="00594053" w:rsidRDefault="00594053" w:rsidP="00594053">
      <w:pPr>
        <w:rPr>
          <w:rFonts w:asciiTheme="majorHAnsi" w:hAnsiTheme="majorHAnsi"/>
          <w:lang w:val="es-ES"/>
        </w:rPr>
      </w:pPr>
      <w:r w:rsidRPr="00594053">
        <w:rPr>
          <w:rFonts w:asciiTheme="majorHAnsi" w:hAnsiTheme="majorHAnsi"/>
          <w:b/>
          <w:bCs/>
          <w:lang w:val="es-ES"/>
        </w:rPr>
        <w:t>Base Séptima – Tribunal de Selección, 6.6 (p. 10)</w:t>
      </w:r>
    </w:p>
    <w:tbl>
      <w:tblPr>
        <w:tblStyle w:val="Tablaconcuadrcula"/>
        <w:tblW w:w="0" w:type="auto"/>
        <w:tblLook w:val="04A0" w:firstRow="1" w:lastRow="0" w:firstColumn="1" w:lastColumn="0" w:noHBand="0" w:noVBand="1"/>
      </w:tblPr>
      <w:tblGrid>
        <w:gridCol w:w="475"/>
        <w:gridCol w:w="4314"/>
        <w:gridCol w:w="4230"/>
      </w:tblGrid>
      <w:tr w:rsidR="00594053" w:rsidRPr="00594053" w14:paraId="5ACE6A6A" w14:textId="77777777" w:rsidTr="00036AA6">
        <w:tc>
          <w:tcPr>
            <w:tcW w:w="0" w:type="auto"/>
            <w:hideMark/>
          </w:tcPr>
          <w:p w14:paraId="14080E12"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N.º</w:t>
            </w:r>
          </w:p>
        </w:tc>
        <w:tc>
          <w:tcPr>
            <w:tcW w:w="0" w:type="auto"/>
            <w:hideMark/>
          </w:tcPr>
          <w:p w14:paraId="141091AC"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Expresión original</w:t>
            </w:r>
          </w:p>
        </w:tc>
        <w:tc>
          <w:tcPr>
            <w:tcW w:w="0" w:type="auto"/>
            <w:hideMark/>
          </w:tcPr>
          <w:p w14:paraId="5AB131C0"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Corrección propuesta</w:t>
            </w:r>
          </w:p>
        </w:tc>
      </w:tr>
      <w:tr w:rsidR="00594053" w:rsidRPr="00594053" w14:paraId="16B35148" w14:textId="77777777" w:rsidTr="00036AA6">
        <w:tc>
          <w:tcPr>
            <w:tcW w:w="0" w:type="auto"/>
            <w:hideMark/>
          </w:tcPr>
          <w:p w14:paraId="3BD55247"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44</w:t>
            </w:r>
          </w:p>
        </w:tc>
        <w:tc>
          <w:tcPr>
            <w:tcW w:w="0" w:type="auto"/>
            <w:hideMark/>
          </w:tcPr>
          <w:p w14:paraId="01C24B9B"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"la lista de </w:t>
            </w:r>
            <w:r w:rsidRPr="00594053">
              <w:rPr>
                <w:rFonts w:asciiTheme="majorHAnsi" w:hAnsiTheme="majorHAnsi"/>
                <w:b/>
                <w:bCs/>
                <w:lang w:val="es-ES"/>
              </w:rPr>
              <w:t>los/las aspirantes admitidos/as y excluidos/as</w:t>
            </w:r>
            <w:r w:rsidRPr="00594053">
              <w:rPr>
                <w:rFonts w:asciiTheme="majorHAnsi" w:hAnsiTheme="majorHAnsi"/>
                <w:lang w:val="es-ES"/>
              </w:rPr>
              <w:t>"</w:t>
            </w:r>
          </w:p>
        </w:tc>
        <w:tc>
          <w:tcPr>
            <w:tcW w:w="0" w:type="auto"/>
            <w:hideMark/>
          </w:tcPr>
          <w:p w14:paraId="15DB3CAC"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"la lista de </w:t>
            </w:r>
            <w:r w:rsidRPr="00594053">
              <w:rPr>
                <w:rFonts w:asciiTheme="majorHAnsi" w:hAnsiTheme="majorHAnsi"/>
                <w:b/>
                <w:bCs/>
                <w:lang w:val="es-ES"/>
              </w:rPr>
              <w:t>las personas aspirantes admitidas y excluidas</w:t>
            </w:r>
            <w:r w:rsidRPr="00594053">
              <w:rPr>
                <w:rFonts w:asciiTheme="majorHAnsi" w:hAnsiTheme="majorHAnsi"/>
                <w:lang w:val="es-ES"/>
              </w:rPr>
              <w:t>"</w:t>
            </w:r>
          </w:p>
        </w:tc>
      </w:tr>
    </w:tbl>
    <w:p w14:paraId="7841E383" w14:textId="77777777" w:rsidR="00594053" w:rsidRPr="00594053" w:rsidRDefault="00594053" w:rsidP="00594053">
      <w:pPr>
        <w:rPr>
          <w:rFonts w:asciiTheme="majorHAnsi" w:hAnsiTheme="majorHAnsi"/>
          <w:lang w:val="es-ES"/>
        </w:rPr>
      </w:pPr>
      <w:r w:rsidRPr="00594053">
        <w:rPr>
          <w:rFonts w:asciiTheme="majorHAnsi" w:hAnsiTheme="majorHAnsi"/>
          <w:b/>
          <w:bCs/>
          <w:lang w:val="es-ES"/>
        </w:rPr>
        <w:t>Base Octava – Protección de datos de Qualis (p. 11)</w:t>
      </w:r>
    </w:p>
    <w:tbl>
      <w:tblPr>
        <w:tblStyle w:val="Tablaconcuadrcula"/>
        <w:tblW w:w="0" w:type="auto"/>
        <w:tblLook w:val="04A0" w:firstRow="1" w:lastRow="0" w:firstColumn="1" w:lastColumn="0" w:noHBand="0" w:noVBand="1"/>
      </w:tblPr>
      <w:tblGrid>
        <w:gridCol w:w="475"/>
        <w:gridCol w:w="4276"/>
        <w:gridCol w:w="4268"/>
      </w:tblGrid>
      <w:tr w:rsidR="00594053" w:rsidRPr="00594053" w14:paraId="216288CB" w14:textId="77777777" w:rsidTr="00036AA6">
        <w:tc>
          <w:tcPr>
            <w:tcW w:w="0" w:type="auto"/>
            <w:hideMark/>
          </w:tcPr>
          <w:p w14:paraId="12C206D0"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N.º</w:t>
            </w:r>
          </w:p>
        </w:tc>
        <w:tc>
          <w:tcPr>
            <w:tcW w:w="0" w:type="auto"/>
            <w:hideMark/>
          </w:tcPr>
          <w:p w14:paraId="388C1488"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Expresión original</w:t>
            </w:r>
          </w:p>
        </w:tc>
        <w:tc>
          <w:tcPr>
            <w:tcW w:w="0" w:type="auto"/>
            <w:hideMark/>
          </w:tcPr>
          <w:p w14:paraId="70FC7D5F" w14:textId="77777777" w:rsidR="00594053" w:rsidRPr="00594053" w:rsidRDefault="00594053" w:rsidP="00594053">
            <w:pPr>
              <w:spacing w:after="240" w:line="276" w:lineRule="auto"/>
              <w:rPr>
                <w:rFonts w:asciiTheme="majorHAnsi" w:hAnsiTheme="majorHAnsi"/>
                <w:b/>
                <w:bCs/>
                <w:lang w:val="es-ES"/>
              </w:rPr>
            </w:pPr>
            <w:r w:rsidRPr="00594053">
              <w:rPr>
                <w:rFonts w:asciiTheme="majorHAnsi" w:hAnsiTheme="majorHAnsi"/>
                <w:b/>
                <w:bCs/>
                <w:lang w:val="es-ES"/>
              </w:rPr>
              <w:t>Corrección propuesta</w:t>
            </w:r>
          </w:p>
        </w:tc>
      </w:tr>
      <w:tr w:rsidR="00594053" w:rsidRPr="00594053" w14:paraId="51B1CDDF" w14:textId="77777777" w:rsidTr="00036AA6">
        <w:tc>
          <w:tcPr>
            <w:tcW w:w="0" w:type="auto"/>
            <w:hideMark/>
          </w:tcPr>
          <w:p w14:paraId="5C26A125"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45</w:t>
            </w:r>
          </w:p>
        </w:tc>
        <w:tc>
          <w:tcPr>
            <w:tcW w:w="0" w:type="auto"/>
            <w:hideMark/>
          </w:tcPr>
          <w:p w14:paraId="5100FAA2"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"Consentimiento </w:t>
            </w:r>
            <w:r w:rsidRPr="00594053">
              <w:rPr>
                <w:rFonts w:asciiTheme="majorHAnsi" w:hAnsiTheme="majorHAnsi"/>
                <w:b/>
                <w:bCs/>
                <w:lang w:val="es-ES"/>
              </w:rPr>
              <w:t>del candidato</w:t>
            </w:r>
            <w:r w:rsidRPr="00594053">
              <w:rPr>
                <w:rFonts w:asciiTheme="majorHAnsi" w:hAnsiTheme="majorHAnsi"/>
                <w:lang w:val="es-ES"/>
              </w:rPr>
              <w:t xml:space="preserve"> al remitir su CV"</w:t>
            </w:r>
          </w:p>
        </w:tc>
        <w:tc>
          <w:tcPr>
            <w:tcW w:w="0" w:type="auto"/>
            <w:hideMark/>
          </w:tcPr>
          <w:p w14:paraId="2D9BEBCC"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 xml:space="preserve">"Consentimiento de </w:t>
            </w:r>
            <w:r w:rsidRPr="00594053">
              <w:rPr>
                <w:rFonts w:asciiTheme="majorHAnsi" w:hAnsiTheme="majorHAnsi"/>
                <w:b/>
                <w:bCs/>
                <w:lang w:val="es-ES"/>
              </w:rPr>
              <w:t>la persona candidata</w:t>
            </w:r>
            <w:r w:rsidRPr="00594053">
              <w:rPr>
                <w:rFonts w:asciiTheme="majorHAnsi" w:hAnsiTheme="majorHAnsi"/>
                <w:lang w:val="es-ES"/>
              </w:rPr>
              <w:t xml:space="preserve"> al remitir su CV"</w:t>
            </w:r>
          </w:p>
        </w:tc>
      </w:tr>
      <w:tr w:rsidR="00594053" w:rsidRPr="00594053" w14:paraId="7D839379" w14:textId="77777777" w:rsidTr="00036AA6">
        <w:tc>
          <w:tcPr>
            <w:tcW w:w="0" w:type="auto"/>
            <w:hideMark/>
          </w:tcPr>
          <w:p w14:paraId="2D33B8E8"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46</w:t>
            </w:r>
          </w:p>
        </w:tc>
        <w:tc>
          <w:tcPr>
            <w:tcW w:w="0" w:type="auto"/>
            <w:hideMark/>
          </w:tcPr>
          <w:p w14:paraId="34496E67"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w:t>
            </w:r>
            <w:r w:rsidRPr="00594053">
              <w:rPr>
                <w:rFonts w:asciiTheme="majorHAnsi" w:hAnsiTheme="majorHAnsi"/>
                <w:b/>
                <w:bCs/>
                <w:lang w:val="es-ES"/>
              </w:rPr>
              <w:t>Clientes interesados</w:t>
            </w:r>
            <w:r w:rsidRPr="00594053">
              <w:rPr>
                <w:rFonts w:asciiTheme="majorHAnsi" w:hAnsiTheme="majorHAnsi"/>
                <w:lang w:val="es-ES"/>
              </w:rPr>
              <w:t xml:space="preserve"> en sus servicios durante los procesos de selección"</w:t>
            </w:r>
          </w:p>
        </w:tc>
        <w:tc>
          <w:tcPr>
            <w:tcW w:w="0" w:type="auto"/>
            <w:hideMark/>
          </w:tcPr>
          <w:p w14:paraId="001D4242" w14:textId="77777777" w:rsidR="00594053" w:rsidRPr="00594053" w:rsidRDefault="00594053" w:rsidP="00594053">
            <w:pPr>
              <w:spacing w:after="240" w:line="276" w:lineRule="auto"/>
              <w:rPr>
                <w:rFonts w:asciiTheme="majorHAnsi" w:hAnsiTheme="majorHAnsi"/>
                <w:lang w:val="es-ES"/>
              </w:rPr>
            </w:pPr>
            <w:r w:rsidRPr="00594053">
              <w:rPr>
                <w:rFonts w:asciiTheme="majorHAnsi" w:hAnsiTheme="majorHAnsi"/>
                <w:lang w:val="es-ES"/>
              </w:rPr>
              <w:t>"</w:t>
            </w:r>
            <w:r w:rsidRPr="00594053">
              <w:rPr>
                <w:rFonts w:asciiTheme="majorHAnsi" w:hAnsiTheme="majorHAnsi"/>
                <w:b/>
                <w:bCs/>
                <w:lang w:val="es-ES"/>
              </w:rPr>
              <w:t>Clientela interesada</w:t>
            </w:r>
            <w:r w:rsidRPr="00594053">
              <w:rPr>
                <w:rFonts w:asciiTheme="majorHAnsi" w:hAnsiTheme="majorHAnsi"/>
                <w:lang w:val="es-ES"/>
              </w:rPr>
              <w:t xml:space="preserve"> en sus servicios durante los procesos de selección"</w:t>
            </w:r>
          </w:p>
        </w:tc>
      </w:tr>
    </w:tbl>
    <w:p w14:paraId="3BBD7D53" w14:textId="77777777" w:rsidR="00594053" w:rsidRPr="00594053" w:rsidRDefault="00594053" w:rsidP="00594053">
      <w:pPr>
        <w:rPr>
          <w:rFonts w:asciiTheme="majorHAnsi" w:hAnsiTheme="majorHAnsi"/>
          <w:lang w:val="es-ES"/>
        </w:rPr>
      </w:pPr>
      <w:r w:rsidRPr="00594053">
        <w:rPr>
          <w:rFonts w:asciiTheme="majorHAnsi" w:hAnsiTheme="majorHAnsi"/>
          <w:lang w:val="es-ES"/>
        </w:rPr>
        <w:pict w14:anchorId="55BE7406">
          <v:rect id="_x0000_i1045" style="width:0;height:1.5pt" o:hralign="center" o:hrstd="t" o:hr="t" fillcolor="#a0a0a0" stroked="f"/>
        </w:pict>
      </w:r>
    </w:p>
    <w:p w14:paraId="6F7D9E75" w14:textId="77777777" w:rsidR="00594053" w:rsidRPr="00594053" w:rsidRDefault="00594053" w:rsidP="00594053">
      <w:pPr>
        <w:rPr>
          <w:rFonts w:asciiTheme="majorHAnsi" w:hAnsiTheme="majorHAnsi"/>
          <w:b/>
          <w:bCs/>
          <w:lang w:val="es-ES"/>
        </w:rPr>
      </w:pPr>
      <w:r w:rsidRPr="00594053">
        <w:rPr>
          <w:rFonts w:asciiTheme="majorHAnsi" w:hAnsiTheme="majorHAnsi"/>
          <w:b/>
          <w:bCs/>
          <w:lang w:val="es-ES"/>
        </w:rPr>
        <w:t>Síntesis</w:t>
      </w:r>
    </w:p>
    <w:p w14:paraId="4134EF61" w14:textId="77777777" w:rsidR="00594053" w:rsidRPr="00594053" w:rsidRDefault="00594053" w:rsidP="00594053">
      <w:pPr>
        <w:rPr>
          <w:rFonts w:asciiTheme="majorHAnsi" w:hAnsiTheme="majorHAnsi"/>
          <w:lang w:val="es-ES"/>
        </w:rPr>
      </w:pPr>
      <w:r w:rsidRPr="00594053">
        <w:rPr>
          <w:rFonts w:asciiTheme="majorHAnsi" w:hAnsiTheme="majorHAnsi"/>
          <w:lang w:val="es-ES"/>
        </w:rPr>
        <w:t xml:space="preserve">Se han identificado un total de </w:t>
      </w:r>
      <w:r w:rsidRPr="00594053">
        <w:rPr>
          <w:rFonts w:asciiTheme="majorHAnsi" w:hAnsiTheme="majorHAnsi"/>
          <w:b/>
          <w:bCs/>
          <w:lang w:val="es-ES"/>
        </w:rPr>
        <w:t>46 expresiones</w:t>
      </w:r>
      <w:r w:rsidRPr="00594053">
        <w:rPr>
          <w:rFonts w:asciiTheme="majorHAnsi" w:hAnsiTheme="majorHAnsi"/>
          <w:lang w:val="es-ES"/>
        </w:rPr>
        <w:t xml:space="preserve"> que requieren corrección en el conjunto de ambos documentos. De ellas:</w:t>
      </w:r>
    </w:p>
    <w:p w14:paraId="26D04644" w14:textId="77777777" w:rsidR="00594053" w:rsidRPr="00594053" w:rsidRDefault="00594053" w:rsidP="00594053">
      <w:pPr>
        <w:numPr>
          <w:ilvl w:val="0"/>
          <w:numId w:val="9"/>
        </w:numPr>
        <w:rPr>
          <w:rFonts w:asciiTheme="majorHAnsi" w:hAnsiTheme="majorHAnsi"/>
          <w:lang w:val="es-ES"/>
        </w:rPr>
      </w:pPr>
      <w:r w:rsidRPr="00594053">
        <w:rPr>
          <w:rFonts w:asciiTheme="majorHAnsi" w:hAnsiTheme="majorHAnsi"/>
          <w:b/>
          <w:bCs/>
          <w:lang w:val="es-ES"/>
        </w:rPr>
        <w:t>26 corresponden a desdoblamientos con barra</w:t>
      </w:r>
      <w:r w:rsidRPr="00594053">
        <w:rPr>
          <w:rFonts w:asciiTheme="majorHAnsi" w:hAnsiTheme="majorHAnsi"/>
          <w:lang w:val="es-ES"/>
        </w:rPr>
        <w:t xml:space="preserve"> en texto corrido, recurso inadecuado para un documento normativo de esta naturaleza.</w:t>
      </w:r>
    </w:p>
    <w:p w14:paraId="1F245301" w14:textId="77777777" w:rsidR="00594053" w:rsidRPr="00594053" w:rsidRDefault="00594053" w:rsidP="00594053">
      <w:pPr>
        <w:numPr>
          <w:ilvl w:val="0"/>
          <w:numId w:val="9"/>
        </w:numPr>
        <w:rPr>
          <w:rFonts w:asciiTheme="majorHAnsi" w:hAnsiTheme="majorHAnsi"/>
          <w:lang w:val="es-ES"/>
        </w:rPr>
      </w:pPr>
      <w:r w:rsidRPr="00594053">
        <w:rPr>
          <w:rFonts w:asciiTheme="majorHAnsi" w:hAnsiTheme="majorHAnsi"/>
          <w:b/>
          <w:bCs/>
          <w:lang w:val="es-ES"/>
        </w:rPr>
        <w:t>1 corresponde al uso de la arroba</w:t>
      </w:r>
      <w:r w:rsidRPr="00594053">
        <w:rPr>
          <w:rFonts w:asciiTheme="majorHAnsi" w:hAnsiTheme="majorHAnsi"/>
          <w:lang w:val="es-ES"/>
        </w:rPr>
        <w:t xml:space="preserve"> como marca de género, recurso no reconocido como válido por las guías institucionales de lenguaje no sexista.</w:t>
      </w:r>
    </w:p>
    <w:p w14:paraId="4F911EF6" w14:textId="77777777" w:rsidR="00594053" w:rsidRPr="00594053" w:rsidRDefault="00594053" w:rsidP="00594053">
      <w:pPr>
        <w:numPr>
          <w:ilvl w:val="0"/>
          <w:numId w:val="9"/>
        </w:numPr>
        <w:rPr>
          <w:rFonts w:asciiTheme="majorHAnsi" w:hAnsiTheme="majorHAnsi"/>
          <w:lang w:val="es-ES"/>
        </w:rPr>
      </w:pPr>
      <w:r w:rsidRPr="00594053">
        <w:rPr>
          <w:rFonts w:asciiTheme="majorHAnsi" w:hAnsiTheme="majorHAnsi"/>
          <w:b/>
          <w:bCs/>
          <w:lang w:val="es-ES"/>
        </w:rPr>
        <w:t>10 corresponden a masculinos genéricos</w:t>
      </w:r>
      <w:r w:rsidRPr="00594053">
        <w:rPr>
          <w:rFonts w:asciiTheme="majorHAnsi" w:hAnsiTheme="majorHAnsi"/>
          <w:lang w:val="es-ES"/>
        </w:rPr>
        <w:t xml:space="preserve"> empleados para referirse a grupos mixtos o a personas cuyo sexo no se determina.</w:t>
      </w:r>
    </w:p>
    <w:p w14:paraId="0D5D95CB" w14:textId="77777777" w:rsidR="00594053" w:rsidRPr="00594053" w:rsidRDefault="00594053" w:rsidP="00594053">
      <w:pPr>
        <w:numPr>
          <w:ilvl w:val="0"/>
          <w:numId w:val="9"/>
        </w:numPr>
        <w:rPr>
          <w:rFonts w:asciiTheme="majorHAnsi" w:hAnsiTheme="majorHAnsi"/>
          <w:lang w:val="es-ES"/>
        </w:rPr>
      </w:pPr>
      <w:r w:rsidRPr="00594053">
        <w:rPr>
          <w:rFonts w:asciiTheme="majorHAnsi" w:hAnsiTheme="majorHAnsi"/>
          <w:b/>
          <w:bCs/>
          <w:lang w:val="es-ES"/>
        </w:rPr>
        <w:t>9 corresponden a expresiones que, sin ser estrictamente masculinos genéricos, pueden mejorarse</w:t>
      </w:r>
      <w:r w:rsidRPr="00594053">
        <w:rPr>
          <w:rFonts w:asciiTheme="majorHAnsi" w:hAnsiTheme="majorHAnsi"/>
          <w:lang w:val="es-ES"/>
        </w:rPr>
        <w:t xml:space="preserve"> mediante reformulaciones más inclusivas (uso de "todos" como determinante universal, participios concordados en masculino, etc.).</w:t>
      </w:r>
    </w:p>
    <w:p w14:paraId="5A4838BA" w14:textId="77777777" w:rsidR="00594053" w:rsidRPr="00594053" w:rsidRDefault="00594053" w:rsidP="00594053">
      <w:pPr>
        <w:rPr>
          <w:rFonts w:asciiTheme="majorHAnsi" w:hAnsiTheme="majorHAnsi"/>
          <w:lang w:val="es-ES"/>
        </w:rPr>
      </w:pPr>
      <w:r w:rsidRPr="00594053">
        <w:rPr>
          <w:rFonts w:asciiTheme="majorHAnsi" w:hAnsiTheme="majorHAnsi"/>
          <w:lang w:val="es-ES"/>
        </w:rPr>
        <w:t>Las correcciones propuestas se basan en las siguientes estrategias, por orden de preferencia:</w:t>
      </w:r>
    </w:p>
    <w:p w14:paraId="1FB52950" w14:textId="77777777" w:rsidR="00594053" w:rsidRPr="00594053" w:rsidRDefault="00594053" w:rsidP="00594053">
      <w:pPr>
        <w:numPr>
          <w:ilvl w:val="0"/>
          <w:numId w:val="10"/>
        </w:numPr>
        <w:rPr>
          <w:rFonts w:asciiTheme="majorHAnsi" w:hAnsiTheme="majorHAnsi"/>
          <w:lang w:val="es-ES"/>
        </w:rPr>
      </w:pPr>
      <w:r w:rsidRPr="00594053">
        <w:rPr>
          <w:rFonts w:asciiTheme="majorHAnsi" w:hAnsiTheme="majorHAnsi"/>
          <w:b/>
          <w:bCs/>
          <w:lang w:val="es-ES"/>
        </w:rPr>
        <w:t>Términos genéricos y colectivos</w:t>
      </w:r>
      <w:r w:rsidRPr="00594053">
        <w:rPr>
          <w:rFonts w:asciiTheme="majorHAnsi" w:hAnsiTheme="majorHAnsi"/>
          <w:lang w:val="es-ES"/>
        </w:rPr>
        <w:t>: "las personas aspirantes", "las personas candidatas", "las personas integrantes", "la plantilla", "la clientela", "personal funcionario", "personal asesor", "grupos de interés".</w:t>
      </w:r>
    </w:p>
    <w:p w14:paraId="03FEB191" w14:textId="77777777" w:rsidR="00594053" w:rsidRPr="00594053" w:rsidRDefault="00594053" w:rsidP="00594053">
      <w:pPr>
        <w:numPr>
          <w:ilvl w:val="0"/>
          <w:numId w:val="10"/>
        </w:numPr>
        <w:rPr>
          <w:rFonts w:asciiTheme="majorHAnsi" w:hAnsiTheme="majorHAnsi"/>
          <w:lang w:val="es-ES"/>
        </w:rPr>
      </w:pPr>
      <w:r w:rsidRPr="00594053">
        <w:rPr>
          <w:rFonts w:asciiTheme="majorHAnsi" w:hAnsiTheme="majorHAnsi"/>
          <w:b/>
          <w:bCs/>
          <w:lang w:val="es-ES"/>
        </w:rPr>
        <w:t>Sustantivos abstractos y metonimias</w:t>
      </w:r>
      <w:r w:rsidRPr="00594053">
        <w:rPr>
          <w:rFonts w:asciiTheme="majorHAnsi" w:hAnsiTheme="majorHAnsi"/>
          <w:lang w:val="es-ES"/>
        </w:rPr>
        <w:t>: "la presidencia" (en lugar de "Presidenta/e"), "la totalidad" (en lugar de "todos"), "separación legal" (en lugar de "separado/a").</w:t>
      </w:r>
    </w:p>
    <w:p w14:paraId="5CEEB06F" w14:textId="77777777" w:rsidR="00594053" w:rsidRPr="00594053" w:rsidRDefault="00594053" w:rsidP="00594053">
      <w:pPr>
        <w:numPr>
          <w:ilvl w:val="0"/>
          <w:numId w:val="10"/>
        </w:numPr>
        <w:rPr>
          <w:rFonts w:asciiTheme="majorHAnsi" w:hAnsiTheme="majorHAnsi"/>
          <w:lang w:val="es-ES"/>
        </w:rPr>
      </w:pPr>
      <w:r w:rsidRPr="00594053">
        <w:rPr>
          <w:rFonts w:asciiTheme="majorHAnsi" w:hAnsiTheme="majorHAnsi"/>
          <w:b/>
          <w:bCs/>
          <w:lang w:val="es-ES"/>
        </w:rPr>
        <w:t>Perífrasis y reformulaciones</w:t>
      </w:r>
      <w:r w:rsidRPr="00594053">
        <w:rPr>
          <w:rFonts w:asciiTheme="majorHAnsi" w:hAnsiTheme="majorHAnsi"/>
          <w:lang w:val="es-ES"/>
        </w:rPr>
        <w:t>: "no encontrarse en situación de", "con contratación directa", "haber recibido sanción", "obtener la calificación de aprobado", "quien ejerza".</w:t>
      </w:r>
    </w:p>
    <w:p w14:paraId="4BF38B55" w14:textId="77777777" w:rsidR="00594053" w:rsidRPr="00594053" w:rsidRDefault="00594053" w:rsidP="00594053">
      <w:pPr>
        <w:numPr>
          <w:ilvl w:val="0"/>
          <w:numId w:val="10"/>
        </w:numPr>
        <w:rPr>
          <w:rFonts w:asciiTheme="majorHAnsi" w:hAnsiTheme="majorHAnsi"/>
          <w:lang w:val="es-ES"/>
        </w:rPr>
      </w:pPr>
      <w:r w:rsidRPr="00594053">
        <w:rPr>
          <w:rFonts w:asciiTheme="majorHAnsi" w:hAnsiTheme="majorHAnsi"/>
          <w:b/>
          <w:bCs/>
          <w:lang w:val="es-ES"/>
        </w:rPr>
        <w:t>Desdoblamiento completo</w:t>
      </w:r>
      <w:r w:rsidRPr="00594053">
        <w:rPr>
          <w:rFonts w:asciiTheme="majorHAnsi" w:hAnsiTheme="majorHAnsi"/>
          <w:lang w:val="es-ES"/>
        </w:rPr>
        <w:t xml:space="preserve"> (alternando el orden): "APTA o APTO – NO APTA o NO APTO" (primera aparición, femenino primero) / "APTO o APTA – NO APTO o NO APTA" (segunda aparición, masculino primero).</w:t>
      </w:r>
    </w:p>
    <w:p w14:paraId="59352321" w14:textId="77777777" w:rsidR="00594053" w:rsidRPr="00594053" w:rsidRDefault="00594053" w:rsidP="00594053">
      <w:pPr>
        <w:rPr>
          <w:rFonts w:asciiTheme="majorHAnsi" w:hAnsiTheme="majorHAnsi"/>
          <w:lang w:val="es-ES"/>
        </w:rPr>
      </w:pPr>
      <w:r w:rsidRPr="00594053">
        <w:rPr>
          <w:rFonts w:asciiTheme="majorHAnsi" w:hAnsiTheme="majorHAnsi"/>
          <w:lang w:val="es-ES"/>
        </w:rPr>
        <w:t xml:space="preserve">Cabe señalar que la </w:t>
      </w:r>
      <w:r w:rsidRPr="00594053">
        <w:rPr>
          <w:rFonts w:asciiTheme="majorHAnsi" w:hAnsiTheme="majorHAnsi"/>
          <w:b/>
          <w:bCs/>
          <w:lang w:val="es-ES"/>
        </w:rPr>
        <w:t>inconsistencia entre documentos</w:t>
      </w:r>
      <w:r w:rsidRPr="00594053">
        <w:rPr>
          <w:rFonts w:asciiTheme="majorHAnsi" w:hAnsiTheme="majorHAnsi"/>
          <w:lang w:val="es-ES"/>
        </w:rPr>
        <w:t xml:space="preserve"> es también un aspecto relevante: las Bases Generales presentan un uso más frecuente de fórmulas genéricas como "personas aspirantes" o "personas candidatas", mientras que las Bases Específicas recurren de forma casi exclusiva a las barras y contienen mayor densidad de masculinos genéricos. Asimismo, las cláusulas de protección de datos de Qualis Consultores (Bases Generales, p. 11) presentan una densidad de masculino genérico significativamente mayor que el resto del documento, lo que sugiere que esta sección no fue sometida a la misma revisión lingüística que el cuerpo principal de las bases.</w:t>
      </w:r>
    </w:p>
    <w:p w14:paraId="282D98A8" w14:textId="77777777" w:rsidR="00594053" w:rsidRPr="00594053" w:rsidRDefault="00594053">
      <w:pPr>
        <w:rPr>
          <w:rFonts w:asciiTheme="majorHAnsi" w:hAnsiTheme="majorHAnsi"/>
        </w:rPr>
      </w:pPr>
    </w:p>
    <w:p w14:paraId="00000032" w14:textId="77777777" w:rsidR="00EF7C16" w:rsidRPr="00594053" w:rsidRDefault="00EF7C16">
      <w:pPr>
        <w:rPr>
          <w:rFonts w:asciiTheme="majorHAnsi" w:hAnsiTheme="majorHAnsi"/>
        </w:rPr>
      </w:pPr>
    </w:p>
    <w:sectPr w:rsidR="00EF7C16" w:rsidRPr="00594053" w:rsidSect="00594053">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embedRegular r:id="rId1" w:fontKey="{14B04477-F289-48AE-A630-A1728A0922D7}"/>
    <w:embedBold r:id="rId2" w:fontKey="{9C413B14-544F-4311-B61B-6EE21749505F}"/>
    <w:embedItalic r:id="rId3" w:fontKey="{83C8ADD6-8D94-4F78-873E-B28434B9FD2A}"/>
  </w:font>
  <w:font w:name="Century Gothic">
    <w:panose1 w:val="020B0502020202020204"/>
    <w:charset w:val="00"/>
    <w:family w:val="swiss"/>
    <w:pitch w:val="variable"/>
    <w:sig w:usb0="00000287" w:usb1="00000000" w:usb2="00000000" w:usb3="00000000" w:csb0="0000009F" w:csb1="00000000"/>
    <w:embedRegular r:id="rId4" w:fontKey="{BEFD7B1F-D753-4A1B-A954-CA27C9F36FEE}"/>
    <w:embedBold r:id="rId5" w:fontKey="{A9F11BE5-8BF4-4C72-8878-C027348E2DFA}"/>
    <w:embedItalic r:id="rId6" w:fontKey="{2CD3BB58-A3E0-4176-AE7B-0003D27D3F84}"/>
    <w:embedBoldItalic r:id="rId7" w:fontKey="{AA738429-3D46-46AB-992F-0836B2947528}"/>
  </w:font>
  <w:font w:name="Bauhaus">
    <w:altName w:val="Arial Black"/>
    <w:charset w:val="00"/>
    <w:family w:val="auto"/>
    <w:pitch w:val="variable"/>
    <w:sig w:usb0="00000087" w:usb1="00000000" w:usb2="00000000" w:usb3="00000000" w:csb0="0000001B" w:csb1="00000000"/>
  </w:font>
  <w:font w:name="Calibri">
    <w:panose1 w:val="020F0502020204030204"/>
    <w:charset w:val="00"/>
    <w:family w:val="swiss"/>
    <w:pitch w:val="variable"/>
    <w:sig w:usb0="E4002EFF" w:usb1="C200247B" w:usb2="00000009" w:usb3="00000000" w:csb0="000001FF" w:csb1="00000000"/>
    <w:embedRegular r:id="rId8" w:fontKey="{367F71EC-3432-44E4-A569-50941B2350D9}"/>
    <w:embedBold r:id="rId9" w:fontKey="{FE775F0F-0BAB-47FB-877E-C238E403ABEE}"/>
    <w:embedItalic r:id="rId10" w:fontKey="{C7532E3C-E4C2-414A-84E8-3E8BF7022BF0}"/>
  </w:font>
  <w:font w:name="Arial Black">
    <w:panose1 w:val="020B0A04020102020204"/>
    <w:charset w:val="00"/>
    <w:family w:val="swiss"/>
    <w:pitch w:val="variable"/>
    <w:sig w:usb0="A00002AF" w:usb1="400078FB" w:usb2="00000000" w:usb3="00000000" w:csb0="0000009F" w:csb1="00000000"/>
    <w:embedRegular r:id="rId11" w:fontKey="{99E52EAD-1F44-4E5C-912B-C475545BE7A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C4D7C"/>
    <w:multiLevelType w:val="multilevel"/>
    <w:tmpl w:val="A8B2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A1747"/>
    <w:multiLevelType w:val="multilevel"/>
    <w:tmpl w:val="6BB2E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E03300"/>
    <w:multiLevelType w:val="multilevel"/>
    <w:tmpl w:val="87BA65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C493094"/>
    <w:multiLevelType w:val="multilevel"/>
    <w:tmpl w:val="CB98FC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90D2A7B"/>
    <w:multiLevelType w:val="multilevel"/>
    <w:tmpl w:val="BCCA07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4376D53"/>
    <w:multiLevelType w:val="multilevel"/>
    <w:tmpl w:val="C7F20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0631DB"/>
    <w:multiLevelType w:val="multilevel"/>
    <w:tmpl w:val="BACC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AFA5662"/>
    <w:multiLevelType w:val="multilevel"/>
    <w:tmpl w:val="6542ED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1505507"/>
    <w:multiLevelType w:val="multilevel"/>
    <w:tmpl w:val="4B3496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6672D90"/>
    <w:multiLevelType w:val="multilevel"/>
    <w:tmpl w:val="40DCC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5650923">
    <w:abstractNumId w:val="9"/>
  </w:num>
  <w:num w:numId="2" w16cid:durableId="107698415">
    <w:abstractNumId w:val="2"/>
  </w:num>
  <w:num w:numId="3" w16cid:durableId="2127113386">
    <w:abstractNumId w:val="8"/>
  </w:num>
  <w:num w:numId="4" w16cid:durableId="840243640">
    <w:abstractNumId w:val="1"/>
  </w:num>
  <w:num w:numId="5" w16cid:durableId="1668361690">
    <w:abstractNumId w:val="7"/>
  </w:num>
  <w:num w:numId="6" w16cid:durableId="500588787">
    <w:abstractNumId w:val="3"/>
  </w:num>
  <w:num w:numId="7" w16cid:durableId="1819029239">
    <w:abstractNumId w:val="4"/>
  </w:num>
  <w:num w:numId="8" w16cid:durableId="808741180">
    <w:abstractNumId w:val="6"/>
  </w:num>
  <w:num w:numId="9" w16cid:durableId="876354583">
    <w:abstractNumId w:val="0"/>
  </w:num>
  <w:num w:numId="10" w16cid:durableId="10107195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C16"/>
    <w:rsid w:val="00036AA6"/>
    <w:rsid w:val="00594053"/>
    <w:rsid w:val="009C1BFC"/>
    <w:rsid w:val="00C959E1"/>
    <w:rsid w:val="00EF7C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20ADE"/>
  <w15:docId w15:val="{7CF0B78E-5776-411B-94D0-EF55A2E0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 w:eastAsia="es-ES" w:bidi="ar-SA"/>
      </w:rPr>
    </w:rPrDefault>
    <w:pPrDefault>
      <w:pPr>
        <w:spacing w:after="240" w:line="276"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053"/>
    <w:rPr>
      <w:rFonts w:ascii="Century Gothic" w:hAnsi="Century Gothic"/>
      <w:sz w:val="20"/>
    </w:rPr>
  </w:style>
  <w:style w:type="paragraph" w:styleId="Ttulo1">
    <w:name w:val="heading 1"/>
    <w:basedOn w:val="Normal"/>
    <w:next w:val="Normal"/>
    <w:link w:val="Ttulo1Car"/>
    <w:autoRedefine/>
    <w:qFormat/>
    <w:rsid w:val="00594053"/>
    <w:pPr>
      <w:tabs>
        <w:tab w:val="left" w:pos="-31680"/>
      </w:tabs>
      <w:jc w:val="center"/>
      <w:outlineLvl w:val="0"/>
    </w:pPr>
    <w:rPr>
      <w:rFonts w:ascii="Bauhaus" w:hAnsi="Bauhaus"/>
      <w:noProof/>
      <w:color w:val="330033" w:themeColor="accent2" w:themeShade="80"/>
      <w:kern w:val="28"/>
      <w:sz w:val="72"/>
      <w:szCs w:val="20"/>
      <w14:ligatures w14:val="standard"/>
      <w14:cntxtAlts/>
    </w:rPr>
  </w:style>
  <w:style w:type="paragraph" w:styleId="Ttulo2">
    <w:name w:val="heading 2"/>
    <w:basedOn w:val="Ttulo1"/>
    <w:next w:val="Normal"/>
    <w:link w:val="Ttulo2Car"/>
    <w:autoRedefine/>
    <w:qFormat/>
    <w:rsid w:val="00594053"/>
    <w:pPr>
      <w:outlineLvl w:val="1"/>
    </w:pPr>
    <w:rPr>
      <w:sz w:val="52"/>
    </w:rPr>
  </w:style>
  <w:style w:type="paragraph" w:styleId="Ttulo3">
    <w:name w:val="heading 3"/>
    <w:basedOn w:val="Normal"/>
    <w:next w:val="Normal"/>
    <w:link w:val="Ttulo3Car"/>
    <w:unhideWhenUsed/>
    <w:qFormat/>
    <w:rsid w:val="00594053"/>
    <w:pPr>
      <w:pBdr>
        <w:bottom w:val="single" w:sz="4" w:space="1" w:color="DADADA" w:themeColor="background2" w:themeShade="E6"/>
      </w:pBdr>
      <w:outlineLvl w:val="2"/>
    </w:pPr>
    <w:rPr>
      <w:smallCaps/>
      <w:color w:val="920049" w:themeColor="accent1" w:themeShade="B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tyle>
  <w:style w:type="paragraph" w:styleId="Ttulo4">
    <w:name w:val="heading 4"/>
    <w:basedOn w:val="Normal"/>
    <w:next w:val="Normal"/>
    <w:link w:val="Ttulo4Car"/>
    <w:qFormat/>
    <w:rsid w:val="00594053"/>
    <w:pPr>
      <w:keepNext/>
      <w:keepLines/>
      <w:spacing w:before="200" w:line="360" w:lineRule="auto"/>
      <w:jc w:val="center"/>
      <w:outlineLvl w:val="3"/>
    </w:pPr>
    <w:rPr>
      <w:rFonts w:eastAsia="Calibri"/>
      <w:b/>
      <w:bCs/>
      <w:iCs/>
      <w:color w:val="620030" w:themeColor="accent1" w:themeShade="80"/>
      <w:kern w:val="28"/>
      <w:szCs w:val="19"/>
    </w:rPr>
  </w:style>
  <w:style w:type="paragraph" w:styleId="Ttulo5">
    <w:name w:val="heading 5"/>
    <w:basedOn w:val="Normal"/>
    <w:next w:val="Normal"/>
    <w:link w:val="Ttulo5Car"/>
    <w:uiPriority w:val="9"/>
    <w:semiHidden/>
    <w:unhideWhenUsed/>
    <w:qFormat/>
    <w:rsid w:val="00594053"/>
    <w:pPr>
      <w:keepNext/>
      <w:keepLines/>
      <w:spacing w:before="40"/>
      <w:outlineLvl w:val="4"/>
    </w:pPr>
    <w:rPr>
      <w:rFonts w:asciiTheme="majorHAnsi" w:eastAsiaTheme="majorEastAsia" w:hAnsiTheme="majorHAnsi" w:cstheme="majorBidi"/>
      <w:smallCaps/>
      <w:color w:val="920049" w:themeColor="accent1" w:themeShade="BF"/>
    </w:rPr>
  </w:style>
  <w:style w:type="paragraph" w:styleId="Ttulo6">
    <w:name w:val="heading 6"/>
    <w:basedOn w:val="Normal"/>
    <w:next w:val="Normal"/>
    <w:link w:val="Ttulo6Car"/>
    <w:uiPriority w:val="9"/>
    <w:semiHidden/>
    <w:unhideWhenUsed/>
    <w:qFormat/>
    <w:rsid w:val="00594053"/>
    <w:pPr>
      <w:keepNext/>
      <w:keepLines/>
      <w:spacing w:before="40"/>
      <w:outlineLvl w:val="5"/>
    </w:pPr>
    <w:rPr>
      <w:rFonts w:asciiTheme="majorHAnsi" w:eastAsiaTheme="majorEastAsia" w:hAnsiTheme="majorHAnsi" w:cstheme="majorBidi"/>
      <w:color w:val="610030" w:themeColor="accent1" w:themeShade="7F"/>
    </w:rPr>
  </w:style>
  <w:style w:type="paragraph" w:styleId="Ttulo7">
    <w:name w:val="heading 7"/>
    <w:basedOn w:val="Normal"/>
    <w:next w:val="Normal"/>
    <w:link w:val="Ttulo7Car"/>
    <w:uiPriority w:val="9"/>
    <w:semiHidden/>
    <w:unhideWhenUsed/>
    <w:qFormat/>
    <w:rsid w:val="00594053"/>
    <w:pPr>
      <w:keepNext/>
      <w:keepLines/>
      <w:spacing w:before="40" w:after="0"/>
      <w:outlineLvl w:val="6"/>
    </w:pPr>
    <w:rPr>
      <w:rFonts w:asciiTheme="majorHAnsi" w:eastAsiaTheme="majorEastAsia" w:hAnsiTheme="majorHAnsi" w:cstheme="majorBidi"/>
      <w:i/>
      <w:iCs/>
      <w:color w:val="610030" w:themeColor="accent1" w:themeShade="7F"/>
    </w:rPr>
  </w:style>
  <w:style w:type="paragraph" w:styleId="Ttulo8">
    <w:name w:val="heading 8"/>
    <w:basedOn w:val="Normal"/>
    <w:next w:val="Normal"/>
    <w:link w:val="Ttulo8Car"/>
    <w:uiPriority w:val="9"/>
    <w:semiHidden/>
    <w:unhideWhenUsed/>
    <w:qFormat/>
    <w:rsid w:val="00594053"/>
    <w:pPr>
      <w:keepNext/>
      <w:keepLines/>
      <w:spacing w:before="200" w:line="285" w:lineRule="auto"/>
      <w:outlineLvl w:val="7"/>
    </w:pPr>
    <w:rPr>
      <w:rFonts w:asciiTheme="majorHAnsi" w:eastAsiaTheme="majorEastAsia" w:hAnsiTheme="majorHAnsi" w:cstheme="majorBidi"/>
      <w:color w:val="5C5C5C" w:themeColor="text1" w:themeTint="BF"/>
      <w:kern w:val="28"/>
      <w:szCs w:val="20"/>
      <w14:ligatures w14:val="standard"/>
      <w14:cntxtAlts/>
    </w:rPr>
  </w:style>
  <w:style w:type="paragraph" w:styleId="Ttulo9">
    <w:name w:val="heading 9"/>
    <w:basedOn w:val="Normal"/>
    <w:next w:val="Normal"/>
    <w:link w:val="Ttulo9Car"/>
    <w:uiPriority w:val="9"/>
    <w:semiHidden/>
    <w:unhideWhenUsed/>
    <w:qFormat/>
    <w:rsid w:val="00594053"/>
    <w:pPr>
      <w:keepNext/>
      <w:keepLines/>
      <w:spacing w:before="200" w:line="285" w:lineRule="auto"/>
      <w:outlineLvl w:val="8"/>
    </w:pPr>
    <w:rPr>
      <w:rFonts w:asciiTheme="majorHAnsi" w:eastAsiaTheme="majorEastAsia" w:hAnsiTheme="majorHAnsi" w:cstheme="majorBidi"/>
      <w:i/>
      <w:iCs/>
      <w:color w:val="5C5C5C" w:themeColor="text1" w:themeTint="BF"/>
      <w:kern w:val="28"/>
      <w:szCs w:val="20"/>
      <w14:ligatures w14:val="standard"/>
      <w14:cntxtAlt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rsid w:val="00594053"/>
    <w:pPr>
      <w:spacing w:line="216" w:lineRule="auto"/>
      <w:contextualSpacing/>
    </w:pPr>
    <w:rPr>
      <w:rFonts w:asciiTheme="majorHAnsi" w:eastAsiaTheme="majorEastAsia" w:hAnsiTheme="majorHAnsi" w:cstheme="majorBidi"/>
      <w:color w:val="5C5C5C" w:themeColor="text1" w:themeTint="BF"/>
      <w:spacing w:val="-10"/>
      <w:kern w:val="28"/>
      <w:sz w:val="56"/>
      <w:szCs w:val="56"/>
    </w:rPr>
  </w:style>
  <w:style w:type="paragraph" w:styleId="Subttulo">
    <w:name w:val="Subtitle"/>
    <w:basedOn w:val="Normal"/>
    <w:next w:val="Normal"/>
    <w:link w:val="SubttuloCar"/>
    <w:uiPriority w:val="11"/>
    <w:qFormat/>
    <w:rsid w:val="00594053"/>
    <w:pPr>
      <w:numPr>
        <w:ilvl w:val="1"/>
      </w:numPr>
      <w:spacing w:after="160" w:line="259" w:lineRule="auto"/>
    </w:pPr>
    <w:rPr>
      <w:rFonts w:eastAsiaTheme="minorEastAsia"/>
      <w:color w:val="727272" w:themeColor="text1" w:themeTint="A5"/>
      <w:spacing w:val="15"/>
      <w:szCs w:val="22"/>
    </w:rPr>
  </w:style>
  <w:style w:type="paragraph" w:customStyle="1" w:styleId="notaalpie">
    <w:name w:val="nota al pie"/>
    <w:basedOn w:val="Textonotapie"/>
    <w:link w:val="notaalpieCar"/>
    <w:qFormat/>
    <w:rsid w:val="00594053"/>
    <w:pPr>
      <w:spacing w:after="240"/>
    </w:pPr>
    <w:rPr>
      <w:rFonts w:eastAsia="Calibri" w:cs="Times New Roman"/>
      <w:i/>
      <w:color w:val="000000"/>
      <w:kern w:val="28"/>
      <w:szCs w:val="16"/>
    </w:rPr>
  </w:style>
  <w:style w:type="character" w:customStyle="1" w:styleId="notaalpieCar">
    <w:name w:val="nota al pie Car"/>
    <w:basedOn w:val="TextonotapieCar"/>
    <w:link w:val="notaalpie"/>
    <w:rsid w:val="00594053"/>
    <w:rPr>
      <w:rFonts w:ascii="Century Gothic" w:eastAsia="Calibri" w:hAnsi="Century Gothic" w:cs="Times New Roman"/>
      <w:i/>
      <w:color w:val="000000"/>
      <w:kern w:val="28"/>
      <w:sz w:val="20"/>
      <w:szCs w:val="16"/>
    </w:rPr>
  </w:style>
  <w:style w:type="paragraph" w:styleId="Textonotapie">
    <w:name w:val="footnote text"/>
    <w:basedOn w:val="Normal"/>
    <w:link w:val="TextonotapieCar"/>
    <w:uiPriority w:val="99"/>
    <w:semiHidden/>
    <w:unhideWhenUsed/>
    <w:rsid w:val="00594053"/>
    <w:pPr>
      <w:spacing w:after="0" w:line="240" w:lineRule="auto"/>
    </w:pPr>
    <w:rPr>
      <w:szCs w:val="20"/>
    </w:rPr>
  </w:style>
  <w:style w:type="character" w:customStyle="1" w:styleId="TextonotapieCar">
    <w:name w:val="Texto nota pie Car"/>
    <w:basedOn w:val="Fuentedeprrafopredeter"/>
    <w:link w:val="Textonotapie"/>
    <w:uiPriority w:val="99"/>
    <w:semiHidden/>
    <w:rsid w:val="00594053"/>
    <w:rPr>
      <w:sz w:val="20"/>
      <w:szCs w:val="20"/>
    </w:rPr>
  </w:style>
  <w:style w:type="paragraph" w:customStyle="1" w:styleId="abla">
    <w:name w:val="abla"/>
    <w:basedOn w:val="Normal"/>
    <w:link w:val="ablaCar"/>
    <w:qFormat/>
    <w:rsid w:val="00594053"/>
    <w:rPr>
      <w:rFonts w:cs="Calibri"/>
      <w:color w:val="262626" w:themeColor="text1"/>
      <w:szCs w:val="18"/>
    </w:rPr>
  </w:style>
  <w:style w:type="character" w:customStyle="1" w:styleId="ablaCar">
    <w:name w:val="abla Car"/>
    <w:basedOn w:val="Fuentedeprrafopredeter"/>
    <w:link w:val="abla"/>
    <w:rsid w:val="00594053"/>
    <w:rPr>
      <w:rFonts w:ascii="Century Gothic" w:hAnsi="Century Gothic" w:cs="Calibri"/>
      <w:color w:val="262626" w:themeColor="text1"/>
      <w:sz w:val="20"/>
      <w:szCs w:val="18"/>
    </w:rPr>
  </w:style>
  <w:style w:type="paragraph" w:customStyle="1" w:styleId="TableParagraph">
    <w:name w:val="Table Paragraph"/>
    <w:basedOn w:val="Normal"/>
    <w:uiPriority w:val="1"/>
    <w:qFormat/>
    <w:rsid w:val="00594053"/>
    <w:pPr>
      <w:widowControl w:val="0"/>
      <w:autoSpaceDE w:val="0"/>
      <w:autoSpaceDN w:val="0"/>
      <w:spacing w:before="150" w:line="240" w:lineRule="auto"/>
      <w:jc w:val="center"/>
    </w:pPr>
    <w:rPr>
      <w:rFonts w:ascii="Arial Black" w:eastAsia="Arial Black" w:hAnsi="Arial Black" w:cs="Arial Black"/>
      <w:szCs w:val="22"/>
      <w:lang w:bidi="es-ES"/>
    </w:rPr>
  </w:style>
  <w:style w:type="paragraph" w:customStyle="1" w:styleId="Estilo1">
    <w:name w:val="Estilo1"/>
    <w:next w:val="Normal"/>
    <w:link w:val="Estilo1Car"/>
    <w:qFormat/>
    <w:rsid w:val="00594053"/>
    <w:rPr>
      <w:rFonts w:ascii="Bauhaus" w:hAnsi="Bauhaus"/>
      <w:noProof/>
      <w:color w:val="4C004C" w:themeColor="accent2" w:themeShade="BF"/>
      <w:kern w:val="28"/>
      <w:sz w:val="72"/>
      <w:szCs w:val="20"/>
      <w14:ligatures w14:val="standard"/>
      <w14:cntxtAlts/>
    </w:rPr>
  </w:style>
  <w:style w:type="character" w:customStyle="1" w:styleId="Estilo1Car">
    <w:name w:val="Estilo1 Car"/>
    <w:basedOn w:val="Ttulo1Car"/>
    <w:link w:val="Estilo1"/>
    <w:rsid w:val="00594053"/>
    <w:rPr>
      <w:rFonts w:ascii="Bauhaus" w:hAnsi="Bauhaus"/>
      <w:noProof/>
      <w:color w:val="4C004C" w:themeColor="accent2" w:themeShade="BF"/>
      <w:kern w:val="28"/>
      <w:sz w:val="72"/>
      <w:szCs w:val="20"/>
      <w14:ligatures w14:val="standard"/>
      <w14:cntxtAlts/>
    </w:rPr>
  </w:style>
  <w:style w:type="paragraph" w:customStyle="1" w:styleId="Resaltado">
    <w:name w:val="Resaltado"/>
    <w:basedOn w:val="Ttulo3"/>
    <w:link w:val="ResaltadoCar"/>
    <w:qFormat/>
    <w:rsid w:val="00594053"/>
    <w:pPr>
      <w:pBdr>
        <w:bottom w:val="none" w:sz="0" w:space="0" w:color="auto"/>
      </w:pBdr>
    </w:pPr>
    <w:rPr>
      <w:b/>
      <w:smallCaps w:val="0"/>
      <w:color w:val="620030" w:themeColor="accent1" w:themeShade="80"/>
    </w:rPr>
  </w:style>
  <w:style w:type="character" w:customStyle="1" w:styleId="ResaltadoCar">
    <w:name w:val="Resaltado Car"/>
    <w:basedOn w:val="Ttulo3Car"/>
    <w:link w:val="Resaltado"/>
    <w:rsid w:val="00594053"/>
    <w:rPr>
      <w:rFonts w:ascii="Century Gothic" w:hAnsi="Century Gothic"/>
      <w:b/>
      <w:smallCaps w:val="0"/>
      <w:color w:val="620030" w:themeColor="accent1"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tyle>
  <w:style w:type="paragraph" w:customStyle="1" w:styleId="Estilo2">
    <w:name w:val="Estilo2"/>
    <w:basedOn w:val="Normal"/>
    <w:link w:val="Estilo2Car"/>
    <w:qFormat/>
    <w:rsid w:val="00594053"/>
    <w:pPr>
      <w:jc w:val="center"/>
    </w:pPr>
    <w:rPr>
      <w:b/>
      <w:bCs/>
      <w:smallCaps/>
      <w:color w:val="620030" w:themeColor="accent1" w:themeShade="80"/>
      <w:szCs w:val="20"/>
    </w:rPr>
  </w:style>
  <w:style w:type="character" w:customStyle="1" w:styleId="Estilo2Car">
    <w:name w:val="Estilo2 Car"/>
    <w:basedOn w:val="Fuentedeprrafopredeter"/>
    <w:link w:val="Estilo2"/>
    <w:rsid w:val="00594053"/>
    <w:rPr>
      <w:rFonts w:ascii="Century Gothic" w:hAnsi="Century Gothic"/>
      <w:b/>
      <w:bCs/>
      <w:smallCaps/>
      <w:color w:val="620030" w:themeColor="accent1" w:themeShade="80"/>
      <w:sz w:val="20"/>
      <w:szCs w:val="20"/>
    </w:rPr>
  </w:style>
  <w:style w:type="paragraph" w:customStyle="1" w:styleId="Estilo3">
    <w:name w:val="Estilo3"/>
    <w:basedOn w:val="Resaltado"/>
    <w:link w:val="Estilo3Car"/>
    <w:qFormat/>
    <w:rsid w:val="00594053"/>
    <w:pPr>
      <w:jc w:val="center"/>
    </w:pPr>
    <w:rPr>
      <w:b w:val="0"/>
      <w:color w:val="920049" w:themeColor="accent1" w:themeShade="BF"/>
    </w:rPr>
  </w:style>
  <w:style w:type="character" w:customStyle="1" w:styleId="Estilo3Car">
    <w:name w:val="Estilo3 Car"/>
    <w:basedOn w:val="ResaltadoCar"/>
    <w:link w:val="Estilo3"/>
    <w:rsid w:val="00594053"/>
    <w:rPr>
      <w:rFonts w:ascii="Century Gothic" w:hAnsi="Century Gothic"/>
      <w:b w:val="0"/>
      <w:smallCaps w:val="0"/>
      <w:color w:val="920049" w:themeColor="accent1" w:themeShade="BF"/>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tyle>
  <w:style w:type="character" w:customStyle="1" w:styleId="Ttulo1Car">
    <w:name w:val="Título 1 Car"/>
    <w:basedOn w:val="Fuentedeprrafopredeter"/>
    <w:link w:val="Ttulo1"/>
    <w:rsid w:val="00594053"/>
    <w:rPr>
      <w:rFonts w:ascii="Bauhaus" w:hAnsi="Bauhaus"/>
      <w:noProof/>
      <w:color w:val="330033" w:themeColor="accent2" w:themeShade="80"/>
      <w:kern w:val="28"/>
      <w:sz w:val="72"/>
      <w:szCs w:val="20"/>
      <w14:ligatures w14:val="standard"/>
      <w14:cntxtAlts/>
    </w:rPr>
  </w:style>
  <w:style w:type="character" w:customStyle="1" w:styleId="Ttulo2Car">
    <w:name w:val="Título 2 Car"/>
    <w:basedOn w:val="Fuentedeprrafopredeter"/>
    <w:link w:val="Ttulo2"/>
    <w:rsid w:val="00594053"/>
    <w:rPr>
      <w:rFonts w:ascii="Bauhaus" w:hAnsi="Bauhaus"/>
      <w:noProof/>
      <w:color w:val="330033" w:themeColor="accent2" w:themeShade="80"/>
      <w:kern w:val="28"/>
      <w:sz w:val="52"/>
      <w:szCs w:val="20"/>
      <w14:ligatures w14:val="standard"/>
      <w14:cntxtAlts/>
    </w:rPr>
  </w:style>
  <w:style w:type="character" w:customStyle="1" w:styleId="Ttulo3Car">
    <w:name w:val="Título 3 Car"/>
    <w:basedOn w:val="Fuentedeprrafopredeter"/>
    <w:link w:val="Ttulo3"/>
    <w:rsid w:val="00594053"/>
    <w:rPr>
      <w:rFonts w:ascii="Century Gothic" w:hAnsi="Century Gothic"/>
      <w:smallCaps/>
      <w:color w:val="920049" w:themeColor="accent1" w:themeShade="BF"/>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tyle>
  <w:style w:type="character" w:customStyle="1" w:styleId="Ttulo4Car">
    <w:name w:val="Título 4 Car"/>
    <w:basedOn w:val="Fuentedeprrafopredeter"/>
    <w:link w:val="Ttulo4"/>
    <w:rsid w:val="00594053"/>
    <w:rPr>
      <w:rFonts w:ascii="Century Gothic" w:eastAsia="Calibri" w:hAnsi="Century Gothic"/>
      <w:b/>
      <w:bCs/>
      <w:iCs/>
      <w:color w:val="620030" w:themeColor="accent1" w:themeShade="80"/>
      <w:kern w:val="28"/>
      <w:sz w:val="20"/>
      <w:szCs w:val="19"/>
    </w:rPr>
  </w:style>
  <w:style w:type="character" w:customStyle="1" w:styleId="Ttulo5Car">
    <w:name w:val="Título 5 Car"/>
    <w:basedOn w:val="Fuentedeprrafopredeter"/>
    <w:link w:val="Ttulo5"/>
    <w:uiPriority w:val="9"/>
    <w:semiHidden/>
    <w:rsid w:val="00594053"/>
    <w:rPr>
      <w:rFonts w:asciiTheme="majorHAnsi" w:eastAsiaTheme="majorEastAsia" w:hAnsiTheme="majorHAnsi" w:cstheme="majorBidi"/>
      <w:smallCaps/>
      <w:color w:val="920049" w:themeColor="accent1" w:themeShade="BF"/>
      <w:sz w:val="20"/>
    </w:rPr>
  </w:style>
  <w:style w:type="character" w:customStyle="1" w:styleId="Ttulo6Car">
    <w:name w:val="Título 6 Car"/>
    <w:basedOn w:val="Fuentedeprrafopredeter"/>
    <w:link w:val="Ttulo6"/>
    <w:uiPriority w:val="9"/>
    <w:semiHidden/>
    <w:rsid w:val="00594053"/>
    <w:rPr>
      <w:rFonts w:asciiTheme="majorHAnsi" w:eastAsiaTheme="majorEastAsia" w:hAnsiTheme="majorHAnsi" w:cstheme="majorBidi"/>
      <w:color w:val="610030" w:themeColor="accent1" w:themeShade="7F"/>
      <w:sz w:val="20"/>
    </w:rPr>
  </w:style>
  <w:style w:type="character" w:customStyle="1" w:styleId="Ttulo7Car">
    <w:name w:val="Título 7 Car"/>
    <w:basedOn w:val="Fuentedeprrafopredeter"/>
    <w:link w:val="Ttulo7"/>
    <w:uiPriority w:val="9"/>
    <w:semiHidden/>
    <w:rsid w:val="00594053"/>
    <w:rPr>
      <w:rFonts w:asciiTheme="majorHAnsi" w:eastAsiaTheme="majorEastAsia" w:hAnsiTheme="majorHAnsi" w:cstheme="majorBidi"/>
      <w:i/>
      <w:iCs/>
      <w:color w:val="610030" w:themeColor="accent1" w:themeShade="7F"/>
      <w:sz w:val="20"/>
    </w:rPr>
  </w:style>
  <w:style w:type="character" w:customStyle="1" w:styleId="Ttulo8Car">
    <w:name w:val="Título 8 Car"/>
    <w:basedOn w:val="Fuentedeprrafopredeter"/>
    <w:link w:val="Ttulo8"/>
    <w:uiPriority w:val="9"/>
    <w:semiHidden/>
    <w:rsid w:val="00594053"/>
    <w:rPr>
      <w:rFonts w:asciiTheme="majorHAnsi" w:eastAsiaTheme="majorEastAsia" w:hAnsiTheme="majorHAnsi" w:cstheme="majorBidi"/>
      <w:color w:val="5C5C5C" w:themeColor="text1" w:themeTint="BF"/>
      <w:kern w:val="28"/>
      <w:sz w:val="20"/>
      <w:szCs w:val="20"/>
      <w14:ligatures w14:val="standard"/>
      <w14:cntxtAlts/>
    </w:rPr>
  </w:style>
  <w:style w:type="character" w:customStyle="1" w:styleId="Ttulo9Car">
    <w:name w:val="Título 9 Car"/>
    <w:basedOn w:val="Fuentedeprrafopredeter"/>
    <w:link w:val="Ttulo9"/>
    <w:uiPriority w:val="9"/>
    <w:semiHidden/>
    <w:rsid w:val="00594053"/>
    <w:rPr>
      <w:rFonts w:asciiTheme="majorHAnsi" w:eastAsiaTheme="majorEastAsia" w:hAnsiTheme="majorHAnsi" w:cstheme="majorBidi"/>
      <w:i/>
      <w:iCs/>
      <w:color w:val="5C5C5C" w:themeColor="text1" w:themeTint="BF"/>
      <w:kern w:val="28"/>
      <w:sz w:val="20"/>
      <w:szCs w:val="20"/>
      <w14:ligatures w14:val="standard"/>
      <w14:cntxtAlts/>
    </w:rPr>
  </w:style>
  <w:style w:type="paragraph" w:styleId="Descripcin">
    <w:name w:val="caption"/>
    <w:basedOn w:val="Normal"/>
    <w:next w:val="Normal"/>
    <w:uiPriority w:val="35"/>
    <w:semiHidden/>
    <w:unhideWhenUsed/>
    <w:qFormat/>
    <w:rsid w:val="00594053"/>
    <w:pPr>
      <w:spacing w:after="200"/>
    </w:pPr>
    <w:rPr>
      <w:i/>
      <w:iCs/>
      <w:color w:val="454551" w:themeColor="text2"/>
      <w:kern w:val="28"/>
      <w:sz w:val="16"/>
      <w:szCs w:val="18"/>
      <w14:ligatures w14:val="standard"/>
      <w14:cntxtAlts/>
    </w:rPr>
  </w:style>
  <w:style w:type="character" w:customStyle="1" w:styleId="TtuloCar">
    <w:name w:val="Título Car"/>
    <w:basedOn w:val="Fuentedeprrafopredeter"/>
    <w:link w:val="Ttulo"/>
    <w:uiPriority w:val="10"/>
    <w:rsid w:val="00594053"/>
    <w:rPr>
      <w:rFonts w:asciiTheme="majorHAnsi" w:eastAsiaTheme="majorEastAsia" w:hAnsiTheme="majorHAnsi" w:cstheme="majorBidi"/>
      <w:color w:val="5C5C5C" w:themeColor="text1" w:themeTint="BF"/>
      <w:spacing w:val="-10"/>
      <w:kern w:val="28"/>
      <w:sz w:val="56"/>
      <w:szCs w:val="56"/>
    </w:rPr>
  </w:style>
  <w:style w:type="character" w:customStyle="1" w:styleId="SubttuloCar">
    <w:name w:val="Subtítulo Car"/>
    <w:basedOn w:val="Fuentedeprrafopredeter"/>
    <w:link w:val="Subttulo"/>
    <w:uiPriority w:val="11"/>
    <w:rsid w:val="00594053"/>
    <w:rPr>
      <w:rFonts w:ascii="Century Gothic" w:eastAsiaTheme="minorEastAsia" w:hAnsi="Century Gothic"/>
      <w:color w:val="727272" w:themeColor="text1" w:themeTint="A5"/>
      <w:spacing w:val="15"/>
      <w:sz w:val="20"/>
      <w:szCs w:val="22"/>
    </w:rPr>
  </w:style>
  <w:style w:type="character" w:styleId="Fuerte">
    <w:name w:val="Strong"/>
    <w:basedOn w:val="Fuentedeprrafopredeter"/>
    <w:uiPriority w:val="22"/>
    <w:qFormat/>
    <w:rsid w:val="00594053"/>
    <w:rPr>
      <w:b/>
      <w:bCs/>
    </w:rPr>
  </w:style>
  <w:style w:type="paragraph" w:styleId="Sinespaciado">
    <w:name w:val="No Spacing"/>
    <w:link w:val="SinespaciadoCar"/>
    <w:uiPriority w:val="1"/>
    <w:qFormat/>
    <w:rsid w:val="00594053"/>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594053"/>
    <w:rPr>
      <w:rFonts w:eastAsiaTheme="minorEastAsia"/>
    </w:rPr>
  </w:style>
  <w:style w:type="paragraph" w:styleId="Prrafodelista">
    <w:name w:val="List Paragraph"/>
    <w:basedOn w:val="Normal"/>
    <w:uiPriority w:val="34"/>
    <w:qFormat/>
    <w:rsid w:val="00594053"/>
    <w:pPr>
      <w:spacing w:after="120"/>
      <w:ind w:left="720"/>
      <w:contextualSpacing/>
    </w:pPr>
    <w:rPr>
      <w:color w:val="000000"/>
      <w:kern w:val="28"/>
      <w:szCs w:val="19"/>
      <w14:ligatures w14:val="standard"/>
      <w14:cntxtAlts/>
    </w:rPr>
  </w:style>
  <w:style w:type="paragraph" w:styleId="Cita">
    <w:name w:val="Quote"/>
    <w:basedOn w:val="Normal"/>
    <w:next w:val="Normal"/>
    <w:link w:val="CitaCar"/>
    <w:uiPriority w:val="29"/>
    <w:qFormat/>
    <w:rsid w:val="00594053"/>
    <w:pPr>
      <w:spacing w:before="200" w:after="160"/>
      <w:ind w:left="864" w:right="864"/>
      <w:jc w:val="center"/>
    </w:pPr>
    <w:rPr>
      <w:i/>
      <w:iCs/>
      <w:color w:val="808080" w:themeColor="background1" w:themeShade="80"/>
    </w:rPr>
  </w:style>
  <w:style w:type="character" w:customStyle="1" w:styleId="CitaCar">
    <w:name w:val="Cita Car"/>
    <w:basedOn w:val="Fuentedeprrafopredeter"/>
    <w:link w:val="Cita"/>
    <w:uiPriority w:val="29"/>
    <w:rsid w:val="00594053"/>
    <w:rPr>
      <w:rFonts w:ascii="Century Gothic" w:hAnsi="Century Gothic"/>
      <w:i/>
      <w:iCs/>
      <w:color w:val="808080" w:themeColor="background1" w:themeShade="80"/>
      <w:sz w:val="20"/>
    </w:rPr>
  </w:style>
  <w:style w:type="paragraph" w:styleId="Citadestacada">
    <w:name w:val="Intense Quote"/>
    <w:basedOn w:val="Normal"/>
    <w:next w:val="Normal"/>
    <w:link w:val="CitadestacadaCar"/>
    <w:uiPriority w:val="30"/>
    <w:qFormat/>
    <w:rsid w:val="00594053"/>
    <w:pPr>
      <w:pBdr>
        <w:bottom w:val="single" w:sz="4" w:space="4" w:color="C40062" w:themeColor="accent1"/>
      </w:pBdr>
      <w:spacing w:before="200" w:after="280"/>
      <w:ind w:left="936" w:right="936"/>
    </w:pPr>
    <w:rPr>
      <w:rFonts w:eastAsiaTheme="minorEastAsia"/>
      <w:b/>
      <w:bCs/>
      <w:i/>
      <w:iCs/>
      <w:color w:val="C40062" w:themeColor="accent1"/>
      <w:szCs w:val="22"/>
    </w:rPr>
  </w:style>
  <w:style w:type="character" w:customStyle="1" w:styleId="CitadestacadaCar">
    <w:name w:val="Cita destacada Car"/>
    <w:basedOn w:val="Fuentedeprrafopredeter"/>
    <w:link w:val="Citadestacada"/>
    <w:uiPriority w:val="30"/>
    <w:rsid w:val="00594053"/>
    <w:rPr>
      <w:rFonts w:ascii="Century Gothic" w:eastAsiaTheme="minorEastAsia" w:hAnsi="Century Gothic"/>
      <w:b/>
      <w:bCs/>
      <w:i/>
      <w:iCs/>
      <w:color w:val="C40062" w:themeColor="accent1"/>
      <w:sz w:val="20"/>
      <w:szCs w:val="22"/>
    </w:rPr>
  </w:style>
  <w:style w:type="character" w:styleId="nfasissutil">
    <w:name w:val="Subtle Emphasis"/>
    <w:basedOn w:val="Fuentedeprrafopredeter"/>
    <w:uiPriority w:val="19"/>
    <w:qFormat/>
    <w:rsid w:val="00594053"/>
    <w:rPr>
      <w:i/>
      <w:iCs/>
      <w:color w:val="5C5C5C" w:themeColor="text1" w:themeTint="BF"/>
    </w:rPr>
  </w:style>
  <w:style w:type="character" w:styleId="nfasisintenso">
    <w:name w:val="Intense Emphasis"/>
    <w:basedOn w:val="Fuentedeprrafopredeter"/>
    <w:uiPriority w:val="21"/>
    <w:qFormat/>
    <w:rsid w:val="00594053"/>
    <w:rPr>
      <w:i/>
      <w:iCs/>
      <w:color w:val="C40062" w:themeColor="accent1"/>
    </w:rPr>
  </w:style>
  <w:style w:type="character" w:styleId="Referenciasutil">
    <w:name w:val="Subtle Reference"/>
    <w:basedOn w:val="Fuentedeprrafopredeter"/>
    <w:uiPriority w:val="31"/>
    <w:qFormat/>
    <w:rsid w:val="00594053"/>
    <w:rPr>
      <w:rFonts w:ascii="Tw Cen MT" w:hAnsi="Tw Cen MT"/>
      <w:smallCaps/>
      <w:color w:val="727272" w:themeColor="text1" w:themeTint="A5"/>
      <w:sz w:val="18"/>
    </w:rPr>
  </w:style>
  <w:style w:type="character" w:styleId="Ttulodellibro">
    <w:name w:val="Book Title"/>
    <w:basedOn w:val="Fuentedeprrafopredeter"/>
    <w:uiPriority w:val="33"/>
    <w:qFormat/>
    <w:rsid w:val="00594053"/>
    <w:rPr>
      <w:b/>
      <w:bCs/>
      <w:i/>
      <w:iCs/>
      <w:spacing w:val="5"/>
    </w:rPr>
  </w:style>
  <w:style w:type="paragraph" w:styleId="TtuloTDC">
    <w:name w:val="TOC Heading"/>
    <w:basedOn w:val="Ttulo1"/>
    <w:next w:val="Normal"/>
    <w:uiPriority w:val="39"/>
    <w:semiHidden/>
    <w:unhideWhenUsed/>
    <w:qFormat/>
    <w:rsid w:val="00594053"/>
    <w:pPr>
      <w:keepNext/>
      <w:keepLines/>
      <w:tabs>
        <w:tab w:val="clear" w:pos="-31680"/>
      </w:tabs>
      <w:spacing w:before="240" w:line="259" w:lineRule="auto"/>
      <w:jc w:val="left"/>
      <w:outlineLvl w:val="9"/>
    </w:pPr>
    <w:rPr>
      <w:rFonts w:asciiTheme="majorHAnsi" w:eastAsiaTheme="majorEastAsia" w:hAnsiTheme="majorHAnsi" w:cstheme="majorBidi"/>
      <w:color w:val="920049" w:themeColor="accent1" w:themeShade="BF"/>
      <w:kern w:val="0"/>
      <w:szCs w:val="32"/>
      <w14:ligatures w14:val="none"/>
      <w14:cntxtAlts w14:val="0"/>
    </w:rPr>
  </w:style>
  <w:style w:type="table" w:styleId="Tablaconcuadrcula">
    <w:name w:val="Table Grid"/>
    <w:basedOn w:val="Tablanormal"/>
    <w:uiPriority w:val="39"/>
    <w:rsid w:val="005940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Personalizado 9">
      <a:dk1>
        <a:srgbClr val="262626"/>
      </a:dk1>
      <a:lt1>
        <a:sysClr val="window" lastClr="FFFFFF"/>
      </a:lt1>
      <a:dk2>
        <a:srgbClr val="454551"/>
      </a:dk2>
      <a:lt2>
        <a:srgbClr val="F2F2F2"/>
      </a:lt2>
      <a:accent1>
        <a:srgbClr val="C40062"/>
      </a:accent1>
      <a:accent2>
        <a:srgbClr val="660066"/>
      </a:accent2>
      <a:accent3>
        <a:srgbClr val="FF66CC"/>
      </a:accent3>
      <a:accent4>
        <a:srgbClr val="FF0066"/>
      </a:accent4>
      <a:accent5>
        <a:srgbClr val="5F5F5F"/>
      </a:accent5>
      <a:accent6>
        <a:srgbClr val="CD37D1"/>
      </a:accent6>
      <a:hlink>
        <a:srgbClr val="000000"/>
      </a:hlink>
      <a:folHlink>
        <a:srgbClr val="BFBFBF"/>
      </a:folHlink>
    </a:clrScheme>
    <a:fontScheme name="TW Cen MT">
      <a:majorFont>
        <a:latin typeface="Tw Cen MT" panose="020B0602020104020603"/>
        <a:ea typeface=""/>
        <a:cs typeface=""/>
        <a:font script="Grek" typeface="Calibri"/>
        <a:font script="Cyrl" typeface="Calibri"/>
        <a:font script="Jpan" typeface="HGPｺﾞｼｯｸE"/>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HGPｺﾞｼｯｸE"/>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10</Pages>
  <Words>3244</Words>
  <Characters>17846</Characters>
  <Application>Microsoft Office Word</Application>
  <DocSecurity>0</DocSecurity>
  <Lines>148</Lines>
  <Paragraphs>42</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Elena Ortiz De Lejarazu</cp:lastModifiedBy>
  <cp:revision>3</cp:revision>
  <dcterms:created xsi:type="dcterms:W3CDTF">2026-02-11T10:02:00Z</dcterms:created>
  <dcterms:modified xsi:type="dcterms:W3CDTF">2026-02-11T10:03:00Z</dcterms:modified>
</cp:coreProperties>
</file>