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6"/>
      </w:tblGrid>
      <w:tr w:rsidR="006218DA" w14:paraId="5F9748D5" w14:textId="77777777"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7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25809B2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CARTA DE ADHESIÓN</w:t>
            </w:r>
          </w:p>
          <w:p w14:paraId="1678D087" w14:textId="77777777" w:rsidR="006218DA" w:rsidRDefault="00EA6F32">
            <w:pPr>
              <w:jc w:val="center"/>
            </w:pPr>
            <w:r>
              <w:rPr>
                <w:color w:val="EDE7F6"/>
                <w:sz w:val="24"/>
                <w:szCs w:val="24"/>
              </w:rPr>
              <w:t>Campaña 8 de Marzo 2026</w:t>
            </w:r>
          </w:p>
          <w:p w14:paraId="33E47CDF" w14:textId="77777777" w:rsidR="006218DA" w:rsidRDefault="00EA6F32">
            <w:pPr>
              <w:jc w:val="center"/>
            </w:pPr>
            <w:r>
              <w:rPr>
                <w:b/>
                <w:bCs/>
                <w:i/>
                <w:iCs/>
                <w:color w:val="FFFFFF"/>
                <w:sz w:val="22"/>
                <w:szCs w:val="22"/>
              </w:rPr>
              <w:t>«Dale espacio a la igualdad. Sigamos ganando terreno para los derechos de las mujeres en todos los ámbitos»</w:t>
            </w:r>
          </w:p>
        </w:tc>
      </w:tr>
    </w:tbl>
    <w:p w14:paraId="49D1FAB4" w14:textId="77777777" w:rsidR="006218DA" w:rsidRDefault="006218DA">
      <w:pPr>
        <w:spacing w:after="200"/>
      </w:pPr>
    </w:p>
    <w:p w14:paraId="178BB7BD" w14:textId="77777777" w:rsidR="006218DA" w:rsidRDefault="00EA6F32">
      <w:pPr>
        <w:spacing w:after="60"/>
        <w:jc w:val="right"/>
      </w:pPr>
      <w:r>
        <w:rPr>
          <w:color w:val="666666"/>
          <w:sz w:val="19"/>
          <w:szCs w:val="19"/>
        </w:rPr>
        <w:t>Vitoria-Gasteiz, marzo de 2026</w:t>
      </w:r>
    </w:p>
    <w:p w14:paraId="3AE0BD02" w14:textId="77777777" w:rsidR="006218DA" w:rsidRDefault="00EA6F32">
      <w:pPr>
        <w:spacing w:after="200"/>
        <w:jc w:val="both"/>
      </w:pPr>
      <w:r>
        <w:t>Estimadas compañeras y estimados compañeros,</w:t>
      </w:r>
    </w:p>
    <w:p w14:paraId="5ABFCE84" w14:textId="77777777" w:rsidR="006218DA" w:rsidRDefault="00EA6F32">
      <w:pPr>
        <w:spacing w:after="160"/>
        <w:jc w:val="both"/>
      </w:pPr>
      <w:r>
        <w:t xml:space="preserve">El Centro de Cálculo de Álava (CCASA), sociedad pública al servicio de la Diputación Foral de Álava y de las instituciones del territorio alavés, se suma con plena convicción a la campaña del </w:t>
      </w:r>
      <w:r>
        <w:rPr>
          <w:b/>
          <w:bCs/>
        </w:rPr>
        <w:t>8 de Marzo de 2026</w:t>
      </w:r>
      <w:r>
        <w:t xml:space="preserve"> impulsada por Emakunde junto a las tres Diputaciones Forales y EUDEL, bajo el lema </w:t>
      </w:r>
      <w:r>
        <w:rPr>
          <w:b/>
          <w:bCs/>
          <w:i/>
          <w:iCs/>
        </w:rPr>
        <w:t>«Dale espacio a la igualdad. Sigamos ganando terreno para los derechos de las mujeres en todos los ámbitos»</w:t>
      </w:r>
      <w:r>
        <w:t>.</w:t>
      </w:r>
    </w:p>
    <w:p w14:paraId="0B628129" w14:textId="77777777" w:rsidR="006218DA" w:rsidRDefault="00EA6F32">
      <w:pPr>
        <w:spacing w:after="160"/>
        <w:jc w:val="both"/>
      </w:pPr>
      <w:r>
        <w:t xml:space="preserve">Compartimos plenamente el diagnóstico que inspira esta campaña: los avances en igualdad alcanzados en las últimas décadas son reales y significativos, pero la igualdad </w:t>
      </w:r>
      <w:r>
        <w:rPr>
          <w:b/>
          <w:bCs/>
        </w:rPr>
        <w:t>no es un logro garantizado</w:t>
      </w:r>
      <w:r>
        <w:t>. Es un espacio que hay que cuidar, proteger y ensanchar cada día; especialmente hoy, cuando renacen con fuerza discursos alentados por la ultraderecha que niegan la desigualdad estructural entre mujeres y hombres, banalizan la violencia machista y desprecian el feminismo y las políticas de igualdad. Ante esa ofensiva, la respuesta de las instituciones públicas debe ser clara, firme y propositiva.</w:t>
      </w:r>
    </w:p>
    <w:p w14:paraId="5D01C840" w14:textId="77777777" w:rsidR="006218DA" w:rsidRDefault="006218D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18DA" w14:paraId="594453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7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C2E98" w14:textId="77777777" w:rsidR="006218DA" w:rsidRDefault="00EA6F32">
            <w:r>
              <w:rPr>
                <w:b/>
                <w:bCs/>
                <w:color w:val="FFFFFF"/>
                <w:sz w:val="24"/>
                <w:szCs w:val="24"/>
              </w:rPr>
              <w:t>POR QUÉ NOS ADHERIMOS: EL III PLAN DE IGUALDAD DE CCASA</w:t>
            </w:r>
          </w:p>
        </w:tc>
      </w:tr>
    </w:tbl>
    <w:p w14:paraId="2D53F18E" w14:textId="77777777" w:rsidR="006218DA" w:rsidRDefault="006218DA">
      <w:pPr>
        <w:spacing w:after="120"/>
      </w:pPr>
    </w:p>
    <w:p w14:paraId="08669B3F" w14:textId="77777777" w:rsidR="006218DA" w:rsidRDefault="00EA6F32">
      <w:pPr>
        <w:spacing w:after="160"/>
        <w:jc w:val="both"/>
      </w:pPr>
      <w:r>
        <w:t xml:space="preserve">CCASA da este paso con un respaldo institucional concreto: la aprobación de su </w:t>
      </w:r>
      <w:r>
        <w:rPr>
          <w:b/>
          <w:bCs/>
        </w:rPr>
        <w:t>III Plan de Igualdad de Mujeres y Hombres</w:t>
      </w:r>
      <w:r>
        <w:t xml:space="preserve">. Este Plan no es un documento de cumplimiento normativo, sino una </w:t>
      </w:r>
      <w:r>
        <w:rPr>
          <w:b/>
          <w:bCs/>
        </w:rPr>
        <w:t>apuesta política y estratégica por transformar las estructuras, culturas y prácticas que perpetúan las desigualdades de género en el sector tecnológico público</w:t>
      </w:r>
      <w:r>
        <w:t>.</w:t>
      </w:r>
    </w:p>
    <w:p w14:paraId="635E7E60" w14:textId="086C3108" w:rsidR="006218DA" w:rsidRDefault="00EA6F32">
      <w:pPr>
        <w:spacing w:after="160"/>
        <w:jc w:val="both"/>
      </w:pPr>
      <w:r>
        <w:t>Aprobado en 2026 tras un proceso participativo realizado en el 2025 que implicó a la dirección, la plantilla, la representación sindical y la Comisión de Igualdad, este Plan recoge los aprendizajes acumulados en los dos planes anteriores y da un salto cualitativo en ambición y concreción transformadora.</w:t>
      </w:r>
    </w:p>
    <w:p w14:paraId="3B231572" w14:textId="77777777" w:rsidR="006218DA" w:rsidRDefault="006218DA">
      <w:pPr>
        <w:spacing w:after="1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6218DA" w14:paraId="56033308" w14:textId="77777777"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FA97D2" w14:textId="77777777" w:rsidR="006218DA" w:rsidRDefault="00EA6F32">
            <w:r>
              <w:rPr>
                <w:b/>
                <w:bCs/>
                <w:color w:val="5C3D7A"/>
                <w:sz w:val="21"/>
                <w:szCs w:val="21"/>
              </w:rPr>
              <w:t>9 áreas estratégicas de intervención</w:t>
            </w:r>
          </w:p>
          <w:p w14:paraId="679F3239" w14:textId="77777777" w:rsidR="006218DA" w:rsidRDefault="00EA6F32">
            <w:pPr>
              <w:spacing w:before="60"/>
            </w:pPr>
            <w:r>
              <w:rPr>
                <w:sz w:val="19"/>
                <w:szCs w:val="19"/>
              </w:rPr>
              <w:t>Que abarcan el espectro completo de la gestión organizacional con perspectiva de género: desde el acceso y la promoción en el empleo hasta la incorporación del género en los productos y servicios tecnológicos.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5693DD" w14:textId="77777777" w:rsidR="006218DA" w:rsidRDefault="00EA6F32">
            <w:r>
              <w:rPr>
                <w:b/>
                <w:bCs/>
                <w:color w:val="AD1457"/>
                <w:sz w:val="21"/>
                <w:szCs w:val="21"/>
              </w:rPr>
              <w:t>Una novedad sustantiva: perspectiva de género en productos y servicios TIC</w:t>
            </w:r>
          </w:p>
          <w:p w14:paraId="51737959" w14:textId="77777777" w:rsidR="006218DA" w:rsidRDefault="00EA6F32">
            <w:pPr>
              <w:spacing w:before="60"/>
            </w:pPr>
            <w:r>
              <w:rPr>
                <w:sz w:val="19"/>
                <w:szCs w:val="19"/>
              </w:rPr>
              <w:t>CCASA asume la obligación del art. 17 del DL 1/2023: desagregar por sexo todos los datos que produce para la Administración foral, convirtiendo los sistemas de información en herramientas al servicio de la igualdad.</w:t>
            </w:r>
          </w:p>
        </w:tc>
      </w:tr>
      <w:tr w:rsidR="006218DA" w14:paraId="0F62E84E" w14:textId="77777777"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C9A2BB" w14:textId="77777777" w:rsidR="006218DA" w:rsidRDefault="00EA6F32">
            <w:r>
              <w:rPr>
                <w:b/>
                <w:bCs/>
                <w:color w:val="00695C"/>
                <w:sz w:val="21"/>
                <w:szCs w:val="21"/>
              </w:rPr>
              <w:t>Proceso participativo y legitimidad colectiva</w:t>
            </w:r>
          </w:p>
          <w:p w14:paraId="7974BE31" w14:textId="77777777" w:rsidR="006218DA" w:rsidRDefault="00EA6F32">
            <w:pPr>
              <w:spacing w:before="60"/>
            </w:pPr>
            <w:r>
              <w:rPr>
                <w:sz w:val="19"/>
                <w:szCs w:val="19"/>
              </w:rPr>
              <w:t>El Plan se elaboró con metodología mixta: diagnóstico con encuesta a toda la plantilla, entrevistas en profundidad, grupos de trabajo, sesiones con responsables de área y validación con la Comisión de Seguimiento y la representación sindical.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14AFA" w14:textId="77777777" w:rsidR="006218DA" w:rsidRDefault="00EA6F32">
            <w:r>
              <w:rPr>
                <w:b/>
                <w:bCs/>
                <w:color w:val="5C3D7A"/>
                <w:sz w:val="21"/>
                <w:szCs w:val="21"/>
              </w:rPr>
              <w:t>Un instrumento vivo, operativo y evaluable</w:t>
            </w:r>
          </w:p>
          <w:p w14:paraId="4295FEF6" w14:textId="77777777" w:rsidR="006218DA" w:rsidRDefault="00EA6F32">
            <w:pPr>
              <w:spacing w:before="60"/>
            </w:pPr>
            <w:r>
              <w:rPr>
                <w:sz w:val="19"/>
                <w:szCs w:val="19"/>
              </w:rPr>
              <w:t>El Plan se concreta anualmente en un Programa Operativo, se evalúa mediante indicadores de proceso y resultado, y cuenta con arquitectura de género propia: Grupo Motor, Comisión de Seguimiento y Asistencia Técnica de Igualdad.</w:t>
            </w:r>
          </w:p>
        </w:tc>
      </w:tr>
    </w:tbl>
    <w:p w14:paraId="6076B002" w14:textId="77777777" w:rsidR="006218DA" w:rsidRDefault="006218DA">
      <w:pPr>
        <w:spacing w:after="200"/>
      </w:pPr>
    </w:p>
    <w:p w14:paraId="151307DC" w14:textId="77777777" w:rsidR="00637580" w:rsidRDefault="00637580">
      <w:pPr>
        <w:spacing w:after="200"/>
      </w:pPr>
    </w:p>
    <w:p w14:paraId="14C326A0" w14:textId="77777777" w:rsidR="00637580" w:rsidRDefault="0063758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18DA" w14:paraId="0F712D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14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4B14FE" w14:textId="77777777" w:rsidR="006218DA" w:rsidRDefault="00EA6F32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CCASA DA ESPACIO A LA IGUALDAD: ASÍ LO ESTAMOS HACIENDO</w:t>
            </w:r>
          </w:p>
        </w:tc>
      </w:tr>
    </w:tbl>
    <w:p w14:paraId="03DAA206" w14:textId="77777777" w:rsidR="006218DA" w:rsidRDefault="006218DA">
      <w:pPr>
        <w:spacing w:after="120"/>
      </w:pPr>
    </w:p>
    <w:p w14:paraId="7586602C" w14:textId="77777777" w:rsidR="006218DA" w:rsidRDefault="00EA6F32">
      <w:pPr>
        <w:spacing w:after="160"/>
        <w:jc w:val="both"/>
      </w:pPr>
      <w:r>
        <w:t>La adhesión de CCASA a esta campaña no es meramente declarativa. Cada uno de los ámbitos de acción que señala la campaña tiene su traducción concreta en nuestro III Plan:</w:t>
      </w:r>
    </w:p>
    <w:p w14:paraId="3F246754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Aplicando un Plan de Igualdad en nuestra organización</w:t>
      </w:r>
    </w:p>
    <w:p w14:paraId="729CD85B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Avanzando hacia la igualdad salarial: con una brecha salarial del 1% en valores efectivos y del −1% en valores equiparables, muy por debajo de la media vasca del 12,81%.</w:t>
      </w:r>
    </w:p>
    <w:p w14:paraId="2320D7FB" w14:textId="00285F48" w:rsidR="00637580" w:rsidRDefault="00637580">
      <w:pPr>
        <w:pStyle w:val="Prrafodelista"/>
        <w:numPr>
          <w:ilvl w:val="0"/>
          <w:numId w:val="2"/>
        </w:numPr>
        <w:spacing w:after="80"/>
      </w:pPr>
      <w:r w:rsidRPr="00637580">
        <w:t>Corrigiendo la infrarrepresentación de mujeres en puestos de responsabilidad, mediante la aplicación de medidas de acción positiva en los procesos de promoción y provisión de puestos, conforme a la medida 2.2.1 del III Plan de Igualdad.</w:t>
      </w:r>
    </w:p>
    <w:p w14:paraId="062508E8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Apostando por la corresponsabilidad: promoviendo el uso equitativo de permisos y medidas de conciliación por mujeres y hombres.</w:t>
      </w:r>
    </w:p>
    <w:p w14:paraId="55D36AD8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Erradicando la violencia machista, el acoso sexual y el acoso por razón de sexo en el espacio laboral.</w:t>
      </w:r>
    </w:p>
    <w:p w14:paraId="2AB6D403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Incorporando la perspectiva de género en cada producto tecnológico que desarrollamos para la Administración foral, haciéndonos agentes activas de la igualdad más allá de nuestra propia organización.</w:t>
      </w:r>
    </w:p>
    <w:p w14:paraId="42F02E03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Denunciando los discursos de odio y los sesgos de género en entornos digitales, desde nuestra posición como organización del sector TIC.</w:t>
      </w:r>
    </w:p>
    <w:p w14:paraId="13220867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Construyendo una cultura organizacional igualitaria, libre de estereotipos de género limitantes.</w:t>
      </w:r>
    </w:p>
    <w:p w14:paraId="1BA90CB2" w14:textId="77777777" w:rsidR="006218DA" w:rsidRDefault="006218D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18DA" w14:paraId="4B0E19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58C1C3" w14:textId="77777777" w:rsidR="006218DA" w:rsidRDefault="00EA6F32">
            <w:r>
              <w:rPr>
                <w:b/>
                <w:bCs/>
                <w:color w:val="FFFFFF"/>
                <w:sz w:val="24"/>
                <w:szCs w:val="24"/>
              </w:rPr>
              <w:t>NUESTRO COMPROMISO CON LA CAMPAÑA</w:t>
            </w:r>
          </w:p>
        </w:tc>
      </w:tr>
    </w:tbl>
    <w:p w14:paraId="76E3DEF0" w14:textId="77777777" w:rsidR="006218DA" w:rsidRDefault="006218DA">
      <w:pPr>
        <w:spacing w:after="120"/>
      </w:pPr>
    </w:p>
    <w:p w14:paraId="1EEC8783" w14:textId="77777777" w:rsidR="006218DA" w:rsidRDefault="00EA6F32">
      <w:pPr>
        <w:spacing w:after="160"/>
        <w:jc w:val="both"/>
      </w:pPr>
      <w:r>
        <w:t>Al adherirse a esta campaña, CCASA asume el compromiso de:</w:t>
      </w:r>
    </w:p>
    <w:p w14:paraId="73177CD6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Difundir el lema «Dale espacio a la igualdad» entre toda su plantilla y en su comunicación institucional.</w:t>
      </w:r>
    </w:p>
    <w:p w14:paraId="671D0C2F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Hacer visible el III Plan de Igualdad aprobado como herramienta concreta para ganar ese espacio.</w:t>
      </w:r>
    </w:p>
    <w:p w14:paraId="60695D62" w14:textId="6A2A3B49" w:rsidR="006218DA" w:rsidRDefault="00EA6F32">
      <w:pPr>
        <w:pStyle w:val="Prrafodelista"/>
        <w:numPr>
          <w:ilvl w:val="0"/>
          <w:numId w:val="2"/>
        </w:numPr>
        <w:spacing w:after="80"/>
      </w:pPr>
      <w:r>
        <w:t>Implementar durante 2026 las acciones del Programa Operativo Anual recogidas en el folleto adjunto.</w:t>
      </w:r>
    </w:p>
    <w:p w14:paraId="45307189" w14:textId="77777777" w:rsidR="006218DA" w:rsidRDefault="00EA6F32">
      <w:pPr>
        <w:pStyle w:val="Prrafodelista"/>
        <w:numPr>
          <w:ilvl w:val="0"/>
          <w:numId w:val="2"/>
        </w:numPr>
        <w:spacing w:after="80"/>
      </w:pPr>
      <w:r>
        <w:t>Rendir cuentas públicamente de los avances a través del informe anual de seguimiento.</w:t>
      </w:r>
    </w:p>
    <w:p w14:paraId="6E80750D" w14:textId="77777777" w:rsidR="006218DA" w:rsidRDefault="006218DA">
      <w:pPr>
        <w:spacing w:after="200"/>
      </w:pPr>
    </w:p>
    <w:p w14:paraId="51175D39" w14:textId="77777777" w:rsidR="006218DA" w:rsidRDefault="00EA6F32">
      <w:pPr>
        <w:spacing w:after="160"/>
        <w:jc w:val="both"/>
      </w:pPr>
      <w:r>
        <w:t xml:space="preserve">Porque la igualdad no se regala: se construye, se defiende y se ensancha. CCASA está en ese camino y reafirma hoy su compromiso de </w:t>
      </w:r>
      <w:r>
        <w:rPr>
          <w:b/>
          <w:bCs/>
        </w:rPr>
        <w:t>dale espacio a la igualdad en cada línea de código, en cada proceso de selección, en cada decisión de gestión y en cada servicio que ofrecemos a la ciudadanía alavesa.</w:t>
      </w:r>
    </w:p>
    <w:p w14:paraId="086023F5" w14:textId="77777777" w:rsidR="006218DA" w:rsidRDefault="006218DA">
      <w:pPr>
        <w:spacing w:after="120"/>
      </w:pPr>
    </w:p>
    <w:p w14:paraId="6B503615" w14:textId="77777777" w:rsidR="006218DA" w:rsidRDefault="00EA6F32">
      <w:pPr>
        <w:spacing w:after="200"/>
        <w:jc w:val="both"/>
      </w:pPr>
      <w:r>
        <w:t>Recibid un cordial saludo,</w:t>
      </w:r>
    </w:p>
    <w:p w14:paraId="7F37B9CA" w14:textId="77777777" w:rsidR="006218DA" w:rsidRDefault="00EA6F32">
      <w:pPr>
        <w:spacing w:after="40"/>
        <w:jc w:val="both"/>
      </w:pPr>
      <w:r>
        <w:rPr>
          <w:b/>
          <w:bCs/>
        </w:rPr>
        <w:t>Dirección General</w:t>
      </w:r>
    </w:p>
    <w:p w14:paraId="17DF6575" w14:textId="77777777" w:rsidR="006218DA" w:rsidRDefault="00EA6F32">
      <w:pPr>
        <w:spacing w:after="40"/>
        <w:jc w:val="both"/>
      </w:pPr>
      <w:r>
        <w:t>Centro de Cálculo de Álava — CCASA</w:t>
      </w:r>
    </w:p>
    <w:p w14:paraId="704402B5" w14:textId="77777777" w:rsidR="006218DA" w:rsidRDefault="00EA6F32">
      <w:pPr>
        <w:spacing w:after="300"/>
        <w:jc w:val="both"/>
      </w:pPr>
      <w:r>
        <w:t>Vitoria-Gasteiz, marzo de 2026</w:t>
      </w:r>
    </w:p>
    <w:p w14:paraId="7C28C559" w14:textId="77777777" w:rsidR="006218DA" w:rsidRDefault="006218DA">
      <w:pPr>
        <w:pBdr>
          <w:bottom w:val="single" w:sz="6" w:space="1" w:color="5C3D7A"/>
        </w:pBdr>
        <w:spacing w:after="60"/>
      </w:pPr>
    </w:p>
    <w:p w14:paraId="4327E13E" w14:textId="77777777" w:rsidR="006218DA" w:rsidRDefault="00EA6F32">
      <w:pPr>
        <w:jc w:val="center"/>
      </w:pPr>
      <w:r>
        <w:rPr>
          <w:color w:val="666666"/>
          <w:sz w:val="17"/>
          <w:szCs w:val="17"/>
        </w:rPr>
        <w:t xml:space="preserve">CCASA · Centro de Cálculo de Álava · </w:t>
      </w:r>
      <w:proofErr w:type="spellStart"/>
      <w:r>
        <w:rPr>
          <w:color w:val="666666"/>
          <w:sz w:val="17"/>
          <w:szCs w:val="17"/>
        </w:rPr>
        <w:t>ccasa.alava.eus</w:t>
      </w:r>
      <w:proofErr w:type="spellEnd"/>
    </w:p>
    <w:p w14:paraId="6BF8CF61" w14:textId="77777777" w:rsidR="006218DA" w:rsidRDefault="006218DA">
      <w:pPr>
        <w:sectPr w:rsidR="006218DA">
          <w:pgSz w:w="11906" w:h="16838"/>
          <w:pgMar w:top="1200" w:right="1200" w:bottom="1200" w:left="12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6218DA" w14:paraId="2113A1FF" w14:textId="77777777"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7A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43389D7F" w14:textId="39A1ABD1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PLANIFICACIÓN OPERATIVA ANUAL </w:t>
            </w:r>
          </w:p>
          <w:p w14:paraId="6DFEE248" w14:textId="77777777" w:rsidR="006218DA" w:rsidRDefault="00EA6F32">
            <w:pPr>
              <w:jc w:val="center"/>
            </w:pPr>
            <w:r>
              <w:rPr>
                <w:color w:val="EDE7F6"/>
                <w:sz w:val="22"/>
                <w:szCs w:val="22"/>
              </w:rPr>
              <w:t>III Plan de Igualdad de Mujeres y Hombres · CCASA</w:t>
            </w:r>
          </w:p>
          <w:p w14:paraId="663BD97E" w14:textId="77777777" w:rsidR="006218DA" w:rsidRDefault="00EA6F32">
            <w:pPr>
              <w:spacing w:before="60"/>
              <w:jc w:val="center"/>
            </w:pPr>
            <w:r>
              <w:rPr>
                <w:i/>
                <w:iCs/>
                <w:color w:val="FFFFFF"/>
              </w:rPr>
              <w:t>«Dale espacio a la igualdad» · Campaña 8 de Marzo 2026</w:t>
            </w:r>
          </w:p>
        </w:tc>
      </w:tr>
    </w:tbl>
    <w:p w14:paraId="093A8AB5" w14:textId="77777777" w:rsidR="006218DA" w:rsidRDefault="006218DA">
      <w:pPr>
        <w:spacing w:after="200"/>
      </w:pPr>
    </w:p>
    <w:p w14:paraId="25E7F7C7" w14:textId="77777777" w:rsidR="006218DA" w:rsidRDefault="00EA6F32">
      <w:pPr>
        <w:spacing w:after="180"/>
        <w:jc w:val="both"/>
      </w:pPr>
      <w:r>
        <w:rPr>
          <w:sz w:val="19"/>
          <w:szCs w:val="19"/>
        </w:rPr>
        <w:t xml:space="preserve">El siguiente cuadro recoge las </w:t>
      </w:r>
      <w:r>
        <w:rPr>
          <w:b/>
          <w:bCs/>
          <w:sz w:val="19"/>
          <w:szCs w:val="19"/>
        </w:rPr>
        <w:t>acciones prioritarias para el primer año de implementación del III Plan de Igualdad</w:t>
      </w:r>
      <w:r>
        <w:rPr>
          <w:sz w:val="19"/>
          <w:szCs w:val="19"/>
        </w:rPr>
        <w:t>, organizadas por áreas estratégicas. Cada acción está asignada a personas responsables dentro de CCASA y se evaluará mediante indicadores de seguimiento.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9059"/>
      </w:tblGrid>
      <w:tr w:rsidR="006218DA" w14:paraId="1F0EC4A6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7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965B5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D7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5FB77C" w14:textId="77777777" w:rsidR="006218DA" w:rsidRDefault="00EA6F32">
            <w:r>
              <w:rPr>
                <w:b/>
                <w:bCs/>
                <w:color w:val="FFFFFF"/>
              </w:rPr>
              <w:t>ÁREA 1: GESTIÓN Y COMUNICACIÓN DEL PLAN</w:t>
            </w:r>
          </w:p>
        </w:tc>
      </w:tr>
      <w:tr w:rsidR="006218DA" w14:paraId="1B22704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DB6A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3E03373" w14:textId="77777777" w:rsidR="006218DA" w:rsidRDefault="00EA6F32">
            <w:r>
              <w:rPr>
                <w:b/>
                <w:bCs/>
                <w:color w:val="5C3D7A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Constitución y puesta en marcha de la Comisión de Seguimiento del III Plan</w:t>
            </w:r>
          </w:p>
        </w:tc>
      </w:tr>
      <w:tr w:rsidR="006218DA" w14:paraId="45F642A6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77A2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EAF4BA9" w14:textId="769E2244" w:rsidR="006218DA" w:rsidRDefault="00EA6F32">
            <w:r>
              <w:rPr>
                <w:b/>
                <w:bCs/>
                <w:color w:val="5C3D7A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Elaboración y aprobación del Programa Operativo Anual aprobado recientemente</w:t>
            </w:r>
          </w:p>
        </w:tc>
      </w:tr>
      <w:tr w:rsidR="006218DA" w14:paraId="178E583D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B33F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C5442AB" w14:textId="77777777" w:rsidR="006218DA" w:rsidRDefault="00EA6F32">
            <w:r>
              <w:rPr>
                <w:b/>
                <w:bCs/>
                <w:color w:val="5C3D7A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Sesión informativa a toda la plantilla sobre el III Plan aprobado</w:t>
            </w:r>
          </w:p>
        </w:tc>
      </w:tr>
      <w:tr w:rsidR="006218DA" w14:paraId="6E03C461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E5E4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10F2B79" w14:textId="77777777" w:rsidR="006218DA" w:rsidRDefault="00EA6F32">
            <w:r>
              <w:rPr>
                <w:b/>
                <w:bCs/>
                <w:color w:val="5C3D7A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Actualización del espacio de igualdad en la intranet corporativa</w:t>
            </w:r>
          </w:p>
        </w:tc>
      </w:tr>
      <w:tr w:rsidR="006218DA" w14:paraId="6CD3042D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91AE28" w14:textId="77777777" w:rsidR="006218DA" w:rsidRDefault="006218DA"/>
        </w:tc>
      </w:tr>
      <w:tr w:rsidR="006218DA" w14:paraId="654EDFB2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14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435C5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D145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FB77C" w14:textId="77777777" w:rsidR="006218DA" w:rsidRDefault="00EA6F32">
            <w:r>
              <w:rPr>
                <w:b/>
                <w:bCs/>
                <w:color w:val="FFFFFF"/>
              </w:rPr>
              <w:t>ÁREA 2: ACCESO Y PROMOCIÓN EN EL EMPLEO</w:t>
            </w:r>
          </w:p>
        </w:tc>
      </w:tr>
      <w:tr w:rsidR="006218DA" w14:paraId="20FF8976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8CBA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D6B85F8" w14:textId="77777777" w:rsidR="006218DA" w:rsidRDefault="00EA6F32">
            <w:r>
              <w:rPr>
                <w:b/>
                <w:bCs/>
                <w:color w:val="AD1457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Revisión de bases de convocatorias con perspectiva de género</w:t>
            </w:r>
          </w:p>
        </w:tc>
      </w:tr>
      <w:tr w:rsidR="006218DA" w14:paraId="32793A69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2BD8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023A4E2" w14:textId="2CA427CC" w:rsidR="006218DA" w:rsidRDefault="00EA6F32">
            <w:r>
              <w:rPr>
                <w:b/>
                <w:bCs/>
                <w:color w:val="AD1457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Aplicación de cláusulas de igualdad e igualdad en criterios de selección</w:t>
            </w:r>
            <w:r w:rsidR="00637580">
              <w:rPr>
                <w:sz w:val="19"/>
                <w:szCs w:val="19"/>
              </w:rPr>
              <w:t xml:space="preserve"> y promoción</w:t>
            </w:r>
          </w:p>
        </w:tc>
      </w:tr>
      <w:tr w:rsidR="006218DA" w14:paraId="75C1AFEF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8C7B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5944FAF" w14:textId="77777777" w:rsidR="006218DA" w:rsidRDefault="00EA6F32">
            <w:r>
              <w:rPr>
                <w:b/>
                <w:bCs/>
                <w:color w:val="AD1457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Elaboración del informe anual de seguimiento de procesos selectivos con datos desagregados por sexo</w:t>
            </w:r>
          </w:p>
        </w:tc>
      </w:tr>
      <w:tr w:rsidR="006218DA" w14:paraId="3B07810D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8748FB" w14:textId="77777777" w:rsidR="006218DA" w:rsidRDefault="006218DA"/>
        </w:tc>
      </w:tr>
      <w:tr w:rsidR="006218DA" w14:paraId="2444B59D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AE95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95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C6252" w14:textId="77777777" w:rsidR="006218DA" w:rsidRDefault="00EA6F32">
            <w:r>
              <w:rPr>
                <w:b/>
                <w:bCs/>
                <w:color w:val="FFFFFF"/>
              </w:rPr>
              <w:t>ÁREA 3: FORMACIÓN Y CAPACITACIÓN CON PERSPECTIVA DE GÉNERO</w:t>
            </w:r>
          </w:p>
        </w:tc>
      </w:tr>
      <w:tr w:rsidR="006218DA" w14:paraId="3678323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08FF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87E0AFC" w14:textId="77777777" w:rsidR="006218DA" w:rsidRDefault="00EA6F32">
            <w:r>
              <w:rPr>
                <w:b/>
                <w:bCs/>
                <w:color w:val="00695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Formación mixta anual: legislación de igualdad, tecnología y género, perspectiva de género en proyectos y EIG</w:t>
            </w:r>
          </w:p>
        </w:tc>
      </w:tr>
      <w:tr w:rsidR="006218DA" w14:paraId="762DACD8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A166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A7E9BD9" w14:textId="18A6748A" w:rsidR="006218DA" w:rsidRDefault="00EA6F32">
            <w:r>
              <w:rPr>
                <w:b/>
                <w:bCs/>
                <w:color w:val="00695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Formación de empoderamiento profesional para mujeres</w:t>
            </w:r>
            <w:r w:rsidR="00637580">
              <w:rPr>
                <w:sz w:val="19"/>
                <w:szCs w:val="19"/>
              </w:rPr>
              <w:t xml:space="preserve"> y de corresponsabilidad en los hombres. </w:t>
            </w:r>
          </w:p>
        </w:tc>
      </w:tr>
      <w:tr w:rsidR="006218DA" w14:paraId="653F6D99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D294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B375834" w14:textId="77777777" w:rsidR="006218DA" w:rsidRDefault="00EA6F32">
            <w:r>
              <w:rPr>
                <w:b/>
                <w:bCs/>
                <w:color w:val="00695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Incorporación de cláusulas de igualdad en contratos de formación externa</w:t>
            </w:r>
          </w:p>
        </w:tc>
      </w:tr>
      <w:tr w:rsidR="006218DA" w14:paraId="6EFF7D78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5C74F3" w14:textId="77777777" w:rsidR="006218DA" w:rsidRDefault="006218DA"/>
        </w:tc>
      </w:tr>
      <w:tr w:rsidR="006218DA" w14:paraId="0C3BC54B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D54EC5" w14:textId="77777777" w:rsidR="006218DA" w:rsidRDefault="006218DA"/>
        </w:tc>
      </w:tr>
      <w:tr w:rsidR="006218DA" w14:paraId="58FB71B1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38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8D09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838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B745A" w14:textId="77777777" w:rsidR="006218DA" w:rsidRDefault="00EA6F32">
            <w:r>
              <w:rPr>
                <w:b/>
                <w:bCs/>
                <w:color w:val="FFFFFF"/>
              </w:rPr>
              <w:t>ÁREA 5: VALORACIÓN DE PUESTOS Y AUDITORÍA RETRIBUTIVA</w:t>
            </w:r>
          </w:p>
        </w:tc>
      </w:tr>
      <w:tr w:rsidR="006218DA" w14:paraId="708FB059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7AB4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1811858" w14:textId="35F0F87B" w:rsidR="006218DA" w:rsidRDefault="00EA6F32">
            <w:r>
              <w:rPr>
                <w:b/>
                <w:bCs/>
                <w:color w:val="00838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Actualización del registro retributivo 202</w:t>
            </w:r>
            <w:r w:rsidR="00637580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 xml:space="preserve"> con datos desagregados</w:t>
            </w:r>
          </w:p>
        </w:tc>
      </w:tr>
      <w:tr w:rsidR="006218DA" w14:paraId="49909D45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3201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F242AF4" w14:textId="77777777" w:rsidR="006218DA" w:rsidRDefault="00EA6F32">
            <w:r>
              <w:rPr>
                <w:b/>
                <w:bCs/>
                <w:color w:val="00838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Inicio de la revisión de los factores de valoración de puestos con perspectiva de género</w:t>
            </w:r>
          </w:p>
        </w:tc>
      </w:tr>
      <w:tr w:rsidR="006218DA" w14:paraId="1C9E18D8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E369C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CB1D0A6" w14:textId="77777777" w:rsidR="006218DA" w:rsidRDefault="00EA6F32">
            <w:r>
              <w:rPr>
                <w:b/>
                <w:bCs/>
                <w:color w:val="00838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Comunicación pública de resultados de la auditoría retributiva a la plantilla</w:t>
            </w:r>
          </w:p>
        </w:tc>
      </w:tr>
      <w:tr w:rsidR="006218DA" w14:paraId="4478E8DE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2BD435" w14:textId="77777777" w:rsidR="006218DA" w:rsidRDefault="006218DA"/>
        </w:tc>
      </w:tr>
      <w:tr w:rsidR="006218DA" w14:paraId="3BEE36DD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A70FA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08F9" w14:textId="77777777" w:rsidR="006218DA" w:rsidRDefault="00EA6F32">
            <w:r>
              <w:rPr>
                <w:b/>
                <w:bCs/>
                <w:color w:val="FFFFFF"/>
              </w:rPr>
              <w:t>ÁREA 6: CONCILIACIÓN CORRESPONSABLE</w:t>
            </w:r>
          </w:p>
        </w:tc>
      </w:tr>
      <w:tr w:rsidR="006218DA" w14:paraId="5C8243EC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803F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033C110" w14:textId="77777777" w:rsidR="006218DA" w:rsidRDefault="00EA6F32">
            <w:r>
              <w:rPr>
                <w:b/>
                <w:bCs/>
                <w:color w:val="1565C0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Difusión de derechos de conciliación y corresponsabilidad a toda la plantilla</w:t>
            </w:r>
          </w:p>
        </w:tc>
      </w:tr>
      <w:tr w:rsidR="006218DA" w14:paraId="7089071E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AF06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36B2576" w14:textId="77777777" w:rsidR="006218DA" w:rsidRDefault="00EA6F32">
            <w:r>
              <w:rPr>
                <w:b/>
                <w:bCs/>
                <w:color w:val="1565C0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Análisis del uso diferenciado por sexo de permisos y medidas de conciliación</w:t>
            </w:r>
          </w:p>
        </w:tc>
      </w:tr>
      <w:tr w:rsidR="006218DA" w14:paraId="01A0D4C5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159FD0" w14:textId="77777777" w:rsidR="006218DA" w:rsidRDefault="006218DA"/>
        </w:tc>
      </w:tr>
      <w:tr w:rsidR="006218DA" w14:paraId="5A675701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8B2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4AC2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8B2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3A900" w14:textId="77777777" w:rsidR="006218DA" w:rsidRDefault="00EA6F32">
            <w:r>
              <w:rPr>
                <w:b/>
                <w:bCs/>
                <w:color w:val="FFFFFF"/>
              </w:rPr>
              <w:t>ÁREA 7: CULTURA ORGANIZACIONAL</w:t>
            </w:r>
          </w:p>
        </w:tc>
      </w:tr>
      <w:tr w:rsidR="006218DA" w14:paraId="4144AC2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961B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B68745C" w14:textId="77777777" w:rsidR="006218DA" w:rsidRDefault="00EA6F32">
            <w:r>
              <w:rPr>
                <w:b/>
                <w:bCs/>
                <w:color w:val="558B2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Campaña interna de sensibilización sobre igualdad en tecnología</w:t>
            </w:r>
          </w:p>
        </w:tc>
      </w:tr>
      <w:tr w:rsidR="006218DA" w14:paraId="0E810E8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95D5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65CBB0F" w14:textId="77777777" w:rsidR="006218DA" w:rsidRDefault="00EA6F32">
            <w:r>
              <w:rPr>
                <w:b/>
                <w:bCs/>
                <w:color w:val="558B2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Revisión del lenguaje e imágenes de la comunicación corporativa</w:t>
            </w:r>
          </w:p>
        </w:tc>
      </w:tr>
      <w:tr w:rsidR="006218DA" w14:paraId="0A593250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7CD4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1BF7E32" w14:textId="77777777" w:rsidR="006218DA" w:rsidRDefault="00EA6F32">
            <w:r>
              <w:rPr>
                <w:b/>
                <w:bCs/>
                <w:color w:val="558B2F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Diagnóstico de clima laboral con perspectiva de género</w:t>
            </w:r>
          </w:p>
        </w:tc>
      </w:tr>
      <w:tr w:rsidR="006218DA" w14:paraId="653CF107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EBDAFE" w14:textId="77777777" w:rsidR="006218DA" w:rsidRDefault="006218DA"/>
        </w:tc>
      </w:tr>
      <w:tr w:rsidR="006218DA" w14:paraId="2DD44BBA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78091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C3183" w14:textId="77777777" w:rsidR="006218DA" w:rsidRDefault="00EA6F32">
            <w:r>
              <w:rPr>
                <w:b/>
                <w:bCs/>
                <w:color w:val="FFFFFF"/>
              </w:rPr>
              <w:t>ÁREA 8: VIOLENCIA MACHISTA, ACOSO SEXUAL Y ACOSO POR RAZÓN DE SEXO</w:t>
            </w:r>
          </w:p>
        </w:tc>
      </w:tr>
      <w:tr w:rsidR="006218DA" w14:paraId="7FB05EAB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EFF1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F26D46E" w14:textId="77777777" w:rsidR="006218DA" w:rsidRDefault="00EA6F32">
            <w:r>
              <w:rPr>
                <w:b/>
                <w:bCs/>
                <w:color w:val="B71C1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Revisión y actualización del protocolo de actuación frente al acoso</w:t>
            </w:r>
          </w:p>
        </w:tc>
      </w:tr>
      <w:tr w:rsidR="006218DA" w14:paraId="112161A8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B6BD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A6B4ACC" w14:textId="77777777" w:rsidR="006218DA" w:rsidRDefault="00EA6F32">
            <w:r>
              <w:rPr>
                <w:b/>
                <w:bCs/>
                <w:color w:val="B71C1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Difusión del protocolo a toda la plantilla</w:t>
            </w:r>
          </w:p>
        </w:tc>
      </w:tr>
      <w:tr w:rsidR="006218DA" w14:paraId="3768FEAD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32F0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12AF0EA" w14:textId="77777777" w:rsidR="006218DA" w:rsidRDefault="00EA6F32">
            <w:r>
              <w:rPr>
                <w:b/>
                <w:bCs/>
                <w:color w:val="B71C1C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Formación específica para las personas integrantes de la Comisión de Igualdad</w:t>
            </w:r>
          </w:p>
        </w:tc>
      </w:tr>
      <w:tr w:rsidR="006218DA" w14:paraId="3DA84F5D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1FEF921" w14:textId="77777777" w:rsidR="006218DA" w:rsidRDefault="006218DA"/>
        </w:tc>
      </w:tr>
      <w:tr w:rsidR="006218DA" w14:paraId="5BACE727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97D98" w14:textId="77777777" w:rsidR="006218DA" w:rsidRDefault="00EA6F3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4361F" w14:textId="77777777" w:rsidR="006218DA" w:rsidRDefault="00EA6F32">
            <w:r>
              <w:rPr>
                <w:b/>
                <w:bCs/>
                <w:color w:val="FFFFFF"/>
              </w:rPr>
              <w:t>ÁREA 9: PRODUCTOS Y SERVICIOS CON PERSPECTIVA DE GÉNERO</w:t>
            </w:r>
          </w:p>
        </w:tc>
      </w:tr>
      <w:tr w:rsidR="006218DA" w14:paraId="4D178B1E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9D3C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198C703" w14:textId="77777777" w:rsidR="006218DA" w:rsidRDefault="00EA6F32">
            <w:r>
              <w:rPr>
                <w:b/>
                <w:bCs/>
                <w:color w:val="E65100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Diagnóstico de los sistemas de información que incorporan la variable sexo (art. 17 DL 1/2023)</w:t>
            </w:r>
          </w:p>
        </w:tc>
      </w:tr>
      <w:tr w:rsidR="006218DA" w14:paraId="7385909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CD40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00ED171" w14:textId="77777777" w:rsidR="006218DA" w:rsidRDefault="00EA6F32">
            <w:r>
              <w:rPr>
                <w:b/>
                <w:bCs/>
                <w:color w:val="E65100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Elaboración de un mapa de sistemas que requieren adaptación</w:t>
            </w:r>
          </w:p>
        </w:tc>
      </w:tr>
      <w:tr w:rsidR="006218DA" w14:paraId="3E5BE413" w14:textId="77777777" w:rsidTr="00637580">
        <w:tc>
          <w:tcPr>
            <w:tcW w:w="8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3DE7" w14:textId="77777777" w:rsidR="006218DA" w:rsidRDefault="006218DA"/>
        </w:tc>
        <w:tc>
          <w:tcPr>
            <w:tcW w:w="9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53BB356" w14:textId="77777777" w:rsidR="006218DA" w:rsidRDefault="00EA6F32">
            <w:r>
              <w:rPr>
                <w:b/>
                <w:bCs/>
                <w:color w:val="E65100"/>
                <w:sz w:val="19"/>
                <w:szCs w:val="19"/>
              </w:rPr>
              <w:t xml:space="preserve">✓ </w:t>
            </w:r>
            <w:r>
              <w:rPr>
                <w:sz w:val="19"/>
                <w:szCs w:val="19"/>
              </w:rPr>
              <w:t>Inicio del proyecto de gobernanza del dato con desagregación por sexo</w:t>
            </w:r>
          </w:p>
        </w:tc>
      </w:tr>
      <w:tr w:rsidR="006218DA" w14:paraId="2FC2A1AD" w14:textId="77777777" w:rsidTr="00637580">
        <w:tc>
          <w:tcPr>
            <w:tcW w:w="9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6499414" w14:textId="77777777" w:rsidR="006218DA" w:rsidRDefault="006218DA"/>
        </w:tc>
      </w:tr>
    </w:tbl>
    <w:p w14:paraId="58C13E97" w14:textId="77777777" w:rsidR="006218DA" w:rsidRDefault="006218DA">
      <w:pPr>
        <w:spacing w:after="200"/>
      </w:pPr>
    </w:p>
    <w:p w14:paraId="088B1168" w14:textId="77777777" w:rsidR="006218DA" w:rsidRDefault="00EA6F32">
      <w:pPr>
        <w:pBdr>
          <w:top w:val="single" w:sz="4" w:space="1" w:color="5C3D7A"/>
        </w:pBdr>
        <w:spacing w:before="100" w:after="60"/>
        <w:jc w:val="center"/>
      </w:pPr>
      <w:r>
        <w:rPr>
          <w:color w:val="666666"/>
          <w:sz w:val="17"/>
          <w:szCs w:val="17"/>
        </w:rPr>
        <w:t>Seguimiento y evaluación: Grupo Motor de Igualdad · Comisión de Seguimiento del III Plan · Informes anuales de evaluación</w:t>
      </w:r>
    </w:p>
    <w:p w14:paraId="5A27817F" w14:textId="77777777" w:rsidR="006218DA" w:rsidRDefault="00EA6F32">
      <w:pPr>
        <w:jc w:val="center"/>
      </w:pPr>
      <w:r>
        <w:rPr>
          <w:color w:val="666666"/>
          <w:sz w:val="16"/>
          <w:szCs w:val="16"/>
        </w:rPr>
        <w:t>CCASA · Centro de Cálculo de Álava · Decreto Legislativo 1/2023 · LO 3/2007 · RD 901/2020</w:t>
      </w:r>
    </w:p>
    <w:sectPr w:rsidR="006218D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46F88"/>
    <w:multiLevelType w:val="hybridMultilevel"/>
    <w:tmpl w:val="2E328850"/>
    <w:lvl w:ilvl="0" w:tplc="E2BE1B90">
      <w:start w:val="1"/>
      <w:numFmt w:val="bullet"/>
      <w:lvlText w:val="•"/>
      <w:lvlJc w:val="left"/>
      <w:pPr>
        <w:ind w:left="540" w:hanging="270"/>
      </w:pPr>
    </w:lvl>
    <w:lvl w:ilvl="1" w:tplc="EB0E0094">
      <w:numFmt w:val="decimal"/>
      <w:lvlText w:val=""/>
      <w:lvlJc w:val="left"/>
    </w:lvl>
    <w:lvl w:ilvl="2" w:tplc="92880876">
      <w:numFmt w:val="decimal"/>
      <w:lvlText w:val=""/>
      <w:lvlJc w:val="left"/>
    </w:lvl>
    <w:lvl w:ilvl="3" w:tplc="1412552A">
      <w:numFmt w:val="decimal"/>
      <w:lvlText w:val=""/>
      <w:lvlJc w:val="left"/>
    </w:lvl>
    <w:lvl w:ilvl="4" w:tplc="BBF2C7BE">
      <w:numFmt w:val="decimal"/>
      <w:lvlText w:val=""/>
      <w:lvlJc w:val="left"/>
    </w:lvl>
    <w:lvl w:ilvl="5" w:tplc="465A3A1A">
      <w:numFmt w:val="decimal"/>
      <w:lvlText w:val=""/>
      <w:lvlJc w:val="left"/>
    </w:lvl>
    <w:lvl w:ilvl="6" w:tplc="67A46902">
      <w:numFmt w:val="decimal"/>
      <w:lvlText w:val=""/>
      <w:lvlJc w:val="left"/>
    </w:lvl>
    <w:lvl w:ilvl="7" w:tplc="EF8216C0">
      <w:numFmt w:val="decimal"/>
      <w:lvlText w:val=""/>
      <w:lvlJc w:val="left"/>
    </w:lvl>
    <w:lvl w:ilvl="8" w:tplc="4B52E926">
      <w:numFmt w:val="decimal"/>
      <w:lvlText w:val=""/>
      <w:lvlJc w:val="left"/>
    </w:lvl>
  </w:abstractNum>
  <w:abstractNum w:abstractNumId="1" w15:restartNumberingAfterBreak="0">
    <w:nsid w:val="7D085FDB"/>
    <w:multiLevelType w:val="hybridMultilevel"/>
    <w:tmpl w:val="ADC84F74"/>
    <w:lvl w:ilvl="0" w:tplc="92401ECE">
      <w:start w:val="1"/>
      <w:numFmt w:val="bullet"/>
      <w:lvlText w:val="●"/>
      <w:lvlJc w:val="left"/>
      <w:pPr>
        <w:ind w:left="720" w:hanging="360"/>
      </w:pPr>
    </w:lvl>
    <w:lvl w:ilvl="1" w:tplc="42960492">
      <w:start w:val="1"/>
      <w:numFmt w:val="bullet"/>
      <w:lvlText w:val="○"/>
      <w:lvlJc w:val="left"/>
      <w:pPr>
        <w:ind w:left="1440" w:hanging="360"/>
      </w:pPr>
    </w:lvl>
    <w:lvl w:ilvl="2" w:tplc="C3948238">
      <w:start w:val="1"/>
      <w:numFmt w:val="bullet"/>
      <w:lvlText w:val="■"/>
      <w:lvlJc w:val="left"/>
      <w:pPr>
        <w:ind w:left="2160" w:hanging="360"/>
      </w:pPr>
    </w:lvl>
    <w:lvl w:ilvl="3" w:tplc="41326D5A">
      <w:start w:val="1"/>
      <w:numFmt w:val="bullet"/>
      <w:lvlText w:val="●"/>
      <w:lvlJc w:val="left"/>
      <w:pPr>
        <w:ind w:left="2880" w:hanging="360"/>
      </w:pPr>
    </w:lvl>
    <w:lvl w:ilvl="4" w:tplc="723E4DF4">
      <w:start w:val="1"/>
      <w:numFmt w:val="bullet"/>
      <w:lvlText w:val="○"/>
      <w:lvlJc w:val="left"/>
      <w:pPr>
        <w:ind w:left="3600" w:hanging="360"/>
      </w:pPr>
    </w:lvl>
    <w:lvl w:ilvl="5" w:tplc="034A66F8">
      <w:start w:val="1"/>
      <w:numFmt w:val="bullet"/>
      <w:lvlText w:val="■"/>
      <w:lvlJc w:val="left"/>
      <w:pPr>
        <w:ind w:left="4320" w:hanging="360"/>
      </w:pPr>
    </w:lvl>
    <w:lvl w:ilvl="6" w:tplc="91E0E602">
      <w:start w:val="1"/>
      <w:numFmt w:val="bullet"/>
      <w:lvlText w:val="●"/>
      <w:lvlJc w:val="left"/>
      <w:pPr>
        <w:ind w:left="5040" w:hanging="360"/>
      </w:pPr>
    </w:lvl>
    <w:lvl w:ilvl="7" w:tplc="65D87386">
      <w:start w:val="1"/>
      <w:numFmt w:val="bullet"/>
      <w:lvlText w:val="●"/>
      <w:lvlJc w:val="left"/>
      <w:pPr>
        <w:ind w:left="5760" w:hanging="360"/>
      </w:pPr>
    </w:lvl>
    <w:lvl w:ilvl="8" w:tplc="6BC4D6D0">
      <w:start w:val="1"/>
      <w:numFmt w:val="bullet"/>
      <w:lvlText w:val="●"/>
      <w:lvlJc w:val="left"/>
      <w:pPr>
        <w:ind w:left="6480" w:hanging="360"/>
      </w:pPr>
    </w:lvl>
  </w:abstractNum>
  <w:num w:numId="1" w16cid:durableId="659816663">
    <w:abstractNumId w:val="1"/>
    <w:lvlOverride w:ilvl="0">
      <w:startOverride w:val="1"/>
    </w:lvlOverride>
  </w:num>
  <w:num w:numId="2" w16cid:durableId="1110273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8DA"/>
    <w:rsid w:val="006218DA"/>
    <w:rsid w:val="00637580"/>
    <w:rsid w:val="00A7237C"/>
    <w:rsid w:val="00C1790D"/>
    <w:rsid w:val="00EA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3194D"/>
  <w15:docId w15:val="{0E329532-2AB5-4BA3-9F73-1B4E17C4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5C3D7A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00" w:after="160"/>
      <w:outlineLvl w:val="1"/>
    </w:pPr>
    <w:rPr>
      <w:b/>
      <w:bCs/>
      <w:color w:val="AD1457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1273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Ortiz De Lejarazu</cp:lastModifiedBy>
  <cp:revision>2</cp:revision>
  <dcterms:created xsi:type="dcterms:W3CDTF">2026-03-05T11:06:00Z</dcterms:created>
  <dcterms:modified xsi:type="dcterms:W3CDTF">2026-03-05T11:06:00Z</dcterms:modified>
</cp:coreProperties>
</file>