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616850" w14:paraId="5F9748D5" w14:textId="77777777">
        <w:tc>
          <w:tcPr>
            <w:tcW w:w="9506" w:type="dxa"/>
            <w:tcBorders>
              <w:top w:val="none" w:sz="0" w:space="0" w:color="FFFFFF"/>
              <w:left w:val="none" w:sz="0" w:space="0" w:color="FFFFFF"/>
              <w:bottom w:val="none" w:sz="0" w:space="0" w:color="FFFFFF"/>
              <w:right w:val="none" w:sz="0" w:space="0" w:color="FFFFFF"/>
            </w:tcBorders>
            <w:shd w:val="clear" w:color="auto" w:fill="5C3D7A"/>
            <w:tcMar>
              <w:top w:w="200" w:type="dxa"/>
              <w:left w:w="300" w:type="dxa"/>
              <w:bottom w:w="200" w:type="dxa"/>
              <w:right w:w="300" w:type="dxa"/>
            </w:tcMar>
          </w:tcPr>
          <w:p w14:paraId="525809B2" w14:textId="77777777" w:rsidR="00616850" w:rsidRDefault="00E019DB">
            <w:pPr>
              <w:pStyle w:val="P68B1DB1-Normal1"/>
              <w:jc w:val="center"/>
            </w:pPr>
            <w:r>
              <w:t>ATXIKIMENDU-GUTUNA</w:t>
            </w:r>
          </w:p>
          <w:p w14:paraId="1678D087" w14:textId="77777777" w:rsidR="00616850" w:rsidRDefault="00E019DB">
            <w:pPr>
              <w:pStyle w:val="P68B1DB1-Normal2"/>
              <w:jc w:val="center"/>
            </w:pPr>
            <w:r>
              <w:t>2026ko martxoaren 8ko kanpaina</w:t>
            </w:r>
          </w:p>
          <w:p w14:paraId="33E47CDF" w14:textId="77777777" w:rsidR="00616850" w:rsidRDefault="00E019DB">
            <w:pPr>
              <w:pStyle w:val="P68B1DB1-Normal3"/>
              <w:jc w:val="center"/>
            </w:pPr>
            <w:r>
              <w:t>«Eman lekua berdintasunari. Jarrai dezagun esparru guztietan emakumeen eskubideentzat lekua irabazten»</w:t>
            </w:r>
          </w:p>
        </w:tc>
      </w:tr>
    </w:tbl>
    <w:p w14:paraId="49D1FAB4" w14:textId="77777777" w:rsidR="00616850" w:rsidRDefault="00616850">
      <w:pPr>
        <w:spacing w:after="200"/>
      </w:pPr>
    </w:p>
    <w:p w14:paraId="178BB7BD" w14:textId="77777777" w:rsidR="00616850" w:rsidRDefault="00E019DB">
      <w:pPr>
        <w:pStyle w:val="P68B1DB1-Normal4"/>
        <w:spacing w:after="60"/>
        <w:jc w:val="right"/>
      </w:pPr>
      <w:r>
        <w:t>Gasteiz, 2026ko martxoa</w:t>
      </w:r>
    </w:p>
    <w:p w14:paraId="3AE0BD02" w14:textId="77777777" w:rsidR="00616850" w:rsidRDefault="00E019DB">
      <w:pPr>
        <w:spacing w:after="200"/>
        <w:jc w:val="both"/>
      </w:pPr>
      <w:r>
        <w:t>Lankide agurgarriak:</w:t>
      </w:r>
    </w:p>
    <w:p w14:paraId="5ABFCE84" w14:textId="77777777" w:rsidR="00616850" w:rsidRDefault="00E019DB">
      <w:pPr>
        <w:spacing w:after="160"/>
        <w:jc w:val="both"/>
      </w:pPr>
      <w:r>
        <w:t xml:space="preserve">Arabako Kalkulu Zentroak (CCASA), Arabako Foru Aldundiaren eta Arabako erakundeen zerbitzura dagoen sozietate publikoak, uste osoz bat egiten du Emakundek, hiru foru-aldundiek eta EUDELek batera, bultzatu duten </w:t>
      </w:r>
      <w:r>
        <w:rPr>
          <w:b/>
          <w:bCs/>
        </w:rPr>
        <w:t>2026ko martxoaren 8ko</w:t>
      </w:r>
      <w:r>
        <w:t xml:space="preserve"> kanpainarekin, </w:t>
      </w:r>
      <w:r>
        <w:rPr>
          <w:b/>
          <w:bCs/>
          <w:i/>
          <w:iCs/>
        </w:rPr>
        <w:t>«Eman lekua berdintasunari. Jarrai dezagun esparru guztietan emakumeen eskubideentzat lekua irabazten»</w:t>
      </w:r>
      <w:r>
        <w:t>.</w:t>
      </w:r>
    </w:p>
    <w:p w14:paraId="0B628129" w14:textId="77777777" w:rsidR="00616850" w:rsidRDefault="00E019DB">
      <w:pPr>
        <w:spacing w:after="160"/>
        <w:jc w:val="both"/>
      </w:pPr>
      <w:r>
        <w:t xml:space="preserve">Erabat ados gaude kanpaina honen diagnostikoarekin: azken hamarkadetan berdintasunean egin diren aurrerapenak benetakoak eta esanguratsuak dira, baina berdintasuna </w:t>
      </w:r>
      <w:r>
        <w:rPr>
          <w:b/>
          <w:bCs/>
        </w:rPr>
        <w:t>ez da lorpen bermatua</w:t>
      </w:r>
      <w:r>
        <w:t>. Egunero zaindu, babestu eta zabaldu behar den espazioa da; bereziki gaur, emakume eta gizonen arteko desberdintasun estrukturala ukatzen duten ultraeskuinak animatutako diskurtsoak indarrez berpizten dituztenean, indarkeria matxista hutsaldu eta feminismoa eta berdintasun politikak mespretxatzen dituztenean. Ofentsiba horren aurrean, erakunde publikoen erantzunak argia, irmoa eta propositiboa izan behar du.</w:t>
      </w:r>
    </w:p>
    <w:p w14:paraId="5D01C840" w14:textId="77777777" w:rsidR="00616850" w:rsidRDefault="0061685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6850" w14:paraId="594453E9" w14:textId="77777777">
        <w:tc>
          <w:tcPr>
            <w:tcW w:w="9360" w:type="dxa"/>
            <w:tcBorders>
              <w:top w:val="none" w:sz="0" w:space="0" w:color="FFFFFF"/>
              <w:left w:val="none" w:sz="0" w:space="0" w:color="FFFFFF"/>
              <w:bottom w:val="none" w:sz="0" w:space="0" w:color="FFFFFF"/>
              <w:right w:val="none" w:sz="0" w:space="0" w:color="FFFFFF"/>
            </w:tcBorders>
            <w:shd w:val="clear" w:color="auto" w:fill="5C3D7A"/>
            <w:tcMar>
              <w:top w:w="120" w:type="dxa"/>
              <w:left w:w="200" w:type="dxa"/>
              <w:bottom w:w="120" w:type="dxa"/>
              <w:right w:w="200" w:type="dxa"/>
            </w:tcMar>
          </w:tcPr>
          <w:p w14:paraId="286C2E98" w14:textId="77777777" w:rsidR="00616850" w:rsidRDefault="00E019DB">
            <w:pPr>
              <w:pStyle w:val="P68B1DB1-Normal5"/>
            </w:pPr>
            <w:r>
              <w:t>ZERGATIK EGITEN DUGU BAT GUTUNAREKIN: III. CCASA BERDINTASUN PLANA</w:t>
            </w:r>
          </w:p>
        </w:tc>
      </w:tr>
    </w:tbl>
    <w:p w14:paraId="2D53F18E" w14:textId="77777777" w:rsidR="00616850" w:rsidRDefault="00616850">
      <w:pPr>
        <w:spacing w:after="120"/>
      </w:pPr>
    </w:p>
    <w:p w14:paraId="08669B3F" w14:textId="77777777" w:rsidR="00616850" w:rsidRDefault="00E019DB">
      <w:pPr>
        <w:spacing w:after="160"/>
        <w:jc w:val="both"/>
      </w:pPr>
      <w:r>
        <w:t xml:space="preserve">CCASAk babes instituzional zehatza du: </w:t>
      </w:r>
      <w:r>
        <w:rPr>
          <w:b/>
          <w:bCs/>
        </w:rPr>
        <w:t>Emakumeen eta Gizonen Berdintasunerako III. Plana</w:t>
      </w:r>
      <w:r>
        <w:t xml:space="preserve"> onartzea. Plan hau ez da araudia betetzeko dokumentu bat, </w:t>
      </w:r>
      <w:r>
        <w:rPr>
          <w:b/>
          <w:bCs/>
        </w:rPr>
        <w:t>sektore teknologiko publikoan genero-desberdintasunak iraunarazten dituzten egiturak, kulturak eta jardunbideak eraldatzeko apustu politiko eta estrategikoa</w:t>
      </w:r>
      <w:r>
        <w:t xml:space="preserve"> baizik.</w:t>
      </w:r>
    </w:p>
    <w:p w14:paraId="635E7E60" w14:textId="086C3108" w:rsidR="00616850" w:rsidRDefault="00E019DB">
      <w:pPr>
        <w:spacing w:after="160"/>
        <w:jc w:val="both"/>
      </w:pPr>
      <w:r>
        <w:t>2026an onartu zen, zuzendaritza, langileak, ordezkaritza sindikala eta Berdintasun Batzordea inplikatu zituen 2025ean egindako prozesu parte-hartzaile baten ondoren. Plan honek aurreko bi planetan pilatutako ikaskuntzak jasotzen ditu, eta jauzi kualitatiboa ematen du anbizio eta zehaztapen eraldatzailean.</w:t>
      </w:r>
    </w:p>
    <w:p w14:paraId="3B231572" w14:textId="77777777" w:rsidR="00616850" w:rsidRDefault="00616850">
      <w:pPr>
        <w:spacing w:after="1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616850" w14:paraId="56033308" w14:textId="77777777">
        <w:tc>
          <w:tcPr>
            <w:tcW w:w="4753" w:type="dxa"/>
            <w:tcBorders>
              <w:top w:val="none" w:sz="0" w:space="0" w:color="FFFFFF"/>
              <w:left w:val="none" w:sz="0" w:space="0" w:color="FFFFFF"/>
              <w:bottom w:val="none" w:sz="0" w:space="0" w:color="FFFFFF"/>
              <w:right w:val="none" w:sz="0" w:space="0" w:color="FFFFFF"/>
            </w:tcBorders>
            <w:shd w:val="clear" w:color="auto" w:fill="EDE7F6"/>
            <w:tcMar>
              <w:top w:w="160" w:type="dxa"/>
              <w:left w:w="200" w:type="dxa"/>
              <w:bottom w:w="160" w:type="dxa"/>
              <w:right w:w="200" w:type="dxa"/>
            </w:tcMar>
          </w:tcPr>
          <w:p w14:paraId="4BFA97D2" w14:textId="77777777" w:rsidR="00616850" w:rsidRDefault="00E019DB">
            <w:pPr>
              <w:pStyle w:val="P68B1DB1-Normal6"/>
            </w:pPr>
            <w:r>
              <w:t>9 esku-hartzeko arlo estrategikoak</w:t>
            </w:r>
          </w:p>
          <w:p w14:paraId="679F3239" w14:textId="77777777" w:rsidR="00616850" w:rsidRDefault="00E019DB">
            <w:pPr>
              <w:pStyle w:val="P68B1DB1-Normal7"/>
              <w:spacing w:before="60"/>
            </w:pPr>
            <w:r>
              <w:t>Erakunde-kudeaketaren espektro osoa hartzen dute, genero-ikuspegiarekin: enplegua lortzea eta sustatzea, edo generoa produktu eta zerbitzu teknologikoetan sartzea.</w:t>
            </w:r>
          </w:p>
        </w:tc>
        <w:tc>
          <w:tcPr>
            <w:tcW w:w="4753" w:type="dxa"/>
            <w:tcBorders>
              <w:top w:val="none" w:sz="0" w:space="0" w:color="FFFFFF"/>
              <w:left w:val="none" w:sz="0" w:space="0" w:color="FFFFFF"/>
              <w:bottom w:val="none" w:sz="0" w:space="0" w:color="FFFFFF"/>
              <w:right w:val="none" w:sz="0" w:space="0" w:color="FFFFFF"/>
            </w:tcBorders>
            <w:shd w:val="clear" w:color="auto" w:fill="FCE4EC"/>
            <w:tcMar>
              <w:top w:w="160" w:type="dxa"/>
              <w:left w:w="200" w:type="dxa"/>
              <w:bottom w:w="160" w:type="dxa"/>
              <w:right w:w="200" w:type="dxa"/>
            </w:tcMar>
          </w:tcPr>
          <w:p w14:paraId="615693DD" w14:textId="77777777" w:rsidR="00616850" w:rsidRDefault="00E019DB">
            <w:pPr>
              <w:pStyle w:val="P68B1DB1-Normal8"/>
            </w:pPr>
            <w:r>
              <w:t>Berrikuntza garrantzitsu bat: genero ikuspegia IKT produktu eta zerbitzuetan</w:t>
            </w:r>
          </w:p>
          <w:p w14:paraId="51737959" w14:textId="77777777" w:rsidR="00616850" w:rsidRDefault="00E019DB">
            <w:pPr>
              <w:pStyle w:val="P68B1DB1-Normal7"/>
              <w:spacing w:before="60"/>
            </w:pPr>
            <w:r>
              <w:t>CCASAk bere gain hartzen du 17 dL 1/2023: Foru Administrazioarentzat sortzen dituen datu guztiak sexuaren arabera bereiztea, informazio sistemak berdintasunaren zerbitzura dauden tresna bihurtuz.</w:t>
            </w:r>
          </w:p>
        </w:tc>
      </w:tr>
      <w:tr w:rsidR="00616850" w14:paraId="0F62E84E" w14:textId="77777777">
        <w:tc>
          <w:tcPr>
            <w:tcW w:w="4753" w:type="dxa"/>
            <w:tcBorders>
              <w:top w:val="none" w:sz="0" w:space="0" w:color="FFFFFF"/>
              <w:left w:val="none" w:sz="0" w:space="0" w:color="FFFFFF"/>
              <w:bottom w:val="none" w:sz="0" w:space="0" w:color="FFFFFF"/>
              <w:right w:val="none" w:sz="0" w:space="0" w:color="FFFFFF"/>
            </w:tcBorders>
            <w:shd w:val="clear" w:color="auto" w:fill="E0F2F1"/>
            <w:tcMar>
              <w:top w:w="160" w:type="dxa"/>
              <w:left w:w="200" w:type="dxa"/>
              <w:bottom w:w="160" w:type="dxa"/>
              <w:right w:w="200" w:type="dxa"/>
            </w:tcMar>
          </w:tcPr>
          <w:p w14:paraId="53C9A2BB" w14:textId="77777777" w:rsidR="00616850" w:rsidRDefault="00E019DB">
            <w:pPr>
              <w:pStyle w:val="P68B1DB1-Normal9"/>
            </w:pPr>
            <w:r>
              <w:t>Prozesu parte-hartzailea eta legitimitate kolektiboa</w:t>
            </w:r>
          </w:p>
          <w:p w14:paraId="7974BE31" w14:textId="77777777" w:rsidR="00616850" w:rsidRDefault="00E019DB">
            <w:pPr>
              <w:pStyle w:val="P68B1DB1-Normal7"/>
              <w:spacing w:before="60"/>
            </w:pPr>
            <w:r>
              <w:t>Plana egiteko metodologia mistoa erabili zen: langile guztiei egindako inkesta bidezko diagnostikoa, elkarrizketa sakonak, lan-taldeak, arloko arduradunekin saioak eta Jarraipen Batzordearekin eta ordezkaritza sindikalarekin baliozkotzea.</w:t>
            </w:r>
          </w:p>
        </w:tc>
        <w:tc>
          <w:tcPr>
            <w:tcW w:w="4753" w:type="dxa"/>
            <w:tcBorders>
              <w:top w:val="none" w:sz="0" w:space="0" w:color="FFFFFF"/>
              <w:left w:val="none" w:sz="0" w:space="0" w:color="FFFFFF"/>
              <w:bottom w:val="none" w:sz="0" w:space="0" w:color="FFFFFF"/>
              <w:right w:val="none" w:sz="0" w:space="0" w:color="FFFFFF"/>
            </w:tcBorders>
            <w:shd w:val="clear" w:color="auto" w:fill="EDE7F6"/>
            <w:tcMar>
              <w:top w:w="160" w:type="dxa"/>
              <w:left w:w="200" w:type="dxa"/>
              <w:bottom w:w="160" w:type="dxa"/>
              <w:right w:w="200" w:type="dxa"/>
            </w:tcMar>
          </w:tcPr>
          <w:p w14:paraId="0EB14AFA" w14:textId="77777777" w:rsidR="00616850" w:rsidRDefault="00E019DB">
            <w:pPr>
              <w:pStyle w:val="P68B1DB1-Normal6"/>
            </w:pPr>
            <w:r>
              <w:t>Tresna bizia, operatiboa eta ebaluagarria</w:t>
            </w:r>
          </w:p>
          <w:p w14:paraId="4295FEF6" w14:textId="77777777" w:rsidR="00616850" w:rsidRDefault="00E019DB">
            <w:pPr>
              <w:pStyle w:val="P68B1DB1-Normal7"/>
              <w:spacing w:before="60"/>
            </w:pPr>
            <w:r>
              <w:t>Plana urtero Programa Eragile batean zehazten da, prozesu- eta emaitza-adierazleen bidez ebaluatzen da, eta berezko genero-arkitektura du: Talde eragilea, Jarraipen Batzordea eta Berdintasunerako Laguntza Teknikoa.</w:t>
            </w:r>
          </w:p>
        </w:tc>
      </w:tr>
    </w:tbl>
    <w:p w14:paraId="6076B002" w14:textId="77777777" w:rsidR="00616850" w:rsidRDefault="00616850">
      <w:pPr>
        <w:spacing w:after="200"/>
      </w:pPr>
    </w:p>
    <w:p w14:paraId="151307DC" w14:textId="77777777" w:rsidR="00616850" w:rsidRDefault="00616850">
      <w:pPr>
        <w:spacing w:after="200"/>
      </w:pPr>
    </w:p>
    <w:p w14:paraId="14C326A0" w14:textId="77777777" w:rsidR="00616850" w:rsidRDefault="0061685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6850" w14:paraId="0F712D11" w14:textId="77777777">
        <w:tc>
          <w:tcPr>
            <w:tcW w:w="9360" w:type="dxa"/>
            <w:tcBorders>
              <w:top w:val="none" w:sz="0" w:space="0" w:color="FFFFFF"/>
              <w:left w:val="none" w:sz="0" w:space="0" w:color="FFFFFF"/>
              <w:bottom w:val="none" w:sz="0" w:space="0" w:color="FFFFFF"/>
              <w:right w:val="none" w:sz="0" w:space="0" w:color="FFFFFF"/>
            </w:tcBorders>
            <w:shd w:val="clear" w:color="auto" w:fill="AD1457"/>
            <w:tcMar>
              <w:top w:w="120" w:type="dxa"/>
              <w:left w:w="200" w:type="dxa"/>
              <w:bottom w:w="120" w:type="dxa"/>
              <w:right w:w="200" w:type="dxa"/>
            </w:tcMar>
          </w:tcPr>
          <w:p w14:paraId="444B14FE" w14:textId="77777777" w:rsidR="00616850" w:rsidRDefault="00E019DB">
            <w:pPr>
              <w:pStyle w:val="P68B1DB1-Normal5"/>
            </w:pPr>
            <w:r>
              <w:lastRenderedPageBreak/>
              <w:t>CCASA DA BERDINTASUNERAKO GUNEA: HORRELA EGITEN ARI GARA</w:t>
            </w:r>
          </w:p>
        </w:tc>
      </w:tr>
    </w:tbl>
    <w:p w14:paraId="03DAA206" w14:textId="77777777" w:rsidR="00616850" w:rsidRDefault="00616850">
      <w:pPr>
        <w:spacing w:after="120"/>
      </w:pPr>
    </w:p>
    <w:p w14:paraId="7586602C" w14:textId="77777777" w:rsidR="00616850" w:rsidRDefault="00E019DB">
      <w:pPr>
        <w:spacing w:after="160"/>
        <w:jc w:val="both"/>
      </w:pPr>
      <w:r>
        <w:t>CCASAk kanpaina horrekin bat egitea ez da adierazpen hutsa. Gure III. Plana da kanpainak adierazten duen ekintza-eremu bakoitzaren itzulpena:</w:t>
      </w:r>
    </w:p>
    <w:p w14:paraId="3F246754" w14:textId="77777777" w:rsidR="00616850" w:rsidRDefault="00E019DB">
      <w:pPr>
        <w:pStyle w:val="P68B1DB1-Prrafodelista10"/>
        <w:numPr>
          <w:ilvl w:val="0"/>
          <w:numId w:val="2"/>
        </w:numPr>
        <w:spacing w:after="80"/>
      </w:pPr>
      <w:r>
        <w:t>Gure erakundean Berdintasun Plana aplikatuz</w:t>
      </w:r>
    </w:p>
    <w:p w14:paraId="729CD85B" w14:textId="77777777" w:rsidR="00616850" w:rsidRDefault="00E019DB">
      <w:pPr>
        <w:pStyle w:val="Prrafodelista"/>
        <w:numPr>
          <w:ilvl w:val="0"/>
          <w:numId w:val="2"/>
        </w:numPr>
        <w:spacing w:after="80"/>
      </w:pPr>
      <w:r>
        <w:t>Soldata-berdintasunerantz aurrera eginez: soldata-arrakala %1ekoa da balio efektiboetan eta -%1ekoa balio parekagarrietan, Euskadiko batez bestekoaren oso azpitik (%12,81).</w:t>
      </w:r>
    </w:p>
    <w:p w14:paraId="2320D7FB" w14:textId="00285F48" w:rsidR="00616850" w:rsidRDefault="00E019DB">
      <w:pPr>
        <w:pStyle w:val="Prrafodelista"/>
        <w:numPr>
          <w:ilvl w:val="0"/>
          <w:numId w:val="2"/>
        </w:numPr>
        <w:spacing w:after="80"/>
      </w:pPr>
      <w:r>
        <w:t>Erantzukizuneko lanpostuetan emakumeen ordezkaritza txikia zuzentzea, sustapen-prozesuetan eta lanpostuak betetzeko prozesuetan ekintza positiboko neurriak aplikatuz, III. Berdintasun Planaren 2.2.1 neurriarekin bat etorriz.</w:t>
      </w:r>
    </w:p>
    <w:p w14:paraId="062508E8" w14:textId="77777777" w:rsidR="00616850" w:rsidRDefault="00E019DB">
      <w:pPr>
        <w:pStyle w:val="Prrafodelista"/>
        <w:numPr>
          <w:ilvl w:val="0"/>
          <w:numId w:val="2"/>
        </w:numPr>
        <w:spacing w:after="80"/>
      </w:pPr>
      <w:r>
        <w:t>Erantzunkidetasunaren aldeko apustua: emakumeek eta gizonek kontziliaziorako baimenak eta neurriak berdintasunez erabiltzea sustatuz.</w:t>
      </w:r>
    </w:p>
    <w:p w14:paraId="55D36AD8" w14:textId="77777777" w:rsidR="00616850" w:rsidRDefault="00E019DB">
      <w:pPr>
        <w:pStyle w:val="Prrafodelista"/>
        <w:numPr>
          <w:ilvl w:val="0"/>
          <w:numId w:val="2"/>
        </w:numPr>
        <w:spacing w:after="80"/>
      </w:pPr>
      <w:r>
        <w:t>Indarkeria matxista, sexu-jazarpena eta lan-eremuan sexuagatiko jazarpena desagerraraziz.</w:t>
      </w:r>
    </w:p>
    <w:p w14:paraId="2AB6D403" w14:textId="77777777" w:rsidR="00616850" w:rsidRDefault="00E019DB">
      <w:pPr>
        <w:pStyle w:val="Prrafodelista"/>
        <w:numPr>
          <w:ilvl w:val="0"/>
          <w:numId w:val="2"/>
        </w:numPr>
        <w:spacing w:after="80"/>
      </w:pPr>
      <w:r>
        <w:t>Foru Administrazioarentzat garatzen dugun produktu teknologiko bakoitzean genero-ikuspegia txertatzen dugu, eta berdintasunaren eragile aktibo bihurtzen gara, gure erakundetik harago.</w:t>
      </w:r>
    </w:p>
    <w:p w14:paraId="42F02E03" w14:textId="77777777" w:rsidR="00616850" w:rsidRDefault="00E019DB">
      <w:pPr>
        <w:pStyle w:val="Prrafodelista"/>
        <w:numPr>
          <w:ilvl w:val="0"/>
          <w:numId w:val="2"/>
        </w:numPr>
        <w:spacing w:after="80"/>
      </w:pPr>
      <w:r>
        <w:t>Ingurune digitaletako gorroto-diskurtsoak eta genero-joerak salatuz, IKT sektoreko erakunde gisa dugun jarreratik.</w:t>
      </w:r>
    </w:p>
    <w:p w14:paraId="13220867" w14:textId="77777777" w:rsidR="00616850" w:rsidRDefault="00E019DB">
      <w:pPr>
        <w:pStyle w:val="Prrafodelista"/>
        <w:numPr>
          <w:ilvl w:val="0"/>
          <w:numId w:val="2"/>
        </w:numPr>
        <w:spacing w:after="80"/>
      </w:pPr>
      <w:r>
        <w:t>Berdintasunezko erakunde-kultura bat eraikiz, genero-estereotipo mugatzailerik gabea.</w:t>
      </w:r>
    </w:p>
    <w:p w14:paraId="1BA90CB2" w14:textId="77777777" w:rsidR="00616850" w:rsidRDefault="0061685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6850" w14:paraId="4B0E190D" w14:textId="77777777">
        <w:tc>
          <w:tcPr>
            <w:tcW w:w="9360" w:type="dxa"/>
            <w:tcBorders>
              <w:top w:val="none" w:sz="0" w:space="0" w:color="FFFFFF"/>
              <w:left w:val="none" w:sz="0" w:space="0" w:color="FFFFFF"/>
              <w:bottom w:val="none" w:sz="0" w:space="0" w:color="FFFFFF"/>
              <w:right w:val="none" w:sz="0" w:space="0" w:color="FFFFFF"/>
            </w:tcBorders>
            <w:shd w:val="clear" w:color="auto" w:fill="00695C"/>
            <w:tcMar>
              <w:top w:w="120" w:type="dxa"/>
              <w:left w:w="200" w:type="dxa"/>
              <w:bottom w:w="120" w:type="dxa"/>
              <w:right w:w="200" w:type="dxa"/>
            </w:tcMar>
          </w:tcPr>
          <w:p w14:paraId="3F58C1C3" w14:textId="77777777" w:rsidR="00616850" w:rsidRDefault="00E019DB">
            <w:pPr>
              <w:pStyle w:val="P68B1DB1-Normal5"/>
            </w:pPr>
            <w:r>
              <w:t>KANPAINAREKIN DUGUN KONPROMISOA</w:t>
            </w:r>
          </w:p>
        </w:tc>
      </w:tr>
    </w:tbl>
    <w:p w14:paraId="76E3DEF0" w14:textId="77777777" w:rsidR="00616850" w:rsidRDefault="00616850">
      <w:pPr>
        <w:spacing w:after="120"/>
      </w:pPr>
    </w:p>
    <w:p w14:paraId="1EEC8783" w14:textId="77777777" w:rsidR="00616850" w:rsidRDefault="00E019DB">
      <w:pPr>
        <w:spacing w:after="160"/>
        <w:jc w:val="both"/>
      </w:pPr>
      <w:r>
        <w:t>Kanpaina honekin bat egitean, CCASAk konpromiso hauek hartzen ditu:</w:t>
      </w:r>
    </w:p>
    <w:p w14:paraId="73177CD6" w14:textId="77777777" w:rsidR="00616850" w:rsidRDefault="00E019DB">
      <w:pPr>
        <w:pStyle w:val="Prrafodelista"/>
        <w:numPr>
          <w:ilvl w:val="0"/>
          <w:numId w:val="2"/>
        </w:numPr>
        <w:spacing w:after="80"/>
      </w:pPr>
      <w:r>
        <w:t>«Eman lekua berdintasunari» leloa zabaltzea langile guztien artean eta haien komunikazio instituzionalean.</w:t>
      </w:r>
    </w:p>
    <w:p w14:paraId="671D0C2F" w14:textId="77777777" w:rsidR="00616850" w:rsidRDefault="00E019DB">
      <w:pPr>
        <w:pStyle w:val="Prrafodelista"/>
        <w:numPr>
          <w:ilvl w:val="0"/>
          <w:numId w:val="2"/>
        </w:numPr>
        <w:spacing w:after="80"/>
      </w:pPr>
      <w:r>
        <w:t>Onartutako III. Berdintasun Plana ikusgarri egitea, gune hori irabazteko tresna zehatz gisa.</w:t>
      </w:r>
    </w:p>
    <w:p w14:paraId="60695D62" w14:textId="6A2A3B49" w:rsidR="00616850" w:rsidRDefault="00E019DB">
      <w:pPr>
        <w:pStyle w:val="Prrafodelista"/>
        <w:numPr>
          <w:ilvl w:val="0"/>
          <w:numId w:val="2"/>
        </w:numPr>
        <w:spacing w:after="80"/>
      </w:pPr>
      <w:r>
        <w:t>2026an, honekin batera doan liburuxkan jasotzen diren Urteko Programa Eragileko ekintzak ezartzea.</w:t>
      </w:r>
    </w:p>
    <w:p w14:paraId="45307189" w14:textId="77777777" w:rsidR="00616850" w:rsidRDefault="00E019DB">
      <w:pPr>
        <w:pStyle w:val="Prrafodelista"/>
        <w:numPr>
          <w:ilvl w:val="0"/>
          <w:numId w:val="2"/>
        </w:numPr>
        <w:spacing w:after="80"/>
      </w:pPr>
      <w:r>
        <w:t>Aurrerapenen berri ematea jendaurrean, urteko segimendu-txostenaren bidez.</w:t>
      </w:r>
    </w:p>
    <w:p w14:paraId="6E80750D" w14:textId="77777777" w:rsidR="00616850" w:rsidRDefault="00616850">
      <w:pPr>
        <w:spacing w:after="200"/>
      </w:pPr>
    </w:p>
    <w:p w14:paraId="51175D39" w14:textId="77777777" w:rsidR="00616850" w:rsidRDefault="00E019DB">
      <w:pPr>
        <w:spacing w:after="160"/>
        <w:jc w:val="both"/>
      </w:pPr>
      <w:r>
        <w:t xml:space="preserve">Berdintasuna ez baita oparitzen: eraiki, defendatu eta zabaldu egiten da. CCASA bide horretan dago, eta berretsi egiten du </w:t>
      </w:r>
      <w:r>
        <w:rPr>
          <w:b/>
          <w:bCs/>
        </w:rPr>
        <w:t>berdintasunari lekua egiteko konpromisoa, kode-lerro bakoitzean, hautaketa-prozesu bakoitzean, kudeaketa-erabaki bakoitzean eta Arabako herritarrei eskaintzen diegun zerbitzu bakoitzean.</w:t>
      </w:r>
    </w:p>
    <w:p w14:paraId="086023F5" w14:textId="77777777" w:rsidR="00616850" w:rsidRDefault="00616850">
      <w:pPr>
        <w:spacing w:after="120"/>
      </w:pPr>
    </w:p>
    <w:p w14:paraId="6B503615" w14:textId="77777777" w:rsidR="00616850" w:rsidRDefault="00E019DB">
      <w:pPr>
        <w:spacing w:after="200"/>
        <w:jc w:val="both"/>
      </w:pPr>
      <w:r>
        <w:t>Har ezazue agur bero bat,</w:t>
      </w:r>
    </w:p>
    <w:p w14:paraId="7F37B9CA" w14:textId="77777777" w:rsidR="00616850" w:rsidRDefault="00E019DB">
      <w:pPr>
        <w:pStyle w:val="P68B1DB1-Normal11"/>
        <w:spacing w:after="40"/>
        <w:jc w:val="both"/>
      </w:pPr>
      <w:r>
        <w:t>Zuzendaritza Nagusia</w:t>
      </w:r>
    </w:p>
    <w:p w14:paraId="17DF6575" w14:textId="77777777" w:rsidR="00616850" w:rsidRDefault="00E019DB">
      <w:pPr>
        <w:spacing w:after="40"/>
        <w:jc w:val="both"/>
      </w:pPr>
      <w:r>
        <w:t>Arabako Kalkulu Zentroa — CCASA</w:t>
      </w:r>
    </w:p>
    <w:p w14:paraId="704402B5" w14:textId="77777777" w:rsidR="00616850" w:rsidRDefault="00E019DB">
      <w:pPr>
        <w:spacing w:after="300"/>
        <w:jc w:val="both"/>
      </w:pPr>
      <w:r>
        <w:t>Gasteiz, 2026ko martxoa</w:t>
      </w:r>
    </w:p>
    <w:p w14:paraId="7C28C559" w14:textId="77777777" w:rsidR="00616850" w:rsidRDefault="00616850">
      <w:pPr>
        <w:pBdr>
          <w:bottom w:val="single" w:sz="6" w:space="1" w:color="5C3D7A"/>
        </w:pBdr>
        <w:spacing w:after="60"/>
      </w:pPr>
    </w:p>
    <w:p w14:paraId="4327E13E" w14:textId="77777777" w:rsidR="00616850" w:rsidRDefault="00E019DB">
      <w:pPr>
        <w:pStyle w:val="P68B1DB1-Normal12"/>
        <w:jc w:val="center"/>
      </w:pPr>
      <w:r>
        <w:t>CCASA · Arabako Kalkulu Zentroa · ccasa.alava.eus</w:t>
      </w:r>
    </w:p>
    <w:p w14:paraId="6BF8CF61" w14:textId="77777777" w:rsidR="00616850" w:rsidRDefault="00616850">
      <w:pPr>
        <w:sectPr w:rsidR="00616850">
          <w:pgSz w:w="11906" w:h="16838"/>
          <w:pgMar w:top="1200" w:right="1200" w:bottom="1200" w:left="1200" w:header="708" w:footer="708" w:gutter="0"/>
          <w:cols w:space="720"/>
          <w:docGrid w:linePitch="360"/>
        </w:sect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616850" w14:paraId="2113A1FF" w14:textId="77777777">
        <w:tc>
          <w:tcPr>
            <w:tcW w:w="9906" w:type="dxa"/>
            <w:tcBorders>
              <w:top w:val="none" w:sz="0" w:space="0" w:color="FFFFFF"/>
              <w:left w:val="none" w:sz="0" w:space="0" w:color="FFFFFF"/>
              <w:bottom w:val="none" w:sz="0" w:space="0" w:color="FFFFFF"/>
              <w:right w:val="none" w:sz="0" w:space="0" w:color="FFFFFF"/>
            </w:tcBorders>
            <w:shd w:val="clear" w:color="auto" w:fill="5C3D7A"/>
            <w:tcMar>
              <w:top w:w="180" w:type="dxa"/>
              <w:left w:w="300" w:type="dxa"/>
              <w:bottom w:w="180" w:type="dxa"/>
              <w:right w:w="300" w:type="dxa"/>
            </w:tcMar>
          </w:tcPr>
          <w:p w14:paraId="43389D7F" w14:textId="39A1ABD1" w:rsidR="00616850" w:rsidRDefault="00E019DB">
            <w:pPr>
              <w:pStyle w:val="P68B1DB1-Normal13"/>
              <w:jc w:val="center"/>
            </w:pPr>
            <w:r>
              <w:lastRenderedPageBreak/>
              <w:t xml:space="preserve">URTEKO PLANGINTZA OPERATIBOA </w:t>
            </w:r>
          </w:p>
          <w:p w14:paraId="6DFEE248" w14:textId="77777777" w:rsidR="00616850" w:rsidRDefault="00E019DB">
            <w:pPr>
              <w:pStyle w:val="P68B1DB1-Normal14"/>
              <w:jc w:val="center"/>
            </w:pPr>
            <w:r>
              <w:t>Emakumeen eta Gizonen Berdintasunerako III. Plana · CCASA</w:t>
            </w:r>
          </w:p>
          <w:p w14:paraId="663BD97E" w14:textId="77777777" w:rsidR="00616850" w:rsidRDefault="00E019DB">
            <w:pPr>
              <w:pStyle w:val="P68B1DB1-Normal15"/>
              <w:spacing w:before="60"/>
              <w:jc w:val="center"/>
            </w:pPr>
            <w:r>
              <w:t>«Eman lekua berdintasunari» · 2026ko martxoaren 8ko kanpaina</w:t>
            </w:r>
          </w:p>
        </w:tc>
      </w:tr>
    </w:tbl>
    <w:p w14:paraId="093A8AB5" w14:textId="77777777" w:rsidR="00616850" w:rsidRDefault="00616850">
      <w:pPr>
        <w:spacing w:after="200"/>
      </w:pPr>
    </w:p>
    <w:p w14:paraId="25E7F7C7" w14:textId="77777777" w:rsidR="00616850" w:rsidRDefault="00E019DB">
      <w:pPr>
        <w:pStyle w:val="P68B1DB1-Normal7"/>
        <w:spacing w:after="180"/>
        <w:jc w:val="both"/>
      </w:pPr>
      <w:r>
        <w:t xml:space="preserve">Taula honetan, </w:t>
      </w:r>
      <w:r>
        <w:rPr>
          <w:b/>
          <w:bCs/>
        </w:rPr>
        <w:t>III. Berdintasun Planaren lehenengo ezarpen-urterako lehentasunezko ekintzak</w:t>
      </w:r>
      <w:r>
        <w:t xml:space="preserve"> jaso dira, arlo estrategikoen arabera antolatuta. Ekintza bakoitza CCASA barruko arduradunei esleitu zaie, eta segimendu-adierazleen bidez ebaluatuko da.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9059"/>
      </w:tblGrid>
      <w:tr w:rsidR="00616850" w14:paraId="1F0EC4A6" w14:textId="77777777">
        <w:tc>
          <w:tcPr>
            <w:tcW w:w="847" w:type="dxa"/>
            <w:tcBorders>
              <w:top w:val="none" w:sz="0" w:space="0" w:color="FFFFFF"/>
              <w:left w:val="none" w:sz="0" w:space="0" w:color="FFFFFF"/>
              <w:bottom w:val="none" w:sz="0" w:space="0" w:color="FFFFFF"/>
              <w:right w:val="none" w:sz="0" w:space="0" w:color="FFFFFF"/>
            </w:tcBorders>
            <w:shd w:val="clear" w:color="auto" w:fill="5C3D7A"/>
            <w:tcMar>
              <w:top w:w="80" w:type="dxa"/>
              <w:left w:w="100" w:type="dxa"/>
              <w:bottom w:w="80" w:type="dxa"/>
              <w:right w:w="100" w:type="dxa"/>
            </w:tcMar>
            <w:vAlign w:val="center"/>
          </w:tcPr>
          <w:p w14:paraId="4F1965B5" w14:textId="77777777" w:rsidR="00616850" w:rsidRDefault="00E019DB">
            <w:pPr>
              <w:pStyle w:val="P68B1DB1-Normal16"/>
              <w:jc w:val="center"/>
            </w:pPr>
            <w:r>
              <w:t>1</w:t>
            </w:r>
          </w:p>
        </w:tc>
        <w:tc>
          <w:tcPr>
            <w:tcW w:w="9059" w:type="dxa"/>
            <w:tcBorders>
              <w:top w:val="none" w:sz="0" w:space="0" w:color="FFFFFF"/>
              <w:left w:val="none" w:sz="0" w:space="0" w:color="FFFFFF"/>
              <w:bottom w:val="none" w:sz="0" w:space="0" w:color="FFFFFF"/>
              <w:right w:val="none" w:sz="0" w:space="0" w:color="FFFFFF"/>
            </w:tcBorders>
            <w:shd w:val="clear" w:color="auto" w:fill="5C3D7A"/>
            <w:tcMar>
              <w:top w:w="80" w:type="dxa"/>
              <w:left w:w="150" w:type="dxa"/>
              <w:bottom w:w="80" w:type="dxa"/>
              <w:right w:w="150" w:type="dxa"/>
            </w:tcMar>
          </w:tcPr>
          <w:p w14:paraId="1C5FB77C" w14:textId="77777777" w:rsidR="00616850" w:rsidRDefault="00E019DB">
            <w:pPr>
              <w:pStyle w:val="P68B1DB1-Normal17"/>
            </w:pPr>
            <w:r>
              <w:t>1. EREMUA: PLANAREN KUDEAKETA ETA KOMUNIKAZIOA</w:t>
            </w:r>
          </w:p>
        </w:tc>
      </w:tr>
      <w:tr w:rsidR="00616850" w14:paraId="1B227043"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149ADB6A"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13E03373" w14:textId="77777777" w:rsidR="00616850" w:rsidRDefault="00E019DB">
            <w:pPr>
              <w:pStyle w:val="P68B1DB1-Normal7"/>
            </w:pPr>
            <w:r>
              <w:t>III. Planaren Jarraipen Batzordea  eratzea eta abian jartzea</w:t>
            </w:r>
          </w:p>
        </w:tc>
      </w:tr>
      <w:tr w:rsidR="00616850" w14:paraId="45F642A6"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133977A2"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1EAF4BA9" w14:textId="769E2244" w:rsidR="00616850" w:rsidRDefault="00E019DB">
            <w:pPr>
              <w:pStyle w:val="P68B1DB1-Normal7"/>
            </w:pPr>
            <w:r>
              <w:t>Berriki onartutako Urteko Programa Eragilea egitea eta onartzea</w:t>
            </w:r>
          </w:p>
        </w:tc>
      </w:tr>
      <w:tr w:rsidR="00616850" w14:paraId="178E583D"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1367B33F"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0C5442AB" w14:textId="77777777" w:rsidR="00616850" w:rsidRDefault="00E019DB">
            <w:pPr>
              <w:pStyle w:val="P68B1DB1-Normal7"/>
            </w:pPr>
            <w:r>
              <w:t>Informazio-saioa langile guztientzat, onartutako III. Planari buruz</w:t>
            </w:r>
          </w:p>
        </w:tc>
      </w:tr>
      <w:tr w:rsidR="00616850" w14:paraId="6E03C461"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4ADBE5E4"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710F2B79" w14:textId="77777777" w:rsidR="00616850" w:rsidRDefault="00E019DB">
            <w:pPr>
              <w:pStyle w:val="P68B1DB1-Normal7"/>
            </w:pPr>
            <w:r>
              <w:t>Intranet korporatiboan berdintasun-espazioa eguneratzea</w:t>
            </w:r>
          </w:p>
        </w:tc>
      </w:tr>
      <w:tr w:rsidR="00616850" w14:paraId="6CD3042D"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2191AE28" w14:textId="77777777" w:rsidR="00616850" w:rsidRDefault="00616850"/>
        </w:tc>
      </w:tr>
      <w:tr w:rsidR="00616850" w14:paraId="654EDFB2" w14:textId="77777777">
        <w:tc>
          <w:tcPr>
            <w:tcW w:w="847" w:type="dxa"/>
            <w:tcBorders>
              <w:top w:val="none" w:sz="0" w:space="0" w:color="FFFFFF"/>
              <w:left w:val="none" w:sz="0" w:space="0" w:color="FFFFFF"/>
              <w:bottom w:val="none" w:sz="0" w:space="0" w:color="FFFFFF"/>
              <w:right w:val="none" w:sz="0" w:space="0" w:color="FFFFFF"/>
            </w:tcBorders>
            <w:shd w:val="clear" w:color="auto" w:fill="AD1457"/>
            <w:tcMar>
              <w:top w:w="80" w:type="dxa"/>
              <w:left w:w="100" w:type="dxa"/>
              <w:bottom w:w="80" w:type="dxa"/>
              <w:right w:w="100" w:type="dxa"/>
            </w:tcMar>
            <w:vAlign w:val="center"/>
          </w:tcPr>
          <w:p w14:paraId="765435C5" w14:textId="77777777" w:rsidR="00616850" w:rsidRDefault="00E019DB">
            <w:pPr>
              <w:pStyle w:val="P68B1DB1-Normal16"/>
              <w:jc w:val="center"/>
            </w:pPr>
            <w:r>
              <w:t>2</w:t>
            </w:r>
          </w:p>
        </w:tc>
        <w:tc>
          <w:tcPr>
            <w:tcW w:w="9059" w:type="dxa"/>
            <w:tcBorders>
              <w:top w:val="none" w:sz="0" w:space="0" w:color="FFFFFF"/>
              <w:left w:val="none" w:sz="0" w:space="0" w:color="FFFFFF"/>
              <w:bottom w:val="none" w:sz="0" w:space="0" w:color="FFFFFF"/>
              <w:right w:val="none" w:sz="0" w:space="0" w:color="FFFFFF"/>
            </w:tcBorders>
            <w:shd w:val="clear" w:color="auto" w:fill="AD1457"/>
            <w:tcMar>
              <w:top w:w="80" w:type="dxa"/>
              <w:left w:w="150" w:type="dxa"/>
              <w:bottom w:w="80" w:type="dxa"/>
              <w:right w:w="150" w:type="dxa"/>
            </w:tcMar>
          </w:tcPr>
          <w:p w14:paraId="179FB77C" w14:textId="77777777" w:rsidR="00616850" w:rsidRDefault="00E019DB">
            <w:pPr>
              <w:pStyle w:val="P68B1DB1-Normal17"/>
            </w:pPr>
            <w:r>
              <w:t>2. EREMUA: ENPLEGURAKO SARBIDEA ETA SUSTAPENA</w:t>
            </w:r>
          </w:p>
        </w:tc>
      </w:tr>
      <w:tr w:rsidR="00616850" w14:paraId="20FF8976"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1DE88CBA"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7D6B85F8" w14:textId="77777777" w:rsidR="00616850" w:rsidRDefault="00E019DB">
            <w:pPr>
              <w:pStyle w:val="P68B1DB1-Normal7"/>
            </w:pPr>
            <w:r>
              <w:t>Deialdien oinarrien berrikuspena, genero-ikuspegia aintzat hartuta</w:t>
            </w:r>
          </w:p>
        </w:tc>
      </w:tr>
      <w:tr w:rsidR="00616850" w14:paraId="32793A69"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06492BD8"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4023A4E2" w14:textId="2CA427CC" w:rsidR="00616850" w:rsidRDefault="00E019DB">
            <w:pPr>
              <w:pStyle w:val="P68B1DB1-Normal7"/>
            </w:pPr>
            <w:r>
              <w:t>Berdintasuneko eta berdintasuneko klausulak aplikatzea hautaketa- eta sustapen-irizpideetan</w:t>
            </w:r>
          </w:p>
        </w:tc>
      </w:tr>
      <w:tr w:rsidR="00616850" w14:paraId="75C1AFEF"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6FC28C7B"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15944FAF" w14:textId="77777777" w:rsidR="00616850" w:rsidRDefault="00E019DB">
            <w:pPr>
              <w:pStyle w:val="P68B1DB1-Normal7"/>
            </w:pPr>
            <w:r>
              <w:t>Hautaketa-prozesuen jarraipenari buruzko urteko txostena egitea, sexuaren arabera bereizitako datuekin</w:t>
            </w:r>
          </w:p>
        </w:tc>
      </w:tr>
      <w:tr w:rsidR="00616850" w14:paraId="3B07810D"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228748FB" w14:textId="77777777" w:rsidR="00616850" w:rsidRDefault="00616850"/>
        </w:tc>
      </w:tr>
      <w:tr w:rsidR="00616850" w14:paraId="2444B59D" w14:textId="77777777">
        <w:tc>
          <w:tcPr>
            <w:tcW w:w="847" w:type="dxa"/>
            <w:tcBorders>
              <w:top w:val="none" w:sz="0" w:space="0" w:color="FFFFFF"/>
              <w:left w:val="none" w:sz="0" w:space="0" w:color="FFFFFF"/>
              <w:bottom w:val="none" w:sz="0" w:space="0" w:color="FFFFFF"/>
              <w:right w:val="none" w:sz="0" w:space="0" w:color="FFFFFF"/>
            </w:tcBorders>
            <w:shd w:val="clear" w:color="auto" w:fill="00695C"/>
            <w:tcMar>
              <w:top w:w="80" w:type="dxa"/>
              <w:left w:w="100" w:type="dxa"/>
              <w:bottom w:w="80" w:type="dxa"/>
              <w:right w:w="100" w:type="dxa"/>
            </w:tcMar>
            <w:vAlign w:val="center"/>
          </w:tcPr>
          <w:p w14:paraId="29EEAE95" w14:textId="77777777" w:rsidR="00616850" w:rsidRDefault="00E019DB">
            <w:pPr>
              <w:pStyle w:val="P68B1DB1-Normal16"/>
              <w:jc w:val="center"/>
            </w:pPr>
            <w:r>
              <w:t>3</w:t>
            </w:r>
          </w:p>
        </w:tc>
        <w:tc>
          <w:tcPr>
            <w:tcW w:w="9059" w:type="dxa"/>
            <w:tcBorders>
              <w:top w:val="none" w:sz="0" w:space="0" w:color="FFFFFF"/>
              <w:left w:val="none" w:sz="0" w:space="0" w:color="FFFFFF"/>
              <w:bottom w:val="none" w:sz="0" w:space="0" w:color="FFFFFF"/>
              <w:right w:val="none" w:sz="0" w:space="0" w:color="FFFFFF"/>
            </w:tcBorders>
            <w:shd w:val="clear" w:color="auto" w:fill="00695C"/>
            <w:tcMar>
              <w:top w:w="80" w:type="dxa"/>
              <w:left w:w="150" w:type="dxa"/>
              <w:bottom w:w="80" w:type="dxa"/>
              <w:right w:w="150" w:type="dxa"/>
            </w:tcMar>
          </w:tcPr>
          <w:p w14:paraId="44AC6252" w14:textId="77777777" w:rsidR="00616850" w:rsidRDefault="00E019DB">
            <w:pPr>
              <w:pStyle w:val="P68B1DB1-Normal17"/>
            </w:pPr>
            <w:r>
              <w:t>3. EREMUA: PRESTAKUNTZA ETA TREBAKUNTZA, GENERO-IKUSPEGITIK</w:t>
            </w:r>
          </w:p>
        </w:tc>
      </w:tr>
      <w:tr w:rsidR="00616850" w14:paraId="36783233"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7AF808FF"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187E0AFC" w14:textId="77777777" w:rsidR="00616850" w:rsidRDefault="00E019DB">
            <w:pPr>
              <w:pStyle w:val="P68B1DB1-Normal7"/>
            </w:pPr>
            <w:r>
              <w:t>Urteko prestakuntza mistoa: berdintasunari buruzko legeria, teknologia eta generoa, genero-ikuspegia proiektuetan eta EIG</w:t>
            </w:r>
          </w:p>
        </w:tc>
      </w:tr>
      <w:tr w:rsidR="00616850" w14:paraId="762DACD8"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3C2AA166"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4A7E9BD9" w14:textId="18A6748A" w:rsidR="00616850" w:rsidRDefault="00E019DB">
            <w:pPr>
              <w:pStyle w:val="P68B1DB1-Normal7"/>
            </w:pPr>
            <w:r>
              <w:t xml:space="preserve">Emakumeen ahalduntze profesionalerako eta gizonen erantzunkidetasunerako prestakuntza. </w:t>
            </w:r>
          </w:p>
        </w:tc>
      </w:tr>
      <w:tr w:rsidR="00616850" w14:paraId="653F6D99"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514CD294"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0B375834" w14:textId="77777777" w:rsidR="00616850" w:rsidRDefault="00E019DB">
            <w:pPr>
              <w:pStyle w:val="P68B1DB1-Normal7"/>
            </w:pPr>
            <w:r>
              <w:t>Kanpoko trebakuntza-kontratuetan berdintasun-klausulak sartzea</w:t>
            </w:r>
          </w:p>
        </w:tc>
      </w:tr>
      <w:tr w:rsidR="00616850" w14:paraId="6EFF7D78"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D5C74F3" w14:textId="77777777" w:rsidR="00616850" w:rsidRDefault="00616850"/>
        </w:tc>
      </w:tr>
      <w:tr w:rsidR="00616850" w14:paraId="0C3BC54B"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2D54EC5" w14:textId="77777777" w:rsidR="00616850" w:rsidRDefault="00616850"/>
        </w:tc>
      </w:tr>
      <w:tr w:rsidR="00616850" w14:paraId="58FB71B1" w14:textId="77777777">
        <w:tc>
          <w:tcPr>
            <w:tcW w:w="847" w:type="dxa"/>
            <w:tcBorders>
              <w:top w:val="none" w:sz="0" w:space="0" w:color="FFFFFF"/>
              <w:left w:val="none" w:sz="0" w:space="0" w:color="FFFFFF"/>
              <w:bottom w:val="none" w:sz="0" w:space="0" w:color="FFFFFF"/>
              <w:right w:val="none" w:sz="0" w:space="0" w:color="FFFFFF"/>
            </w:tcBorders>
            <w:shd w:val="clear" w:color="auto" w:fill="00838F"/>
            <w:tcMar>
              <w:top w:w="80" w:type="dxa"/>
              <w:left w:w="100" w:type="dxa"/>
              <w:bottom w:w="80" w:type="dxa"/>
              <w:right w:w="100" w:type="dxa"/>
            </w:tcMar>
            <w:vAlign w:val="center"/>
          </w:tcPr>
          <w:p w14:paraId="6C0C8D09" w14:textId="77777777" w:rsidR="00616850" w:rsidRDefault="00E019DB">
            <w:pPr>
              <w:pStyle w:val="P68B1DB1-Normal16"/>
              <w:jc w:val="center"/>
            </w:pPr>
            <w:r>
              <w:t>5</w:t>
            </w:r>
          </w:p>
        </w:tc>
        <w:tc>
          <w:tcPr>
            <w:tcW w:w="9059" w:type="dxa"/>
            <w:tcBorders>
              <w:top w:val="none" w:sz="0" w:space="0" w:color="FFFFFF"/>
              <w:left w:val="none" w:sz="0" w:space="0" w:color="FFFFFF"/>
              <w:bottom w:val="none" w:sz="0" w:space="0" w:color="FFFFFF"/>
              <w:right w:val="none" w:sz="0" w:space="0" w:color="FFFFFF"/>
            </w:tcBorders>
            <w:shd w:val="clear" w:color="auto" w:fill="00838F"/>
            <w:tcMar>
              <w:top w:w="80" w:type="dxa"/>
              <w:left w:w="150" w:type="dxa"/>
              <w:bottom w:w="80" w:type="dxa"/>
              <w:right w:w="150" w:type="dxa"/>
            </w:tcMar>
          </w:tcPr>
          <w:p w14:paraId="388B745A" w14:textId="77777777" w:rsidR="00616850" w:rsidRDefault="00E019DB">
            <w:pPr>
              <w:pStyle w:val="P68B1DB1-Normal17"/>
            </w:pPr>
            <w:r>
              <w:t>5. EREMUA: LANPOSTUEN BALORAZIOA ETA ORDAINSARI-AUDITORETZA</w:t>
            </w:r>
          </w:p>
        </w:tc>
      </w:tr>
      <w:tr w:rsidR="00616850" w14:paraId="708FB059"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41457AB4"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21811858" w14:textId="35F0F87B" w:rsidR="00616850" w:rsidRDefault="00E019DB">
            <w:pPr>
              <w:pStyle w:val="P68B1DB1-Normal7"/>
            </w:pPr>
            <w:r>
              <w:t>2025eko ordainsari-erregistroa datu bereiziekin eguneratzea</w:t>
            </w:r>
          </w:p>
        </w:tc>
      </w:tr>
      <w:tr w:rsidR="00616850" w14:paraId="49909D45"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536D3201"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1F242AF4" w14:textId="77777777" w:rsidR="00616850" w:rsidRDefault="00E019DB">
            <w:pPr>
              <w:pStyle w:val="P68B1DB1-Normal7"/>
            </w:pPr>
            <w:r>
              <w:t>Lanpostuak baloratzeko faktoreak berrikusten hastea, genero-ikuspegia aintzat hartuta</w:t>
            </w:r>
          </w:p>
        </w:tc>
      </w:tr>
      <w:tr w:rsidR="00616850" w14:paraId="1C9E18D8"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4BEE369C"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0CB1D0A6" w14:textId="77777777" w:rsidR="00616850" w:rsidRDefault="00E019DB">
            <w:pPr>
              <w:pStyle w:val="P68B1DB1-Normal7"/>
            </w:pPr>
            <w:r>
              <w:t>Plantillari egindako ordainsari-ikuskapenaren emaitzen jakinarazpen publikoa</w:t>
            </w:r>
          </w:p>
        </w:tc>
      </w:tr>
      <w:tr w:rsidR="00616850" w14:paraId="4478E8DE"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782BD435" w14:textId="77777777" w:rsidR="00616850" w:rsidRDefault="00616850"/>
        </w:tc>
      </w:tr>
      <w:tr w:rsidR="00616850" w14:paraId="3BEE36DD" w14:textId="77777777">
        <w:tc>
          <w:tcPr>
            <w:tcW w:w="847" w:type="dxa"/>
            <w:tcBorders>
              <w:top w:val="none" w:sz="0" w:space="0" w:color="FFFFFF"/>
              <w:left w:val="none" w:sz="0" w:space="0" w:color="FFFFFF"/>
              <w:bottom w:val="none" w:sz="0" w:space="0" w:color="FFFFFF"/>
              <w:right w:val="none" w:sz="0" w:space="0" w:color="FFFFFF"/>
            </w:tcBorders>
            <w:shd w:val="clear" w:color="auto" w:fill="1565C0"/>
            <w:tcMar>
              <w:top w:w="80" w:type="dxa"/>
              <w:left w:w="100" w:type="dxa"/>
              <w:bottom w:w="80" w:type="dxa"/>
              <w:right w:w="100" w:type="dxa"/>
            </w:tcMar>
            <w:vAlign w:val="center"/>
          </w:tcPr>
          <w:p w14:paraId="6D8A70FA" w14:textId="77777777" w:rsidR="00616850" w:rsidRDefault="00E019DB">
            <w:pPr>
              <w:pStyle w:val="P68B1DB1-Normal16"/>
              <w:jc w:val="center"/>
            </w:pPr>
            <w:r>
              <w:t>6</w:t>
            </w:r>
          </w:p>
        </w:tc>
        <w:tc>
          <w:tcPr>
            <w:tcW w:w="9059" w:type="dxa"/>
            <w:tcBorders>
              <w:top w:val="none" w:sz="0" w:space="0" w:color="FFFFFF"/>
              <w:left w:val="none" w:sz="0" w:space="0" w:color="FFFFFF"/>
              <w:bottom w:val="none" w:sz="0" w:space="0" w:color="FFFFFF"/>
              <w:right w:val="none" w:sz="0" w:space="0" w:color="FFFFFF"/>
            </w:tcBorders>
            <w:shd w:val="clear" w:color="auto" w:fill="1565C0"/>
            <w:tcMar>
              <w:top w:w="80" w:type="dxa"/>
              <w:left w:w="150" w:type="dxa"/>
              <w:bottom w:w="80" w:type="dxa"/>
              <w:right w:w="150" w:type="dxa"/>
            </w:tcMar>
          </w:tcPr>
          <w:p w14:paraId="731D08F9" w14:textId="77777777" w:rsidR="00616850" w:rsidRDefault="00E019DB">
            <w:pPr>
              <w:pStyle w:val="P68B1DB1-Normal17"/>
            </w:pPr>
            <w:r>
              <w:t>6. EREMUA: BATERATZE ERANTZUNKIDEA</w:t>
            </w:r>
          </w:p>
        </w:tc>
      </w:tr>
      <w:tr w:rsidR="00616850" w14:paraId="5C8243EC"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3CBB803F"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0033C110" w14:textId="77777777" w:rsidR="00616850" w:rsidRDefault="00E019DB">
            <w:pPr>
              <w:pStyle w:val="P68B1DB1-Normal7"/>
            </w:pPr>
            <w:r>
              <w:t>Langile guztiei zabaltzea lana eta familia bateragarri egiteko eta erantzukizun partekatuko eskubideak</w:t>
            </w:r>
          </w:p>
        </w:tc>
      </w:tr>
      <w:tr w:rsidR="00616850" w14:paraId="7089071E"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0C74AF06"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736B2576" w14:textId="77777777" w:rsidR="00616850" w:rsidRDefault="00E019DB">
            <w:pPr>
              <w:pStyle w:val="P68B1DB1-Normal7"/>
            </w:pPr>
            <w:r>
              <w:t>Kontziliazio-neurrien eta -baimenen sexuaren araberako erabilera bereiziaren azterketa</w:t>
            </w:r>
          </w:p>
        </w:tc>
      </w:tr>
      <w:tr w:rsidR="00616850" w14:paraId="01A0D4C5"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3D159FD0" w14:textId="77777777" w:rsidR="00616850" w:rsidRDefault="00616850"/>
        </w:tc>
      </w:tr>
      <w:tr w:rsidR="00616850" w14:paraId="5A675701" w14:textId="77777777">
        <w:tc>
          <w:tcPr>
            <w:tcW w:w="847" w:type="dxa"/>
            <w:tcBorders>
              <w:top w:val="none" w:sz="0" w:space="0" w:color="FFFFFF"/>
              <w:left w:val="none" w:sz="0" w:space="0" w:color="FFFFFF"/>
              <w:bottom w:val="none" w:sz="0" w:space="0" w:color="FFFFFF"/>
              <w:right w:val="none" w:sz="0" w:space="0" w:color="FFFFFF"/>
            </w:tcBorders>
            <w:shd w:val="clear" w:color="auto" w:fill="558B2F"/>
            <w:tcMar>
              <w:top w:w="80" w:type="dxa"/>
              <w:left w:w="100" w:type="dxa"/>
              <w:bottom w:w="80" w:type="dxa"/>
              <w:right w:w="100" w:type="dxa"/>
            </w:tcMar>
            <w:vAlign w:val="center"/>
          </w:tcPr>
          <w:p w14:paraId="120F4AC2" w14:textId="77777777" w:rsidR="00616850" w:rsidRDefault="00E019DB">
            <w:pPr>
              <w:pStyle w:val="P68B1DB1-Normal16"/>
              <w:jc w:val="center"/>
            </w:pPr>
            <w:r>
              <w:t>7</w:t>
            </w:r>
          </w:p>
        </w:tc>
        <w:tc>
          <w:tcPr>
            <w:tcW w:w="9059" w:type="dxa"/>
            <w:tcBorders>
              <w:top w:val="none" w:sz="0" w:space="0" w:color="FFFFFF"/>
              <w:left w:val="none" w:sz="0" w:space="0" w:color="FFFFFF"/>
              <w:bottom w:val="none" w:sz="0" w:space="0" w:color="FFFFFF"/>
              <w:right w:val="none" w:sz="0" w:space="0" w:color="FFFFFF"/>
            </w:tcBorders>
            <w:shd w:val="clear" w:color="auto" w:fill="558B2F"/>
            <w:tcMar>
              <w:top w:w="80" w:type="dxa"/>
              <w:left w:w="150" w:type="dxa"/>
              <w:bottom w:w="80" w:type="dxa"/>
              <w:right w:w="150" w:type="dxa"/>
            </w:tcMar>
          </w:tcPr>
          <w:p w14:paraId="6FB3A900" w14:textId="77777777" w:rsidR="00616850" w:rsidRDefault="00E019DB">
            <w:pPr>
              <w:pStyle w:val="P68B1DB1-Normal17"/>
            </w:pPr>
            <w:r>
              <w:t>7. EREMUA: ERAKUNDE-KULTURA</w:t>
            </w:r>
          </w:p>
        </w:tc>
      </w:tr>
      <w:tr w:rsidR="00616850" w14:paraId="4144AC23"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4981961B"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0B68745C" w14:textId="77777777" w:rsidR="00616850" w:rsidRDefault="00E019DB">
            <w:pPr>
              <w:pStyle w:val="P68B1DB1-Normal7"/>
            </w:pPr>
            <w:r>
              <w:t>Teknologian dagoen berdintasunari buruz sentsibilizatzeko barne-kanpaina</w:t>
            </w:r>
          </w:p>
        </w:tc>
      </w:tr>
      <w:tr w:rsidR="00616850" w14:paraId="0E810E83"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028C95D5"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665CBB0F" w14:textId="77777777" w:rsidR="00616850" w:rsidRDefault="00E019DB">
            <w:pPr>
              <w:pStyle w:val="P68B1DB1-Normal7"/>
            </w:pPr>
            <w:r>
              <w:t>Komunikazio korporatiboaren hizkuntzaren eta irudien berrikuspena</w:t>
            </w:r>
          </w:p>
        </w:tc>
      </w:tr>
      <w:tr w:rsidR="00616850" w14:paraId="0A593250"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08167CD4"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61BF7E32" w14:textId="77777777" w:rsidR="00616850" w:rsidRDefault="00E019DB">
            <w:pPr>
              <w:pStyle w:val="P68B1DB1-Normal7"/>
            </w:pPr>
            <w:r>
              <w:t>Lan-giroaren diagnostikoa, genero-ikuspegia aintzat hartuta</w:t>
            </w:r>
          </w:p>
        </w:tc>
      </w:tr>
      <w:tr w:rsidR="00616850" w14:paraId="653CF107"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1AEBDAFE" w14:textId="77777777" w:rsidR="00616850" w:rsidRDefault="00616850"/>
        </w:tc>
      </w:tr>
      <w:tr w:rsidR="00616850" w14:paraId="2DD44BBA" w14:textId="77777777">
        <w:tc>
          <w:tcPr>
            <w:tcW w:w="847" w:type="dxa"/>
            <w:tcBorders>
              <w:top w:val="none" w:sz="0" w:space="0" w:color="FFFFFF"/>
              <w:left w:val="none" w:sz="0" w:space="0" w:color="FFFFFF"/>
              <w:bottom w:val="none" w:sz="0" w:space="0" w:color="FFFFFF"/>
              <w:right w:val="none" w:sz="0" w:space="0" w:color="FFFFFF"/>
            </w:tcBorders>
            <w:shd w:val="clear" w:color="auto" w:fill="B71C1C"/>
            <w:tcMar>
              <w:top w:w="80" w:type="dxa"/>
              <w:left w:w="100" w:type="dxa"/>
              <w:bottom w:w="80" w:type="dxa"/>
              <w:right w:w="100" w:type="dxa"/>
            </w:tcMar>
            <w:vAlign w:val="center"/>
          </w:tcPr>
          <w:p w14:paraId="6DF78091" w14:textId="77777777" w:rsidR="00616850" w:rsidRDefault="00E019DB">
            <w:pPr>
              <w:pStyle w:val="P68B1DB1-Normal16"/>
              <w:jc w:val="center"/>
            </w:pPr>
            <w:r>
              <w:t>8</w:t>
            </w:r>
          </w:p>
        </w:tc>
        <w:tc>
          <w:tcPr>
            <w:tcW w:w="9059" w:type="dxa"/>
            <w:tcBorders>
              <w:top w:val="none" w:sz="0" w:space="0" w:color="FFFFFF"/>
              <w:left w:val="none" w:sz="0" w:space="0" w:color="FFFFFF"/>
              <w:bottom w:val="none" w:sz="0" w:space="0" w:color="FFFFFF"/>
              <w:right w:val="none" w:sz="0" w:space="0" w:color="FFFFFF"/>
            </w:tcBorders>
            <w:shd w:val="clear" w:color="auto" w:fill="B71C1C"/>
            <w:tcMar>
              <w:top w:w="80" w:type="dxa"/>
              <w:left w:w="150" w:type="dxa"/>
              <w:bottom w:w="80" w:type="dxa"/>
              <w:right w:w="150" w:type="dxa"/>
            </w:tcMar>
          </w:tcPr>
          <w:p w14:paraId="4B0C3183" w14:textId="77777777" w:rsidR="00616850" w:rsidRDefault="00E019DB">
            <w:pPr>
              <w:pStyle w:val="P68B1DB1-Normal17"/>
            </w:pPr>
            <w:r>
              <w:t>8. EREMUA: INDARKERIA MATXISTA, SEXU-JAZARPENA ETA SEXUAGATIKO JAZARPENA</w:t>
            </w:r>
          </w:p>
        </w:tc>
      </w:tr>
      <w:tr w:rsidR="00616850" w14:paraId="7FB05EAB"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4469EFF1"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2F26D46E" w14:textId="77777777" w:rsidR="00616850" w:rsidRDefault="00E019DB">
            <w:pPr>
              <w:pStyle w:val="P68B1DB1-Normal7"/>
            </w:pPr>
            <w:r>
              <w:t>Jazarpenaren aurkako protokoloa berrikustea eta eguneratzea</w:t>
            </w:r>
          </w:p>
        </w:tc>
      </w:tr>
      <w:tr w:rsidR="00616850" w14:paraId="112161A8"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2C2CB6BD"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4A6B4ACC" w14:textId="77777777" w:rsidR="00616850" w:rsidRDefault="00E019DB">
            <w:pPr>
              <w:pStyle w:val="P68B1DB1-Normal7"/>
            </w:pPr>
            <w:r>
              <w:t>Langile guztiei helaraztea protokoloa</w:t>
            </w:r>
          </w:p>
        </w:tc>
      </w:tr>
      <w:tr w:rsidR="00616850" w14:paraId="3768FEAD"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48AC32F0"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112AF0EA" w14:textId="77777777" w:rsidR="00616850" w:rsidRDefault="00E019DB">
            <w:pPr>
              <w:pStyle w:val="P68B1DB1-Normal7"/>
            </w:pPr>
            <w:r>
              <w:t>Berdintasun Batzordeko kideentzako prestakuntza espezifikoa</w:t>
            </w:r>
          </w:p>
        </w:tc>
      </w:tr>
      <w:tr w:rsidR="00616850" w14:paraId="3DA84F5D"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51FEF921" w14:textId="77777777" w:rsidR="00616850" w:rsidRDefault="00616850"/>
        </w:tc>
      </w:tr>
      <w:tr w:rsidR="00616850" w14:paraId="5BACE727" w14:textId="77777777">
        <w:tc>
          <w:tcPr>
            <w:tcW w:w="847" w:type="dxa"/>
            <w:tcBorders>
              <w:top w:val="none" w:sz="0" w:space="0" w:color="FFFFFF"/>
              <w:left w:val="none" w:sz="0" w:space="0" w:color="FFFFFF"/>
              <w:bottom w:val="none" w:sz="0" w:space="0" w:color="FFFFFF"/>
              <w:right w:val="none" w:sz="0" w:space="0" w:color="FFFFFF"/>
            </w:tcBorders>
            <w:shd w:val="clear" w:color="auto" w:fill="E65100"/>
            <w:tcMar>
              <w:top w:w="80" w:type="dxa"/>
              <w:left w:w="100" w:type="dxa"/>
              <w:bottom w:w="80" w:type="dxa"/>
              <w:right w:w="100" w:type="dxa"/>
            </w:tcMar>
            <w:vAlign w:val="center"/>
          </w:tcPr>
          <w:p w14:paraId="7CF97D98" w14:textId="77777777" w:rsidR="00616850" w:rsidRDefault="00E019DB">
            <w:pPr>
              <w:pStyle w:val="P68B1DB1-Normal16"/>
              <w:jc w:val="center"/>
            </w:pPr>
            <w:r>
              <w:t>9</w:t>
            </w:r>
          </w:p>
        </w:tc>
        <w:tc>
          <w:tcPr>
            <w:tcW w:w="9059" w:type="dxa"/>
            <w:tcBorders>
              <w:top w:val="none" w:sz="0" w:space="0" w:color="FFFFFF"/>
              <w:left w:val="none" w:sz="0" w:space="0" w:color="FFFFFF"/>
              <w:bottom w:val="none" w:sz="0" w:space="0" w:color="FFFFFF"/>
              <w:right w:val="none" w:sz="0" w:space="0" w:color="FFFFFF"/>
            </w:tcBorders>
            <w:shd w:val="clear" w:color="auto" w:fill="E65100"/>
            <w:tcMar>
              <w:top w:w="80" w:type="dxa"/>
              <w:left w:w="150" w:type="dxa"/>
              <w:bottom w:w="80" w:type="dxa"/>
              <w:right w:w="150" w:type="dxa"/>
            </w:tcMar>
          </w:tcPr>
          <w:p w14:paraId="0A54361F" w14:textId="77777777" w:rsidR="00616850" w:rsidRDefault="00E019DB">
            <w:pPr>
              <w:pStyle w:val="P68B1DB1-Normal17"/>
            </w:pPr>
            <w:r>
              <w:t>9. EREMUA: GENERO IKUSPEGIA DUTEN PRODUKTU ETA ZERBITZUAK</w:t>
            </w:r>
          </w:p>
        </w:tc>
      </w:tr>
      <w:tr w:rsidR="00616850" w14:paraId="4D178B1E"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132C9D3C"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3198C703" w14:textId="77777777" w:rsidR="00616850" w:rsidRDefault="00E019DB">
            <w:pPr>
              <w:pStyle w:val="P68B1DB1-Normal7"/>
            </w:pPr>
            <w:r>
              <w:rPr>
                <w:b/>
                <w:bCs/>
                <w:color w:val="E65100"/>
              </w:rPr>
              <w:t>.</w:t>
            </w:r>
            <w:r>
              <w:t xml:space="preserve"> Sexua aldagaia duten informazio-sistemen diagnostikoa (art. 17 DL 1/2023)</w:t>
            </w:r>
          </w:p>
        </w:tc>
      </w:tr>
      <w:tr w:rsidR="00616850" w14:paraId="73859093"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1B40CD40"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200ED171" w14:textId="77777777" w:rsidR="00616850" w:rsidRDefault="00E019DB">
            <w:pPr>
              <w:pStyle w:val="P68B1DB1-Normal7"/>
            </w:pPr>
            <w:r>
              <w:t>Egokitzea eskatzen duten sistemen mapa egitea</w:t>
            </w:r>
          </w:p>
        </w:tc>
      </w:tr>
      <w:tr w:rsidR="00616850" w14:paraId="3E5BE413" w14:textId="77777777">
        <w:tc>
          <w:tcPr>
            <w:tcW w:w="847" w:type="dxa"/>
            <w:tcBorders>
              <w:top w:val="none" w:sz="0" w:space="0" w:color="FFFFFF"/>
              <w:left w:val="none" w:sz="0" w:space="0" w:color="FFFFFF"/>
              <w:bottom w:val="none" w:sz="0" w:space="0" w:color="FFFFFF"/>
              <w:right w:val="none" w:sz="0" w:space="0" w:color="FFFFFF"/>
            </w:tcBorders>
            <w:shd w:val="clear" w:color="auto" w:fill="F5F5F5"/>
            <w:tcMar>
              <w:top w:w="60" w:type="dxa"/>
              <w:left w:w="100" w:type="dxa"/>
              <w:bottom w:w="60" w:type="dxa"/>
              <w:right w:w="100" w:type="dxa"/>
            </w:tcMar>
          </w:tcPr>
          <w:p w14:paraId="66083DE7" w14:textId="77777777" w:rsidR="00616850" w:rsidRDefault="00616850"/>
        </w:tc>
        <w:tc>
          <w:tcPr>
            <w:tcW w:w="9059"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150" w:type="dxa"/>
            </w:tcMar>
          </w:tcPr>
          <w:p w14:paraId="653BB356" w14:textId="77777777" w:rsidR="00616850" w:rsidRDefault="00E019DB">
            <w:pPr>
              <w:pStyle w:val="P68B1DB1-Normal7"/>
            </w:pPr>
            <w:r>
              <w:t>Datuaren gobernantza-proiektuaren hasiera, sexuaren araberako banaketarekin</w:t>
            </w:r>
          </w:p>
        </w:tc>
      </w:tr>
      <w:tr w:rsidR="00616850" w14:paraId="2FC2A1AD" w14:textId="77777777">
        <w:tc>
          <w:tcPr>
            <w:tcW w:w="9906" w:type="dxa"/>
            <w:gridSpan w:val="2"/>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66499414" w14:textId="77777777" w:rsidR="00616850" w:rsidRDefault="00616850"/>
        </w:tc>
      </w:tr>
    </w:tbl>
    <w:p w14:paraId="58C13E97" w14:textId="77777777" w:rsidR="00616850" w:rsidRDefault="00616850">
      <w:pPr>
        <w:spacing w:after="200"/>
      </w:pPr>
    </w:p>
    <w:p w14:paraId="088B1168" w14:textId="77777777" w:rsidR="00616850" w:rsidRDefault="00E019DB">
      <w:pPr>
        <w:pStyle w:val="P68B1DB1-Normal12"/>
        <w:pBdr>
          <w:top w:val="single" w:sz="4" w:space="1" w:color="5C3D7A"/>
        </w:pBdr>
        <w:spacing w:before="100" w:after="60"/>
        <w:jc w:val="center"/>
      </w:pPr>
      <w:r>
        <w:t>Jarraipena eta ebaluazioa: Berdintasunerako Talde Eragilea · III. Planaren Jarraipen Batzordea · Urteko ebaluazio-txostenak</w:t>
      </w:r>
    </w:p>
    <w:p w14:paraId="5A27817F" w14:textId="77777777" w:rsidR="00616850" w:rsidRDefault="00E019DB">
      <w:pPr>
        <w:pStyle w:val="P68B1DB1-Normal18"/>
        <w:jc w:val="center"/>
      </w:pPr>
      <w:r>
        <w:t>CCASA · Arabako Kalkulu Zentroa · 1/2023 Legegintzako Dekretua · LO 3/2007 · RD 901/2020</w:t>
      </w:r>
    </w:p>
    <w:sectPr w:rsidR="00616850">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46F88"/>
    <w:multiLevelType w:val="hybridMultilevel"/>
    <w:tmpl w:val="2E328850"/>
    <w:lvl w:ilvl="0" w:tplc="E2BE1B90">
      <w:start w:val="1"/>
      <w:numFmt w:val="bullet"/>
      <w:lvlText w:val="•"/>
      <w:lvlJc w:val="left"/>
      <w:pPr>
        <w:ind w:left="540" w:hanging="270"/>
      </w:pPr>
    </w:lvl>
    <w:lvl w:ilvl="1" w:tplc="EB0E0094">
      <w:numFmt w:val="decimal"/>
      <w:lvlText w:val=""/>
      <w:lvlJc w:val="left"/>
    </w:lvl>
    <w:lvl w:ilvl="2" w:tplc="92880876">
      <w:numFmt w:val="decimal"/>
      <w:lvlText w:val=""/>
      <w:lvlJc w:val="left"/>
    </w:lvl>
    <w:lvl w:ilvl="3" w:tplc="1412552A">
      <w:numFmt w:val="decimal"/>
      <w:lvlText w:val=""/>
      <w:lvlJc w:val="left"/>
    </w:lvl>
    <w:lvl w:ilvl="4" w:tplc="BBF2C7BE">
      <w:numFmt w:val="decimal"/>
      <w:lvlText w:val=""/>
      <w:lvlJc w:val="left"/>
    </w:lvl>
    <w:lvl w:ilvl="5" w:tplc="465A3A1A">
      <w:numFmt w:val="decimal"/>
      <w:lvlText w:val=""/>
      <w:lvlJc w:val="left"/>
    </w:lvl>
    <w:lvl w:ilvl="6" w:tplc="67A46902">
      <w:numFmt w:val="decimal"/>
      <w:lvlText w:val=""/>
      <w:lvlJc w:val="left"/>
    </w:lvl>
    <w:lvl w:ilvl="7" w:tplc="EF8216C0">
      <w:numFmt w:val="decimal"/>
      <w:lvlText w:val=""/>
      <w:lvlJc w:val="left"/>
    </w:lvl>
    <w:lvl w:ilvl="8" w:tplc="4B52E926">
      <w:numFmt w:val="decimal"/>
      <w:lvlText w:val=""/>
      <w:lvlJc w:val="left"/>
    </w:lvl>
  </w:abstractNum>
  <w:abstractNum w:abstractNumId="1" w15:restartNumberingAfterBreak="0">
    <w:nsid w:val="7D085FDB"/>
    <w:multiLevelType w:val="hybridMultilevel"/>
    <w:tmpl w:val="ADC84F74"/>
    <w:lvl w:ilvl="0" w:tplc="92401ECE">
      <w:start w:val="1"/>
      <w:numFmt w:val="bullet"/>
      <w:lvlText w:val="●"/>
      <w:lvlJc w:val="left"/>
      <w:pPr>
        <w:ind w:left="720" w:hanging="360"/>
      </w:pPr>
    </w:lvl>
    <w:lvl w:ilvl="1" w:tplc="42960492">
      <w:start w:val="1"/>
      <w:numFmt w:val="bullet"/>
      <w:lvlText w:val="○"/>
      <w:lvlJc w:val="left"/>
      <w:pPr>
        <w:ind w:left="1440" w:hanging="360"/>
      </w:pPr>
    </w:lvl>
    <w:lvl w:ilvl="2" w:tplc="C3948238">
      <w:start w:val="1"/>
      <w:numFmt w:val="bullet"/>
      <w:lvlText w:val="■"/>
      <w:lvlJc w:val="left"/>
      <w:pPr>
        <w:ind w:left="2160" w:hanging="360"/>
      </w:pPr>
    </w:lvl>
    <w:lvl w:ilvl="3" w:tplc="41326D5A">
      <w:start w:val="1"/>
      <w:numFmt w:val="bullet"/>
      <w:lvlText w:val="●"/>
      <w:lvlJc w:val="left"/>
      <w:pPr>
        <w:ind w:left="2880" w:hanging="360"/>
      </w:pPr>
    </w:lvl>
    <w:lvl w:ilvl="4" w:tplc="723E4DF4">
      <w:start w:val="1"/>
      <w:numFmt w:val="bullet"/>
      <w:lvlText w:val="○"/>
      <w:lvlJc w:val="left"/>
      <w:pPr>
        <w:ind w:left="3600" w:hanging="360"/>
      </w:pPr>
    </w:lvl>
    <w:lvl w:ilvl="5" w:tplc="034A66F8">
      <w:start w:val="1"/>
      <w:numFmt w:val="bullet"/>
      <w:lvlText w:val="■"/>
      <w:lvlJc w:val="left"/>
      <w:pPr>
        <w:ind w:left="4320" w:hanging="360"/>
      </w:pPr>
    </w:lvl>
    <w:lvl w:ilvl="6" w:tplc="91E0E602">
      <w:start w:val="1"/>
      <w:numFmt w:val="bullet"/>
      <w:lvlText w:val="●"/>
      <w:lvlJc w:val="left"/>
      <w:pPr>
        <w:ind w:left="5040" w:hanging="360"/>
      </w:pPr>
    </w:lvl>
    <w:lvl w:ilvl="7" w:tplc="65D87386">
      <w:start w:val="1"/>
      <w:numFmt w:val="bullet"/>
      <w:lvlText w:val="●"/>
      <w:lvlJc w:val="left"/>
      <w:pPr>
        <w:ind w:left="5760" w:hanging="360"/>
      </w:pPr>
    </w:lvl>
    <w:lvl w:ilvl="8" w:tplc="6BC4D6D0">
      <w:start w:val="1"/>
      <w:numFmt w:val="bullet"/>
      <w:lvlText w:val="●"/>
      <w:lvlJc w:val="left"/>
      <w:pPr>
        <w:ind w:left="6480" w:hanging="360"/>
      </w:pPr>
    </w:lvl>
  </w:abstractNum>
  <w:num w:numId="1" w16cid:durableId="659816663">
    <w:abstractNumId w:val="1"/>
    <w:lvlOverride w:ilvl="0">
      <w:startOverride w:val="1"/>
    </w:lvlOverride>
  </w:num>
  <w:num w:numId="2" w16cid:durableId="1110273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8DA"/>
    <w:rsid w:val="0041193B"/>
    <w:rsid w:val="00616850"/>
    <w:rsid w:val="006218DA"/>
    <w:rsid w:val="00637580"/>
    <w:rsid w:val="00A7237C"/>
    <w:rsid w:val="00C1790D"/>
    <w:rsid w:val="00E019DB"/>
    <w:rsid w:val="00EA6F32"/>
    <w:rsid w:val="00F265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194D"/>
  <w15:docId w15:val="{0E329532-2AB5-4BA3-9F73-1B4E17C4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5C3D7A"/>
      <w:sz w:val="32"/>
      <w:szCs w:val="32"/>
    </w:rPr>
  </w:style>
  <w:style w:type="paragraph" w:styleId="Ttulo2">
    <w:name w:val="heading 2"/>
    <w:uiPriority w:val="9"/>
    <w:semiHidden/>
    <w:unhideWhenUsed/>
    <w:qFormat/>
    <w:pPr>
      <w:spacing w:before="200" w:after="160"/>
      <w:outlineLvl w:val="1"/>
    </w:pPr>
    <w:rPr>
      <w:b/>
      <w:bCs/>
      <w:color w:val="AD1457"/>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customStyle="1" w:styleId="P68B1DB1-Normal1">
    <w:name w:val="P68B1DB1-Normal1"/>
    <w:basedOn w:val="Normal"/>
    <w:rPr>
      <w:b/>
      <w:bCs/>
      <w:color w:val="FFFFFF"/>
      <w:sz w:val="36"/>
      <w:szCs w:val="36"/>
    </w:rPr>
  </w:style>
  <w:style w:type="paragraph" w:customStyle="1" w:styleId="P68B1DB1-Normal2">
    <w:name w:val="P68B1DB1-Normal2"/>
    <w:basedOn w:val="Normal"/>
    <w:rPr>
      <w:color w:val="EDE7F6"/>
      <w:sz w:val="24"/>
      <w:szCs w:val="24"/>
    </w:rPr>
  </w:style>
  <w:style w:type="paragraph" w:customStyle="1" w:styleId="P68B1DB1-Normal3">
    <w:name w:val="P68B1DB1-Normal3"/>
    <w:basedOn w:val="Normal"/>
    <w:rPr>
      <w:b/>
      <w:bCs/>
      <w:i/>
      <w:iCs/>
      <w:color w:val="FFFFFF"/>
      <w:sz w:val="22"/>
      <w:szCs w:val="22"/>
    </w:rPr>
  </w:style>
  <w:style w:type="paragraph" w:customStyle="1" w:styleId="P68B1DB1-Normal4">
    <w:name w:val="P68B1DB1-Normal4"/>
    <w:basedOn w:val="Normal"/>
    <w:rPr>
      <w:color w:val="666666"/>
      <w:sz w:val="19"/>
      <w:szCs w:val="19"/>
    </w:rPr>
  </w:style>
  <w:style w:type="paragraph" w:customStyle="1" w:styleId="P68B1DB1-Normal5">
    <w:name w:val="P68B1DB1-Normal5"/>
    <w:basedOn w:val="Normal"/>
    <w:rPr>
      <w:b/>
      <w:bCs/>
      <w:color w:val="FFFFFF"/>
      <w:sz w:val="24"/>
      <w:szCs w:val="24"/>
    </w:rPr>
  </w:style>
  <w:style w:type="paragraph" w:customStyle="1" w:styleId="P68B1DB1-Normal6">
    <w:name w:val="P68B1DB1-Normal6"/>
    <w:basedOn w:val="Normal"/>
    <w:rPr>
      <w:b/>
      <w:bCs/>
      <w:color w:val="5C3D7A"/>
      <w:sz w:val="21"/>
      <w:szCs w:val="21"/>
    </w:rPr>
  </w:style>
  <w:style w:type="paragraph" w:customStyle="1" w:styleId="P68B1DB1-Normal7">
    <w:name w:val="P68B1DB1-Normal7"/>
    <w:basedOn w:val="Normal"/>
    <w:rPr>
      <w:sz w:val="19"/>
      <w:szCs w:val="19"/>
    </w:rPr>
  </w:style>
  <w:style w:type="paragraph" w:customStyle="1" w:styleId="P68B1DB1-Normal8">
    <w:name w:val="P68B1DB1-Normal8"/>
    <w:basedOn w:val="Normal"/>
    <w:rPr>
      <w:b/>
      <w:bCs/>
      <w:color w:val="AD1457"/>
      <w:sz w:val="21"/>
      <w:szCs w:val="21"/>
    </w:rPr>
  </w:style>
  <w:style w:type="paragraph" w:customStyle="1" w:styleId="P68B1DB1-Normal9">
    <w:name w:val="P68B1DB1-Normal9"/>
    <w:basedOn w:val="Normal"/>
    <w:rPr>
      <w:b/>
      <w:bCs/>
      <w:color w:val="00695C"/>
      <w:sz w:val="21"/>
      <w:szCs w:val="21"/>
    </w:rPr>
  </w:style>
  <w:style w:type="paragraph" w:customStyle="1" w:styleId="P68B1DB1-Prrafodelista10">
    <w:name w:val="P68B1DB1-Prrafodelista10"/>
    <w:basedOn w:val="Prrafodelista"/>
    <w:rPr>
      <w:b/>
      <w:bCs/>
    </w:rPr>
  </w:style>
  <w:style w:type="paragraph" w:customStyle="1" w:styleId="P68B1DB1-Normal11">
    <w:name w:val="P68B1DB1-Normal11"/>
    <w:basedOn w:val="Normal"/>
    <w:rPr>
      <w:b/>
      <w:bCs/>
    </w:rPr>
  </w:style>
  <w:style w:type="paragraph" w:customStyle="1" w:styleId="P68B1DB1-Normal12">
    <w:name w:val="P68B1DB1-Normal12"/>
    <w:basedOn w:val="Normal"/>
    <w:rPr>
      <w:color w:val="666666"/>
      <w:sz w:val="17"/>
      <w:szCs w:val="17"/>
    </w:rPr>
  </w:style>
  <w:style w:type="paragraph" w:customStyle="1" w:styleId="P68B1DB1-Normal13">
    <w:name w:val="P68B1DB1-Normal13"/>
    <w:basedOn w:val="Normal"/>
    <w:rPr>
      <w:b/>
      <w:bCs/>
      <w:color w:val="FFFFFF"/>
      <w:sz w:val="32"/>
      <w:szCs w:val="32"/>
    </w:rPr>
  </w:style>
  <w:style w:type="paragraph" w:customStyle="1" w:styleId="P68B1DB1-Normal14">
    <w:name w:val="P68B1DB1-Normal14"/>
    <w:basedOn w:val="Normal"/>
    <w:rPr>
      <w:color w:val="EDE7F6"/>
      <w:sz w:val="22"/>
      <w:szCs w:val="22"/>
    </w:rPr>
  </w:style>
  <w:style w:type="paragraph" w:customStyle="1" w:styleId="P68B1DB1-Normal15">
    <w:name w:val="P68B1DB1-Normal15"/>
    <w:basedOn w:val="Normal"/>
    <w:rPr>
      <w:i/>
      <w:iCs/>
      <w:color w:val="FFFFFF"/>
    </w:rPr>
  </w:style>
  <w:style w:type="paragraph" w:customStyle="1" w:styleId="P68B1DB1-Normal16">
    <w:name w:val="P68B1DB1-Normal16"/>
    <w:basedOn w:val="Normal"/>
    <w:rPr>
      <w:b/>
      <w:bCs/>
      <w:color w:val="FFFFFF"/>
      <w:sz w:val="28"/>
      <w:szCs w:val="28"/>
    </w:rPr>
  </w:style>
  <w:style w:type="paragraph" w:customStyle="1" w:styleId="P68B1DB1-Normal17">
    <w:name w:val="P68B1DB1-Normal17"/>
    <w:basedOn w:val="Normal"/>
    <w:rPr>
      <w:b/>
      <w:bCs/>
      <w:color w:val="FFFFFF"/>
    </w:rPr>
  </w:style>
  <w:style w:type="paragraph" w:customStyle="1" w:styleId="P68B1DB1-Normal18">
    <w:name w:val="P68B1DB1-Normal18"/>
    <w:basedOn w:val="Normal"/>
    <w:rPr>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1218</Words>
  <Characters>6704</Characters>
  <Application>Microsoft Office Word</Application>
  <DocSecurity>0</DocSecurity>
  <Lines>55</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Elena Ortiz De Lejarazu</cp:lastModifiedBy>
  <cp:revision>2</cp:revision>
  <dcterms:created xsi:type="dcterms:W3CDTF">2026-03-06T07:56:00Z</dcterms:created>
  <dcterms:modified xsi:type="dcterms:W3CDTF">2026-03-06T07:56:00Z</dcterms:modified>
</cp:coreProperties>
</file>