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Potential Data: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Specialist counts by area (more specific than state level)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 of specialists moving over time, especially before/after Dobbs decision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Gestational limits on abortion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Limits on gender affirming care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Reproductive care access measures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