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72672" w14:textId="75EABBAF" w:rsidR="00B359EE" w:rsidRDefault="009F3DC5" w:rsidP="00B359EE">
      <w:pPr>
        <w:jc w:val="center"/>
        <w:rPr>
          <w:rFonts w:cs="Times New Roman"/>
          <w:b/>
          <w:bCs/>
        </w:rPr>
      </w:pPr>
      <w:r>
        <w:rPr>
          <w:rFonts w:cs="Times New Roman"/>
          <w:b/>
          <w:bCs/>
        </w:rPr>
        <w:t>Predicting NYPD Misconduct Case Outcomes and Penalties</w:t>
      </w:r>
    </w:p>
    <w:p w14:paraId="40480780" w14:textId="2D9040CD" w:rsidR="009F3DC5" w:rsidRPr="004368FF" w:rsidRDefault="009F3DC5" w:rsidP="00C479D0">
      <w:pPr>
        <w:jc w:val="center"/>
        <w:rPr>
          <w:rFonts w:cs="Times New Roman"/>
        </w:rPr>
      </w:pPr>
      <w:r w:rsidRPr="004368FF">
        <w:rPr>
          <w:rFonts w:cs="Times New Roman"/>
        </w:rPr>
        <w:t>Helen Wang</w:t>
      </w:r>
    </w:p>
    <w:p w14:paraId="4A8068F3" w14:textId="680C6E6D" w:rsidR="000B4CA6" w:rsidRPr="00180A43" w:rsidRDefault="00105DC9">
      <w:pPr>
        <w:rPr>
          <w:rFonts w:cs="Times New Roman"/>
          <w:b/>
          <w:bCs/>
        </w:rPr>
      </w:pPr>
      <w:r w:rsidRPr="00180A43">
        <w:rPr>
          <w:rFonts w:cs="Times New Roman"/>
          <w:b/>
          <w:bCs/>
        </w:rPr>
        <w:t>Literature Review</w:t>
      </w:r>
    </w:p>
    <w:p w14:paraId="2685F9D7" w14:textId="2A3FBD73" w:rsidR="00435406" w:rsidRPr="00180A43" w:rsidRDefault="009D0835" w:rsidP="00651F44">
      <w:pPr>
        <w:rPr>
          <w:rFonts w:cs="Times New Roman"/>
        </w:rPr>
      </w:pPr>
      <w:r w:rsidRPr="00180A43">
        <w:rPr>
          <w:rFonts w:cs="Times New Roman"/>
        </w:rPr>
        <w:t>In 2020</w:t>
      </w:r>
      <w:r w:rsidR="002E4155" w:rsidRPr="00180A43">
        <w:rPr>
          <w:rFonts w:cs="Times New Roman"/>
        </w:rPr>
        <w:t xml:space="preserve"> alone, 53.8 million U.S. residents reported </w:t>
      </w:r>
      <w:r w:rsidR="00863CE6" w:rsidRPr="00180A43">
        <w:rPr>
          <w:rFonts w:cs="Times New Roman"/>
        </w:rPr>
        <w:t xml:space="preserve">having </w:t>
      </w:r>
      <w:r w:rsidR="00C83B1B" w:rsidRPr="00180A43">
        <w:rPr>
          <w:rFonts w:cs="Times New Roman"/>
        </w:rPr>
        <w:t xml:space="preserve">contact with law enforcement </w:t>
      </w:r>
      <w:r w:rsidR="00C83B1B" w:rsidRPr="00180A43">
        <w:rPr>
          <w:rFonts w:cs="Times New Roman"/>
        </w:rPr>
        <w:fldChar w:fldCharType="begin"/>
      </w:r>
      <w:r w:rsidR="00C83B1B" w:rsidRPr="00180A43">
        <w:rPr>
          <w:rFonts w:cs="Times New Roman"/>
        </w:rPr>
        <w:instrText xml:space="preserve"> ADDIN ZOTERO_ITEM CSL_CITATION {"citationID":"xdnzoRvg","properties":{"formattedCitation":"(Tapp &amp; Davis, 2020)","plainCitation":"(Tapp &amp; Davis, 2020)","noteIndex":0},"citationItems":[{"id":359,"uris":["http://zotero.org/users/9742015/items/NCBHGQLK"],"itemData":{"id":359,"type":"report","language":"en","publisher":"US Department of Justice Office of Justice Programs Bureau of Justice Statistics","source":"Zotero","title":"Contacts Between Police and the Public, 2020","author":[{"family":"Tapp","given":"Susannah N"},{"family":"Davis","given":"Elizabeth J."}],"issued":{"date-parts":[["2020"]]}}}],"schema":"https://github.com/citation-style-language/schema/raw/master/csl-citation.json"} </w:instrText>
      </w:r>
      <w:r w:rsidR="00C83B1B" w:rsidRPr="00180A43">
        <w:rPr>
          <w:rFonts w:cs="Times New Roman"/>
        </w:rPr>
        <w:fldChar w:fldCharType="separate"/>
      </w:r>
      <w:r w:rsidR="00C83B1B" w:rsidRPr="00180A43">
        <w:rPr>
          <w:rFonts w:cs="Times New Roman"/>
        </w:rPr>
        <w:t>(Tapp &amp; Davis, 2020)</w:t>
      </w:r>
      <w:r w:rsidR="00C83B1B" w:rsidRPr="00180A43">
        <w:rPr>
          <w:rFonts w:cs="Times New Roman"/>
        </w:rPr>
        <w:fldChar w:fldCharType="end"/>
      </w:r>
      <w:r w:rsidR="004A36EB" w:rsidRPr="00180A43">
        <w:rPr>
          <w:rFonts w:cs="Times New Roman"/>
        </w:rPr>
        <w:t>.</w:t>
      </w:r>
      <w:r w:rsidR="00863CE6" w:rsidRPr="00180A43">
        <w:rPr>
          <w:rFonts w:cs="Times New Roman"/>
        </w:rPr>
        <w:t xml:space="preserve"> While the majority (88%) </w:t>
      </w:r>
      <w:r w:rsidR="00726526" w:rsidRPr="00180A43">
        <w:rPr>
          <w:rFonts w:cs="Times New Roman"/>
        </w:rPr>
        <w:t xml:space="preserve">of respondents </w:t>
      </w:r>
      <w:r w:rsidR="004A36EB" w:rsidRPr="00180A43">
        <w:rPr>
          <w:rFonts w:cs="Times New Roman"/>
        </w:rPr>
        <w:t xml:space="preserve">reported </w:t>
      </w:r>
      <w:r w:rsidR="006773FE" w:rsidRPr="00180A43">
        <w:rPr>
          <w:rFonts w:cs="Times New Roman"/>
        </w:rPr>
        <w:t xml:space="preserve">having satisfactory interactions </w:t>
      </w:r>
      <w:r w:rsidR="00863CE6" w:rsidRPr="00180A43">
        <w:rPr>
          <w:rFonts w:cs="Times New Roman"/>
        </w:rPr>
        <w:t xml:space="preserve">with police, </w:t>
      </w:r>
      <w:r w:rsidR="002813E6" w:rsidRPr="00180A43">
        <w:rPr>
          <w:rFonts w:cs="Times New Roman"/>
        </w:rPr>
        <w:t>about</w:t>
      </w:r>
      <w:r w:rsidR="005C13D1" w:rsidRPr="00180A43">
        <w:rPr>
          <w:rFonts w:cs="Times New Roman"/>
        </w:rPr>
        <w:t xml:space="preserve"> 2% or 1 </w:t>
      </w:r>
      <w:r w:rsidR="00102232" w:rsidRPr="00180A43">
        <w:rPr>
          <w:rFonts w:cs="Times New Roman"/>
        </w:rPr>
        <w:t>million</w:t>
      </w:r>
      <w:r w:rsidR="00910658" w:rsidRPr="00180A43">
        <w:rPr>
          <w:rFonts w:cs="Times New Roman"/>
        </w:rPr>
        <w:t xml:space="preserve"> respondents </w:t>
      </w:r>
      <w:r w:rsidR="00102232" w:rsidRPr="00180A43">
        <w:rPr>
          <w:rFonts w:cs="Times New Roman"/>
        </w:rPr>
        <w:t>reported having</w:t>
      </w:r>
      <w:r w:rsidR="00910658" w:rsidRPr="00180A43">
        <w:rPr>
          <w:rFonts w:cs="Times New Roman"/>
        </w:rPr>
        <w:t xml:space="preserve"> </w:t>
      </w:r>
      <w:r w:rsidR="00451CB0" w:rsidRPr="00180A43">
        <w:rPr>
          <w:rFonts w:cs="Times New Roman"/>
        </w:rPr>
        <w:t xml:space="preserve">negative experiences, characterized by </w:t>
      </w:r>
      <w:r w:rsidR="007B5FF8" w:rsidRPr="00180A43">
        <w:rPr>
          <w:rFonts w:cs="Times New Roman"/>
        </w:rPr>
        <w:t xml:space="preserve">the threat and/or </w:t>
      </w:r>
      <w:r w:rsidR="00451CB0" w:rsidRPr="00180A43">
        <w:rPr>
          <w:rFonts w:cs="Times New Roman"/>
        </w:rPr>
        <w:t xml:space="preserve">use of force </w:t>
      </w:r>
      <w:r w:rsidR="007B5FF8" w:rsidRPr="00180A43">
        <w:rPr>
          <w:rFonts w:cs="Times New Roman"/>
        </w:rPr>
        <w:t xml:space="preserve">as well as other forms of </w:t>
      </w:r>
      <w:r w:rsidR="00A07393" w:rsidRPr="00180A43">
        <w:rPr>
          <w:rFonts w:cs="Times New Roman"/>
        </w:rPr>
        <w:t>misconduct</w:t>
      </w:r>
      <w:r w:rsidR="004A1431" w:rsidRPr="00180A43">
        <w:rPr>
          <w:rFonts w:cs="Times New Roman"/>
        </w:rPr>
        <w:t xml:space="preserve"> </w:t>
      </w:r>
      <w:r w:rsidR="004A1431" w:rsidRPr="00180A43">
        <w:rPr>
          <w:rFonts w:cs="Times New Roman"/>
        </w:rPr>
        <w:fldChar w:fldCharType="begin"/>
      </w:r>
      <w:r w:rsidR="004A1431" w:rsidRPr="00180A43">
        <w:rPr>
          <w:rFonts w:cs="Times New Roman"/>
        </w:rPr>
        <w:instrText xml:space="preserve"> ADDIN ZOTERO_ITEM CSL_CITATION {"citationID":"4ygZK7ow","properties":{"formattedCitation":"(Tapp &amp; Davis, 2020)","plainCitation":"(Tapp &amp; Davis, 2020)","noteIndex":0},"citationItems":[{"id":359,"uris":["http://zotero.org/users/9742015/items/NCBHGQLK"],"itemData":{"id":359,"type":"report","language":"en","publisher":"US Department of Justice Office of Justice Programs Bureau of Justice Statistics","source":"Zotero","title":"Contacts Between Police and the Public, 2020","author":[{"family":"Tapp","given":"Susannah N"},{"family":"Davis","given":"Elizabeth J."}],"issued":{"date-parts":[["2020"]]}}}],"schema":"https://github.com/citation-style-language/schema/raw/master/csl-citation.json"} </w:instrText>
      </w:r>
      <w:r w:rsidR="004A1431" w:rsidRPr="00180A43">
        <w:rPr>
          <w:rFonts w:cs="Times New Roman"/>
        </w:rPr>
        <w:fldChar w:fldCharType="separate"/>
      </w:r>
      <w:r w:rsidR="004A1431" w:rsidRPr="00180A43">
        <w:rPr>
          <w:rFonts w:cs="Times New Roman"/>
        </w:rPr>
        <w:t>(Tapp &amp; Davis, 2020)</w:t>
      </w:r>
      <w:r w:rsidR="004A1431" w:rsidRPr="00180A43">
        <w:rPr>
          <w:rFonts w:cs="Times New Roman"/>
        </w:rPr>
        <w:fldChar w:fldCharType="end"/>
      </w:r>
      <w:r w:rsidR="00A07393" w:rsidRPr="00180A43">
        <w:rPr>
          <w:rFonts w:cs="Times New Roman"/>
        </w:rPr>
        <w:t xml:space="preserve">. </w:t>
      </w:r>
      <w:r w:rsidR="0012514C" w:rsidRPr="00180A43">
        <w:rPr>
          <w:rFonts w:cs="Times New Roman"/>
        </w:rPr>
        <w:t xml:space="preserve">Police misconduct, defined by the New York Police Department (NYPD) Civilian Complaints Review Board, is any action or charge that may result in an officer being subjected to an administrative trial process </w:t>
      </w:r>
      <w:r w:rsidR="0012514C" w:rsidRPr="00180A43">
        <w:rPr>
          <w:rFonts w:cs="Times New Roman"/>
        </w:rPr>
        <w:fldChar w:fldCharType="begin"/>
      </w:r>
      <w:r w:rsidR="0012514C" w:rsidRPr="00180A43">
        <w:rPr>
          <w:rFonts w:cs="Times New Roman"/>
        </w:rPr>
        <w:instrText xml:space="preserve"> ADDIN ZOTERO_ITEM CSL_CITATION {"citationID":"zNRKm2EN","properties":{"formattedCitation":"(Cubitt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12514C" w:rsidRPr="00180A43">
        <w:rPr>
          <w:rFonts w:cs="Times New Roman"/>
        </w:rPr>
        <w:fldChar w:fldCharType="separate"/>
      </w:r>
      <w:r w:rsidR="0012514C" w:rsidRPr="00180A43">
        <w:rPr>
          <w:rFonts w:cs="Times New Roman"/>
        </w:rPr>
        <w:t>(Cubitt et al., 2022)</w:t>
      </w:r>
      <w:r w:rsidR="0012514C" w:rsidRPr="00180A43">
        <w:rPr>
          <w:rFonts w:cs="Times New Roman"/>
        </w:rPr>
        <w:fldChar w:fldCharType="end"/>
      </w:r>
      <w:r w:rsidR="0012514C" w:rsidRPr="00180A43">
        <w:rPr>
          <w:rFonts w:cs="Times New Roman"/>
        </w:rPr>
        <w:t>. Conduct that falls under this category includes but is not limited to</w:t>
      </w:r>
      <w:r w:rsidR="00F34662">
        <w:rPr>
          <w:rFonts w:cs="Times New Roman"/>
        </w:rPr>
        <w:t>:</w:t>
      </w:r>
      <w:r w:rsidR="0012514C" w:rsidRPr="00180A43">
        <w:rPr>
          <w:rFonts w:cs="Times New Roman"/>
        </w:rPr>
        <w:t xml:space="preserve"> improper use of force, abuse of authority, discourteous behavior, and offensive language </w:t>
      </w:r>
      <w:r w:rsidR="0012514C" w:rsidRPr="00180A43">
        <w:rPr>
          <w:rFonts w:cs="Times New Roman"/>
        </w:rPr>
        <w:fldChar w:fldCharType="begin"/>
      </w:r>
      <w:r w:rsidR="0012514C" w:rsidRPr="00180A43">
        <w:rPr>
          <w:rFonts w:cs="Times New Roman"/>
        </w:rPr>
        <w:instrText xml:space="preserve"> ADDIN ZOTERO_ITEM CSL_CITATION {"citationID":"E7gwBa5Z","properties":{"formattedCitation":"(Cubitt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12514C" w:rsidRPr="00180A43">
        <w:rPr>
          <w:rFonts w:cs="Times New Roman"/>
        </w:rPr>
        <w:fldChar w:fldCharType="separate"/>
      </w:r>
      <w:r w:rsidR="0012514C" w:rsidRPr="00180A43">
        <w:rPr>
          <w:rFonts w:cs="Times New Roman"/>
        </w:rPr>
        <w:t>(Cubitt et al., 2022)</w:t>
      </w:r>
      <w:r w:rsidR="0012514C" w:rsidRPr="00180A43">
        <w:rPr>
          <w:rFonts w:cs="Times New Roman"/>
        </w:rPr>
        <w:fldChar w:fldCharType="end"/>
      </w:r>
      <w:r w:rsidR="0012514C" w:rsidRPr="00180A43">
        <w:rPr>
          <w:rFonts w:cs="Times New Roman"/>
        </w:rPr>
        <w:t xml:space="preserve">. </w:t>
      </w:r>
      <w:r w:rsidR="00D170B2" w:rsidRPr="00180A43">
        <w:rPr>
          <w:rFonts w:cs="Times New Roman"/>
        </w:rPr>
        <w:t xml:space="preserve">In recent years, </w:t>
      </w:r>
      <w:r w:rsidR="00176ADA" w:rsidRPr="00180A43">
        <w:rPr>
          <w:rFonts w:cs="Times New Roman"/>
        </w:rPr>
        <w:t xml:space="preserve">police misconduct has </w:t>
      </w:r>
      <w:r w:rsidR="00D170B2" w:rsidRPr="00180A43">
        <w:rPr>
          <w:rFonts w:cs="Times New Roman"/>
        </w:rPr>
        <w:t>be</w:t>
      </w:r>
      <w:r w:rsidR="00A97442" w:rsidRPr="00180A43">
        <w:rPr>
          <w:rFonts w:cs="Times New Roman"/>
        </w:rPr>
        <w:t>come</w:t>
      </w:r>
      <w:r w:rsidR="00176ADA" w:rsidRPr="00180A43">
        <w:rPr>
          <w:rFonts w:cs="Times New Roman"/>
        </w:rPr>
        <w:t xml:space="preserve"> </w:t>
      </w:r>
      <w:r w:rsidR="00B47AA6" w:rsidRPr="00180A43">
        <w:rPr>
          <w:rFonts w:cs="Times New Roman"/>
        </w:rPr>
        <w:t>a</w:t>
      </w:r>
      <w:r w:rsidR="00067AA6" w:rsidRPr="00180A43">
        <w:rPr>
          <w:rFonts w:cs="Times New Roman"/>
        </w:rPr>
        <w:t xml:space="preserve"> </w:t>
      </w:r>
      <w:r w:rsidR="004B5085" w:rsidRPr="00180A43">
        <w:rPr>
          <w:rFonts w:cs="Times New Roman"/>
        </w:rPr>
        <w:t xml:space="preserve">prominent issue in the eyes of the American public, </w:t>
      </w:r>
      <w:r w:rsidR="002D2F9B" w:rsidRPr="00180A43">
        <w:rPr>
          <w:rFonts w:cs="Times New Roman"/>
        </w:rPr>
        <w:t xml:space="preserve">especially given racial/ethnic disparities in </w:t>
      </w:r>
      <w:r w:rsidR="00DE489A" w:rsidRPr="00180A43">
        <w:rPr>
          <w:rFonts w:cs="Times New Roman"/>
        </w:rPr>
        <w:t xml:space="preserve">experiences, </w:t>
      </w:r>
      <w:r w:rsidR="004B5085" w:rsidRPr="00180A43">
        <w:rPr>
          <w:rFonts w:cs="Times New Roman"/>
        </w:rPr>
        <w:t xml:space="preserve">with </w:t>
      </w:r>
      <w:r w:rsidR="00176ADA" w:rsidRPr="00180A43">
        <w:rPr>
          <w:rFonts w:cs="Times New Roman"/>
        </w:rPr>
        <w:t xml:space="preserve">numerous </w:t>
      </w:r>
      <w:r w:rsidR="00DE489A" w:rsidRPr="00180A43">
        <w:rPr>
          <w:rFonts w:cs="Times New Roman"/>
        </w:rPr>
        <w:t>high-profile</w:t>
      </w:r>
      <w:r w:rsidR="004B5085" w:rsidRPr="00180A43">
        <w:rPr>
          <w:rFonts w:cs="Times New Roman"/>
        </w:rPr>
        <w:t xml:space="preserve"> cases</w:t>
      </w:r>
      <w:r w:rsidR="00BD4CA7" w:rsidRPr="00180A43">
        <w:rPr>
          <w:rFonts w:cs="Times New Roman"/>
        </w:rPr>
        <w:t xml:space="preserve"> resulting in the </w:t>
      </w:r>
      <w:r w:rsidR="00F34662" w:rsidRPr="00180A43">
        <w:rPr>
          <w:rFonts w:cs="Times New Roman"/>
        </w:rPr>
        <w:t>loss</w:t>
      </w:r>
      <w:r w:rsidR="00E56C2A" w:rsidRPr="00180A43">
        <w:rPr>
          <w:rFonts w:cs="Times New Roman"/>
        </w:rPr>
        <w:t xml:space="preserve"> of many lives</w:t>
      </w:r>
      <w:r w:rsidR="00EF3141" w:rsidRPr="00180A43">
        <w:rPr>
          <w:rFonts w:cs="Times New Roman"/>
        </w:rPr>
        <w:t>.</w:t>
      </w:r>
      <w:r w:rsidR="00A315F1" w:rsidRPr="00180A43">
        <w:rPr>
          <w:rFonts w:cs="Times New Roman"/>
        </w:rPr>
        <w:t xml:space="preserve"> Releases of </w:t>
      </w:r>
      <w:r w:rsidR="008F1B4A" w:rsidRPr="00180A43">
        <w:rPr>
          <w:rFonts w:cs="Times New Roman"/>
        </w:rPr>
        <w:t xml:space="preserve">police misconduct </w:t>
      </w:r>
      <w:r w:rsidR="00A315F1" w:rsidRPr="00180A43">
        <w:rPr>
          <w:rFonts w:cs="Times New Roman"/>
        </w:rPr>
        <w:t xml:space="preserve">records in recent years have </w:t>
      </w:r>
      <w:r w:rsidR="00F34662">
        <w:rPr>
          <w:rFonts w:cs="Times New Roman"/>
        </w:rPr>
        <w:t xml:space="preserve">further </w:t>
      </w:r>
      <w:r w:rsidR="00B47AA6" w:rsidRPr="00180A43">
        <w:rPr>
          <w:rFonts w:cs="Times New Roman"/>
        </w:rPr>
        <w:t>allowed</w:t>
      </w:r>
      <w:r w:rsidR="00A315F1" w:rsidRPr="00180A43">
        <w:rPr>
          <w:rFonts w:cs="Times New Roman"/>
        </w:rPr>
        <w:t xml:space="preserve"> researchers to </w:t>
      </w:r>
      <w:r w:rsidR="00A12ECC" w:rsidRPr="00180A43">
        <w:rPr>
          <w:rFonts w:cs="Times New Roman"/>
        </w:rPr>
        <w:t>better characterize and understand the escalating problem at hand</w:t>
      </w:r>
      <w:r w:rsidR="008F1B4A" w:rsidRPr="00180A43">
        <w:rPr>
          <w:rFonts w:cs="Times New Roman"/>
        </w:rPr>
        <w:t>.</w:t>
      </w:r>
    </w:p>
    <w:p w14:paraId="5E0B6DE1" w14:textId="603717E4" w:rsidR="00776F50" w:rsidRPr="00180A43" w:rsidRDefault="00D053AF" w:rsidP="00651F44">
      <w:pPr>
        <w:rPr>
          <w:rFonts w:cs="Times New Roman"/>
        </w:rPr>
      </w:pPr>
      <w:r w:rsidRPr="00180A43">
        <w:rPr>
          <w:rFonts w:cs="Times New Roman"/>
        </w:rPr>
        <w:t xml:space="preserve">Research has shown that there are several </w:t>
      </w:r>
      <w:r w:rsidR="00F34662">
        <w:rPr>
          <w:rFonts w:cs="Times New Roman"/>
        </w:rPr>
        <w:t xml:space="preserve">potential </w:t>
      </w:r>
      <w:proofErr w:type="gramStart"/>
      <w:r w:rsidRPr="00180A43">
        <w:rPr>
          <w:rFonts w:cs="Times New Roman"/>
        </w:rPr>
        <w:t>correlates</w:t>
      </w:r>
      <w:proofErr w:type="gramEnd"/>
      <w:r w:rsidRPr="00180A43">
        <w:rPr>
          <w:rFonts w:cs="Times New Roman"/>
        </w:rPr>
        <w:t xml:space="preserve"> </w:t>
      </w:r>
      <w:r w:rsidR="009761A9" w:rsidRPr="00180A43">
        <w:rPr>
          <w:rFonts w:cs="Times New Roman"/>
        </w:rPr>
        <w:t xml:space="preserve">of </w:t>
      </w:r>
      <w:r w:rsidRPr="00180A43">
        <w:rPr>
          <w:rFonts w:cs="Times New Roman"/>
        </w:rPr>
        <w:t xml:space="preserve">police misconduct. In general, male officers are </w:t>
      </w:r>
      <w:r w:rsidR="009761A9" w:rsidRPr="00180A43">
        <w:rPr>
          <w:rFonts w:cs="Times New Roman"/>
        </w:rPr>
        <w:t xml:space="preserve">more likely </w:t>
      </w:r>
      <w:r w:rsidRPr="00180A43">
        <w:rPr>
          <w:rFonts w:cs="Times New Roman"/>
        </w:rPr>
        <w:t xml:space="preserve">to get </w:t>
      </w:r>
      <w:r w:rsidR="00FB3BD3">
        <w:rPr>
          <w:rFonts w:cs="Times New Roman"/>
        </w:rPr>
        <w:t xml:space="preserve">misconduct </w:t>
      </w:r>
      <w:r w:rsidRPr="00180A43">
        <w:rPr>
          <w:rFonts w:cs="Times New Roman"/>
        </w:rPr>
        <w:t xml:space="preserve">complaints than their female counterparts </w:t>
      </w:r>
      <w:r w:rsidRPr="00180A43">
        <w:rPr>
          <w:rFonts w:cs="Times New Roman"/>
        </w:rPr>
        <w:fldChar w:fldCharType="begin"/>
      </w:r>
      <w:r w:rsidRPr="00180A43">
        <w:rPr>
          <w:rFonts w:cs="Times New Roman"/>
        </w:rPr>
        <w:instrText xml:space="preserve"> ADDIN ZOTERO_ITEM CSL_CITATION {"citationID":"b1amTQoh","properties":{"formattedCitation":"(Harris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180A43">
        <w:rPr>
          <w:rFonts w:cs="Times New Roman"/>
        </w:rPr>
        <w:fldChar w:fldCharType="separate"/>
      </w:r>
      <w:r w:rsidRPr="00180A43">
        <w:rPr>
          <w:rFonts w:cs="Times New Roman"/>
        </w:rPr>
        <w:t>(Harris &amp; Worden, 2014)</w:t>
      </w:r>
      <w:r w:rsidRPr="00180A43">
        <w:rPr>
          <w:rFonts w:cs="Times New Roman"/>
        </w:rPr>
        <w:fldChar w:fldCharType="end"/>
      </w:r>
      <w:r w:rsidRPr="00180A43">
        <w:rPr>
          <w:rFonts w:cs="Times New Roman"/>
        </w:rPr>
        <w:t xml:space="preserve">. Younger, less experienced officers are also at higher risk along with officers with military experience </w:t>
      </w:r>
      <w:r w:rsidRPr="00180A43">
        <w:rPr>
          <w:rFonts w:cs="Times New Roman"/>
        </w:rPr>
        <w:fldChar w:fldCharType="begin"/>
      </w:r>
      <w:r w:rsidRPr="00180A43">
        <w:rPr>
          <w:rFonts w:cs="Times New Roman"/>
        </w:rPr>
        <w:instrText xml:space="preserve"> ADDIN ZOTERO_ITEM CSL_CITATION {"citationID":"BbiF74zN","properties":{"formattedCitation":"(Harris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180A43">
        <w:rPr>
          <w:rFonts w:cs="Times New Roman"/>
        </w:rPr>
        <w:fldChar w:fldCharType="separate"/>
      </w:r>
      <w:r w:rsidRPr="00180A43">
        <w:rPr>
          <w:rFonts w:cs="Times New Roman"/>
        </w:rPr>
        <w:t>(Harris &amp; Worden, 2014)</w:t>
      </w:r>
      <w:r w:rsidRPr="00180A43">
        <w:rPr>
          <w:rFonts w:cs="Times New Roman"/>
        </w:rPr>
        <w:fldChar w:fldCharType="end"/>
      </w:r>
      <w:r w:rsidRPr="00180A43">
        <w:rPr>
          <w:rFonts w:cs="Times New Roman"/>
        </w:rPr>
        <w:t xml:space="preserve">. Officers who are more productive (i.e. </w:t>
      </w:r>
      <w:r w:rsidR="009761A9" w:rsidRPr="00180A43">
        <w:rPr>
          <w:rFonts w:cs="Times New Roman"/>
        </w:rPr>
        <w:t xml:space="preserve">with </w:t>
      </w:r>
      <w:r w:rsidRPr="00180A43">
        <w:rPr>
          <w:rFonts w:cs="Times New Roman"/>
        </w:rPr>
        <w:t xml:space="preserve">more arrests and stops) and who have more civilian </w:t>
      </w:r>
      <w:r w:rsidR="009761A9" w:rsidRPr="00180A43">
        <w:rPr>
          <w:rFonts w:cs="Times New Roman"/>
        </w:rPr>
        <w:t xml:space="preserve">interaction </w:t>
      </w:r>
      <w:r w:rsidRPr="00180A43">
        <w:rPr>
          <w:rFonts w:cs="Times New Roman"/>
        </w:rPr>
        <w:t>are also more likely to accrue greater complaints</w:t>
      </w:r>
      <w:r w:rsidR="001C097B" w:rsidRPr="00180A43">
        <w:rPr>
          <w:rFonts w:cs="Times New Roman"/>
        </w:rPr>
        <w:t xml:space="preserve"> of police misconduct</w:t>
      </w:r>
      <w:r w:rsidRPr="00180A43">
        <w:rPr>
          <w:rFonts w:cs="Times New Roman"/>
        </w:rPr>
        <w:t xml:space="preserve"> </w:t>
      </w:r>
      <w:r w:rsidRPr="00180A43">
        <w:rPr>
          <w:rFonts w:cs="Times New Roman"/>
        </w:rPr>
        <w:fldChar w:fldCharType="begin"/>
      </w:r>
      <w:r w:rsidRPr="00180A43">
        <w:rPr>
          <w:rFonts w:cs="Times New Roman"/>
        </w:rPr>
        <w:instrText xml:space="preserve"> ADDIN ZOTERO_ITEM CSL_CITATION {"citationID":"PKzXcNkc","properties":{"formattedCitation":"(Harris &amp; Worden, 2014; Rozema &amp; Schanzenbach, 2019)","plainCitation":"(Harris &amp; Worden, 2014; Rozema &amp; Schanzenbach, 2019)","noteIndex":0},"citationItems":[{"id":339,"uris":["http://zotero.org/users/9742015/items/22UR2SFQ"],"itemData":{"id":339,"type":"article-journal","abstract":"Police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E."}],"issued":{"date-parts":[["2014",12]]}}},{"id":337,"uris":["http://zotero.org/users/9742015/items/L8ARE4P4"],"itemData":{"id":337,"type":"article-journal","abstract":"In response to high-profile cases of police misconduct, reformers are calling for greater use of civilian allegations in identifying potential problem officers. This paper applies an Empirical Bayes framework to data on civilian allegations and civil rights litigation in Chicago to assess the predictive value of civilian allegations for serious future misconduct. We find a strong relationship between allegations and future civil rights litigation, especially for the very worst officers. The worst 1 percent of officers, as measured by civilian allegations, generate almost 5 times the number of payouts and over 4 times the total damage payouts in civil rights litigation. These findings suggest that intervention efforts could be fruitfully concentrated among a relatively small group.","container-title":"American Economic Journal: Economic Policy","ISSN":"1945-7731","issue":"2","note":"publisher: American Economic Association","page":"225-268","source":"JSTOR","title":"Good Cop, Bad Cop: Using Civilian Allegations to Predict Police Misconduct","title-short":"Good Cop, Bad Cop","volume":"11","author":[{"family":"Rozema","given":"Kyle"},{"family":"Schanzenbach","given":"Max"}],"issued":{"date-parts":[["2019"]]}}}],"schema":"https://github.com/citation-style-language/schema/raw/master/csl-citation.json"} </w:instrText>
      </w:r>
      <w:r w:rsidRPr="00180A43">
        <w:rPr>
          <w:rFonts w:cs="Times New Roman"/>
        </w:rPr>
        <w:fldChar w:fldCharType="separate"/>
      </w:r>
      <w:r w:rsidRPr="00180A43">
        <w:rPr>
          <w:rFonts w:cs="Times New Roman"/>
        </w:rPr>
        <w:t>(Harris &amp; Worden, 2014; Rozema &amp; Schanzenbach, 2019)</w:t>
      </w:r>
      <w:r w:rsidRPr="00180A43">
        <w:rPr>
          <w:rFonts w:cs="Times New Roman"/>
        </w:rPr>
        <w:fldChar w:fldCharType="end"/>
      </w:r>
      <w:r w:rsidRPr="00180A43">
        <w:rPr>
          <w:rFonts w:cs="Times New Roman"/>
        </w:rPr>
        <w:t xml:space="preserve">. Some reports have also suggested that officers from minority populations may also be more likely to commit misconduct, though </w:t>
      </w:r>
      <w:r w:rsidR="00D0481C" w:rsidRPr="00180A43">
        <w:rPr>
          <w:rFonts w:cs="Times New Roman"/>
        </w:rPr>
        <w:t xml:space="preserve">other </w:t>
      </w:r>
      <w:r w:rsidR="002C05EB" w:rsidRPr="00180A43">
        <w:rPr>
          <w:rFonts w:cs="Times New Roman"/>
        </w:rPr>
        <w:t>studies</w:t>
      </w:r>
      <w:r w:rsidRPr="00180A43">
        <w:rPr>
          <w:rFonts w:cs="Times New Roman"/>
        </w:rPr>
        <w:t xml:space="preserve"> </w:t>
      </w:r>
      <w:r w:rsidR="00CF73F2" w:rsidRPr="00180A43">
        <w:rPr>
          <w:rFonts w:cs="Times New Roman"/>
        </w:rPr>
        <w:t>have</w:t>
      </w:r>
      <w:r w:rsidRPr="00180A43">
        <w:rPr>
          <w:rFonts w:cs="Times New Roman"/>
        </w:rPr>
        <w:t xml:space="preserve"> </w:t>
      </w:r>
      <w:r w:rsidR="00FB3BD3">
        <w:rPr>
          <w:rFonts w:cs="Times New Roman"/>
        </w:rPr>
        <w:t>noted that this may be</w:t>
      </w:r>
      <w:r w:rsidRPr="00180A43">
        <w:rPr>
          <w:rFonts w:cs="Times New Roman"/>
        </w:rPr>
        <w:t xml:space="preserve"> a result of differential task or geographic assignment</w:t>
      </w:r>
      <w:r w:rsidR="00C0021A" w:rsidRPr="00180A43">
        <w:rPr>
          <w:rFonts w:cs="Times New Roman"/>
        </w:rPr>
        <w:t xml:space="preserve"> to high-crime precincts </w:t>
      </w:r>
      <w:r w:rsidRPr="00180A43">
        <w:rPr>
          <w:rFonts w:cs="Times New Roman"/>
        </w:rPr>
        <w:fldChar w:fldCharType="begin"/>
      </w:r>
      <w:r w:rsidRPr="00180A43">
        <w:rPr>
          <w:rFonts w:cs="Times New Roman"/>
        </w:rPr>
        <w:instrText xml:space="preserve"> ADDIN ZOTERO_ITEM CSL_CITATION {"citationID":"eOmmA3Dm","properties":{"formattedCitation":"(Cubitt et al., 2022; Harris &amp; Worden, 2014)","plainCitation":"(Cubitt et al., 2022; Harris &amp; Worden, 2014)","noteIndex":0},"citationItems":[{"id":342,"uris":["http://zotero.org/users/9742015/items/TV5MI4CC"],"itemData":{"id":342,"type":"article-journal","abstract":"Purpose\nDespite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180A43">
        <w:rPr>
          <w:rFonts w:cs="Times New Roman"/>
        </w:rPr>
        <w:fldChar w:fldCharType="separate"/>
      </w:r>
      <w:r w:rsidRPr="00180A43">
        <w:rPr>
          <w:rFonts w:cs="Times New Roman"/>
        </w:rPr>
        <w:t>(Cubitt et al., 2022; Harris &amp; Worden, 2014)</w:t>
      </w:r>
      <w:r w:rsidRPr="00180A43">
        <w:rPr>
          <w:rFonts w:cs="Times New Roman"/>
        </w:rPr>
        <w:fldChar w:fldCharType="end"/>
      </w:r>
    </w:p>
    <w:p w14:paraId="61AA82BF" w14:textId="66AB6E00" w:rsidR="00435406" w:rsidRPr="00180A43" w:rsidRDefault="000D5BD6" w:rsidP="00651F44">
      <w:pPr>
        <w:rPr>
          <w:rFonts w:cs="Times New Roman"/>
        </w:rPr>
      </w:pPr>
      <w:r w:rsidRPr="00180A43">
        <w:rPr>
          <w:rFonts w:cs="Times New Roman"/>
        </w:rPr>
        <w:t xml:space="preserve">Police misconduct </w:t>
      </w:r>
      <w:r w:rsidR="009C15D4" w:rsidRPr="00180A43">
        <w:rPr>
          <w:rFonts w:cs="Times New Roman"/>
        </w:rPr>
        <w:t xml:space="preserve">records only represent a small portion of </w:t>
      </w:r>
      <w:r w:rsidR="000F689A" w:rsidRPr="00180A43">
        <w:rPr>
          <w:rFonts w:cs="Times New Roman"/>
        </w:rPr>
        <w:t>actual</w:t>
      </w:r>
      <w:r w:rsidR="009C15D4" w:rsidRPr="00180A43">
        <w:rPr>
          <w:rFonts w:cs="Times New Roman"/>
        </w:rPr>
        <w:t xml:space="preserve"> misconduct cases</w:t>
      </w:r>
      <w:r w:rsidR="000F689A" w:rsidRPr="00180A43">
        <w:rPr>
          <w:rFonts w:cs="Times New Roman"/>
        </w:rPr>
        <w:t xml:space="preserve">; </w:t>
      </w:r>
      <w:r w:rsidR="00C76627" w:rsidRPr="00180A43">
        <w:rPr>
          <w:rFonts w:cs="Times New Roman"/>
        </w:rPr>
        <w:t xml:space="preserve">it is estimated that only </w:t>
      </w:r>
      <w:r w:rsidR="009F03F7" w:rsidRPr="00180A43">
        <w:rPr>
          <w:rFonts w:cs="Times New Roman"/>
        </w:rPr>
        <w:t xml:space="preserve">a third of complaints end up being actually filed </w:t>
      </w:r>
      <w:r w:rsidR="009F03F7" w:rsidRPr="00180A43">
        <w:rPr>
          <w:rFonts w:cs="Times New Roman"/>
        </w:rPr>
        <w:fldChar w:fldCharType="begin"/>
      </w:r>
      <w:r w:rsidR="009F03F7" w:rsidRPr="00180A43">
        <w:rPr>
          <w:rFonts w:cs="Times New Roman"/>
        </w:rPr>
        <w:instrText xml:space="preserve"> ADDIN ZOTERO_ITEM CSL_CITATION {"citationID":"A0dY7Fqk","properties":{"formattedCitation":"(Harris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9F03F7" w:rsidRPr="00180A43">
        <w:rPr>
          <w:rFonts w:cs="Times New Roman"/>
        </w:rPr>
        <w:fldChar w:fldCharType="separate"/>
      </w:r>
      <w:r w:rsidR="009F03F7" w:rsidRPr="00180A43">
        <w:rPr>
          <w:rFonts w:cs="Times New Roman"/>
        </w:rPr>
        <w:t>(Harris &amp; Worden, 2014)</w:t>
      </w:r>
      <w:r w:rsidR="009F03F7" w:rsidRPr="00180A43">
        <w:rPr>
          <w:rFonts w:cs="Times New Roman"/>
        </w:rPr>
        <w:fldChar w:fldCharType="end"/>
      </w:r>
      <w:r w:rsidR="00FB5849" w:rsidRPr="00180A43">
        <w:rPr>
          <w:rFonts w:cs="Times New Roman"/>
        </w:rPr>
        <w:t>. Of those fi</w:t>
      </w:r>
      <w:r w:rsidR="00446542" w:rsidRPr="00180A43">
        <w:rPr>
          <w:rFonts w:cs="Times New Roman"/>
        </w:rPr>
        <w:t>led</w:t>
      </w:r>
      <w:r w:rsidR="00FB5849" w:rsidRPr="00180A43">
        <w:rPr>
          <w:rFonts w:cs="Times New Roman"/>
        </w:rPr>
        <w:t>, legal and institutional barriers make it difficult for compla</w:t>
      </w:r>
      <w:r w:rsidR="00060282" w:rsidRPr="00180A43">
        <w:rPr>
          <w:rFonts w:cs="Times New Roman"/>
        </w:rPr>
        <w:t>ints</w:t>
      </w:r>
      <w:r w:rsidR="00FB5849" w:rsidRPr="00180A43">
        <w:rPr>
          <w:rFonts w:cs="Times New Roman"/>
        </w:rPr>
        <w:t xml:space="preserve"> </w:t>
      </w:r>
      <w:r w:rsidR="00446542" w:rsidRPr="00180A43">
        <w:rPr>
          <w:rFonts w:cs="Times New Roman"/>
        </w:rPr>
        <w:t>to result in disciplinary measures</w:t>
      </w:r>
      <w:r w:rsidR="00565484" w:rsidRPr="00180A43">
        <w:rPr>
          <w:rFonts w:cs="Times New Roman"/>
        </w:rPr>
        <w:t xml:space="preserve">. </w:t>
      </w:r>
      <w:r w:rsidR="00A84EC1" w:rsidRPr="00180A43">
        <w:rPr>
          <w:rFonts w:cs="Times New Roman"/>
        </w:rPr>
        <w:t>Reports have shown that only an eight</w:t>
      </w:r>
      <w:r w:rsidR="00A60EC4" w:rsidRPr="00180A43">
        <w:rPr>
          <w:rFonts w:cs="Times New Roman"/>
        </w:rPr>
        <w:t>h</w:t>
      </w:r>
      <w:r w:rsidR="00A84EC1" w:rsidRPr="00180A43">
        <w:rPr>
          <w:rFonts w:cs="Times New Roman"/>
        </w:rPr>
        <w:t xml:space="preserve"> of civilian-initiated complaints </w:t>
      </w:r>
      <w:r w:rsidR="00A60EC4" w:rsidRPr="00180A43">
        <w:rPr>
          <w:rFonts w:cs="Times New Roman"/>
        </w:rPr>
        <w:t xml:space="preserve">are </w:t>
      </w:r>
      <w:r w:rsidR="00657B1D">
        <w:rPr>
          <w:rFonts w:cs="Times New Roman"/>
        </w:rPr>
        <w:t>s</w:t>
      </w:r>
      <w:r w:rsidR="00657B1D" w:rsidRPr="00180A43">
        <w:rPr>
          <w:rFonts w:cs="Times New Roman"/>
        </w:rPr>
        <w:t>ubstantiated</w:t>
      </w:r>
      <w:r w:rsidR="00162B18">
        <w:rPr>
          <w:rFonts w:cs="Times New Roman"/>
        </w:rPr>
        <w:t xml:space="preserve"> (sufficient evidence </w:t>
      </w:r>
      <w:r w:rsidR="00517F38">
        <w:rPr>
          <w:rFonts w:cs="Times New Roman"/>
        </w:rPr>
        <w:t>for guilt</w:t>
      </w:r>
      <w:r w:rsidR="00162B18">
        <w:rPr>
          <w:rFonts w:cs="Times New Roman"/>
        </w:rPr>
        <w:t>)</w:t>
      </w:r>
      <w:r w:rsidR="00A60EC4" w:rsidRPr="00180A43">
        <w:rPr>
          <w:rFonts w:cs="Times New Roman"/>
        </w:rPr>
        <w:t>, with most complaints often</w:t>
      </w:r>
      <w:r w:rsidR="008801B4" w:rsidRPr="00180A43">
        <w:rPr>
          <w:rFonts w:cs="Times New Roman"/>
        </w:rPr>
        <w:t xml:space="preserve"> being</w:t>
      </w:r>
      <w:r w:rsidR="00B47AA6" w:rsidRPr="00180A43">
        <w:rPr>
          <w:rFonts w:cs="Times New Roman"/>
        </w:rPr>
        <w:t xml:space="preserve"> </w:t>
      </w:r>
      <w:r w:rsidR="00A60EC4" w:rsidRPr="00180A43">
        <w:rPr>
          <w:rFonts w:cs="Times New Roman"/>
        </w:rPr>
        <w:t>declared as either exonerated (</w:t>
      </w:r>
      <w:r w:rsidR="005B3F0A" w:rsidRPr="00180A43">
        <w:rPr>
          <w:rFonts w:cs="Times New Roman"/>
        </w:rPr>
        <w:t>act verified but found to be proper</w:t>
      </w:r>
      <w:r w:rsidR="00A60EC4" w:rsidRPr="00180A43">
        <w:rPr>
          <w:rFonts w:cs="Times New Roman"/>
        </w:rPr>
        <w:t>)</w:t>
      </w:r>
      <w:r w:rsidR="005B3F0A" w:rsidRPr="00180A43">
        <w:rPr>
          <w:rFonts w:cs="Times New Roman"/>
        </w:rPr>
        <w:t>, unfounded</w:t>
      </w:r>
      <w:r w:rsidR="00517F38">
        <w:rPr>
          <w:rFonts w:cs="Times New Roman"/>
        </w:rPr>
        <w:t xml:space="preserve"> (</w:t>
      </w:r>
      <w:r w:rsidR="00D93DB9">
        <w:rPr>
          <w:rFonts w:cs="Times New Roman"/>
        </w:rPr>
        <w:t>proven false</w:t>
      </w:r>
      <w:r w:rsidR="00517F38">
        <w:rPr>
          <w:rFonts w:cs="Times New Roman"/>
        </w:rPr>
        <w:t>)</w:t>
      </w:r>
      <w:r w:rsidR="005B3F0A" w:rsidRPr="00180A43">
        <w:rPr>
          <w:rFonts w:cs="Times New Roman"/>
        </w:rPr>
        <w:t xml:space="preserve">, or not </w:t>
      </w:r>
      <w:r w:rsidR="00657B1D">
        <w:rPr>
          <w:rFonts w:cs="Times New Roman"/>
        </w:rPr>
        <w:t>substantiated</w:t>
      </w:r>
      <w:r w:rsidR="005B3F0A" w:rsidRPr="00180A43">
        <w:rPr>
          <w:rFonts w:cs="Times New Roman"/>
        </w:rPr>
        <w:t xml:space="preserve"> (</w:t>
      </w:r>
      <w:r w:rsidR="00D93DB9" w:rsidRPr="00180A43">
        <w:rPr>
          <w:rFonts w:cs="Times New Roman"/>
        </w:rPr>
        <w:t>insufficient</w:t>
      </w:r>
      <w:r w:rsidR="005B3F0A" w:rsidRPr="00180A43">
        <w:rPr>
          <w:rFonts w:cs="Times New Roman"/>
        </w:rPr>
        <w:t xml:space="preserve"> evidence)</w:t>
      </w:r>
      <w:r w:rsidR="0015107C" w:rsidRPr="00180A43">
        <w:rPr>
          <w:rFonts w:cs="Times New Roman"/>
        </w:rPr>
        <w:t xml:space="preserve"> </w:t>
      </w:r>
      <w:r w:rsidR="0015107C" w:rsidRPr="00180A43">
        <w:rPr>
          <w:rFonts w:cs="Times New Roman"/>
        </w:rPr>
        <w:fldChar w:fldCharType="begin"/>
      </w:r>
      <w:r w:rsidR="0015107C" w:rsidRPr="00180A43">
        <w:rPr>
          <w:rFonts w:cs="Times New Roman"/>
        </w:rPr>
        <w:instrText xml:space="preserve"> ADDIN ZOTERO_ITEM CSL_CITATION {"citationID":"NVetR6Dw","properties":{"formattedCitation":"(Harris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15107C" w:rsidRPr="00180A43">
        <w:rPr>
          <w:rFonts w:cs="Times New Roman"/>
        </w:rPr>
        <w:fldChar w:fldCharType="separate"/>
      </w:r>
      <w:r w:rsidR="0015107C" w:rsidRPr="00180A43">
        <w:rPr>
          <w:rFonts w:cs="Times New Roman"/>
        </w:rPr>
        <w:t>(Harris &amp; Worden, 2014)</w:t>
      </w:r>
      <w:r w:rsidR="0015107C" w:rsidRPr="00180A43">
        <w:rPr>
          <w:rFonts w:cs="Times New Roman"/>
        </w:rPr>
        <w:fldChar w:fldCharType="end"/>
      </w:r>
      <w:r w:rsidR="00A44CF2" w:rsidRPr="00180A43">
        <w:rPr>
          <w:rFonts w:cs="Times New Roman"/>
        </w:rPr>
        <w:t xml:space="preserve">. If </w:t>
      </w:r>
      <w:r w:rsidR="00657B1D">
        <w:rPr>
          <w:rFonts w:cs="Times New Roman"/>
        </w:rPr>
        <w:t>substantiated</w:t>
      </w:r>
      <w:r w:rsidR="00A44CF2" w:rsidRPr="00180A43">
        <w:rPr>
          <w:rFonts w:cs="Times New Roman"/>
        </w:rPr>
        <w:t xml:space="preserve">, </w:t>
      </w:r>
      <w:r w:rsidR="00D93DB9">
        <w:rPr>
          <w:rFonts w:cs="Times New Roman"/>
        </w:rPr>
        <w:t xml:space="preserve">only </w:t>
      </w:r>
      <w:r w:rsidR="008801B4" w:rsidRPr="00180A43">
        <w:rPr>
          <w:rFonts w:cs="Times New Roman"/>
        </w:rPr>
        <w:t>about</w:t>
      </w:r>
      <w:r w:rsidR="00B47AA6" w:rsidRPr="00180A43">
        <w:rPr>
          <w:rFonts w:cs="Times New Roman"/>
        </w:rPr>
        <w:t xml:space="preserve"> </w:t>
      </w:r>
      <w:r w:rsidR="00A44CF2" w:rsidRPr="00180A43">
        <w:rPr>
          <w:rFonts w:cs="Times New Roman"/>
        </w:rPr>
        <w:t xml:space="preserve">1 of 24 cases result in </w:t>
      </w:r>
      <w:r w:rsidR="00D93DB9">
        <w:rPr>
          <w:rFonts w:cs="Times New Roman"/>
        </w:rPr>
        <w:t xml:space="preserve">actual </w:t>
      </w:r>
      <w:r w:rsidR="00A44CF2" w:rsidRPr="00180A43">
        <w:rPr>
          <w:rFonts w:cs="Times New Roman"/>
        </w:rPr>
        <w:t>sanctions for officers involved</w:t>
      </w:r>
      <w:r w:rsidR="00834C3B" w:rsidRPr="00180A43">
        <w:rPr>
          <w:rFonts w:cs="Times New Roman"/>
        </w:rPr>
        <w:t xml:space="preserve">, with </w:t>
      </w:r>
      <w:r w:rsidR="00834C3B" w:rsidRPr="00180A43">
        <w:rPr>
          <w:rFonts w:cs="Times New Roman"/>
        </w:rPr>
        <w:lastRenderedPageBreak/>
        <w:t xml:space="preserve">most sanctions often not commensurate with the misconduct that occurred </w:t>
      </w:r>
      <w:r w:rsidR="00834C3B" w:rsidRPr="00180A43">
        <w:rPr>
          <w:rFonts w:cs="Times New Roman"/>
        </w:rPr>
        <w:fldChar w:fldCharType="begin"/>
      </w:r>
      <w:r w:rsidR="00834C3B" w:rsidRPr="00180A43">
        <w:rPr>
          <w:rFonts w:cs="Times New Roman"/>
        </w:rPr>
        <w:instrText xml:space="preserve"> ADDIN ZOTERO_ITEM CSL_CITATION {"citationID":"hTf3Q1a8","properties":{"formattedCitation":"(Harris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834C3B" w:rsidRPr="00180A43">
        <w:rPr>
          <w:rFonts w:cs="Times New Roman"/>
        </w:rPr>
        <w:fldChar w:fldCharType="separate"/>
      </w:r>
      <w:r w:rsidR="00834C3B" w:rsidRPr="00180A43">
        <w:rPr>
          <w:rFonts w:cs="Times New Roman"/>
        </w:rPr>
        <w:t>(Harris &amp; Worden, 2014)</w:t>
      </w:r>
      <w:r w:rsidR="00834C3B" w:rsidRPr="00180A43">
        <w:rPr>
          <w:rFonts w:cs="Times New Roman"/>
        </w:rPr>
        <w:fldChar w:fldCharType="end"/>
      </w:r>
      <w:r w:rsidR="0015107C" w:rsidRPr="00180A43">
        <w:rPr>
          <w:rFonts w:cs="Times New Roman"/>
        </w:rPr>
        <w:t xml:space="preserve">. </w:t>
      </w:r>
    </w:p>
    <w:p w14:paraId="7B2D0335" w14:textId="088DAA45" w:rsidR="00D518DB" w:rsidRPr="00180A43" w:rsidRDefault="00413F02" w:rsidP="00651F44">
      <w:pPr>
        <w:rPr>
          <w:rFonts w:cs="Times New Roman"/>
        </w:rPr>
      </w:pPr>
      <w:r w:rsidRPr="00180A43">
        <w:rPr>
          <w:rFonts w:cs="Times New Roman"/>
        </w:rPr>
        <w:t xml:space="preserve">Past work looking into police misconduct at various police departments across the nation </w:t>
      </w:r>
      <w:r w:rsidR="00B47AA6" w:rsidRPr="00180A43">
        <w:rPr>
          <w:rFonts w:cs="Times New Roman"/>
        </w:rPr>
        <w:t>has</w:t>
      </w:r>
      <w:r w:rsidR="00206F7A" w:rsidRPr="00180A43">
        <w:rPr>
          <w:rFonts w:cs="Times New Roman"/>
        </w:rPr>
        <w:t xml:space="preserve"> identified </w:t>
      </w:r>
      <w:r w:rsidR="003A3BA8" w:rsidRPr="00180A43">
        <w:rPr>
          <w:rFonts w:cs="Times New Roman"/>
        </w:rPr>
        <w:t>significant patterns</w:t>
      </w:r>
      <w:r w:rsidR="001C784B" w:rsidRPr="00180A43">
        <w:rPr>
          <w:rFonts w:cs="Times New Roman"/>
        </w:rPr>
        <w:t>. Rozema &amp; Schanzenbach (2019)</w:t>
      </w:r>
      <w:r w:rsidR="00BA77F1" w:rsidRPr="00180A43">
        <w:rPr>
          <w:rFonts w:cs="Times New Roman"/>
        </w:rPr>
        <w:t xml:space="preserve">, while examining </w:t>
      </w:r>
      <w:r w:rsidR="0091698C" w:rsidRPr="00180A43">
        <w:rPr>
          <w:rFonts w:cs="Times New Roman"/>
        </w:rPr>
        <w:t>police</w:t>
      </w:r>
      <w:r w:rsidR="00BA77F1" w:rsidRPr="00180A43">
        <w:rPr>
          <w:rFonts w:cs="Times New Roman"/>
        </w:rPr>
        <w:t xml:space="preserve"> misconduct in Chicago, found that officers with moderate numbers of misconduct</w:t>
      </w:r>
      <w:r w:rsidR="006D2018" w:rsidRPr="00180A43">
        <w:rPr>
          <w:rFonts w:cs="Times New Roman"/>
        </w:rPr>
        <w:t xml:space="preserve"> </w:t>
      </w:r>
      <w:r w:rsidR="002442D9" w:rsidRPr="00180A43">
        <w:rPr>
          <w:rFonts w:cs="Times New Roman"/>
        </w:rPr>
        <w:t xml:space="preserve">allegations </w:t>
      </w:r>
      <w:r w:rsidR="006D2018" w:rsidRPr="00180A43">
        <w:rPr>
          <w:rFonts w:cs="Times New Roman"/>
        </w:rPr>
        <w:t xml:space="preserve">were at no greater risk of committing serious misconduct than officers who had no misconduct </w:t>
      </w:r>
      <w:r w:rsidR="002442D9" w:rsidRPr="00180A43">
        <w:rPr>
          <w:rFonts w:cs="Times New Roman"/>
        </w:rPr>
        <w:t xml:space="preserve">allegations </w:t>
      </w:r>
      <w:r w:rsidR="006D2018" w:rsidRPr="00180A43">
        <w:rPr>
          <w:rFonts w:cs="Times New Roman"/>
        </w:rPr>
        <w:t xml:space="preserve">at all. </w:t>
      </w:r>
      <w:r w:rsidR="0091698C" w:rsidRPr="00180A43">
        <w:rPr>
          <w:rFonts w:cs="Times New Roman"/>
        </w:rPr>
        <w:t xml:space="preserve">Instead, they found that officers who were in the top 1% quartile </w:t>
      </w:r>
      <w:r w:rsidR="00E633CA" w:rsidRPr="00180A43">
        <w:rPr>
          <w:rFonts w:cs="Times New Roman"/>
        </w:rPr>
        <w:t xml:space="preserve">of misconduct allegations were more likely to commit serious misconduct, generating almost 5 times the </w:t>
      </w:r>
      <w:r w:rsidR="0081712C" w:rsidRPr="00180A43">
        <w:rPr>
          <w:rFonts w:cs="Times New Roman"/>
        </w:rPr>
        <w:t xml:space="preserve">number of payouts and </w:t>
      </w:r>
      <w:r w:rsidR="006B4785" w:rsidRPr="00180A43">
        <w:rPr>
          <w:rFonts w:cs="Times New Roman"/>
        </w:rPr>
        <w:t>4 times the total damage payments.</w:t>
      </w:r>
      <w:r w:rsidR="006E42A2" w:rsidRPr="00180A43">
        <w:rPr>
          <w:rFonts w:cs="Times New Roman"/>
        </w:rPr>
        <w:t xml:space="preserve"> </w:t>
      </w:r>
      <w:r w:rsidR="007E4A71" w:rsidRPr="00180A43">
        <w:rPr>
          <w:rFonts w:cs="Times New Roman"/>
        </w:rPr>
        <w:t xml:space="preserve">When complaints against officers are </w:t>
      </w:r>
      <w:r w:rsidR="00657B1D">
        <w:rPr>
          <w:rFonts w:cs="Times New Roman"/>
        </w:rPr>
        <w:t>substantiated</w:t>
      </w:r>
      <w:r w:rsidR="008B06DA" w:rsidRPr="00180A43">
        <w:rPr>
          <w:rFonts w:cs="Times New Roman"/>
        </w:rPr>
        <w:t xml:space="preserve">, almost 36% of </w:t>
      </w:r>
      <w:r w:rsidR="006E42A2" w:rsidRPr="00180A43">
        <w:rPr>
          <w:rFonts w:cs="Times New Roman"/>
        </w:rPr>
        <w:t xml:space="preserve">offending </w:t>
      </w:r>
      <w:r w:rsidR="008B06DA" w:rsidRPr="00180A43">
        <w:rPr>
          <w:rFonts w:cs="Times New Roman"/>
        </w:rPr>
        <w:t xml:space="preserve">officers accrue </w:t>
      </w:r>
      <w:r w:rsidR="00EA3BDA" w:rsidRPr="00180A43">
        <w:rPr>
          <w:rFonts w:cs="Times New Roman"/>
        </w:rPr>
        <w:t xml:space="preserve">another </w:t>
      </w:r>
      <w:r w:rsidR="00657B1D">
        <w:rPr>
          <w:rFonts w:cs="Times New Roman"/>
        </w:rPr>
        <w:t>substantiated</w:t>
      </w:r>
      <w:r w:rsidR="00EA3BDA" w:rsidRPr="00180A43">
        <w:rPr>
          <w:rFonts w:cs="Times New Roman"/>
        </w:rPr>
        <w:t xml:space="preserve"> complaint at some point during their </w:t>
      </w:r>
      <w:r w:rsidR="00071D83" w:rsidRPr="00180A43">
        <w:rPr>
          <w:rFonts w:cs="Times New Roman"/>
        </w:rPr>
        <w:t xml:space="preserve">career </w:t>
      </w:r>
      <w:r w:rsidR="00FE0514" w:rsidRPr="00180A43">
        <w:rPr>
          <w:rFonts w:cs="Times New Roman"/>
        </w:rPr>
        <w:fldChar w:fldCharType="begin"/>
      </w:r>
      <w:r w:rsidR="00FE0514" w:rsidRPr="00180A43">
        <w:rPr>
          <w:rFonts w:cs="Times New Roman"/>
        </w:rPr>
        <w:instrText xml:space="preserve"> ADDIN ZOTERO_ITEM CSL_CITATION {"citationID":"bTrq7r37","properties":{"formattedCitation":"(Harris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FE0514" w:rsidRPr="00180A43">
        <w:rPr>
          <w:rFonts w:cs="Times New Roman"/>
        </w:rPr>
        <w:fldChar w:fldCharType="separate"/>
      </w:r>
      <w:r w:rsidR="00FE0514" w:rsidRPr="00180A43">
        <w:rPr>
          <w:rFonts w:cs="Times New Roman"/>
        </w:rPr>
        <w:t>(Harris &amp; Worden, 2014)</w:t>
      </w:r>
      <w:r w:rsidR="00FE0514" w:rsidRPr="00180A43">
        <w:rPr>
          <w:rFonts w:cs="Times New Roman"/>
        </w:rPr>
        <w:fldChar w:fldCharType="end"/>
      </w:r>
      <w:r w:rsidR="00EA3BDA" w:rsidRPr="00180A43">
        <w:rPr>
          <w:rFonts w:cs="Times New Roman"/>
        </w:rPr>
        <w:t xml:space="preserve">. </w:t>
      </w:r>
      <w:r w:rsidR="007E03C9" w:rsidRPr="00180A43">
        <w:rPr>
          <w:rFonts w:cs="Times New Roman"/>
        </w:rPr>
        <w:t>The risk</w:t>
      </w:r>
      <w:r w:rsidR="00FE0514" w:rsidRPr="00180A43">
        <w:rPr>
          <w:rFonts w:cs="Times New Roman"/>
        </w:rPr>
        <w:t xml:space="preserve"> of obtaining another complaint was found to be higher in the </w:t>
      </w:r>
      <w:r w:rsidR="00AB20BA" w:rsidRPr="00180A43">
        <w:rPr>
          <w:rFonts w:cs="Times New Roman"/>
        </w:rPr>
        <w:t xml:space="preserve">first months </w:t>
      </w:r>
      <w:r w:rsidR="00D53ED9" w:rsidRPr="00180A43">
        <w:rPr>
          <w:rFonts w:cs="Times New Roman"/>
        </w:rPr>
        <w:t>following</w:t>
      </w:r>
      <w:r w:rsidR="00071D83" w:rsidRPr="00180A43">
        <w:rPr>
          <w:rFonts w:cs="Times New Roman"/>
        </w:rPr>
        <w:t xml:space="preserve"> </w:t>
      </w:r>
      <w:r w:rsidR="00AB20BA" w:rsidRPr="00180A43">
        <w:rPr>
          <w:rFonts w:cs="Times New Roman"/>
        </w:rPr>
        <w:t xml:space="preserve">the first complaint but </w:t>
      </w:r>
      <w:r w:rsidR="007E03C9" w:rsidRPr="00180A43">
        <w:rPr>
          <w:rFonts w:cs="Times New Roman"/>
        </w:rPr>
        <w:t>dropped</w:t>
      </w:r>
      <w:r w:rsidR="00AB20BA" w:rsidRPr="00180A43">
        <w:rPr>
          <w:rFonts w:cs="Times New Roman"/>
        </w:rPr>
        <w:t xml:space="preserve"> </w:t>
      </w:r>
      <w:r w:rsidR="00071D83" w:rsidRPr="00180A43">
        <w:rPr>
          <w:rFonts w:cs="Times New Roman"/>
        </w:rPr>
        <w:t xml:space="preserve">significantly </w:t>
      </w:r>
      <w:r w:rsidR="007E03C9" w:rsidRPr="00180A43">
        <w:rPr>
          <w:rFonts w:cs="Times New Roman"/>
        </w:rPr>
        <w:t>afterward</w:t>
      </w:r>
      <w:r w:rsidR="00AB20BA" w:rsidRPr="00180A43">
        <w:rPr>
          <w:rFonts w:cs="Times New Roman"/>
        </w:rPr>
        <w:t xml:space="preserve">. Notably, officers who are sanctioned for the complaint are not only more likely to engage in misconduct but do so more rapidly </w:t>
      </w:r>
      <w:r w:rsidR="00AB20BA" w:rsidRPr="00180A43">
        <w:rPr>
          <w:rFonts w:cs="Times New Roman"/>
        </w:rPr>
        <w:fldChar w:fldCharType="begin"/>
      </w:r>
      <w:r w:rsidR="00AB20BA" w:rsidRPr="00180A43">
        <w:rPr>
          <w:rFonts w:cs="Times New Roman"/>
        </w:rPr>
        <w:instrText xml:space="preserve"> ADDIN ZOTERO_ITEM CSL_CITATION {"citationID":"1H7CB5Bv","properties":{"formattedCitation":"(Harris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AB20BA" w:rsidRPr="00180A43">
        <w:rPr>
          <w:rFonts w:cs="Times New Roman"/>
        </w:rPr>
        <w:fldChar w:fldCharType="separate"/>
      </w:r>
      <w:r w:rsidR="00AB20BA" w:rsidRPr="00180A43">
        <w:rPr>
          <w:rFonts w:cs="Times New Roman"/>
        </w:rPr>
        <w:t>(Harris &amp; Worden, 2014)</w:t>
      </w:r>
      <w:r w:rsidR="00AB20BA" w:rsidRPr="00180A43">
        <w:rPr>
          <w:rFonts w:cs="Times New Roman"/>
        </w:rPr>
        <w:fldChar w:fldCharType="end"/>
      </w:r>
      <w:r w:rsidR="00712079" w:rsidRPr="00180A43">
        <w:rPr>
          <w:rFonts w:cs="Times New Roman"/>
        </w:rPr>
        <w:t xml:space="preserve">. </w:t>
      </w:r>
      <w:r w:rsidR="0047558E" w:rsidRPr="00180A43">
        <w:rPr>
          <w:rFonts w:cs="Times New Roman"/>
        </w:rPr>
        <w:t>Overall, findings s</w:t>
      </w:r>
      <w:r w:rsidR="00DA2A74" w:rsidRPr="00180A43">
        <w:rPr>
          <w:rFonts w:cs="Times New Roman"/>
        </w:rPr>
        <w:t>uggest</w:t>
      </w:r>
      <w:r w:rsidR="0047558E" w:rsidRPr="00180A43">
        <w:rPr>
          <w:rFonts w:cs="Times New Roman"/>
        </w:rPr>
        <w:t xml:space="preserve"> that a small subset of repeat offenders are responsible for </w:t>
      </w:r>
      <w:r w:rsidR="00250679" w:rsidRPr="00180A43">
        <w:rPr>
          <w:rFonts w:cs="Times New Roman"/>
        </w:rPr>
        <w:t>a large portion of police misconduct reported</w:t>
      </w:r>
      <w:r w:rsidR="00F64837" w:rsidRPr="00180A43">
        <w:rPr>
          <w:rFonts w:cs="Times New Roman"/>
        </w:rPr>
        <w:t xml:space="preserve">, </w:t>
      </w:r>
      <w:r w:rsidR="007E03C9" w:rsidRPr="00180A43">
        <w:rPr>
          <w:rFonts w:cs="Times New Roman"/>
        </w:rPr>
        <w:t>encompassing</w:t>
      </w:r>
      <w:r w:rsidR="00F64837" w:rsidRPr="00180A43">
        <w:rPr>
          <w:rFonts w:cs="Times New Roman"/>
        </w:rPr>
        <w:t xml:space="preserve"> over $1.5 billion in lawsuit settlements across the nation </w:t>
      </w:r>
      <w:r w:rsidR="00F64837" w:rsidRPr="00180A43">
        <w:rPr>
          <w:rFonts w:cs="Times New Roman"/>
        </w:rPr>
        <w:fldChar w:fldCharType="begin"/>
      </w:r>
      <w:r w:rsidR="00F64837" w:rsidRPr="00180A43">
        <w:rPr>
          <w:rFonts w:cs="Times New Roman"/>
        </w:rPr>
        <w:instrText xml:space="preserve"> ADDIN ZOTERO_ITEM CSL_CITATION {"citationID":"eF2w9CUs","properties":{"formattedCitation":"(Cubitt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F64837" w:rsidRPr="00180A43">
        <w:rPr>
          <w:rFonts w:cs="Times New Roman"/>
        </w:rPr>
        <w:fldChar w:fldCharType="separate"/>
      </w:r>
      <w:r w:rsidR="00F64837" w:rsidRPr="00180A43">
        <w:rPr>
          <w:rFonts w:cs="Times New Roman"/>
        </w:rPr>
        <w:t>(Cubitt et al., 2022)</w:t>
      </w:r>
      <w:r w:rsidR="00F64837" w:rsidRPr="00180A43">
        <w:rPr>
          <w:rFonts w:cs="Times New Roman"/>
        </w:rPr>
        <w:fldChar w:fldCharType="end"/>
      </w:r>
      <w:r w:rsidR="00BF6871" w:rsidRPr="00180A43">
        <w:rPr>
          <w:rFonts w:cs="Times New Roman"/>
        </w:rPr>
        <w:t>.</w:t>
      </w:r>
    </w:p>
    <w:p w14:paraId="6D0A2562" w14:textId="516F888D" w:rsidR="00413F02" w:rsidRPr="00180A43" w:rsidRDefault="00E52D30" w:rsidP="00651F44">
      <w:pPr>
        <w:rPr>
          <w:rFonts w:cs="Times New Roman"/>
        </w:rPr>
      </w:pPr>
      <w:r w:rsidRPr="00180A43">
        <w:rPr>
          <w:rFonts w:cs="Times New Roman"/>
        </w:rPr>
        <w:t xml:space="preserve">Cubitt et al. (2022) </w:t>
      </w:r>
      <w:r w:rsidR="00F64837" w:rsidRPr="00180A43">
        <w:rPr>
          <w:rFonts w:cs="Times New Roman"/>
        </w:rPr>
        <w:t xml:space="preserve">also </w:t>
      </w:r>
      <w:r w:rsidRPr="00180A43">
        <w:rPr>
          <w:rFonts w:cs="Times New Roman"/>
        </w:rPr>
        <w:t xml:space="preserve">noted </w:t>
      </w:r>
      <w:r w:rsidR="00F64837" w:rsidRPr="00180A43">
        <w:rPr>
          <w:rFonts w:cs="Times New Roman"/>
        </w:rPr>
        <w:t xml:space="preserve">that </w:t>
      </w:r>
      <w:r w:rsidRPr="00180A43">
        <w:rPr>
          <w:rFonts w:cs="Times New Roman"/>
        </w:rPr>
        <w:t xml:space="preserve">differences in </w:t>
      </w:r>
      <w:r w:rsidR="00206F7A" w:rsidRPr="00180A43">
        <w:rPr>
          <w:rFonts w:cs="Times New Roman"/>
        </w:rPr>
        <w:t>case outcomes depend</w:t>
      </w:r>
      <w:r w:rsidR="003A3BA8" w:rsidRPr="00180A43">
        <w:rPr>
          <w:rFonts w:cs="Times New Roman"/>
        </w:rPr>
        <w:t xml:space="preserve"> on officer and complainant characteristics. Female officers, for example, while </w:t>
      </w:r>
      <w:r w:rsidR="00DD65EE" w:rsidRPr="00180A43">
        <w:rPr>
          <w:rFonts w:cs="Times New Roman"/>
        </w:rPr>
        <w:t>less likely to accrue misconduct allegations in general than their male counterparts, were more likely to be sanctioned with remedial management action</w:t>
      </w:r>
      <w:r w:rsidR="007F1292" w:rsidRPr="00180A43">
        <w:rPr>
          <w:rFonts w:cs="Times New Roman"/>
        </w:rPr>
        <w:t>.</w:t>
      </w:r>
      <w:r w:rsidR="00F435E2" w:rsidRPr="00180A43">
        <w:rPr>
          <w:rFonts w:cs="Times New Roman"/>
        </w:rPr>
        <w:t xml:space="preserve"> Black and Hispanic civilians </w:t>
      </w:r>
      <w:r w:rsidR="00AA3C6A" w:rsidRPr="00180A43">
        <w:rPr>
          <w:rFonts w:cs="Times New Roman"/>
        </w:rPr>
        <w:t xml:space="preserve">who submitted a complaint of police misconduct </w:t>
      </w:r>
      <w:r w:rsidR="00F435E2" w:rsidRPr="00180A43">
        <w:rPr>
          <w:rFonts w:cs="Times New Roman"/>
        </w:rPr>
        <w:t xml:space="preserve">were 4.7 and 1.6 </w:t>
      </w:r>
      <w:r w:rsidR="00D2128B">
        <w:rPr>
          <w:rFonts w:cs="Times New Roman"/>
        </w:rPr>
        <w:t xml:space="preserve">times </w:t>
      </w:r>
      <w:r w:rsidR="00CC17CC" w:rsidRPr="00180A43">
        <w:rPr>
          <w:rFonts w:cs="Times New Roman"/>
        </w:rPr>
        <w:t xml:space="preserve">more likely to receive a </w:t>
      </w:r>
      <w:r w:rsidR="00D2128B" w:rsidRPr="00180A43">
        <w:rPr>
          <w:rFonts w:cs="Times New Roman"/>
        </w:rPr>
        <w:t>not-</w:t>
      </w:r>
      <w:r w:rsidR="00D2128B">
        <w:rPr>
          <w:rFonts w:cs="Times New Roman"/>
        </w:rPr>
        <w:t>substantiated</w:t>
      </w:r>
      <w:r w:rsidR="00CC17CC" w:rsidRPr="00180A43">
        <w:rPr>
          <w:rFonts w:cs="Times New Roman"/>
        </w:rPr>
        <w:t xml:space="preserve"> ruling </w:t>
      </w:r>
      <w:r w:rsidR="00F11A8C" w:rsidRPr="00180A43">
        <w:rPr>
          <w:rFonts w:cs="Times New Roman"/>
        </w:rPr>
        <w:t xml:space="preserve">compared to White citizens </w:t>
      </w:r>
      <w:r w:rsidR="00F11A8C" w:rsidRPr="00180A43">
        <w:rPr>
          <w:rFonts w:cs="Times New Roman"/>
        </w:rPr>
        <w:fldChar w:fldCharType="begin"/>
      </w:r>
      <w:r w:rsidR="00F11A8C" w:rsidRPr="00180A43">
        <w:rPr>
          <w:rFonts w:cs="Times New Roman"/>
        </w:rPr>
        <w:instrText xml:space="preserve"> ADDIN ZOTERO_ITEM CSL_CITATION {"citationID":"zI9CuFpo","properties":{"formattedCitation":"(Headley et al., 2020)","plainCitation":"(Headley et al., 2020)","noteIndex":0},"citationItems":[{"id":347,"uris":["http://zotero.org/users/9742015/items/M3XJM8SF"],"itemData":{"id":347,"type":"article-journal","abstract":"This study examines whether the race and ethnicity of the individual filing a police misconduct allegation in Chicago predicts whether the allegation was (1) sustained, (2) not sustained, (3) determined to be unfounded (not factual), or (4) whether the accused police officer was exonerated of any wrongdoing. Multinomial logistic regression results show that Black and Hispanic complainants are much less likely to have their allegations of police misconduct sustained. When compared to a sustained outcome, Black complainants are 4.7 times more likely to receive a not sustained outcome, 3.6 times more apt to receive an unfounded outcome, and 4.2 times more likely that their misconduct allegation will culminate in the exoneration of the police officer. Results also show that a Hispanic complainant is 1.6 times less apt to achieve a favorable outcome in his or her case alleging misconduct by a police officer. These findings suggest that more work still needs to be done to reduce racial disparity in the resolution of allegations of police misconduct in Chicago.","container-title":"Race and Justice","DOI":"10.1177/2153368717726829","ISSN":"2153-3687","issue":"1","language":"en","note":"publisher: SAGE Publications Inc","page":"43-61","source":"SAGE Journals","title":"The Effect of a Complainant’s Race and Ethnicity on Dispositional Outcome in Police Misconduct Cases in Chicago","volume":"10","author":[{"family":"Headley","given":"Andrea Marie"},{"family":"D’Alessio","given":"Stewart J."},{"family":"Stolzenberg","given":"Lisa"}],"issued":{"date-parts":[["2020",1,1]]}}}],"schema":"https://github.com/citation-style-language/schema/raw/master/csl-citation.json"} </w:instrText>
      </w:r>
      <w:r w:rsidR="00F11A8C" w:rsidRPr="00180A43">
        <w:rPr>
          <w:rFonts w:cs="Times New Roman"/>
        </w:rPr>
        <w:fldChar w:fldCharType="separate"/>
      </w:r>
      <w:r w:rsidR="00F11A8C" w:rsidRPr="00180A43">
        <w:rPr>
          <w:rFonts w:cs="Times New Roman"/>
        </w:rPr>
        <w:t>(Headley et al., 2020)</w:t>
      </w:r>
      <w:r w:rsidR="00F11A8C" w:rsidRPr="00180A43">
        <w:rPr>
          <w:rFonts w:cs="Times New Roman"/>
        </w:rPr>
        <w:fldChar w:fldCharType="end"/>
      </w:r>
      <w:r w:rsidR="00DE7D94" w:rsidRPr="00180A43">
        <w:rPr>
          <w:rFonts w:cs="Times New Roman"/>
        </w:rPr>
        <w:t>.</w:t>
      </w:r>
      <w:r w:rsidR="009917E3" w:rsidRPr="00180A43">
        <w:rPr>
          <w:rFonts w:cs="Times New Roman"/>
        </w:rPr>
        <w:t xml:space="preserve"> </w:t>
      </w:r>
      <w:r w:rsidR="00FD004E" w:rsidRPr="00180A43">
        <w:rPr>
          <w:rFonts w:cs="Times New Roman"/>
        </w:rPr>
        <w:t>One study also found that r</w:t>
      </w:r>
      <w:r w:rsidR="009917E3" w:rsidRPr="00180A43">
        <w:rPr>
          <w:rFonts w:cs="Times New Roman"/>
        </w:rPr>
        <w:t xml:space="preserve">acial mismatches between </w:t>
      </w:r>
      <w:r w:rsidR="003B3EBD" w:rsidRPr="00180A43">
        <w:rPr>
          <w:rFonts w:cs="Times New Roman"/>
        </w:rPr>
        <w:t>officers</w:t>
      </w:r>
      <w:r w:rsidR="009917E3" w:rsidRPr="00180A43">
        <w:rPr>
          <w:rFonts w:cs="Times New Roman"/>
        </w:rPr>
        <w:t xml:space="preserve"> and </w:t>
      </w:r>
      <w:r w:rsidR="003B3EBD" w:rsidRPr="00180A43">
        <w:rPr>
          <w:rFonts w:cs="Times New Roman"/>
        </w:rPr>
        <w:t>complainants</w:t>
      </w:r>
      <w:r w:rsidR="009917E3" w:rsidRPr="00180A43">
        <w:rPr>
          <w:rFonts w:cs="Times New Roman"/>
        </w:rPr>
        <w:t xml:space="preserve"> </w:t>
      </w:r>
      <w:r w:rsidR="00FD004E" w:rsidRPr="00180A43">
        <w:rPr>
          <w:rFonts w:cs="Times New Roman"/>
        </w:rPr>
        <w:t xml:space="preserve">were linked to </w:t>
      </w:r>
      <w:r w:rsidR="006C6219" w:rsidRPr="00180A43">
        <w:rPr>
          <w:rFonts w:cs="Times New Roman"/>
        </w:rPr>
        <w:t xml:space="preserve">differing </w:t>
      </w:r>
      <w:r w:rsidR="00BA6EAF" w:rsidRPr="00180A43">
        <w:rPr>
          <w:rFonts w:cs="Times New Roman"/>
        </w:rPr>
        <w:t>case outcomes</w:t>
      </w:r>
      <w:r w:rsidR="00FD004E" w:rsidRPr="00180A43">
        <w:rPr>
          <w:rFonts w:cs="Times New Roman"/>
        </w:rPr>
        <w:t xml:space="preserve"> </w:t>
      </w:r>
      <w:r w:rsidR="00FD004E" w:rsidRPr="00180A43">
        <w:rPr>
          <w:rFonts w:cs="Times New Roman"/>
        </w:rPr>
        <w:fldChar w:fldCharType="begin"/>
      </w:r>
      <w:r w:rsidR="00FD004E" w:rsidRPr="00180A43">
        <w:rPr>
          <w:rFonts w:cs="Times New Roman"/>
        </w:rPr>
        <w:instrText xml:space="preserve"> ADDIN ZOTERO_ITEM CSL_CITATION {"citationID":"YM3YuIj2","properties":{"formattedCitation":"(Wright II, 2020)","plainCitation":"(Wright II, 2020)","noteIndex":0},"citationItems":[{"id":350,"uris":["http://zotero.org/users/9742015/items/JU3LW9DU"],"itemData":{"id":350,"type":"article-journal","abstract":"Scholarship has explored how representation influences policing services, but little is known as to what effect officer and citizen race influences outcomes related to police misconduct cases. This analysis of the Indianapolis and New Orleans police department applies representative bureaucracy theory to create expectations on how race impacts citizen complaint cases. The findings indicate that Black citizens are more likely to have their complaint sustained when filed against a White officer compared to a White citizen. Moreover, male citizens are less likely to have their complaint sustained compared to females.","container-title":"Public Performance &amp; Management Review","DOI":"10.1080/15309576.2019.1660188","ISSN":"1530-9576","issue":"2","note":"publisher: Routledge\n_eprint: https://doi.org/10.1080/15309576.2019.1660188","page":"257-277","source":"Taylor and Francis+NEJM","title":"Will They Even Hear Me? How Race Influences Citizen Complaint Outcomes","title-short":"Will They Even Hear Me?","volume":"43","author":[{"family":"Wright II","given":"James E."}],"issued":{"date-parts":[["2020",3,3]]}}}],"schema":"https://github.com/citation-style-language/schema/raw/master/csl-citation.json"} </w:instrText>
      </w:r>
      <w:r w:rsidR="00FD004E" w:rsidRPr="00180A43">
        <w:rPr>
          <w:rFonts w:cs="Times New Roman"/>
        </w:rPr>
        <w:fldChar w:fldCharType="separate"/>
      </w:r>
      <w:r w:rsidR="00FD004E" w:rsidRPr="00180A43">
        <w:rPr>
          <w:rFonts w:cs="Times New Roman"/>
        </w:rPr>
        <w:t>(Wright II, 2020)</w:t>
      </w:r>
      <w:r w:rsidR="00FD004E" w:rsidRPr="00180A43">
        <w:rPr>
          <w:rFonts w:cs="Times New Roman"/>
        </w:rPr>
        <w:fldChar w:fldCharType="end"/>
      </w:r>
      <w:r w:rsidR="006B5FBA" w:rsidRPr="00180A43">
        <w:rPr>
          <w:rFonts w:cs="Times New Roman"/>
        </w:rPr>
        <w:t>. The study found that</w:t>
      </w:r>
      <w:r w:rsidR="00BA6EAF" w:rsidRPr="00180A43">
        <w:rPr>
          <w:rFonts w:cs="Times New Roman"/>
        </w:rPr>
        <w:t xml:space="preserve"> Black complainants </w:t>
      </w:r>
      <w:r w:rsidR="006B5FBA" w:rsidRPr="00180A43">
        <w:rPr>
          <w:rFonts w:cs="Times New Roman"/>
        </w:rPr>
        <w:t>were</w:t>
      </w:r>
      <w:r w:rsidR="00BA6EAF" w:rsidRPr="00180A43">
        <w:rPr>
          <w:rFonts w:cs="Times New Roman"/>
        </w:rPr>
        <w:t xml:space="preserve"> more likely to receive a </w:t>
      </w:r>
      <w:r w:rsidR="00657B1D">
        <w:rPr>
          <w:rFonts w:cs="Times New Roman"/>
        </w:rPr>
        <w:t>substantiated</w:t>
      </w:r>
      <w:r w:rsidR="00BA6EAF" w:rsidRPr="00180A43">
        <w:rPr>
          <w:rFonts w:cs="Times New Roman"/>
        </w:rPr>
        <w:t xml:space="preserve"> ruling when misconduct was alleged against a white officer</w:t>
      </w:r>
      <w:r w:rsidR="00FD004E" w:rsidRPr="00180A43">
        <w:rPr>
          <w:rFonts w:cs="Times New Roman"/>
        </w:rPr>
        <w:t xml:space="preserve">. </w:t>
      </w:r>
      <w:r w:rsidR="006B5FBA" w:rsidRPr="00180A43">
        <w:rPr>
          <w:rFonts w:cs="Times New Roman"/>
        </w:rPr>
        <w:t xml:space="preserve">On the other hand, white complainants were less likely to receive a </w:t>
      </w:r>
      <w:r w:rsidR="00657B1D">
        <w:rPr>
          <w:rFonts w:cs="Times New Roman"/>
        </w:rPr>
        <w:t>substantiated</w:t>
      </w:r>
      <w:r w:rsidR="006B5FBA" w:rsidRPr="00180A43">
        <w:rPr>
          <w:rFonts w:cs="Times New Roman"/>
        </w:rPr>
        <w:t xml:space="preserve"> ruling when alleging misconduct against a black officer. These results differed across city departments</w:t>
      </w:r>
      <w:r w:rsidR="00CB74D0" w:rsidRPr="00180A43">
        <w:rPr>
          <w:rFonts w:cs="Times New Roman"/>
        </w:rPr>
        <w:t>,</w:t>
      </w:r>
      <w:r w:rsidR="006B5FBA" w:rsidRPr="00180A43">
        <w:rPr>
          <w:rFonts w:cs="Times New Roman"/>
        </w:rPr>
        <w:t xml:space="preserve"> however, suggesting geographic differences. </w:t>
      </w:r>
    </w:p>
    <w:p w14:paraId="7044B6B2" w14:textId="0F57FE53" w:rsidR="00DE7450" w:rsidRPr="00180A43" w:rsidRDefault="00DE7450" w:rsidP="00DE7450">
      <w:pPr>
        <w:rPr>
          <w:rFonts w:cs="Times New Roman"/>
          <w:b/>
          <w:bCs/>
        </w:rPr>
      </w:pPr>
      <w:r w:rsidRPr="00180A43">
        <w:rPr>
          <w:rFonts w:cs="Times New Roman"/>
          <w:b/>
          <w:bCs/>
        </w:rPr>
        <w:t xml:space="preserve">Research </w:t>
      </w:r>
      <w:r w:rsidR="003C7439" w:rsidRPr="00180A43">
        <w:rPr>
          <w:rFonts w:cs="Times New Roman"/>
          <w:b/>
          <w:bCs/>
        </w:rPr>
        <w:t>Question(s)</w:t>
      </w:r>
    </w:p>
    <w:p w14:paraId="3661A3F7" w14:textId="38FA08C9" w:rsidR="00894853" w:rsidRPr="00180A43" w:rsidRDefault="00100308" w:rsidP="00100308">
      <w:pPr>
        <w:rPr>
          <w:rFonts w:cs="Times New Roman"/>
        </w:rPr>
      </w:pPr>
      <w:r w:rsidRPr="00180A43">
        <w:rPr>
          <w:rFonts w:cs="Times New Roman"/>
        </w:rPr>
        <w:t xml:space="preserve">The issue of police misconduct is important, especially given </w:t>
      </w:r>
      <w:r w:rsidR="003B3EBD">
        <w:rPr>
          <w:rFonts w:cs="Times New Roman"/>
        </w:rPr>
        <w:t xml:space="preserve">the </w:t>
      </w:r>
      <w:r w:rsidRPr="00180A43">
        <w:rPr>
          <w:rFonts w:cs="Times New Roman"/>
        </w:rPr>
        <w:t xml:space="preserve">rising cases of police violence, police brutality, and fatalities </w:t>
      </w:r>
      <w:proofErr w:type="gramStart"/>
      <w:r w:rsidRPr="00180A43">
        <w:rPr>
          <w:rFonts w:cs="Times New Roman"/>
        </w:rPr>
        <w:t>as a result of</w:t>
      </w:r>
      <w:proofErr w:type="gramEnd"/>
      <w:r w:rsidRPr="00180A43">
        <w:rPr>
          <w:rFonts w:cs="Times New Roman"/>
        </w:rPr>
        <w:t xml:space="preserve"> such misconduct. Such issues have resulted in the loss of multiple lives, increased racial tensions across the US, and fractured public trust in law enforcement. The literature has explored various factors linked to police </w:t>
      </w:r>
      <w:r w:rsidRPr="00180A43">
        <w:rPr>
          <w:rFonts w:cs="Times New Roman"/>
        </w:rPr>
        <w:lastRenderedPageBreak/>
        <w:t>misconduct and has similarly evaluated predictors of not only future misconduct but also misconduct case outcomes.</w:t>
      </w:r>
    </w:p>
    <w:p w14:paraId="49996C5E" w14:textId="147DCAAD" w:rsidR="00100308" w:rsidRPr="00180A43" w:rsidRDefault="00100308" w:rsidP="00100308">
      <w:pPr>
        <w:rPr>
          <w:rFonts w:cs="Times New Roman"/>
        </w:rPr>
      </w:pPr>
      <w:r w:rsidRPr="00180A43">
        <w:rPr>
          <w:rFonts w:cs="Times New Roman"/>
        </w:rPr>
        <w:t xml:space="preserve">Few studies, however, have examined the impact of media coverage on police misconduct. Those who do have primarily limited their analysis to the impact of media coverage on public perceptions of police misconduct </w:t>
      </w:r>
      <w:r w:rsidRPr="00180A43">
        <w:rPr>
          <w:rFonts w:cs="Times New Roman"/>
        </w:rPr>
        <w:fldChar w:fldCharType="begin"/>
      </w:r>
      <w:r w:rsidRPr="00180A43">
        <w:rPr>
          <w:rFonts w:cs="Times New Roman"/>
        </w:rPr>
        <w:instrText xml:space="preserve"> ADDIN ZOTERO_ITEM CSL_CITATION {"citationID":"DT3Bs9xa","properties":{"formattedCitation":"(Chermak et al., 2006; Dowler &amp; Zawilski, 2007)","plainCitation":"(Chermak et al., 2006; Dowler &amp; Zawilski, 2007)","noteIndex":0},"citationItems":[{"id":362,"uris":["http://zotero.org/users/9742015/items/BC9JZFMC"],"itemData":{"id":362,"type":"article-journal","abstract":"Purpose The purpose of this paper is to examine how celebrated cases affect attitudes toward police, controlling for key demographic, police contact, and neighborhood contextual variables. Design/methodology/approach The paper presents two waves of public opinion data measuring attitudes toward police, police services, police harassment, and officer guilt before and after a celebrated police misconduct trial. Data were collected by telephone from residents living in three areas. Findings The findings in the paper suggest that news consumption of this celebrated case had no significant effects on general attitudes toward police, police services, and concerns about police harassment. Media coverage, however, did effect citizen evaluation of the guilt of the officers involved in the case. The more a citizen read a newspaper or read about the case, the more likely she was to think that the officers were guilty. Concern about crime in the neighborhood was an important predictor of attitudes toward the police, and race effects were much more pronounced after media coverage of the case. Research limitations/implications This paper highlights the need to examine more closely media coverage of celebrated cases and the effects of such high profile cases. In addition, it illustrates that public opinion research must be careful of contextual variables when conducting a study at a single point in time. Practical implications These findings also have critical implications for law enforcement agencies. The findings highlight the importance of police departments being prepared to respond to crisis events. Originality/value This paper is valuable to scholars and police practitioners because of its close examination of the effects of a celebrated case on various measures of public opinion of the police. Although there have many studies examining this general topic, research has ignored the impact of media coverage generally and coverage of high profile incidents.","container-title":"Policing: An International Journal of Police Strategies &amp; Management","DOI":"10.1108/13639510610667664","ISSN":"1363-951X","issue":"2","note":"publisher: Emerald Group Publishing Limited","page":"261-281","source":"Emerald Insight","title":"Media coverage of police misconduct and attitudes toward police","volume":"29","author":[{"family":"Chermak","given":"Steven"},{"family":"McGarrell","given":"Edmund"},{"family":"Gruenewald","given":"Jeff"}],"issued":{"date-parts":[["2006",1,1]]}}},{"id":364,"uris":["http://zotero.org/users/9742015/items/VBV53ZA8"],"itemData":{"id":364,"type":"article-journal","abstract":"The media portrayal of policing is juxtaposed with both positive and negative representations. As a result, a complex relationship exists between media consumption and public attitudes towards the police. The purpose of this study was to test the impact that media consumption had on attitudes toward police misconduct and discrimination. The findings revealed that heavy consumers of network news were more likely to believe that police misconduct was a frequent event. This was especially true for minority respondents. Similarly, minority respondents that frequently viewed network news were more likely to believe that Whites received better treatment by the police. Finally, the findings revealed that frequent viewers of police dramas believed that the wealthy received preferential treatment from the police. Conversely, frequent viewers of crime solving shows believed that the wealthy did not receive preferential treatment.","container-title":"Journal of Criminal Justice","DOI":"10.1016/j.jcrimjus.2007.01.006","ISSN":"0047-2352","issue":"2","journalAbbreviation":"Journal of Criminal Justice","page":"193-203","source":"ScienceDirect","title":"Public perceptions of police misconduct and discrimination: Examining the impact of media consumption","title-short":"Public perceptions of police misconduct and discrimination","volume":"35","author":[{"family":"Dowler","given":"Kenneth"},{"family":"Zawilski","given":"Valerie"}],"issued":{"date-parts":[["2007",3,1]]}}}],"schema":"https://github.com/citation-style-language/schema/raw/master/csl-citation.json"} </w:instrText>
      </w:r>
      <w:r w:rsidRPr="00180A43">
        <w:rPr>
          <w:rFonts w:cs="Times New Roman"/>
        </w:rPr>
        <w:fldChar w:fldCharType="separate"/>
      </w:r>
      <w:r w:rsidRPr="00180A43">
        <w:rPr>
          <w:rFonts w:cs="Times New Roman"/>
        </w:rPr>
        <w:t>(Chermak et al., 2006; Dowler &amp; Zawilski, 2007)</w:t>
      </w:r>
      <w:r w:rsidRPr="00180A43">
        <w:rPr>
          <w:rFonts w:cs="Times New Roman"/>
        </w:rPr>
        <w:fldChar w:fldCharType="end"/>
      </w:r>
      <w:r w:rsidRPr="00180A43">
        <w:rPr>
          <w:rFonts w:cs="Times New Roman"/>
        </w:rPr>
        <w:t xml:space="preserve">. </w:t>
      </w:r>
      <w:r w:rsidR="006A0863" w:rsidRPr="00180A43">
        <w:rPr>
          <w:rFonts w:cs="Times New Roman"/>
        </w:rPr>
        <w:t>No article to date has assessed the role that the media can play in influencing misconduct case outcomes</w:t>
      </w:r>
      <w:r w:rsidR="00927153" w:rsidRPr="00180A43">
        <w:rPr>
          <w:rFonts w:cs="Times New Roman"/>
        </w:rPr>
        <w:t xml:space="preserve">, despite the potential pressure that media can have on </w:t>
      </w:r>
      <w:r w:rsidR="00024F6D" w:rsidRPr="00180A43">
        <w:rPr>
          <w:rFonts w:cs="Times New Roman"/>
        </w:rPr>
        <w:t>ensuring that sufficient sanctions are levied</w:t>
      </w:r>
      <w:r w:rsidR="006A0863" w:rsidRPr="00180A43">
        <w:rPr>
          <w:rFonts w:cs="Times New Roman"/>
        </w:rPr>
        <w:t>.</w:t>
      </w:r>
    </w:p>
    <w:p w14:paraId="348C4399" w14:textId="27177F9F" w:rsidR="00F143F0" w:rsidRPr="00180A43" w:rsidRDefault="00897121" w:rsidP="00100308">
      <w:pPr>
        <w:rPr>
          <w:rFonts w:cs="Times New Roman"/>
        </w:rPr>
      </w:pPr>
      <w:r w:rsidRPr="00180A43">
        <w:rPr>
          <w:rFonts w:cs="Times New Roman"/>
        </w:rPr>
        <w:t>To address this gap, i</w:t>
      </w:r>
      <w:r w:rsidR="00F143F0" w:rsidRPr="00180A43">
        <w:rPr>
          <w:rFonts w:cs="Times New Roman"/>
        </w:rPr>
        <w:t>n this study</w:t>
      </w:r>
      <w:r w:rsidR="008B1470" w:rsidRPr="00180A43">
        <w:rPr>
          <w:rFonts w:cs="Times New Roman"/>
        </w:rPr>
        <w:t xml:space="preserve">, </w:t>
      </w:r>
      <w:r w:rsidR="00FD2CD9">
        <w:rPr>
          <w:rFonts w:cs="Times New Roman"/>
        </w:rPr>
        <w:t>I</w:t>
      </w:r>
      <w:r w:rsidR="008B1470" w:rsidRPr="00180A43">
        <w:rPr>
          <w:rFonts w:cs="Times New Roman"/>
        </w:rPr>
        <w:t xml:space="preserve"> will utilize a dataset of police misconduct cases </w:t>
      </w:r>
      <w:r w:rsidR="003C7439" w:rsidRPr="00180A43">
        <w:rPr>
          <w:rFonts w:cs="Times New Roman"/>
        </w:rPr>
        <w:t>drawn from the New York City Police Department (NYPD)</w:t>
      </w:r>
      <w:r w:rsidR="00470980" w:rsidRPr="00180A43">
        <w:rPr>
          <w:rFonts w:cs="Times New Roman"/>
        </w:rPr>
        <w:t xml:space="preserve"> to do the following:</w:t>
      </w:r>
    </w:p>
    <w:p w14:paraId="3316F304" w14:textId="57C3630A" w:rsidR="006C146F" w:rsidRPr="006C146F" w:rsidRDefault="006C146F" w:rsidP="006C146F">
      <w:pPr>
        <w:pStyle w:val="ListParagraph"/>
        <w:numPr>
          <w:ilvl w:val="0"/>
          <w:numId w:val="2"/>
        </w:numPr>
        <w:rPr>
          <w:rFonts w:cs="Times New Roman"/>
        </w:rPr>
      </w:pPr>
      <w:r w:rsidRPr="00180A43">
        <w:rPr>
          <w:rFonts w:cs="Times New Roman"/>
        </w:rPr>
        <w:t>Develop supervised model</w:t>
      </w:r>
      <w:r w:rsidR="002877B2">
        <w:rPr>
          <w:rFonts w:cs="Times New Roman"/>
        </w:rPr>
        <w:t>s</w:t>
      </w:r>
      <w:r w:rsidRPr="00180A43">
        <w:rPr>
          <w:rFonts w:cs="Times New Roman"/>
        </w:rPr>
        <w:t xml:space="preserve"> to predict case and penalty outcomes for police misconduct cases.</w:t>
      </w:r>
    </w:p>
    <w:p w14:paraId="34F43E7D" w14:textId="127F9C7C" w:rsidR="00470980" w:rsidRPr="00180A43" w:rsidRDefault="00187FE9" w:rsidP="00470980">
      <w:pPr>
        <w:pStyle w:val="ListParagraph"/>
        <w:numPr>
          <w:ilvl w:val="0"/>
          <w:numId w:val="2"/>
        </w:numPr>
        <w:rPr>
          <w:rFonts w:cs="Times New Roman"/>
        </w:rPr>
      </w:pPr>
      <w:r w:rsidRPr="00180A43">
        <w:rPr>
          <w:rFonts w:cs="Times New Roman"/>
        </w:rPr>
        <w:t>Assess the impact that media coverage/visibility of a g</w:t>
      </w:r>
      <w:r w:rsidR="00B32B35" w:rsidRPr="00180A43">
        <w:rPr>
          <w:rFonts w:cs="Times New Roman"/>
        </w:rPr>
        <w:t xml:space="preserve">iven police misconduct </w:t>
      </w:r>
      <w:r w:rsidR="00622306" w:rsidRPr="00180A43">
        <w:rPr>
          <w:rFonts w:cs="Times New Roman"/>
        </w:rPr>
        <w:t>incident</w:t>
      </w:r>
      <w:r w:rsidR="00B32B35" w:rsidRPr="00180A43">
        <w:rPr>
          <w:rFonts w:cs="Times New Roman"/>
        </w:rPr>
        <w:t xml:space="preserve"> has on its case</w:t>
      </w:r>
      <w:r w:rsidR="00DD6730" w:rsidRPr="00180A43">
        <w:rPr>
          <w:rFonts w:cs="Times New Roman"/>
        </w:rPr>
        <w:t xml:space="preserve"> outcome</w:t>
      </w:r>
      <w:r w:rsidR="001A43AE" w:rsidRPr="00180A43">
        <w:rPr>
          <w:rFonts w:cs="Times New Roman"/>
        </w:rPr>
        <w:t>, specifically it</w:t>
      </w:r>
      <w:r w:rsidR="00416568" w:rsidRPr="00180A43">
        <w:rPr>
          <w:rFonts w:cs="Times New Roman"/>
        </w:rPr>
        <w:t>s complaint disposition</w:t>
      </w:r>
      <w:r w:rsidR="0022620E" w:rsidRPr="00180A43">
        <w:rPr>
          <w:rFonts w:cs="Times New Roman"/>
        </w:rPr>
        <w:t xml:space="preserve">, as well as </w:t>
      </w:r>
      <w:r w:rsidR="00624C4F">
        <w:rPr>
          <w:rFonts w:cs="Times New Roman"/>
        </w:rPr>
        <w:t xml:space="preserve">the </w:t>
      </w:r>
      <w:r w:rsidR="0022620E" w:rsidRPr="00180A43">
        <w:rPr>
          <w:rFonts w:cs="Times New Roman"/>
        </w:rPr>
        <w:t>resulting penalty</w:t>
      </w:r>
      <w:r w:rsidR="00542FD9" w:rsidRPr="00180A43">
        <w:rPr>
          <w:rFonts w:cs="Times New Roman"/>
        </w:rPr>
        <w:t>.</w:t>
      </w:r>
    </w:p>
    <w:p w14:paraId="76F501FC" w14:textId="08BDAE06" w:rsidR="009B4EE7" w:rsidRPr="00180A43" w:rsidRDefault="00770445" w:rsidP="00470980">
      <w:pPr>
        <w:pStyle w:val="ListParagraph"/>
        <w:numPr>
          <w:ilvl w:val="0"/>
          <w:numId w:val="2"/>
        </w:numPr>
        <w:rPr>
          <w:rFonts w:cs="Times New Roman"/>
        </w:rPr>
      </w:pPr>
      <w:r>
        <w:rPr>
          <w:rFonts w:cs="Times New Roman"/>
        </w:rPr>
        <w:t>I</w:t>
      </w:r>
      <w:r w:rsidR="009B4EE7" w:rsidRPr="00180A43">
        <w:rPr>
          <w:rFonts w:cs="Times New Roman"/>
        </w:rPr>
        <w:t xml:space="preserve">dentify and verify </w:t>
      </w:r>
      <w:r>
        <w:rPr>
          <w:rFonts w:cs="Times New Roman"/>
        </w:rPr>
        <w:t>the</w:t>
      </w:r>
      <w:r w:rsidR="00450EBA" w:rsidRPr="00180A43">
        <w:rPr>
          <w:rFonts w:cs="Times New Roman"/>
        </w:rPr>
        <w:t xml:space="preserve"> factors </w:t>
      </w:r>
      <w:r>
        <w:rPr>
          <w:rFonts w:cs="Times New Roman"/>
        </w:rPr>
        <w:t xml:space="preserve">most </w:t>
      </w:r>
      <w:r w:rsidR="00450EBA" w:rsidRPr="00180A43">
        <w:rPr>
          <w:rFonts w:cs="Times New Roman"/>
        </w:rPr>
        <w:t xml:space="preserve">predictive of </w:t>
      </w:r>
      <w:r w:rsidR="00D631B1" w:rsidRPr="00180A43">
        <w:rPr>
          <w:rFonts w:cs="Times New Roman"/>
        </w:rPr>
        <w:t xml:space="preserve">police misconduct </w:t>
      </w:r>
      <w:r w:rsidR="00450EBA" w:rsidRPr="00180A43">
        <w:rPr>
          <w:rFonts w:cs="Times New Roman"/>
        </w:rPr>
        <w:t>case outcome</w:t>
      </w:r>
      <w:r w:rsidR="00D631B1" w:rsidRPr="00180A43">
        <w:rPr>
          <w:rFonts w:cs="Times New Roman"/>
        </w:rPr>
        <w:t>s</w:t>
      </w:r>
      <w:r w:rsidR="00897121" w:rsidRPr="00180A43">
        <w:rPr>
          <w:rFonts w:cs="Times New Roman"/>
        </w:rPr>
        <w:t xml:space="preserve"> </w:t>
      </w:r>
      <w:r>
        <w:rPr>
          <w:rFonts w:cs="Times New Roman"/>
        </w:rPr>
        <w:t>as well as penalty outcomes.</w:t>
      </w:r>
    </w:p>
    <w:p w14:paraId="0D238863" w14:textId="056E4936" w:rsidR="000B4CA6" w:rsidRPr="00180A43" w:rsidRDefault="000B4CA6">
      <w:pPr>
        <w:rPr>
          <w:rFonts w:cs="Times New Roman"/>
          <w:b/>
          <w:bCs/>
        </w:rPr>
      </w:pPr>
      <w:r w:rsidRPr="00180A43">
        <w:rPr>
          <w:rFonts w:cs="Times New Roman"/>
          <w:b/>
          <w:bCs/>
        </w:rPr>
        <w:t>Data</w:t>
      </w:r>
    </w:p>
    <w:p w14:paraId="0F115084" w14:textId="0C40E160" w:rsidR="001B1B55" w:rsidRPr="00180A43" w:rsidRDefault="00622306" w:rsidP="00DE7450">
      <w:pPr>
        <w:rPr>
          <w:rFonts w:cs="Times New Roman"/>
        </w:rPr>
      </w:pPr>
      <w:r w:rsidRPr="00180A43">
        <w:rPr>
          <w:rFonts w:cs="Times New Roman"/>
        </w:rPr>
        <w:t xml:space="preserve">To answer these questions, </w:t>
      </w:r>
      <w:r w:rsidR="00C82EC5" w:rsidRPr="00180A43">
        <w:rPr>
          <w:rFonts w:cs="Times New Roman"/>
        </w:rPr>
        <w:t>I</w:t>
      </w:r>
      <w:r w:rsidRPr="00180A43">
        <w:rPr>
          <w:rFonts w:cs="Times New Roman"/>
        </w:rPr>
        <w:t xml:space="preserve"> will </w:t>
      </w:r>
      <w:r w:rsidR="00EA1068" w:rsidRPr="00180A43">
        <w:rPr>
          <w:rFonts w:cs="Times New Roman"/>
        </w:rPr>
        <w:t>utilize</w:t>
      </w:r>
      <w:r w:rsidR="00026E11" w:rsidRPr="00180A43">
        <w:rPr>
          <w:rFonts w:cs="Times New Roman"/>
        </w:rPr>
        <w:t xml:space="preserve"> police misconduct cases from </w:t>
      </w:r>
      <w:r w:rsidR="00EA1068" w:rsidRPr="00180A43">
        <w:rPr>
          <w:rFonts w:cs="Times New Roman"/>
        </w:rPr>
        <w:t xml:space="preserve">the NYPD. </w:t>
      </w:r>
      <w:r w:rsidR="00DE7450" w:rsidRPr="00180A43">
        <w:rPr>
          <w:rFonts w:cs="Times New Roman"/>
        </w:rPr>
        <w:t xml:space="preserve">Established in 1845, </w:t>
      </w:r>
      <w:r w:rsidR="00EA1068" w:rsidRPr="00180A43">
        <w:rPr>
          <w:rFonts w:cs="Times New Roman"/>
        </w:rPr>
        <w:t xml:space="preserve">NYPD </w:t>
      </w:r>
      <w:r w:rsidR="00DE7450" w:rsidRPr="00180A43">
        <w:rPr>
          <w:rFonts w:cs="Times New Roman"/>
        </w:rPr>
        <w:t xml:space="preserve">is one of the oldest and largest police departments in the nation, encompassing over 36,000 officers and 19,000 civilian employees </w:t>
      </w:r>
      <w:r w:rsidR="00DE7450" w:rsidRPr="00180A43">
        <w:rPr>
          <w:rFonts w:cs="Times New Roman"/>
        </w:rPr>
        <w:fldChar w:fldCharType="begin"/>
      </w:r>
      <w:r w:rsidR="00DE7450" w:rsidRPr="00180A43">
        <w:rPr>
          <w:rFonts w:cs="Times New Roman"/>
        </w:rPr>
        <w:instrText xml:space="preserve"> ADDIN ZOTERO_ITEM CSL_CITATION {"citationID":"JuFXwUKh","properties":{"formattedCitation":"({\\i{}About NYPD}, n.d.)","plainCitation":"(About NYPD, n.d.)","noteIndex":0},"citationItems":[{"id":351,"uris":["http://zotero.org/users/9742015/items/E9BJZD2R"],"itemData":{"id":351,"type":"webpage","license":"City of New York","title":"About NYPD","URL":"https://www.nyc.gov/site/nypd/about/about-nypd/about-nypd-landing.page","accessed":{"date-parts":[["2025",1,30]]}}}],"schema":"https://github.com/citation-style-language/schema/raw/master/csl-citation.json"} </w:instrText>
      </w:r>
      <w:r w:rsidR="00DE7450" w:rsidRPr="00180A43">
        <w:rPr>
          <w:rFonts w:cs="Times New Roman"/>
        </w:rPr>
        <w:fldChar w:fldCharType="separate"/>
      </w:r>
      <w:r w:rsidR="00DE7450" w:rsidRPr="00180A43">
        <w:rPr>
          <w:rFonts w:cs="Times New Roman"/>
          <w:kern w:val="0"/>
        </w:rPr>
        <w:t>(</w:t>
      </w:r>
      <w:r w:rsidR="00DE7450" w:rsidRPr="00180A43">
        <w:rPr>
          <w:rFonts w:cs="Times New Roman"/>
          <w:i/>
          <w:iCs/>
          <w:kern w:val="0"/>
        </w:rPr>
        <w:t>About NYPD</w:t>
      </w:r>
      <w:r w:rsidR="00DE7450" w:rsidRPr="00180A43">
        <w:rPr>
          <w:rFonts w:cs="Times New Roman"/>
          <w:kern w:val="0"/>
        </w:rPr>
        <w:t>, n.d.)</w:t>
      </w:r>
      <w:r w:rsidR="00DE7450" w:rsidRPr="00180A43">
        <w:rPr>
          <w:rFonts w:cs="Times New Roman"/>
        </w:rPr>
        <w:fldChar w:fldCharType="end"/>
      </w:r>
      <w:r w:rsidR="00DE7450" w:rsidRPr="00180A43">
        <w:rPr>
          <w:rFonts w:cs="Times New Roman"/>
        </w:rPr>
        <w:t>. Across its 78 precincts, the department serves over 8.5 million different individuals.</w:t>
      </w:r>
      <w:r w:rsidR="009C54AE" w:rsidRPr="00180A43">
        <w:rPr>
          <w:rFonts w:cs="Times New Roman"/>
        </w:rPr>
        <w:t xml:space="preserve"> The Civilian Complaint Review Board (CCRB), which separated from NYPD in 20</w:t>
      </w:r>
      <w:r w:rsidR="00612BCE" w:rsidRPr="00180A43">
        <w:rPr>
          <w:rFonts w:cs="Times New Roman"/>
        </w:rPr>
        <w:t>0</w:t>
      </w:r>
      <w:r w:rsidR="009C54AE" w:rsidRPr="00180A43">
        <w:rPr>
          <w:rFonts w:cs="Times New Roman"/>
        </w:rPr>
        <w:t xml:space="preserve">0, has compiled a database of </w:t>
      </w:r>
      <w:r w:rsidR="00BE5EA3" w:rsidRPr="00180A43">
        <w:rPr>
          <w:rFonts w:cs="Times New Roman"/>
        </w:rPr>
        <w:t xml:space="preserve">over 395,000 </w:t>
      </w:r>
      <w:r w:rsidR="00612BCE" w:rsidRPr="00180A43">
        <w:rPr>
          <w:rFonts w:cs="Times New Roman"/>
        </w:rPr>
        <w:t xml:space="preserve">police misconduct </w:t>
      </w:r>
      <w:r w:rsidR="00BE5EA3" w:rsidRPr="00180A43">
        <w:rPr>
          <w:rFonts w:cs="Times New Roman"/>
        </w:rPr>
        <w:t>cases</w:t>
      </w:r>
      <w:r w:rsidR="00612BCE" w:rsidRPr="00180A43">
        <w:rPr>
          <w:rFonts w:cs="Times New Roman"/>
        </w:rPr>
        <w:t xml:space="preserve"> from 2000 to</w:t>
      </w:r>
      <w:r w:rsidR="00911CFD" w:rsidRPr="00180A43">
        <w:rPr>
          <w:rFonts w:cs="Times New Roman"/>
        </w:rPr>
        <w:t xml:space="preserve"> 2025</w:t>
      </w:r>
      <w:r w:rsidR="00612BCE" w:rsidRPr="00180A43">
        <w:rPr>
          <w:rFonts w:cs="Times New Roman"/>
        </w:rPr>
        <w:t xml:space="preserve"> </w:t>
      </w:r>
      <w:r w:rsidR="00612BCE" w:rsidRPr="00180A43">
        <w:rPr>
          <w:rFonts w:cs="Times New Roman"/>
        </w:rPr>
        <w:fldChar w:fldCharType="begin"/>
      </w:r>
      <w:r w:rsidR="00612BCE" w:rsidRPr="00180A43">
        <w:rPr>
          <w:rFonts w:cs="Times New Roman"/>
        </w:rPr>
        <w:instrText xml:space="preserve"> ADDIN ZOTERO_ITEM CSL_CITATION {"citationID":"iECWxWvW","properties":{"formattedCitation":"({\\i{}Civilian Complaint Review Board (CCRB) Database}, n.d.)","plainCitation":"(Civilian Complaint Review Board (CCRB) Database, n.d.)","noteIndex":0},"citationItems":[{"id":366,"uris":["http://zotero.org/users/9742015/items/TL8RRLLW"],"itemData":{"id":366,"type":"webpage","title":"Civilian Complaint Review Board (CCRB) Database","URL":"https://data.cityofnewyork.us/browse?Data-Collection_Data-Collection=CCRB%20Complaints%20Database","accessed":{"date-parts":[["2025",1,31]]}}}],"schema":"https://github.com/citation-style-language/schema/raw/master/csl-citation.json"} </w:instrText>
      </w:r>
      <w:r w:rsidR="00612BCE" w:rsidRPr="00180A43">
        <w:rPr>
          <w:rFonts w:cs="Times New Roman"/>
        </w:rPr>
        <w:fldChar w:fldCharType="separate"/>
      </w:r>
      <w:r w:rsidR="00612BCE" w:rsidRPr="00180A43">
        <w:rPr>
          <w:rFonts w:cs="Times New Roman"/>
          <w:kern w:val="0"/>
        </w:rPr>
        <w:t>(</w:t>
      </w:r>
      <w:r w:rsidR="00612BCE" w:rsidRPr="00180A43">
        <w:rPr>
          <w:rFonts w:cs="Times New Roman"/>
          <w:i/>
          <w:iCs/>
          <w:kern w:val="0"/>
        </w:rPr>
        <w:t>Civilian Complaint Review Board (CCRB) Database</w:t>
      </w:r>
      <w:r w:rsidR="00612BCE" w:rsidRPr="00180A43">
        <w:rPr>
          <w:rFonts w:cs="Times New Roman"/>
          <w:kern w:val="0"/>
        </w:rPr>
        <w:t>, n.d.)</w:t>
      </w:r>
      <w:r w:rsidR="00612BCE" w:rsidRPr="00180A43">
        <w:rPr>
          <w:rFonts w:cs="Times New Roman"/>
        </w:rPr>
        <w:fldChar w:fldCharType="end"/>
      </w:r>
      <w:r w:rsidR="00612BCE" w:rsidRPr="00180A43">
        <w:rPr>
          <w:rFonts w:cs="Times New Roman"/>
        </w:rPr>
        <w:t>.</w:t>
      </w:r>
      <w:r w:rsidR="001B1B55" w:rsidRPr="00180A43">
        <w:rPr>
          <w:rFonts w:cs="Times New Roman"/>
        </w:rPr>
        <w:t xml:space="preserve"> The database contains 4 datasets:</w:t>
      </w:r>
    </w:p>
    <w:p w14:paraId="7FC660F0" w14:textId="4282DE9F" w:rsidR="009C54AE" w:rsidRPr="00180A43" w:rsidRDefault="001B1B55" w:rsidP="001B1B55">
      <w:pPr>
        <w:pStyle w:val="ListParagraph"/>
        <w:numPr>
          <w:ilvl w:val="0"/>
          <w:numId w:val="3"/>
        </w:numPr>
        <w:rPr>
          <w:rFonts w:cs="Times New Roman"/>
        </w:rPr>
      </w:pPr>
      <w:r w:rsidRPr="00180A43">
        <w:rPr>
          <w:rFonts w:cs="Times New Roman"/>
        </w:rPr>
        <w:t>Allegations Against Police Officers:</w:t>
      </w:r>
      <w:r w:rsidR="00EB61AE" w:rsidRPr="00180A43">
        <w:rPr>
          <w:rFonts w:cs="Times New Roman"/>
        </w:rPr>
        <w:t xml:space="preserve"> a list of all closed allegations made against </w:t>
      </w:r>
      <w:r w:rsidR="007243AB" w:rsidRPr="00180A43">
        <w:rPr>
          <w:rFonts w:cs="Times New Roman"/>
        </w:rPr>
        <w:t>NYPD officers</w:t>
      </w:r>
      <w:r w:rsidR="003F78EA" w:rsidRPr="00180A43">
        <w:rPr>
          <w:rFonts w:cs="Times New Roman"/>
        </w:rPr>
        <w:t xml:space="preserve">, including information about the </w:t>
      </w:r>
      <w:r w:rsidR="00844380" w:rsidRPr="00180A43">
        <w:rPr>
          <w:rFonts w:cs="Times New Roman"/>
        </w:rPr>
        <w:t xml:space="preserve">complainant, the officer, </w:t>
      </w:r>
      <w:r w:rsidR="00A52E2E">
        <w:rPr>
          <w:rFonts w:cs="Times New Roman"/>
        </w:rPr>
        <w:t xml:space="preserve">the </w:t>
      </w:r>
      <w:r w:rsidR="00844380" w:rsidRPr="00180A43">
        <w:rPr>
          <w:rFonts w:cs="Times New Roman"/>
        </w:rPr>
        <w:t xml:space="preserve">allegation, and </w:t>
      </w:r>
      <w:r w:rsidR="00A52E2E">
        <w:rPr>
          <w:rFonts w:cs="Times New Roman"/>
        </w:rPr>
        <w:t xml:space="preserve">the </w:t>
      </w:r>
      <w:r w:rsidR="00844380" w:rsidRPr="00180A43">
        <w:rPr>
          <w:rFonts w:cs="Times New Roman"/>
        </w:rPr>
        <w:t>resulting deposition</w:t>
      </w:r>
      <w:r w:rsidR="00D74191" w:rsidRPr="00180A43">
        <w:rPr>
          <w:rFonts w:cs="Times New Roman"/>
        </w:rPr>
        <w:t xml:space="preserve"> </w:t>
      </w:r>
      <w:r w:rsidR="00D74191" w:rsidRPr="00180A43">
        <w:rPr>
          <w:rFonts w:cs="Times New Roman"/>
        </w:rPr>
        <w:fldChar w:fldCharType="begin"/>
      </w:r>
      <w:r w:rsidR="00D74191" w:rsidRPr="00180A43">
        <w:rPr>
          <w:rFonts w:cs="Times New Roman"/>
        </w:rPr>
        <w:instrText xml:space="preserve"> ADDIN ZOTERO_ITEM CSL_CITATION {"citationID":"rYHd9YWe","properties":{"formattedCitation":"({\\i{}Civilian Complaint Review Board: Allegations Against Police Officers | NYC Open Data}, n.d.)","plainCitation":"(Civilian Complaint Review Board: Allegations Against Police Officers | NYC Open Data, n.d.)","noteIndex":0},"citationItems":[{"id":370,"uris":["http://zotero.org/users/9742015/items/WX4GNGCE"],"itemData":{"id":370,"type":"webpage","title":"Civilian Complaint Review Board: Allegations Against Police Officers | NYC Open Data","URL":"https://data.cityofnewyork.us/Public-Safety/Civilian-Complaint-Review-Board-Allegations-Agains/6xgr-kwjq/about_data","accessed":{"date-parts":[["2025",1,31]]}}}],"schema":"https://github.com/citation-style-language/schema/raw/master/csl-citation.json"} </w:instrText>
      </w:r>
      <w:r w:rsidR="00D74191" w:rsidRPr="00180A43">
        <w:rPr>
          <w:rFonts w:cs="Times New Roman"/>
        </w:rPr>
        <w:fldChar w:fldCharType="separate"/>
      </w:r>
      <w:r w:rsidR="00D74191" w:rsidRPr="00180A43">
        <w:rPr>
          <w:rFonts w:cs="Times New Roman"/>
          <w:kern w:val="0"/>
        </w:rPr>
        <w:t>(</w:t>
      </w:r>
      <w:r w:rsidR="00D74191" w:rsidRPr="00180A43">
        <w:rPr>
          <w:rFonts w:cs="Times New Roman"/>
          <w:i/>
          <w:iCs/>
          <w:kern w:val="0"/>
        </w:rPr>
        <w:t>Civilian Complaint Review Board: Allegations Against Police Officers | NYC Open Data</w:t>
      </w:r>
      <w:r w:rsidR="00D74191" w:rsidRPr="00180A43">
        <w:rPr>
          <w:rFonts w:cs="Times New Roman"/>
          <w:kern w:val="0"/>
        </w:rPr>
        <w:t>, n.d.)</w:t>
      </w:r>
      <w:r w:rsidR="00D74191" w:rsidRPr="00180A43">
        <w:rPr>
          <w:rFonts w:cs="Times New Roman"/>
        </w:rPr>
        <w:fldChar w:fldCharType="end"/>
      </w:r>
    </w:p>
    <w:p w14:paraId="0463F4F1" w14:textId="11E91B66" w:rsidR="003A073A" w:rsidRPr="00180A43" w:rsidRDefault="003A073A" w:rsidP="001B1B55">
      <w:pPr>
        <w:pStyle w:val="ListParagraph"/>
        <w:numPr>
          <w:ilvl w:val="0"/>
          <w:numId w:val="3"/>
        </w:numPr>
        <w:rPr>
          <w:rFonts w:cs="Times New Roman"/>
        </w:rPr>
      </w:pPr>
      <w:r w:rsidRPr="00180A43">
        <w:rPr>
          <w:rFonts w:cs="Times New Roman"/>
        </w:rPr>
        <w:t>Complaints Against Police Officers</w:t>
      </w:r>
      <w:r w:rsidR="00A64318" w:rsidRPr="00180A43">
        <w:rPr>
          <w:rFonts w:cs="Times New Roman"/>
        </w:rPr>
        <w:t xml:space="preserve">: a list containing information such as dates, locations, </w:t>
      </w:r>
      <w:r w:rsidR="00687C4A" w:rsidRPr="00180A43">
        <w:rPr>
          <w:rFonts w:cs="Times New Roman"/>
        </w:rPr>
        <w:t>and circumstances surrounding the allegation</w:t>
      </w:r>
      <w:r w:rsidR="00501119" w:rsidRPr="00180A43">
        <w:rPr>
          <w:rFonts w:cs="Times New Roman"/>
        </w:rPr>
        <w:t xml:space="preserve"> </w:t>
      </w:r>
      <w:r w:rsidR="00501119" w:rsidRPr="00180A43">
        <w:rPr>
          <w:rFonts w:cs="Times New Roman"/>
        </w:rPr>
        <w:fldChar w:fldCharType="begin"/>
      </w:r>
      <w:r w:rsidR="00501119" w:rsidRPr="00180A43">
        <w:rPr>
          <w:rFonts w:cs="Times New Roman"/>
        </w:rPr>
        <w:instrText xml:space="preserve"> ADDIN ZOTERO_ITEM CSL_CITATION {"citationID":"THAULHxy","properties":{"formattedCitation":"({\\i{}Civilian Complaint Review Board: Complaints Against Police Officers | NYC Open Data}, n.d.)","plainCitation":"(Civilian Complaint Review Board: Complaints Against Police Officers | NYC Open Data, n.d.)","noteIndex":0},"citationItems":[{"id":373,"uris":["http://zotero.org/users/9742015/items/5Q5YI6WM"],"itemData":{"id":373,"type":"webpage","title":"Civilian Complaint Review Board: Complaints Against Police Officers | NYC Open Data","URL":"https://data.cityofnewyork.us/Public-Safety/Civilian-Complaint-Review-Board-Complaints-Against/2mby-ccnw/about_data","accessed":{"date-parts":[["2025",1,31]]}}}],"schema":"https://github.com/citation-style-language/schema/raw/master/csl-citation.json"} </w:instrText>
      </w:r>
      <w:r w:rsidR="00501119" w:rsidRPr="00180A43">
        <w:rPr>
          <w:rFonts w:cs="Times New Roman"/>
        </w:rPr>
        <w:fldChar w:fldCharType="separate"/>
      </w:r>
      <w:r w:rsidR="00501119" w:rsidRPr="00180A43">
        <w:rPr>
          <w:rFonts w:cs="Times New Roman"/>
          <w:kern w:val="0"/>
        </w:rPr>
        <w:t>(</w:t>
      </w:r>
      <w:r w:rsidR="00501119" w:rsidRPr="00180A43">
        <w:rPr>
          <w:rFonts w:cs="Times New Roman"/>
          <w:i/>
          <w:iCs/>
          <w:kern w:val="0"/>
        </w:rPr>
        <w:t>Civilian Complaint Review Board: Complaints Against Police Officers | NYC Open Data</w:t>
      </w:r>
      <w:r w:rsidR="00501119" w:rsidRPr="00180A43">
        <w:rPr>
          <w:rFonts w:cs="Times New Roman"/>
          <w:kern w:val="0"/>
        </w:rPr>
        <w:t>, n.d.)</w:t>
      </w:r>
      <w:r w:rsidR="00501119" w:rsidRPr="00180A43">
        <w:rPr>
          <w:rFonts w:cs="Times New Roman"/>
        </w:rPr>
        <w:fldChar w:fldCharType="end"/>
      </w:r>
    </w:p>
    <w:p w14:paraId="750210AB" w14:textId="5BA69636" w:rsidR="000322D7" w:rsidRPr="00180A43" w:rsidRDefault="000322D7" w:rsidP="001B1B55">
      <w:pPr>
        <w:pStyle w:val="ListParagraph"/>
        <w:numPr>
          <w:ilvl w:val="0"/>
          <w:numId w:val="3"/>
        </w:numPr>
        <w:rPr>
          <w:rFonts w:cs="Times New Roman"/>
        </w:rPr>
      </w:pPr>
      <w:r w:rsidRPr="00180A43">
        <w:rPr>
          <w:rFonts w:cs="Times New Roman"/>
        </w:rPr>
        <w:t xml:space="preserve">Police Officers: a list of all NYPD officers and the number of </w:t>
      </w:r>
      <w:r w:rsidR="00FE3713" w:rsidRPr="00180A43">
        <w:rPr>
          <w:rFonts w:cs="Times New Roman"/>
        </w:rPr>
        <w:t>total and substantiated</w:t>
      </w:r>
      <w:r w:rsidRPr="00180A43">
        <w:rPr>
          <w:rFonts w:cs="Times New Roman"/>
        </w:rPr>
        <w:t xml:space="preserve"> complaints</w:t>
      </w:r>
      <w:r w:rsidR="00FE3713" w:rsidRPr="00180A43">
        <w:rPr>
          <w:rFonts w:cs="Times New Roman"/>
        </w:rPr>
        <w:t xml:space="preserve"> on their record</w:t>
      </w:r>
      <w:r w:rsidR="008E0D1E" w:rsidRPr="00180A43">
        <w:rPr>
          <w:rFonts w:cs="Times New Roman"/>
        </w:rPr>
        <w:t xml:space="preserve"> </w:t>
      </w:r>
      <w:r w:rsidR="00501119" w:rsidRPr="00180A43">
        <w:rPr>
          <w:rFonts w:cs="Times New Roman"/>
        </w:rPr>
        <w:fldChar w:fldCharType="begin"/>
      </w:r>
      <w:r w:rsidR="00501119" w:rsidRPr="00180A43">
        <w:rPr>
          <w:rFonts w:cs="Times New Roman"/>
        </w:rPr>
        <w:instrText xml:space="preserve"> ADDIN ZOTERO_ITEM CSL_CITATION {"citationID":"y4KN4OMr","properties":{"formattedCitation":"({\\i{}Civilian Complaint Review Board: Complaints Against Police Officers | NYC Open Data}, n.d.)","plainCitation":"(Civilian Complaint Review Board: Complaints Against Police Officers | NYC Open Data, n.d.)","noteIndex":0},"citationItems":[{"id":373,"uris":["http://zotero.org/users/9742015/items/5Q5YI6WM"],"itemData":{"id":373,"type":"webpage","title":"Civilian Complaint Review Board: Complaints Against Police Officers | NYC Open Data","URL":"https://data.cityofnewyork.us/Public-Safety/Civilian-Complaint-Review-Board-Complaints-Against/2mby-ccnw/about_data","accessed":{"date-parts":[["2025",1,31]]}}}],"schema":"https://github.com/citation-style-language/schema/raw/master/csl-citation.json"} </w:instrText>
      </w:r>
      <w:r w:rsidR="00501119" w:rsidRPr="00180A43">
        <w:rPr>
          <w:rFonts w:cs="Times New Roman"/>
        </w:rPr>
        <w:fldChar w:fldCharType="separate"/>
      </w:r>
      <w:r w:rsidR="00501119" w:rsidRPr="00180A43">
        <w:rPr>
          <w:rFonts w:cs="Times New Roman"/>
          <w:kern w:val="0"/>
        </w:rPr>
        <w:t>(</w:t>
      </w:r>
      <w:r w:rsidR="00501119" w:rsidRPr="00180A43">
        <w:rPr>
          <w:rFonts w:cs="Times New Roman"/>
          <w:i/>
          <w:iCs/>
          <w:kern w:val="0"/>
        </w:rPr>
        <w:t>Civilian Complaint Review Board: Complaints Against Police Officers | NYC Open Data</w:t>
      </w:r>
      <w:r w:rsidR="00501119" w:rsidRPr="00180A43">
        <w:rPr>
          <w:rFonts w:cs="Times New Roman"/>
          <w:kern w:val="0"/>
        </w:rPr>
        <w:t>, n.d.)</w:t>
      </w:r>
      <w:r w:rsidR="00501119" w:rsidRPr="00180A43">
        <w:rPr>
          <w:rFonts w:cs="Times New Roman"/>
        </w:rPr>
        <w:fldChar w:fldCharType="end"/>
      </w:r>
    </w:p>
    <w:p w14:paraId="2FBA70E5" w14:textId="676717BB" w:rsidR="00FE3713" w:rsidRPr="00180A43" w:rsidRDefault="00FE3713" w:rsidP="001B1B55">
      <w:pPr>
        <w:pStyle w:val="ListParagraph"/>
        <w:numPr>
          <w:ilvl w:val="0"/>
          <w:numId w:val="3"/>
        </w:numPr>
        <w:rPr>
          <w:rFonts w:cs="Times New Roman"/>
        </w:rPr>
      </w:pPr>
      <w:r w:rsidRPr="00180A43">
        <w:rPr>
          <w:rFonts w:cs="Times New Roman"/>
        </w:rPr>
        <w:lastRenderedPageBreak/>
        <w:t>Penalties: a list containing</w:t>
      </w:r>
      <w:r w:rsidR="00D742A8" w:rsidRPr="00180A43">
        <w:rPr>
          <w:rFonts w:cs="Times New Roman"/>
        </w:rPr>
        <w:t xml:space="preserve"> case and trial penalty </w:t>
      </w:r>
      <w:r w:rsidR="00F90C36" w:rsidRPr="00180A43">
        <w:rPr>
          <w:rFonts w:cs="Times New Roman"/>
        </w:rPr>
        <w:t>information</w:t>
      </w:r>
      <w:r w:rsidR="008E0D1E" w:rsidRPr="00180A43">
        <w:rPr>
          <w:rFonts w:cs="Times New Roman"/>
        </w:rPr>
        <w:t xml:space="preserve"> </w:t>
      </w:r>
      <w:r w:rsidR="008E0D1E" w:rsidRPr="00180A43">
        <w:rPr>
          <w:rFonts w:cs="Times New Roman"/>
        </w:rPr>
        <w:fldChar w:fldCharType="begin"/>
      </w:r>
      <w:r w:rsidR="008E0D1E" w:rsidRPr="00180A43">
        <w:rPr>
          <w:rFonts w:cs="Times New Roman"/>
        </w:rPr>
        <w:instrText xml:space="preserve"> ADDIN ZOTERO_ITEM CSL_CITATION {"citationID":"ecpMVrE1","properties":{"formattedCitation":"({\\i{}Civilian Complaint Review Board: Penalties | NYC Open Data}, n.d.)","plainCitation":"(Civilian Complaint Review Board: Penalties | NYC Open Data, n.d.)","noteIndex":0},"citationItems":[{"id":372,"uris":["http://zotero.org/users/9742015/items/35C9B7N3"],"itemData":{"id":372,"type":"webpage","title":"Civilian Complaint Review Board: Penalties | NYC Open Data","URL":"https://data.cityofnewyork.us/Public-Safety/Civilian-Complaint-Review-Board-Penalties/keep-pkmh/about_data","accessed":{"date-parts":[["2025",1,31]]}}}],"schema":"https://github.com/citation-style-language/schema/raw/master/csl-citation.json"} </w:instrText>
      </w:r>
      <w:r w:rsidR="008E0D1E" w:rsidRPr="00180A43">
        <w:rPr>
          <w:rFonts w:cs="Times New Roman"/>
        </w:rPr>
        <w:fldChar w:fldCharType="separate"/>
      </w:r>
      <w:r w:rsidR="008E0D1E" w:rsidRPr="00180A43">
        <w:rPr>
          <w:rFonts w:cs="Times New Roman"/>
          <w:kern w:val="0"/>
        </w:rPr>
        <w:t>(</w:t>
      </w:r>
      <w:r w:rsidR="008E0D1E" w:rsidRPr="00180A43">
        <w:rPr>
          <w:rFonts w:cs="Times New Roman"/>
          <w:i/>
          <w:iCs/>
          <w:kern w:val="0"/>
        </w:rPr>
        <w:t>Civilian Complaint Review Board: Penalties | NYC Open Data</w:t>
      </w:r>
      <w:r w:rsidR="008E0D1E" w:rsidRPr="00180A43">
        <w:rPr>
          <w:rFonts w:cs="Times New Roman"/>
          <w:kern w:val="0"/>
        </w:rPr>
        <w:t>, n.d.)</w:t>
      </w:r>
      <w:r w:rsidR="008E0D1E" w:rsidRPr="00180A43">
        <w:rPr>
          <w:rFonts w:cs="Times New Roman"/>
        </w:rPr>
        <w:fldChar w:fldCharType="end"/>
      </w:r>
    </w:p>
    <w:p w14:paraId="2C9A24D4" w14:textId="5E47F90B" w:rsidR="00E005DC" w:rsidRPr="00180A43" w:rsidRDefault="00515876" w:rsidP="00F90C36">
      <w:pPr>
        <w:rPr>
          <w:rFonts w:cs="Times New Roman"/>
        </w:rPr>
      </w:pPr>
      <w:r w:rsidRPr="00180A43">
        <w:rPr>
          <w:rFonts w:cs="Times New Roman"/>
        </w:rPr>
        <w:t>To get media coverage</w:t>
      </w:r>
      <w:r w:rsidR="008E0D1E" w:rsidRPr="00180A43">
        <w:rPr>
          <w:rFonts w:cs="Times New Roman"/>
        </w:rPr>
        <w:t xml:space="preserve"> information, I will use a subset of data available from</w:t>
      </w:r>
      <w:r w:rsidR="00600205" w:rsidRPr="00180A43">
        <w:rPr>
          <w:rFonts w:cs="Times New Roman"/>
        </w:rPr>
        <w:t xml:space="preserve"> the Mapping Police Violence Projec</w:t>
      </w:r>
      <w:r w:rsidR="00DB3F51" w:rsidRPr="00180A43">
        <w:rPr>
          <w:rFonts w:cs="Times New Roman"/>
        </w:rPr>
        <w:t>t, which use</w:t>
      </w:r>
      <w:r w:rsidR="00E56619" w:rsidRPr="00180A43">
        <w:rPr>
          <w:rFonts w:cs="Times New Roman"/>
        </w:rPr>
        <w:t xml:space="preserve">d google alerts </w:t>
      </w:r>
      <w:r w:rsidR="001F6352" w:rsidRPr="00180A43">
        <w:rPr>
          <w:rFonts w:cs="Times New Roman"/>
        </w:rPr>
        <w:t xml:space="preserve">to get news articles </w:t>
      </w:r>
      <w:r w:rsidR="00E56619" w:rsidRPr="00180A43">
        <w:rPr>
          <w:rFonts w:cs="Times New Roman"/>
        </w:rPr>
        <w:t>o</w:t>
      </w:r>
      <w:r w:rsidR="001F6352" w:rsidRPr="00180A43">
        <w:rPr>
          <w:rFonts w:cs="Times New Roman"/>
        </w:rPr>
        <w:t>n</w:t>
      </w:r>
      <w:r w:rsidR="00E56619" w:rsidRPr="00180A43">
        <w:rPr>
          <w:rFonts w:cs="Times New Roman"/>
        </w:rPr>
        <w:t xml:space="preserve"> police violence </w:t>
      </w:r>
      <w:r w:rsidR="001F6352" w:rsidRPr="00180A43">
        <w:rPr>
          <w:rFonts w:cs="Times New Roman"/>
        </w:rPr>
        <w:t xml:space="preserve">events </w:t>
      </w:r>
      <w:r w:rsidR="00E56619" w:rsidRPr="00180A43">
        <w:rPr>
          <w:rFonts w:cs="Times New Roman"/>
        </w:rPr>
        <w:t xml:space="preserve">to construct their dataset </w:t>
      </w:r>
      <w:r w:rsidR="00E56619" w:rsidRPr="00180A43">
        <w:rPr>
          <w:rFonts w:cs="Times New Roman"/>
        </w:rPr>
        <w:fldChar w:fldCharType="begin"/>
      </w:r>
      <w:r w:rsidR="00496BA5" w:rsidRPr="00180A43">
        <w:rPr>
          <w:rFonts w:cs="Times New Roman"/>
        </w:rPr>
        <w:instrText xml:space="preserve"> ADDIN ZOTERO_ITEM CSL_CITATION {"citationID":"5sIacem7","properties":{"formattedCitation":"({\\i{}Mapping Police Violence}, n.d.-a)","plainCitation":"(Mapping Police Violence, n.d.-a)","noteIndex":0},"citationItems":[{"id":378,"uris":["http://zotero.org/users/9742015/items/JNCCVCKN"],"itemData":{"id":378,"type":"webpage","abstract":"Law enforcement agencies across the country are failing to provide us with even basic information about the lives they take. So we collect the data ourselves.","container-title":"Mapping Police Violence","language":"en-US","title":"Mapping Police Violence","URL":"https://mappingpoliceviolence.org/methodology","accessed":{"date-parts":[["2025",1,31]]}}}],"schema":"https://github.com/citation-style-language/schema/raw/master/csl-citation.json"} </w:instrText>
      </w:r>
      <w:r w:rsidR="00E56619" w:rsidRPr="00180A43">
        <w:rPr>
          <w:rFonts w:cs="Times New Roman"/>
        </w:rPr>
        <w:fldChar w:fldCharType="separate"/>
      </w:r>
      <w:r w:rsidR="00496BA5" w:rsidRPr="00180A43">
        <w:rPr>
          <w:rFonts w:cs="Times New Roman"/>
          <w:kern w:val="0"/>
        </w:rPr>
        <w:t>(</w:t>
      </w:r>
      <w:r w:rsidR="00496BA5" w:rsidRPr="00180A43">
        <w:rPr>
          <w:rFonts w:cs="Times New Roman"/>
          <w:i/>
          <w:iCs/>
          <w:kern w:val="0"/>
        </w:rPr>
        <w:t>Mapping Police Violence</w:t>
      </w:r>
      <w:r w:rsidR="00496BA5" w:rsidRPr="00180A43">
        <w:rPr>
          <w:rFonts w:cs="Times New Roman"/>
          <w:kern w:val="0"/>
        </w:rPr>
        <w:t>, n.d.-a)</w:t>
      </w:r>
      <w:r w:rsidR="00E56619" w:rsidRPr="00180A43">
        <w:rPr>
          <w:rFonts w:cs="Times New Roman"/>
        </w:rPr>
        <w:fldChar w:fldCharType="end"/>
      </w:r>
      <w:r w:rsidR="001F6352" w:rsidRPr="00180A43">
        <w:rPr>
          <w:rFonts w:cs="Times New Roman"/>
        </w:rPr>
        <w:t xml:space="preserve">. </w:t>
      </w:r>
      <w:r w:rsidR="00393600" w:rsidRPr="00180A43">
        <w:rPr>
          <w:rFonts w:cs="Times New Roman"/>
        </w:rPr>
        <w:t>Currently, the Mapping Police Violence Project has records of 48 separate police violence incidents</w:t>
      </w:r>
      <w:r w:rsidR="0091125A" w:rsidRPr="00180A43">
        <w:rPr>
          <w:rFonts w:cs="Times New Roman"/>
        </w:rPr>
        <w:t>, with associated news article links,</w:t>
      </w:r>
      <w:r w:rsidR="00393600" w:rsidRPr="00180A43">
        <w:rPr>
          <w:rFonts w:cs="Times New Roman"/>
        </w:rPr>
        <w:t xml:space="preserve"> </w:t>
      </w:r>
      <w:r w:rsidR="00496BA5" w:rsidRPr="00180A43">
        <w:rPr>
          <w:rFonts w:cs="Times New Roman"/>
        </w:rPr>
        <w:t>that occurred between 2013</w:t>
      </w:r>
      <w:r w:rsidR="0091125A" w:rsidRPr="00180A43">
        <w:rPr>
          <w:rFonts w:cs="Times New Roman"/>
        </w:rPr>
        <w:t xml:space="preserve"> and</w:t>
      </w:r>
      <w:r w:rsidR="00BE1C24" w:rsidRPr="00180A43">
        <w:rPr>
          <w:rFonts w:cs="Times New Roman"/>
        </w:rPr>
        <w:t xml:space="preserve"> </w:t>
      </w:r>
      <w:r w:rsidR="00496BA5" w:rsidRPr="00180A43">
        <w:rPr>
          <w:rFonts w:cs="Times New Roman"/>
        </w:rPr>
        <w:t>2024</w:t>
      </w:r>
      <w:r w:rsidR="007377D6">
        <w:rPr>
          <w:rFonts w:cs="Times New Roman"/>
        </w:rPr>
        <w:t xml:space="preserve"> for the NYPD</w:t>
      </w:r>
      <w:r w:rsidR="00496BA5" w:rsidRPr="00180A43">
        <w:rPr>
          <w:rFonts w:cs="Times New Roman"/>
        </w:rPr>
        <w:t xml:space="preserve"> </w:t>
      </w:r>
      <w:r w:rsidR="00496BA5" w:rsidRPr="00180A43">
        <w:rPr>
          <w:rFonts w:cs="Times New Roman"/>
        </w:rPr>
        <w:fldChar w:fldCharType="begin"/>
      </w:r>
      <w:r w:rsidR="00496BA5" w:rsidRPr="00180A43">
        <w:rPr>
          <w:rFonts w:cs="Times New Roman"/>
        </w:rPr>
        <w:instrText xml:space="preserve"> ADDIN ZOTERO_ITEM CSL_CITATION {"citationID":"ovvbfEAk","properties":{"formattedCitation":"({\\i{}Mapping Police Violence}, n.d.-b)","plainCitation":"(Mapping Police Violence, n.d.-b)","noteIndex":0},"citationItems":[{"id":380,"uris":["http://zotero.org/users/9742015/items/ATMS54J4"],"itemData":{"id":380,"type":"webpage","abstract":"Explore the \"Mapping Police Violence\" view on Airtable.","container-title":"Airtable","language":"en","title":"Mapping Police Violence","URL":"https://airtable.com/appzVzSeINK1S3EVR/shroOenW19l1m3w0H/tblxearKzw8W7ViN8","accessed":{"date-parts":[["2025",1,31]]}}}],"schema":"https://github.com/citation-style-language/schema/raw/master/csl-citation.json"} </w:instrText>
      </w:r>
      <w:r w:rsidR="00496BA5" w:rsidRPr="00180A43">
        <w:rPr>
          <w:rFonts w:cs="Times New Roman"/>
        </w:rPr>
        <w:fldChar w:fldCharType="separate"/>
      </w:r>
      <w:r w:rsidR="00496BA5" w:rsidRPr="00180A43">
        <w:rPr>
          <w:rFonts w:cs="Times New Roman"/>
          <w:kern w:val="0"/>
        </w:rPr>
        <w:t>(</w:t>
      </w:r>
      <w:r w:rsidR="00496BA5" w:rsidRPr="00180A43">
        <w:rPr>
          <w:rFonts w:cs="Times New Roman"/>
          <w:i/>
          <w:iCs/>
          <w:kern w:val="0"/>
        </w:rPr>
        <w:t>Mapping Police Violence</w:t>
      </w:r>
      <w:r w:rsidR="00496BA5" w:rsidRPr="00180A43">
        <w:rPr>
          <w:rFonts w:cs="Times New Roman"/>
          <w:kern w:val="0"/>
        </w:rPr>
        <w:t>, n.d.-b)</w:t>
      </w:r>
      <w:r w:rsidR="00496BA5" w:rsidRPr="00180A43">
        <w:rPr>
          <w:rFonts w:cs="Times New Roman"/>
        </w:rPr>
        <w:fldChar w:fldCharType="end"/>
      </w:r>
      <w:r w:rsidR="008C16AE" w:rsidRPr="00180A43">
        <w:rPr>
          <w:rFonts w:cs="Times New Roman"/>
        </w:rPr>
        <w:t xml:space="preserve">. Given the sample size, </w:t>
      </w:r>
      <w:r w:rsidR="00EF264B" w:rsidRPr="00180A43">
        <w:rPr>
          <w:rFonts w:cs="Times New Roman"/>
        </w:rPr>
        <w:t xml:space="preserve">I will also utilize the New York Times API to scrape for relevant </w:t>
      </w:r>
      <w:r w:rsidR="00C3127E" w:rsidRPr="00180A43">
        <w:rPr>
          <w:rFonts w:cs="Times New Roman"/>
        </w:rPr>
        <w:t>news</w:t>
      </w:r>
      <w:r w:rsidR="001C0AA8" w:rsidRPr="00180A43">
        <w:rPr>
          <w:rFonts w:cs="Times New Roman"/>
        </w:rPr>
        <w:t xml:space="preserve"> </w:t>
      </w:r>
      <w:r w:rsidR="00C3127E" w:rsidRPr="00180A43">
        <w:rPr>
          <w:rFonts w:cs="Times New Roman"/>
        </w:rPr>
        <w:t>articles on the officers and their associated misconduct cases.</w:t>
      </w:r>
      <w:r w:rsidR="006A799A">
        <w:rPr>
          <w:rFonts w:cs="Times New Roman"/>
        </w:rPr>
        <w:t xml:space="preserve"> All relevant data and code for the analysis described below can be found at the following </w:t>
      </w:r>
      <w:hyperlink r:id="rId7" w:history="1">
        <w:r w:rsidR="006A799A" w:rsidRPr="006A799A">
          <w:rPr>
            <w:rStyle w:val="Hyperlink"/>
            <w:rFonts w:cs="Times New Roman"/>
          </w:rPr>
          <w:t>GitHub link</w:t>
        </w:r>
      </w:hyperlink>
      <w:r w:rsidR="006A799A">
        <w:rPr>
          <w:rFonts w:cs="Times New Roman"/>
        </w:rPr>
        <w:t>.</w:t>
      </w:r>
    </w:p>
    <w:p w14:paraId="675C1251" w14:textId="3284D2DD" w:rsidR="004B0E35" w:rsidRPr="00180A43" w:rsidRDefault="000638C5" w:rsidP="00F90C36">
      <w:pPr>
        <w:rPr>
          <w:rFonts w:cs="Times New Roman"/>
          <w:b/>
          <w:bCs/>
          <w:i/>
          <w:iCs/>
        </w:rPr>
      </w:pPr>
      <w:r w:rsidRPr="00180A43">
        <w:rPr>
          <w:rFonts w:cs="Times New Roman"/>
          <w:b/>
          <w:bCs/>
          <w:i/>
          <w:iCs/>
        </w:rPr>
        <w:t>Preprocessing</w:t>
      </w:r>
      <w:r w:rsidR="009D60A6" w:rsidRPr="00180A43">
        <w:rPr>
          <w:rFonts w:cs="Times New Roman"/>
          <w:b/>
          <w:bCs/>
          <w:i/>
          <w:iCs/>
        </w:rPr>
        <w:t xml:space="preserve"> and Descriptives</w:t>
      </w:r>
    </w:p>
    <w:p w14:paraId="4CFE4129" w14:textId="167EA615" w:rsidR="00F603EF" w:rsidRPr="00180A43" w:rsidRDefault="003B69F7" w:rsidP="00F90C36">
      <w:pPr>
        <w:rPr>
          <w:rFonts w:cs="Times New Roman"/>
        </w:rPr>
      </w:pPr>
      <w:r w:rsidRPr="00180A43">
        <w:rPr>
          <w:rFonts w:cs="Times New Roman"/>
        </w:rPr>
        <w:t>Given the sheer number of datasets I am utilizing for this study</w:t>
      </w:r>
      <w:r w:rsidR="00E82806" w:rsidRPr="00180A43">
        <w:rPr>
          <w:rFonts w:cs="Times New Roman"/>
        </w:rPr>
        <w:t xml:space="preserve">, merging datasets effectively is a </w:t>
      </w:r>
      <w:r w:rsidR="0055158F" w:rsidRPr="00180A43">
        <w:rPr>
          <w:rFonts w:cs="Times New Roman"/>
        </w:rPr>
        <w:t>critical component</w:t>
      </w:r>
      <w:r w:rsidR="00F26E35" w:rsidRPr="00180A43">
        <w:rPr>
          <w:rFonts w:cs="Times New Roman"/>
        </w:rPr>
        <w:t>. I first merged the Allegations Against Police Officers and Complaints Against Police Officers datasets together</w:t>
      </w:r>
      <w:r w:rsidR="0063139B" w:rsidRPr="00180A43">
        <w:rPr>
          <w:rFonts w:cs="Times New Roman"/>
        </w:rPr>
        <w:t xml:space="preserve"> by inner join</w:t>
      </w:r>
      <w:r w:rsidR="00F26E35" w:rsidRPr="00180A43">
        <w:rPr>
          <w:rFonts w:cs="Times New Roman"/>
        </w:rPr>
        <w:t xml:space="preserve">, as </w:t>
      </w:r>
      <w:r w:rsidR="00196766" w:rsidRPr="00180A43">
        <w:rPr>
          <w:rFonts w:cs="Times New Roman"/>
        </w:rPr>
        <w:t xml:space="preserve">there are multiple allegations forming </w:t>
      </w:r>
      <w:r w:rsidR="0063139B" w:rsidRPr="00180A43">
        <w:rPr>
          <w:rFonts w:cs="Times New Roman"/>
        </w:rPr>
        <w:t>single</w:t>
      </w:r>
      <w:r w:rsidR="00196766" w:rsidRPr="00180A43">
        <w:rPr>
          <w:rFonts w:cs="Times New Roman"/>
        </w:rPr>
        <w:t xml:space="preserve"> complaints (i.e. allegation ID is clustered </w:t>
      </w:r>
      <w:r w:rsidR="001E2B70">
        <w:rPr>
          <w:rFonts w:cs="Times New Roman"/>
        </w:rPr>
        <w:t>unde</w:t>
      </w:r>
      <w:r w:rsidR="00273C1C">
        <w:rPr>
          <w:rFonts w:cs="Times New Roman"/>
        </w:rPr>
        <w:t>r</w:t>
      </w:r>
      <w:r w:rsidR="00196766" w:rsidRPr="00180A43">
        <w:rPr>
          <w:rFonts w:cs="Times New Roman"/>
        </w:rPr>
        <w:t xml:space="preserve"> </w:t>
      </w:r>
      <w:r w:rsidR="0063139B" w:rsidRPr="00180A43">
        <w:rPr>
          <w:rFonts w:cs="Times New Roman"/>
        </w:rPr>
        <w:t>complaint ID</w:t>
      </w:r>
      <w:r w:rsidR="00196766" w:rsidRPr="00180A43">
        <w:rPr>
          <w:rFonts w:cs="Times New Roman"/>
        </w:rPr>
        <w:t>)</w:t>
      </w:r>
      <w:r w:rsidR="0063139B" w:rsidRPr="00180A43">
        <w:rPr>
          <w:rFonts w:cs="Times New Roman"/>
        </w:rPr>
        <w:t>. I then merged Penalties</w:t>
      </w:r>
      <w:r w:rsidR="001E2B70">
        <w:rPr>
          <w:rFonts w:cs="Times New Roman"/>
        </w:rPr>
        <w:t xml:space="preserve"> to the </w:t>
      </w:r>
      <w:r w:rsidR="001E2B70" w:rsidRPr="00180A43">
        <w:rPr>
          <w:rFonts w:cs="Times New Roman"/>
        </w:rPr>
        <w:t>resulting dataset</w:t>
      </w:r>
      <w:r w:rsidR="00273C1C">
        <w:rPr>
          <w:rFonts w:cs="Times New Roman"/>
        </w:rPr>
        <w:t xml:space="preserve"> </w:t>
      </w:r>
      <w:r w:rsidR="00F45EC4" w:rsidRPr="00180A43">
        <w:rPr>
          <w:rFonts w:cs="Times New Roman"/>
        </w:rPr>
        <w:t>by left join, since Penalties are only given to complaints that have been ruled as “</w:t>
      </w:r>
      <w:r w:rsidR="00657B1D">
        <w:rPr>
          <w:rFonts w:cs="Times New Roman"/>
        </w:rPr>
        <w:t>Substantiated</w:t>
      </w:r>
      <w:proofErr w:type="gramStart"/>
      <w:r w:rsidR="009D5B0B" w:rsidRPr="00180A43">
        <w:rPr>
          <w:rFonts w:cs="Times New Roman"/>
        </w:rPr>
        <w:t>”</w:t>
      </w:r>
      <w:proofErr w:type="gramEnd"/>
      <w:r w:rsidR="00100DF8" w:rsidRPr="00180A43">
        <w:rPr>
          <w:rFonts w:cs="Times New Roman"/>
        </w:rPr>
        <w:t xml:space="preserve"> and I want to keep non-</w:t>
      </w:r>
      <w:r w:rsidR="00657B1D">
        <w:rPr>
          <w:rFonts w:cs="Times New Roman"/>
        </w:rPr>
        <w:t>substantiated</w:t>
      </w:r>
      <w:r w:rsidR="00100DF8" w:rsidRPr="00180A43">
        <w:rPr>
          <w:rFonts w:cs="Times New Roman"/>
        </w:rPr>
        <w:t xml:space="preserve"> case outcomes.</w:t>
      </w:r>
      <w:r w:rsidR="009D5B0B" w:rsidRPr="00180A43">
        <w:rPr>
          <w:rFonts w:cs="Times New Roman"/>
        </w:rPr>
        <w:t xml:space="preserve"> Finally, I merged this result with Police Officers by inner join. Police Officers contain all officers on the NYPD roster, </w:t>
      </w:r>
      <w:proofErr w:type="gramStart"/>
      <w:r w:rsidR="009D5B0B" w:rsidRPr="00180A43">
        <w:rPr>
          <w:rFonts w:cs="Times New Roman"/>
        </w:rPr>
        <w:t>regardless</w:t>
      </w:r>
      <w:proofErr w:type="gramEnd"/>
      <w:r w:rsidR="009D5B0B" w:rsidRPr="00180A43">
        <w:rPr>
          <w:rFonts w:cs="Times New Roman"/>
        </w:rPr>
        <w:t xml:space="preserve"> </w:t>
      </w:r>
      <w:r w:rsidR="00D203F1" w:rsidRPr="00180A43">
        <w:rPr>
          <w:rFonts w:cs="Times New Roman"/>
        </w:rPr>
        <w:t xml:space="preserve">if they have a complaint against them. For this study, as I am interested in exploring case outcomes and resulting penalties, I used inner </w:t>
      </w:r>
      <w:proofErr w:type="gramStart"/>
      <w:r w:rsidR="00D203F1" w:rsidRPr="00180A43">
        <w:rPr>
          <w:rFonts w:cs="Times New Roman"/>
        </w:rPr>
        <w:t>join</w:t>
      </w:r>
      <w:proofErr w:type="gramEnd"/>
      <w:r w:rsidR="00D203F1" w:rsidRPr="00180A43">
        <w:rPr>
          <w:rFonts w:cs="Times New Roman"/>
        </w:rPr>
        <w:t xml:space="preserve"> to drop all officers who have not been subject to a complaint/allegation. This left </w:t>
      </w:r>
      <w:proofErr w:type="gramStart"/>
      <w:r w:rsidR="00D203F1" w:rsidRPr="00180A43">
        <w:rPr>
          <w:rFonts w:cs="Times New Roman"/>
        </w:rPr>
        <w:t>me will</w:t>
      </w:r>
      <w:proofErr w:type="gramEnd"/>
      <w:r w:rsidR="00D203F1" w:rsidRPr="00180A43">
        <w:rPr>
          <w:rFonts w:cs="Times New Roman"/>
        </w:rPr>
        <w:t xml:space="preserve"> a resulting dataset of 235</w:t>
      </w:r>
      <w:r w:rsidR="001C0AA8" w:rsidRPr="00180A43">
        <w:rPr>
          <w:rFonts w:cs="Times New Roman"/>
        </w:rPr>
        <w:t xml:space="preserve">,939 </w:t>
      </w:r>
      <w:r w:rsidR="00273C1C">
        <w:rPr>
          <w:rFonts w:cs="Times New Roman"/>
        </w:rPr>
        <w:t>rows</w:t>
      </w:r>
      <w:r w:rsidR="001C0AA8" w:rsidRPr="00180A43">
        <w:rPr>
          <w:rFonts w:cs="Times New Roman"/>
        </w:rPr>
        <w:t>.</w:t>
      </w:r>
    </w:p>
    <w:p w14:paraId="2DEB63FA" w14:textId="13AFCA72" w:rsidR="00581B2E" w:rsidRPr="00180A43" w:rsidRDefault="005334EC" w:rsidP="00F90C36">
      <w:pPr>
        <w:rPr>
          <w:rFonts w:cs="Times New Roman"/>
        </w:rPr>
      </w:pPr>
      <w:r w:rsidRPr="00180A43">
        <w:rPr>
          <w:rFonts w:cs="Times New Roman"/>
        </w:rPr>
        <w:t xml:space="preserve">As this dataset lacked </w:t>
      </w:r>
      <w:r w:rsidR="00BE4D5C" w:rsidRPr="00180A43">
        <w:rPr>
          <w:rFonts w:cs="Times New Roman"/>
        </w:rPr>
        <w:t xml:space="preserve">any variables for media coverage, </w:t>
      </w:r>
      <w:r w:rsidR="00257D62" w:rsidRPr="00180A43">
        <w:rPr>
          <w:rFonts w:cs="Times New Roman"/>
        </w:rPr>
        <w:t>I</w:t>
      </w:r>
      <w:r w:rsidR="00BE4D5C" w:rsidRPr="00180A43">
        <w:rPr>
          <w:rFonts w:cs="Times New Roman"/>
        </w:rPr>
        <w:t xml:space="preserve"> utilized the Mapping Police Violence Project dataset. After filtering for </w:t>
      </w:r>
      <w:r w:rsidR="009A2F19" w:rsidRPr="00180A43">
        <w:rPr>
          <w:rFonts w:cs="Times New Roman"/>
        </w:rPr>
        <w:t xml:space="preserve">instances from the NYPD and for cases where the officers involved were known, </w:t>
      </w:r>
      <w:r w:rsidR="00257D62" w:rsidRPr="00180A43">
        <w:rPr>
          <w:rFonts w:cs="Times New Roman"/>
        </w:rPr>
        <w:t>I</w:t>
      </w:r>
      <w:r w:rsidR="009A2F19" w:rsidRPr="00180A43">
        <w:rPr>
          <w:rFonts w:cs="Times New Roman"/>
        </w:rPr>
        <w:t xml:space="preserve"> merged by officer name and year of incident using left join. </w:t>
      </w:r>
      <w:r w:rsidR="00061FE4" w:rsidRPr="00180A43">
        <w:rPr>
          <w:rFonts w:cs="Times New Roman"/>
        </w:rPr>
        <w:t>Because the Mapping Police Violence Project dataset runs from 2013-</w:t>
      </w:r>
      <w:r w:rsidR="008A0439" w:rsidRPr="00180A43">
        <w:rPr>
          <w:rFonts w:cs="Times New Roman"/>
        </w:rPr>
        <w:t xml:space="preserve">2024 and the </w:t>
      </w:r>
      <w:r w:rsidR="0018697D" w:rsidRPr="00180A43">
        <w:rPr>
          <w:rFonts w:cs="Times New Roman"/>
        </w:rPr>
        <w:t xml:space="preserve">NYPD CCRB runs from 2000 to 2025, I elected to filter for instances that occurred after 2013. </w:t>
      </w:r>
      <w:r w:rsidR="009553E2" w:rsidRPr="00180A43">
        <w:rPr>
          <w:rFonts w:cs="Times New Roman"/>
        </w:rPr>
        <w:t xml:space="preserve">I also </w:t>
      </w:r>
      <w:r w:rsidR="003A583A">
        <w:rPr>
          <w:rFonts w:cs="Times New Roman"/>
        </w:rPr>
        <w:t xml:space="preserve">elected to </w:t>
      </w:r>
      <w:r w:rsidR="009553E2" w:rsidRPr="00180A43">
        <w:rPr>
          <w:rFonts w:cs="Times New Roman"/>
        </w:rPr>
        <w:t>filter for cases that occurred before 2020 to avoid potential endogeneity from COVID as well as the Black Lives Matter Movement (which was sparked in part b</w:t>
      </w:r>
      <w:r w:rsidR="00A77B21" w:rsidRPr="00180A43">
        <w:rPr>
          <w:rFonts w:cs="Times New Roman"/>
        </w:rPr>
        <w:t>y</w:t>
      </w:r>
      <w:r w:rsidR="009553E2" w:rsidRPr="00180A43">
        <w:rPr>
          <w:rFonts w:cs="Times New Roman"/>
        </w:rPr>
        <w:t xml:space="preserve"> several police brutality and murder incidents that occurred </w:t>
      </w:r>
      <w:r w:rsidR="00E857CF" w:rsidRPr="00180A43">
        <w:rPr>
          <w:rFonts w:cs="Times New Roman"/>
        </w:rPr>
        <w:t>around the time</w:t>
      </w:r>
      <w:r w:rsidR="00CB428B" w:rsidRPr="00180A43">
        <w:rPr>
          <w:rFonts w:cs="Times New Roman"/>
        </w:rPr>
        <w:t>, which would likely skew media coverage</w:t>
      </w:r>
      <w:r w:rsidR="009553E2" w:rsidRPr="00180A43">
        <w:rPr>
          <w:rFonts w:cs="Times New Roman"/>
        </w:rPr>
        <w:t>)</w:t>
      </w:r>
      <w:r w:rsidR="00E857CF" w:rsidRPr="00180A43">
        <w:rPr>
          <w:rFonts w:cs="Times New Roman"/>
        </w:rPr>
        <w:t xml:space="preserve">. </w:t>
      </w:r>
    </w:p>
    <w:p w14:paraId="23667BE9" w14:textId="3B494313" w:rsidR="00581B2E" w:rsidRPr="00180A43" w:rsidRDefault="00581B2E" w:rsidP="00F90C36">
      <w:pPr>
        <w:rPr>
          <w:rFonts w:cs="Times New Roman"/>
        </w:rPr>
      </w:pPr>
      <w:r w:rsidRPr="00180A43">
        <w:rPr>
          <w:rFonts w:cs="Times New Roman"/>
        </w:rPr>
        <w:t xml:space="preserve">For our main target variables, </w:t>
      </w:r>
      <w:r w:rsidR="00533E22" w:rsidRPr="00180A43">
        <w:rPr>
          <w:rFonts w:cs="Times New Roman"/>
        </w:rPr>
        <w:t>I</w:t>
      </w:r>
      <w:r w:rsidRPr="00180A43">
        <w:rPr>
          <w:rFonts w:cs="Times New Roman"/>
        </w:rPr>
        <w:t xml:space="preserve"> </w:t>
      </w:r>
      <w:r w:rsidR="00533E22" w:rsidRPr="00180A43">
        <w:rPr>
          <w:rFonts w:cs="Times New Roman"/>
        </w:rPr>
        <w:t>am</w:t>
      </w:r>
      <w:r w:rsidRPr="00180A43">
        <w:rPr>
          <w:rFonts w:cs="Times New Roman"/>
        </w:rPr>
        <w:t xml:space="preserve"> focusing on case outcome (CCRB Complaint Disposition) and resulting penalty (NYPD</w:t>
      </w:r>
      <w:r w:rsidR="00DF32E1" w:rsidRPr="00180A43">
        <w:rPr>
          <w:rFonts w:cs="Times New Roman"/>
        </w:rPr>
        <w:t xml:space="preserve"> Officer Penalty</w:t>
      </w:r>
      <w:r w:rsidRPr="00180A43">
        <w:rPr>
          <w:rFonts w:cs="Times New Roman"/>
        </w:rPr>
        <w:t>)</w:t>
      </w:r>
      <w:r w:rsidR="00DF32E1" w:rsidRPr="00180A43">
        <w:rPr>
          <w:rFonts w:cs="Times New Roman"/>
        </w:rPr>
        <w:t xml:space="preserve">. </w:t>
      </w:r>
      <w:r w:rsidR="00533E22" w:rsidRPr="00180A43">
        <w:rPr>
          <w:rFonts w:cs="Times New Roman"/>
        </w:rPr>
        <w:t>I</w:t>
      </w:r>
      <w:r w:rsidR="00DF32E1" w:rsidRPr="00180A43">
        <w:rPr>
          <w:rFonts w:cs="Times New Roman"/>
        </w:rPr>
        <w:t xml:space="preserve"> utilize</w:t>
      </w:r>
      <w:r w:rsidR="00533E22" w:rsidRPr="00180A43">
        <w:rPr>
          <w:rFonts w:cs="Times New Roman"/>
        </w:rPr>
        <w:t>d</w:t>
      </w:r>
      <w:r w:rsidR="00DF32E1" w:rsidRPr="00180A43">
        <w:rPr>
          <w:rFonts w:cs="Times New Roman"/>
        </w:rPr>
        <w:t xml:space="preserve"> the CCRB Complaint Disposition </w:t>
      </w:r>
      <w:r w:rsidR="003A583A">
        <w:rPr>
          <w:rFonts w:cs="Times New Roman"/>
        </w:rPr>
        <w:t xml:space="preserve">variable </w:t>
      </w:r>
      <w:r w:rsidR="00DF32E1" w:rsidRPr="00180A43">
        <w:rPr>
          <w:rFonts w:cs="Times New Roman"/>
        </w:rPr>
        <w:t xml:space="preserve">rather than the individual </w:t>
      </w:r>
      <w:r w:rsidR="00533E22" w:rsidRPr="00180A43">
        <w:rPr>
          <w:rFonts w:cs="Times New Roman"/>
        </w:rPr>
        <w:t>allegation disposition</w:t>
      </w:r>
      <w:r w:rsidR="003A583A">
        <w:rPr>
          <w:rFonts w:cs="Times New Roman"/>
        </w:rPr>
        <w:t xml:space="preserve"> variables</w:t>
      </w:r>
      <w:r w:rsidR="00533E22" w:rsidRPr="00180A43">
        <w:rPr>
          <w:rFonts w:cs="Times New Roman"/>
        </w:rPr>
        <w:t xml:space="preserve"> as (1) only </w:t>
      </w:r>
      <w:r w:rsidR="00657B1D">
        <w:rPr>
          <w:rFonts w:cs="Times New Roman"/>
        </w:rPr>
        <w:lastRenderedPageBreak/>
        <w:t>Substantiated</w:t>
      </w:r>
      <w:r w:rsidR="00533E22" w:rsidRPr="00180A43">
        <w:rPr>
          <w:rFonts w:cs="Times New Roman"/>
        </w:rPr>
        <w:t xml:space="preserve"> Complaints rather than </w:t>
      </w:r>
      <w:r w:rsidR="00657B1D">
        <w:rPr>
          <w:rFonts w:cs="Times New Roman"/>
        </w:rPr>
        <w:t>Substantiated</w:t>
      </w:r>
      <w:r w:rsidR="00533E22" w:rsidRPr="00180A43">
        <w:rPr>
          <w:rFonts w:cs="Times New Roman"/>
        </w:rPr>
        <w:t xml:space="preserve"> Allegations result in a penalty</w:t>
      </w:r>
      <w:r w:rsidR="007C661B">
        <w:rPr>
          <w:rFonts w:cs="Times New Roman"/>
        </w:rPr>
        <w:t>,</w:t>
      </w:r>
      <w:r w:rsidR="00533E22" w:rsidRPr="00180A43">
        <w:rPr>
          <w:rFonts w:cs="Times New Roman"/>
        </w:rPr>
        <w:t xml:space="preserve"> and (2) multiple allegations are clustered under individual complaints. I also used the NYPD Officer Penalty </w:t>
      </w:r>
      <w:r w:rsidR="003A583A">
        <w:rPr>
          <w:rFonts w:cs="Times New Roman"/>
        </w:rPr>
        <w:t xml:space="preserve">variable </w:t>
      </w:r>
      <w:r w:rsidR="00533E22" w:rsidRPr="00180A43">
        <w:rPr>
          <w:rFonts w:cs="Times New Roman"/>
        </w:rPr>
        <w:t xml:space="preserve">instead of other penalty variables as </w:t>
      </w:r>
      <w:r w:rsidR="003A583A">
        <w:rPr>
          <w:rFonts w:cs="Times New Roman"/>
        </w:rPr>
        <w:t xml:space="preserve">the other variables reflect </w:t>
      </w:r>
      <w:r w:rsidR="008D6ED8" w:rsidRPr="00180A43">
        <w:rPr>
          <w:rFonts w:cs="Times New Roman"/>
        </w:rPr>
        <w:t>r</w:t>
      </w:r>
      <w:r w:rsidR="00533E22" w:rsidRPr="00180A43">
        <w:rPr>
          <w:rFonts w:cs="Times New Roman"/>
        </w:rPr>
        <w:t xml:space="preserve">ecommended </w:t>
      </w:r>
      <w:r w:rsidR="008D6ED8" w:rsidRPr="00180A43">
        <w:rPr>
          <w:rFonts w:cs="Times New Roman"/>
        </w:rPr>
        <w:t>p</w:t>
      </w:r>
      <w:r w:rsidR="00533E22" w:rsidRPr="00180A43">
        <w:rPr>
          <w:rFonts w:cs="Times New Roman"/>
        </w:rPr>
        <w:t xml:space="preserve">enalties and NYPD has final authority on which penalties are </w:t>
      </w:r>
      <w:proofErr w:type="gramStart"/>
      <w:r w:rsidR="000B0B32" w:rsidRPr="00180A43">
        <w:rPr>
          <w:rFonts w:cs="Times New Roman"/>
        </w:rPr>
        <w:t xml:space="preserve">actually </w:t>
      </w:r>
      <w:r w:rsidR="00533E22" w:rsidRPr="00180A43">
        <w:rPr>
          <w:rFonts w:cs="Times New Roman"/>
        </w:rPr>
        <w:t>implemented</w:t>
      </w:r>
      <w:proofErr w:type="gramEnd"/>
      <w:r w:rsidR="00533E22" w:rsidRPr="00180A43">
        <w:rPr>
          <w:rFonts w:cs="Times New Roman"/>
        </w:rPr>
        <w:t>.</w:t>
      </w:r>
    </w:p>
    <w:p w14:paraId="0E4C6617" w14:textId="049F05ED" w:rsidR="00526577" w:rsidRPr="00180A43" w:rsidRDefault="00E66006" w:rsidP="00526577">
      <w:pPr>
        <w:rPr>
          <w:rFonts w:cs="Times New Roman"/>
        </w:rPr>
      </w:pPr>
      <w:r w:rsidRPr="00180A43">
        <w:rPr>
          <w:rFonts w:cs="Times New Roman"/>
        </w:rPr>
        <w:t>Upon examination of the CCRB Complaint Disposition variable</w:t>
      </w:r>
      <w:r w:rsidR="00784C7D" w:rsidRPr="00180A43">
        <w:rPr>
          <w:rFonts w:cs="Times New Roman"/>
        </w:rPr>
        <w:t xml:space="preserve">, in addition to expected disposition types (Substantiated, Unsubstantiated, </w:t>
      </w:r>
      <w:r w:rsidR="00921DBD" w:rsidRPr="00180A43">
        <w:rPr>
          <w:rFonts w:cs="Times New Roman"/>
        </w:rPr>
        <w:t>Exonerated, Unfounded</w:t>
      </w:r>
      <w:r w:rsidR="00784C7D" w:rsidRPr="00180A43">
        <w:rPr>
          <w:rFonts w:cs="Times New Roman"/>
        </w:rPr>
        <w:t>)</w:t>
      </w:r>
      <w:r w:rsidR="003A583A">
        <w:rPr>
          <w:rFonts w:cs="Times New Roman"/>
        </w:rPr>
        <w:t>,</w:t>
      </w:r>
      <w:r w:rsidR="00921DBD" w:rsidRPr="00180A43">
        <w:rPr>
          <w:rFonts w:cs="Times New Roman"/>
        </w:rPr>
        <w:t xml:space="preserve"> there were also miscellaneous types such as “</w:t>
      </w:r>
      <w:r w:rsidR="00875887" w:rsidRPr="00180A43">
        <w:rPr>
          <w:rFonts w:cs="Times New Roman"/>
        </w:rPr>
        <w:t xml:space="preserve">Complainant Uncooperative”, “Complaint Withdrawn”, “Subject Resigned”, etc. For the miscellaneous types, as they </w:t>
      </w:r>
      <w:r w:rsidR="00625934" w:rsidRPr="00180A43">
        <w:rPr>
          <w:rFonts w:cs="Times New Roman"/>
        </w:rPr>
        <w:t>effectively</w:t>
      </w:r>
      <w:r w:rsidR="00875887" w:rsidRPr="00180A43">
        <w:rPr>
          <w:rFonts w:cs="Times New Roman"/>
        </w:rPr>
        <w:t xml:space="preserve"> meant the disposition did not happen, I </w:t>
      </w:r>
      <w:proofErr w:type="gramStart"/>
      <w:r w:rsidR="00875887" w:rsidRPr="00180A43">
        <w:rPr>
          <w:rFonts w:cs="Times New Roman"/>
        </w:rPr>
        <w:t>recoded</w:t>
      </w:r>
      <w:proofErr w:type="gramEnd"/>
      <w:r w:rsidR="00875887" w:rsidRPr="00180A43">
        <w:rPr>
          <w:rFonts w:cs="Times New Roman"/>
        </w:rPr>
        <w:t xml:space="preserve"> them as </w:t>
      </w:r>
      <w:proofErr w:type="spellStart"/>
      <w:r w:rsidR="00875887" w:rsidRPr="00180A43">
        <w:rPr>
          <w:rFonts w:cs="Times New Roman"/>
        </w:rPr>
        <w:t>NaN</w:t>
      </w:r>
      <w:proofErr w:type="spellEnd"/>
      <w:r w:rsidR="00875887" w:rsidRPr="00180A43">
        <w:rPr>
          <w:rFonts w:cs="Times New Roman"/>
        </w:rPr>
        <w:t xml:space="preserve"> and dropped </w:t>
      </w:r>
      <w:r w:rsidR="00D37EFB">
        <w:rPr>
          <w:rFonts w:cs="Times New Roman"/>
        </w:rPr>
        <w:t>those rows</w:t>
      </w:r>
      <w:r w:rsidR="00E9074D" w:rsidRPr="00180A43">
        <w:rPr>
          <w:rFonts w:cs="Times New Roman"/>
        </w:rPr>
        <w:t>, resulting in a dataset of 36,666.</w:t>
      </w:r>
      <w:r w:rsidR="0007173F" w:rsidRPr="00180A43">
        <w:rPr>
          <w:rFonts w:cs="Times New Roman"/>
        </w:rPr>
        <w:t xml:space="preserve"> </w:t>
      </w:r>
    </w:p>
    <w:p w14:paraId="74D840E7" w14:textId="3BAF7DC3" w:rsidR="00A77B21" w:rsidRPr="00180A43" w:rsidRDefault="00D139B0" w:rsidP="00E9074D">
      <w:pPr>
        <w:rPr>
          <w:rFonts w:cs="Times New Roman"/>
        </w:rPr>
      </w:pPr>
      <w:r w:rsidRPr="00180A43">
        <w:rPr>
          <w:rFonts w:cs="Times New Roman"/>
        </w:rPr>
        <w:t xml:space="preserve">The NYPD Officer Penalty </w:t>
      </w:r>
      <w:r w:rsidR="008211E0" w:rsidRPr="00180A43">
        <w:rPr>
          <w:rFonts w:cs="Times New Roman"/>
        </w:rPr>
        <w:t xml:space="preserve">variable was </w:t>
      </w:r>
      <w:r w:rsidR="005E2B1C" w:rsidRPr="00180A43">
        <w:rPr>
          <w:rFonts w:cs="Times New Roman"/>
        </w:rPr>
        <w:t xml:space="preserve">also </w:t>
      </w:r>
      <w:r w:rsidR="008211E0" w:rsidRPr="00180A43">
        <w:rPr>
          <w:rFonts w:cs="Times New Roman"/>
        </w:rPr>
        <w:t xml:space="preserve">highly variable </w:t>
      </w:r>
      <w:r w:rsidR="00FD5A19" w:rsidRPr="00180A43">
        <w:rPr>
          <w:rFonts w:cs="Times New Roman"/>
        </w:rPr>
        <w:t>and in string format. I</w:t>
      </w:r>
      <w:r w:rsidR="00027491" w:rsidRPr="00180A43">
        <w:rPr>
          <w:rFonts w:cs="Times New Roman"/>
        </w:rPr>
        <w:t xml:space="preserve">n terms of penalties, some officers </w:t>
      </w:r>
      <w:r w:rsidR="00FD5A19" w:rsidRPr="00180A43">
        <w:rPr>
          <w:rFonts w:cs="Times New Roman"/>
        </w:rPr>
        <w:t>received</w:t>
      </w:r>
      <w:r w:rsidR="00027491" w:rsidRPr="00180A43">
        <w:rPr>
          <w:rFonts w:cs="Times New Roman"/>
        </w:rPr>
        <w:t xml:space="preserve"> multiple types</w:t>
      </w:r>
      <w:r w:rsidR="00FD5A19" w:rsidRPr="00180A43">
        <w:rPr>
          <w:rFonts w:cs="Times New Roman"/>
        </w:rPr>
        <w:t xml:space="preserve"> and for different durations</w:t>
      </w:r>
      <w:r w:rsidR="00027491" w:rsidRPr="00180A43">
        <w:rPr>
          <w:rFonts w:cs="Times New Roman"/>
        </w:rPr>
        <w:t>.</w:t>
      </w:r>
      <w:r w:rsidR="00C56C62" w:rsidRPr="00180A43">
        <w:rPr>
          <w:rFonts w:cs="Times New Roman"/>
        </w:rPr>
        <w:t xml:space="preserve"> </w:t>
      </w:r>
      <w:r w:rsidR="0068442B">
        <w:rPr>
          <w:rFonts w:cs="Times New Roman"/>
        </w:rPr>
        <w:t xml:space="preserve">For analysis, </w:t>
      </w:r>
      <w:r w:rsidR="00E00BB9">
        <w:rPr>
          <w:rFonts w:cs="Times New Roman"/>
        </w:rPr>
        <w:t>I engineered a variable capturing the total number of different types of penalties each officer accrued</w:t>
      </w:r>
      <w:r w:rsidR="004F394C" w:rsidRPr="00180A43">
        <w:rPr>
          <w:rFonts w:cs="Times New Roman"/>
        </w:rPr>
        <w:t>.</w:t>
      </w:r>
      <w:r w:rsidR="00467F97">
        <w:rPr>
          <w:rFonts w:cs="Times New Roman"/>
        </w:rPr>
        <w:t xml:space="preserve"> </w:t>
      </w:r>
      <w:r w:rsidR="001B1209">
        <w:rPr>
          <w:rFonts w:cs="Times New Roman"/>
        </w:rPr>
        <w:t>Simultaneously</w:t>
      </w:r>
      <w:r w:rsidR="00467F97">
        <w:rPr>
          <w:rFonts w:cs="Times New Roman"/>
        </w:rPr>
        <w:t xml:space="preserve">, I recoded Penalties into a </w:t>
      </w:r>
      <w:r w:rsidR="00ED7965">
        <w:rPr>
          <w:rFonts w:cs="Times New Roman"/>
        </w:rPr>
        <w:t xml:space="preserve">categorical variable, with </w:t>
      </w:r>
      <w:r w:rsidR="005C2C47">
        <w:rPr>
          <w:rFonts w:cs="Times New Roman"/>
        </w:rPr>
        <w:t xml:space="preserve">cases with </w:t>
      </w:r>
      <w:r w:rsidR="00ED7965">
        <w:rPr>
          <w:rFonts w:cs="Times New Roman"/>
        </w:rPr>
        <w:t xml:space="preserve">multiple penalties </w:t>
      </w:r>
      <w:proofErr w:type="gramStart"/>
      <w:r w:rsidR="00ED7965">
        <w:rPr>
          <w:rFonts w:cs="Times New Roman"/>
        </w:rPr>
        <w:t>recoded</w:t>
      </w:r>
      <w:proofErr w:type="gramEnd"/>
      <w:r w:rsidR="00ED7965">
        <w:rPr>
          <w:rFonts w:cs="Times New Roman"/>
        </w:rPr>
        <w:t xml:space="preserve"> to the most severe penalty applied.</w:t>
      </w:r>
      <w:r w:rsidR="004F394C" w:rsidRPr="00180A43">
        <w:rPr>
          <w:rFonts w:cs="Times New Roman"/>
        </w:rPr>
        <w:t xml:space="preserve"> </w:t>
      </w:r>
    </w:p>
    <w:p w14:paraId="2820CEDB" w14:textId="759AABE8" w:rsidR="00325ECF" w:rsidRDefault="004E534A" w:rsidP="00E9074D">
      <w:pPr>
        <w:rPr>
          <w:rFonts w:cs="Times New Roman"/>
        </w:rPr>
      </w:pPr>
      <w:r w:rsidRPr="00180A43">
        <w:rPr>
          <w:rFonts w:cs="Times New Roman"/>
        </w:rPr>
        <w:t>U</w:t>
      </w:r>
      <w:r w:rsidR="00E9074D" w:rsidRPr="00180A43">
        <w:rPr>
          <w:rFonts w:cs="Times New Roman"/>
        </w:rPr>
        <w:t>sing only</w:t>
      </w:r>
      <w:r w:rsidR="009D60A6" w:rsidRPr="00180A43">
        <w:rPr>
          <w:rFonts w:cs="Times New Roman"/>
        </w:rPr>
        <w:t xml:space="preserve"> the Mapping Police Violence Project</w:t>
      </w:r>
      <w:r w:rsidR="005F5FD6" w:rsidRPr="00180A43">
        <w:rPr>
          <w:rFonts w:cs="Times New Roman"/>
        </w:rPr>
        <w:t>, there are only roughly 33</w:t>
      </w:r>
      <w:r w:rsidR="005C2C47">
        <w:rPr>
          <w:rFonts w:cs="Times New Roman"/>
        </w:rPr>
        <w:t xml:space="preserve"> relevant</w:t>
      </w:r>
      <w:r w:rsidR="005F5FD6" w:rsidRPr="00180A43">
        <w:rPr>
          <w:rFonts w:cs="Times New Roman"/>
        </w:rPr>
        <w:t xml:space="preserve"> </w:t>
      </w:r>
      <w:r w:rsidR="00316FC9" w:rsidRPr="00180A43">
        <w:rPr>
          <w:rFonts w:cs="Times New Roman"/>
        </w:rPr>
        <w:t>instances where there was media coverage over</w:t>
      </w:r>
      <w:r w:rsidR="001D4DE2">
        <w:rPr>
          <w:rFonts w:cs="Times New Roman"/>
        </w:rPr>
        <w:t xml:space="preserve"> the period of interest</w:t>
      </w:r>
      <w:r w:rsidR="00037E4D" w:rsidRPr="00180A43">
        <w:rPr>
          <w:rFonts w:cs="Times New Roman"/>
        </w:rPr>
        <w:t xml:space="preserve">. </w:t>
      </w:r>
      <w:r w:rsidR="00E9074D" w:rsidRPr="00180A43">
        <w:rPr>
          <w:rFonts w:cs="Times New Roman"/>
        </w:rPr>
        <w:t>D</w:t>
      </w:r>
      <w:r w:rsidR="00692A76" w:rsidRPr="00180A43">
        <w:rPr>
          <w:rFonts w:cs="Times New Roman"/>
        </w:rPr>
        <w:t>ue</w:t>
      </w:r>
      <w:r w:rsidR="00E9074D" w:rsidRPr="00180A43">
        <w:rPr>
          <w:rFonts w:cs="Times New Roman"/>
        </w:rPr>
        <w:t xml:space="preserve"> to </w:t>
      </w:r>
      <w:r w:rsidR="00EA2B99" w:rsidRPr="00180A43">
        <w:rPr>
          <w:rFonts w:cs="Times New Roman"/>
        </w:rPr>
        <w:t xml:space="preserve">the </w:t>
      </w:r>
      <w:r w:rsidR="00E9074D" w:rsidRPr="00180A43">
        <w:rPr>
          <w:rFonts w:cs="Times New Roman"/>
        </w:rPr>
        <w:t xml:space="preserve">scarcity of instances that fell under </w:t>
      </w:r>
      <w:proofErr w:type="gramStart"/>
      <w:r w:rsidR="00E9074D" w:rsidRPr="00180A43">
        <w:rPr>
          <w:rFonts w:cs="Times New Roman"/>
        </w:rPr>
        <w:t>this criteria</w:t>
      </w:r>
      <w:proofErr w:type="gramEnd"/>
      <w:r w:rsidR="00037E4D" w:rsidRPr="00180A43">
        <w:rPr>
          <w:rFonts w:cs="Times New Roman"/>
        </w:rPr>
        <w:t>, I</w:t>
      </w:r>
      <w:r w:rsidR="00E9074D" w:rsidRPr="00180A43">
        <w:rPr>
          <w:rFonts w:cs="Times New Roman"/>
        </w:rPr>
        <w:t xml:space="preserve"> also </w:t>
      </w:r>
      <w:r w:rsidR="00A77B21" w:rsidRPr="00180A43">
        <w:rPr>
          <w:rFonts w:cs="Times New Roman"/>
        </w:rPr>
        <w:t>incorporated</w:t>
      </w:r>
      <w:r w:rsidR="00E9074D" w:rsidRPr="00180A43">
        <w:rPr>
          <w:rFonts w:cs="Times New Roman"/>
        </w:rPr>
        <w:t xml:space="preserve"> data from the NYT Article Search API</w:t>
      </w:r>
      <w:r w:rsidR="00037E4D" w:rsidRPr="00180A43">
        <w:rPr>
          <w:rFonts w:cs="Times New Roman"/>
        </w:rPr>
        <w:t xml:space="preserve">. </w:t>
      </w:r>
      <w:r w:rsidR="00014100" w:rsidRPr="00180A43">
        <w:rPr>
          <w:rFonts w:cs="Times New Roman"/>
        </w:rPr>
        <w:t xml:space="preserve">Given rate limits, I elected to take a random subset of 4000 rows from the </w:t>
      </w:r>
      <w:proofErr w:type="spellStart"/>
      <w:r w:rsidR="005C2C47">
        <w:rPr>
          <w:rFonts w:cs="Times New Roman"/>
        </w:rPr>
        <w:t>dataframe</w:t>
      </w:r>
      <w:proofErr w:type="spellEnd"/>
      <w:r w:rsidR="005C2C47">
        <w:rPr>
          <w:rFonts w:cs="Times New Roman"/>
        </w:rPr>
        <w:t xml:space="preserve"> </w:t>
      </w:r>
      <w:r w:rsidR="001F283C" w:rsidRPr="00180A43">
        <w:rPr>
          <w:rFonts w:cs="Times New Roman"/>
        </w:rPr>
        <w:t xml:space="preserve">and extracted unique officer names and years. </w:t>
      </w:r>
      <w:r w:rsidR="00037E4D" w:rsidRPr="00180A43">
        <w:rPr>
          <w:rFonts w:cs="Times New Roman"/>
        </w:rPr>
        <w:t>Using</w:t>
      </w:r>
      <w:r w:rsidR="00BB3233" w:rsidRPr="00180A43">
        <w:rPr>
          <w:rFonts w:cs="Times New Roman"/>
        </w:rPr>
        <w:t xml:space="preserve"> the </w:t>
      </w:r>
      <w:proofErr w:type="gramStart"/>
      <w:r w:rsidR="00BB3233" w:rsidRPr="00180A43">
        <w:rPr>
          <w:rFonts w:cs="Times New Roman"/>
        </w:rPr>
        <w:t>officer</w:t>
      </w:r>
      <w:proofErr w:type="gramEnd"/>
      <w:r w:rsidR="00BB3233" w:rsidRPr="00180A43">
        <w:rPr>
          <w:rFonts w:cs="Times New Roman"/>
        </w:rPr>
        <w:t xml:space="preserve"> name and the search terms “AND (police OR officer OR NYPD) AND (misconduct OR force OR brutality OR violence)”</w:t>
      </w:r>
      <w:r w:rsidR="00A76167" w:rsidRPr="00180A43">
        <w:rPr>
          <w:rFonts w:cs="Times New Roman"/>
        </w:rPr>
        <w:t xml:space="preserve"> while filtering for articles within a year of the misconduct instance, I sc</w:t>
      </w:r>
      <w:r w:rsidR="008E463D" w:rsidRPr="00180A43">
        <w:rPr>
          <w:rFonts w:cs="Times New Roman"/>
        </w:rPr>
        <w:t xml:space="preserve">raped for any hits. </w:t>
      </w:r>
      <w:r w:rsidR="005C2C47">
        <w:rPr>
          <w:rFonts w:cs="Times New Roman"/>
        </w:rPr>
        <w:t xml:space="preserve">The scraping efforts left me with </w:t>
      </w:r>
      <w:r w:rsidR="00361AFD">
        <w:rPr>
          <w:rFonts w:cs="Times New Roman"/>
        </w:rPr>
        <w:t xml:space="preserve">a </w:t>
      </w:r>
      <w:proofErr w:type="spellStart"/>
      <w:r w:rsidR="00361AFD">
        <w:rPr>
          <w:rFonts w:cs="Times New Roman"/>
        </w:rPr>
        <w:t>dataframe</w:t>
      </w:r>
      <w:proofErr w:type="spellEnd"/>
      <w:r w:rsidR="00361AFD">
        <w:rPr>
          <w:rFonts w:cs="Times New Roman"/>
        </w:rPr>
        <w:t xml:space="preserve"> with </w:t>
      </w:r>
      <w:r w:rsidR="005C2C47">
        <w:rPr>
          <w:rFonts w:cs="Times New Roman"/>
        </w:rPr>
        <w:t xml:space="preserve">two features: (1) an indicator variable for whether there was media coverage for the misconduct case and (2) a numeric variable capturing the number of articles written for a given case. </w:t>
      </w:r>
      <w:r w:rsidR="00361AFD" w:rsidRPr="00180A43">
        <w:rPr>
          <w:rFonts w:cs="Times New Roman"/>
        </w:rPr>
        <w:t>I then inner joined the results to</w:t>
      </w:r>
      <w:r w:rsidR="00361AFD">
        <w:rPr>
          <w:rFonts w:cs="Times New Roman"/>
        </w:rPr>
        <w:t xml:space="preserve"> my original </w:t>
      </w:r>
      <w:proofErr w:type="spellStart"/>
      <w:r w:rsidR="00361AFD">
        <w:rPr>
          <w:rFonts w:cs="Times New Roman"/>
        </w:rPr>
        <w:t>dataframe</w:t>
      </w:r>
      <w:proofErr w:type="spellEnd"/>
      <w:r w:rsidR="00361AFD" w:rsidRPr="00180A43">
        <w:rPr>
          <w:rFonts w:cs="Times New Roman"/>
        </w:rPr>
        <w:t xml:space="preserve">, giving me a resulting dataset of 10322, with the numbers reflecting the fact that multiple allegations are being clustered under singular complaints. </w:t>
      </w:r>
      <w:r w:rsidR="00325ECF" w:rsidRPr="00180A43">
        <w:rPr>
          <w:rFonts w:cs="Times New Roman"/>
        </w:rPr>
        <w:t xml:space="preserve">While </w:t>
      </w:r>
      <w:r w:rsidR="00026C49">
        <w:rPr>
          <w:rFonts w:cs="Times New Roman"/>
        </w:rPr>
        <w:t>smaller</w:t>
      </w:r>
      <w:r w:rsidR="00325ECF" w:rsidRPr="00180A43">
        <w:rPr>
          <w:rFonts w:cs="Times New Roman"/>
        </w:rPr>
        <w:t xml:space="preserve"> than the full dataset, scraping hits for all </w:t>
      </w:r>
      <w:r w:rsidR="00D4532D" w:rsidRPr="00180A43">
        <w:rPr>
          <w:rFonts w:cs="Times New Roman"/>
        </w:rPr>
        <w:t xml:space="preserve">misconduct cases would have been </w:t>
      </w:r>
      <w:r w:rsidR="007E324B">
        <w:rPr>
          <w:rFonts w:cs="Times New Roman"/>
        </w:rPr>
        <w:t>time-consuming</w:t>
      </w:r>
      <w:r w:rsidR="005C2C47">
        <w:rPr>
          <w:rFonts w:cs="Times New Roman"/>
        </w:rPr>
        <w:t xml:space="preserve"> and impractical</w:t>
      </w:r>
      <w:r w:rsidR="007E324B">
        <w:rPr>
          <w:rFonts w:cs="Times New Roman"/>
        </w:rPr>
        <w:t xml:space="preserve">; </w:t>
      </w:r>
      <w:r w:rsidR="00026C49">
        <w:rPr>
          <w:rFonts w:cs="Times New Roman"/>
        </w:rPr>
        <w:t xml:space="preserve">as such, I elected to look only at </w:t>
      </w:r>
      <w:r w:rsidR="004204BE">
        <w:rPr>
          <w:rFonts w:cs="Times New Roman"/>
        </w:rPr>
        <w:t>4000 randomly selected cases</w:t>
      </w:r>
      <w:r w:rsidR="00D4532D" w:rsidRPr="00180A43">
        <w:rPr>
          <w:rFonts w:cs="Times New Roman"/>
        </w:rPr>
        <w:t>.</w:t>
      </w:r>
    </w:p>
    <w:p w14:paraId="13368950" w14:textId="0905AD11" w:rsidR="003F640E" w:rsidRDefault="006A6BBC" w:rsidP="00E9074D">
      <w:pPr>
        <w:rPr>
          <w:rFonts w:cs="Times New Roman"/>
        </w:rPr>
      </w:pPr>
      <w:r>
        <w:rPr>
          <w:rFonts w:cs="Times New Roman"/>
        </w:rPr>
        <w:t xml:space="preserve">To account for temporality with the data, I </w:t>
      </w:r>
      <w:r w:rsidR="00295D27">
        <w:rPr>
          <w:rFonts w:cs="Times New Roman"/>
        </w:rPr>
        <w:t xml:space="preserve">also </w:t>
      </w:r>
      <w:r>
        <w:rPr>
          <w:rFonts w:cs="Times New Roman"/>
        </w:rPr>
        <w:t>engineered three variables</w:t>
      </w:r>
      <w:r w:rsidR="003F640E">
        <w:rPr>
          <w:rFonts w:cs="Times New Roman"/>
        </w:rPr>
        <w:t xml:space="preserve"> that captured the occurrence of the following in the last 2 years</w:t>
      </w:r>
      <w:r>
        <w:rPr>
          <w:rFonts w:cs="Times New Roman"/>
        </w:rPr>
        <w:t>: (1)</w:t>
      </w:r>
      <w:r w:rsidR="003F640E">
        <w:rPr>
          <w:rFonts w:cs="Times New Roman"/>
        </w:rPr>
        <w:t xml:space="preserve"> a previous complaint/allegation, (2) a case</w:t>
      </w:r>
      <w:r w:rsidR="007C018D">
        <w:rPr>
          <w:rFonts w:cs="Times New Roman"/>
        </w:rPr>
        <w:t xml:space="preserve"> where the outcome was “</w:t>
      </w:r>
      <w:r w:rsidR="007C018D" w:rsidRPr="00180A43">
        <w:rPr>
          <w:rFonts w:cs="Times New Roman"/>
        </w:rPr>
        <w:t>Substantiated</w:t>
      </w:r>
      <w:r w:rsidR="007C018D">
        <w:rPr>
          <w:rFonts w:cs="Times New Roman"/>
        </w:rPr>
        <w:t>”</w:t>
      </w:r>
      <w:r w:rsidR="003F640E">
        <w:rPr>
          <w:rFonts w:cs="Times New Roman"/>
        </w:rPr>
        <w:t xml:space="preserve">, and (3) a case </w:t>
      </w:r>
      <w:r w:rsidR="007C018D">
        <w:rPr>
          <w:rFonts w:cs="Times New Roman"/>
        </w:rPr>
        <w:t xml:space="preserve">that </w:t>
      </w:r>
      <w:r w:rsidR="003F640E">
        <w:rPr>
          <w:rFonts w:cs="Times New Roman"/>
        </w:rPr>
        <w:t>had resulted in an actual penalty.</w:t>
      </w:r>
      <w:r w:rsidR="00455BC4">
        <w:rPr>
          <w:rFonts w:cs="Times New Roman"/>
        </w:rPr>
        <w:t xml:space="preserve"> Previous literature had noted that misconduct is more likely within the first couple </w:t>
      </w:r>
      <w:r w:rsidR="009B200A">
        <w:rPr>
          <w:rFonts w:cs="Times New Roman"/>
        </w:rPr>
        <w:t xml:space="preserve">of </w:t>
      </w:r>
      <w:r w:rsidR="00455BC4">
        <w:rPr>
          <w:rFonts w:cs="Times New Roman"/>
        </w:rPr>
        <w:t xml:space="preserve">months following a previous case—as such, </w:t>
      </w:r>
      <w:r w:rsidR="007A08E6">
        <w:rPr>
          <w:rFonts w:cs="Times New Roman"/>
        </w:rPr>
        <w:t>I</w:t>
      </w:r>
      <w:r w:rsidR="00455BC4">
        <w:rPr>
          <w:rFonts w:cs="Times New Roman"/>
        </w:rPr>
        <w:t xml:space="preserve"> limit </w:t>
      </w:r>
      <w:r w:rsidR="007A08E6">
        <w:rPr>
          <w:rFonts w:cs="Times New Roman"/>
        </w:rPr>
        <w:t xml:space="preserve">our surveillance to within the last 2 </w:t>
      </w:r>
      <w:r w:rsidR="007A08E6">
        <w:rPr>
          <w:rFonts w:cs="Times New Roman"/>
        </w:rPr>
        <w:lastRenderedPageBreak/>
        <w:t>years.</w:t>
      </w:r>
      <w:r w:rsidR="007E324B">
        <w:rPr>
          <w:rFonts w:cs="Times New Roman"/>
        </w:rPr>
        <w:t xml:space="preserve"> I also dropped </w:t>
      </w:r>
      <w:r w:rsidR="002B6781">
        <w:rPr>
          <w:rFonts w:cs="Times New Roman"/>
        </w:rPr>
        <w:t>variables that could have provided information on the officers’ future status, such as their current rank</w:t>
      </w:r>
      <w:r w:rsidR="00A83B3A">
        <w:rPr>
          <w:rFonts w:cs="Times New Roman"/>
        </w:rPr>
        <w:t>, current command, last active year, etc.</w:t>
      </w:r>
    </w:p>
    <w:p w14:paraId="11AE8B11" w14:textId="78E98208" w:rsidR="00CA6865" w:rsidRPr="00180A43" w:rsidRDefault="00CA6865" w:rsidP="00E9074D">
      <w:pPr>
        <w:rPr>
          <w:rFonts w:cs="Times New Roman"/>
        </w:rPr>
      </w:pPr>
      <w:r w:rsidRPr="00180A43">
        <w:rPr>
          <w:rFonts w:cs="Times New Roman"/>
        </w:rPr>
        <w:t>Furthermore, I also utilized z-score normalization for numerical data variables and (depending on data distribution), reset intervals for categorical variables prior to dummy coding. After cleaning, we ha</w:t>
      </w:r>
      <w:r w:rsidR="00C35CA9" w:rsidRPr="00180A43">
        <w:rPr>
          <w:rFonts w:cs="Times New Roman"/>
        </w:rPr>
        <w:t>d</w:t>
      </w:r>
      <w:r w:rsidRPr="00180A43">
        <w:rPr>
          <w:rFonts w:cs="Times New Roman"/>
        </w:rPr>
        <w:t xml:space="preserve"> minimal missing data</w:t>
      </w:r>
      <w:r w:rsidR="00C35CA9" w:rsidRPr="00180A43">
        <w:rPr>
          <w:rFonts w:cs="Times New Roman"/>
        </w:rPr>
        <w:t xml:space="preserve">: </w:t>
      </w:r>
      <w:r w:rsidRPr="00180A43">
        <w:rPr>
          <w:rFonts w:cs="Times New Roman"/>
        </w:rPr>
        <w:t>Incident Hour (0.</w:t>
      </w:r>
      <w:r w:rsidR="00C35CA9" w:rsidRPr="00180A43">
        <w:rPr>
          <w:rFonts w:cs="Times New Roman"/>
        </w:rPr>
        <w:t>4</w:t>
      </w:r>
      <w:r w:rsidRPr="00180A43">
        <w:rPr>
          <w:rFonts w:cs="Times New Roman"/>
        </w:rPr>
        <w:t>%)</w:t>
      </w:r>
      <w:r w:rsidR="00B72603" w:rsidRPr="00180A43">
        <w:rPr>
          <w:rFonts w:cs="Times New Roman"/>
        </w:rPr>
        <w:t xml:space="preserve">, </w:t>
      </w:r>
      <w:r w:rsidR="00EE3D91" w:rsidRPr="00180A43">
        <w:rPr>
          <w:rFonts w:cs="Times New Roman"/>
        </w:rPr>
        <w:t>Precinct</w:t>
      </w:r>
      <w:r w:rsidRPr="00180A43">
        <w:rPr>
          <w:rFonts w:cs="Times New Roman"/>
        </w:rPr>
        <w:t xml:space="preserve"> of Incident Occurrence (1</w:t>
      </w:r>
      <w:r w:rsidR="00B72603" w:rsidRPr="00180A43">
        <w:rPr>
          <w:rFonts w:cs="Times New Roman"/>
        </w:rPr>
        <w:t>.7</w:t>
      </w:r>
      <w:r w:rsidRPr="00180A43">
        <w:rPr>
          <w:rFonts w:cs="Times New Roman"/>
        </w:rPr>
        <w:t xml:space="preserve">%), </w:t>
      </w:r>
      <w:r w:rsidR="00B72603" w:rsidRPr="00180A43">
        <w:rPr>
          <w:rFonts w:cs="Times New Roman"/>
        </w:rPr>
        <w:t>and Incident Month (</w:t>
      </w:r>
      <w:r w:rsidR="0055182D" w:rsidRPr="00180A43">
        <w:rPr>
          <w:rFonts w:cs="Times New Roman"/>
        </w:rPr>
        <w:t>0.1%</w:t>
      </w:r>
      <w:r w:rsidR="00B72603" w:rsidRPr="00180A43">
        <w:rPr>
          <w:rFonts w:cs="Times New Roman"/>
        </w:rPr>
        <w:t>)</w:t>
      </w:r>
      <w:r w:rsidR="0055182D" w:rsidRPr="00180A43">
        <w:rPr>
          <w:rFonts w:cs="Times New Roman"/>
        </w:rPr>
        <w:t xml:space="preserve">. Data was </w:t>
      </w:r>
      <w:r w:rsidRPr="00180A43">
        <w:rPr>
          <w:rFonts w:cs="Times New Roman"/>
        </w:rPr>
        <w:t>imputed using MICE</w:t>
      </w:r>
      <w:r w:rsidR="0055182D" w:rsidRPr="00180A43">
        <w:rPr>
          <w:rFonts w:cs="Times New Roman"/>
        </w:rPr>
        <w:t>.</w:t>
      </w:r>
    </w:p>
    <w:p w14:paraId="3A325228" w14:textId="1F8BEE5A" w:rsidR="003F08CE" w:rsidRDefault="007C7FB7" w:rsidP="00E9074D">
      <w:pPr>
        <w:rPr>
          <w:rFonts w:cs="Times New Roman"/>
        </w:rPr>
      </w:pPr>
      <w:r>
        <w:rPr>
          <w:rFonts w:cs="Times New Roman"/>
        </w:rPr>
        <w:t>After initial preprocessing,</w:t>
      </w:r>
      <w:r w:rsidR="003F08CE" w:rsidRPr="00180A43">
        <w:rPr>
          <w:rFonts w:cs="Times New Roman"/>
        </w:rPr>
        <w:t xml:space="preserve"> </w:t>
      </w:r>
      <w:r w:rsidR="009C5F85">
        <w:rPr>
          <w:rFonts w:cs="Times New Roman"/>
        </w:rPr>
        <w:t>I</w:t>
      </w:r>
      <w:r w:rsidR="00440091" w:rsidRPr="00180A43">
        <w:rPr>
          <w:rFonts w:cs="Times New Roman"/>
        </w:rPr>
        <w:t xml:space="preserve"> examined the distributions for </w:t>
      </w:r>
      <w:r w:rsidR="009C5F85">
        <w:rPr>
          <w:rFonts w:cs="Times New Roman"/>
        </w:rPr>
        <w:t>the</w:t>
      </w:r>
      <w:r w:rsidR="00440091" w:rsidRPr="00180A43">
        <w:rPr>
          <w:rFonts w:cs="Times New Roman"/>
        </w:rPr>
        <w:t xml:space="preserve"> target variable</w:t>
      </w:r>
      <w:r w:rsidR="00A46C0E" w:rsidRPr="00180A43">
        <w:rPr>
          <w:rFonts w:cs="Times New Roman"/>
        </w:rPr>
        <w:t>s</w:t>
      </w:r>
      <w:r w:rsidR="00440091" w:rsidRPr="00180A43">
        <w:rPr>
          <w:rFonts w:cs="Times New Roman"/>
        </w:rPr>
        <w:t xml:space="preserve"> </w:t>
      </w:r>
      <w:r w:rsidR="004B69D3">
        <w:rPr>
          <w:rFonts w:cs="Times New Roman"/>
        </w:rPr>
        <w:t>below</w:t>
      </w:r>
      <w:r w:rsidR="009C5F85">
        <w:rPr>
          <w:rFonts w:cs="Times New Roman"/>
        </w:rPr>
        <w:t>. In all cases, I observed significant imbalance.</w:t>
      </w:r>
    </w:p>
    <w:p w14:paraId="2D07D1BA" w14:textId="00E6D796" w:rsidR="00CA73A8" w:rsidRDefault="00424172" w:rsidP="00CA73A8">
      <w:pPr>
        <w:rPr>
          <w:rFonts w:cs="Times New Roman"/>
          <w:b/>
          <w:bCs/>
        </w:rPr>
      </w:pPr>
      <w:r>
        <w:rPr>
          <w:rFonts w:cs="Times New Roman"/>
          <w:b/>
          <w:bCs/>
        </w:rPr>
        <w:t>Figure</w:t>
      </w:r>
      <w:r w:rsidR="00CA73A8" w:rsidRPr="00180A43">
        <w:rPr>
          <w:rFonts w:cs="Times New Roman"/>
          <w:b/>
          <w:bCs/>
        </w:rPr>
        <w:t xml:space="preserve"> 1. CCRB Complaint Disposition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A27469" w14:paraId="1830A879" w14:textId="77777777" w:rsidTr="00DB2533">
        <w:tc>
          <w:tcPr>
            <w:tcW w:w="4675" w:type="dxa"/>
            <w:tcBorders>
              <w:top w:val="single" w:sz="4" w:space="0" w:color="auto"/>
              <w:bottom w:val="single" w:sz="4" w:space="0" w:color="auto"/>
            </w:tcBorders>
          </w:tcPr>
          <w:p w14:paraId="1FF6A115" w14:textId="12D1B7C8" w:rsidR="00A27469" w:rsidRDefault="00A27469" w:rsidP="00A27469">
            <w:pPr>
              <w:rPr>
                <w:rFonts w:cs="Times New Roman"/>
              </w:rPr>
            </w:pPr>
            <w:r w:rsidRPr="00180A43">
              <w:rPr>
                <w:rFonts w:cs="Times New Roman"/>
                <w:b/>
                <w:bCs/>
              </w:rPr>
              <w:t>Complaint Disposition</w:t>
            </w:r>
          </w:p>
        </w:tc>
        <w:tc>
          <w:tcPr>
            <w:tcW w:w="4675" w:type="dxa"/>
            <w:tcBorders>
              <w:top w:val="single" w:sz="4" w:space="0" w:color="auto"/>
              <w:bottom w:val="single" w:sz="4" w:space="0" w:color="auto"/>
            </w:tcBorders>
          </w:tcPr>
          <w:p w14:paraId="538E611E" w14:textId="12843C57" w:rsidR="00A27469" w:rsidRDefault="00A27469" w:rsidP="00A27469">
            <w:pPr>
              <w:rPr>
                <w:rFonts w:cs="Times New Roman"/>
              </w:rPr>
            </w:pPr>
            <w:r w:rsidRPr="00180A43">
              <w:rPr>
                <w:rFonts w:cs="Times New Roman"/>
                <w:b/>
                <w:bCs/>
              </w:rPr>
              <w:t>Count</w:t>
            </w:r>
          </w:p>
        </w:tc>
      </w:tr>
      <w:tr w:rsidR="00A27469" w14:paraId="436922FC" w14:textId="77777777" w:rsidTr="00DB2533">
        <w:tc>
          <w:tcPr>
            <w:tcW w:w="4675" w:type="dxa"/>
            <w:tcBorders>
              <w:top w:val="single" w:sz="4" w:space="0" w:color="auto"/>
              <w:bottom w:val="nil"/>
            </w:tcBorders>
          </w:tcPr>
          <w:p w14:paraId="1DBBE501" w14:textId="760B906C" w:rsidR="00A27469" w:rsidRDefault="00A27469" w:rsidP="00A27469">
            <w:pPr>
              <w:rPr>
                <w:rFonts w:cs="Times New Roman"/>
              </w:rPr>
            </w:pPr>
            <w:r w:rsidRPr="00180A43">
              <w:rPr>
                <w:rFonts w:cs="Times New Roman"/>
              </w:rPr>
              <w:t>Unsubstantiated</w:t>
            </w:r>
          </w:p>
        </w:tc>
        <w:tc>
          <w:tcPr>
            <w:tcW w:w="4675" w:type="dxa"/>
            <w:tcBorders>
              <w:top w:val="single" w:sz="4" w:space="0" w:color="auto"/>
              <w:bottom w:val="nil"/>
            </w:tcBorders>
          </w:tcPr>
          <w:p w14:paraId="4C4D0FEF" w14:textId="34B06FA1" w:rsidR="00A27469" w:rsidRDefault="00A27469" w:rsidP="00A27469">
            <w:pPr>
              <w:rPr>
                <w:rFonts w:cs="Times New Roman"/>
              </w:rPr>
            </w:pPr>
            <w:r w:rsidRPr="00180A43">
              <w:rPr>
                <w:rFonts w:cs="Times New Roman"/>
              </w:rPr>
              <w:t>4994</w:t>
            </w:r>
          </w:p>
        </w:tc>
      </w:tr>
      <w:tr w:rsidR="00A27469" w14:paraId="1BAFDE52" w14:textId="77777777" w:rsidTr="00DB2533">
        <w:tc>
          <w:tcPr>
            <w:tcW w:w="4675" w:type="dxa"/>
            <w:tcBorders>
              <w:top w:val="nil"/>
              <w:bottom w:val="nil"/>
            </w:tcBorders>
          </w:tcPr>
          <w:p w14:paraId="336FEB40" w14:textId="6FB738A5" w:rsidR="00A27469" w:rsidRDefault="00A27469" w:rsidP="00A27469">
            <w:pPr>
              <w:rPr>
                <w:rFonts w:cs="Times New Roman"/>
              </w:rPr>
            </w:pPr>
            <w:r w:rsidRPr="00180A43">
              <w:rPr>
                <w:rFonts w:cs="Times New Roman"/>
              </w:rPr>
              <w:t>Substantiated</w:t>
            </w:r>
          </w:p>
        </w:tc>
        <w:tc>
          <w:tcPr>
            <w:tcW w:w="4675" w:type="dxa"/>
            <w:tcBorders>
              <w:top w:val="nil"/>
              <w:bottom w:val="nil"/>
            </w:tcBorders>
          </w:tcPr>
          <w:p w14:paraId="67A0B796" w14:textId="630504E1" w:rsidR="00A27469" w:rsidRDefault="00A27469" w:rsidP="00A27469">
            <w:pPr>
              <w:rPr>
                <w:rFonts w:cs="Times New Roman"/>
              </w:rPr>
            </w:pPr>
            <w:r w:rsidRPr="00180A43">
              <w:rPr>
                <w:rFonts w:cs="Times New Roman"/>
              </w:rPr>
              <w:t>3720</w:t>
            </w:r>
          </w:p>
        </w:tc>
      </w:tr>
      <w:tr w:rsidR="00A27469" w14:paraId="2D4458D1" w14:textId="77777777" w:rsidTr="00DB2533">
        <w:tc>
          <w:tcPr>
            <w:tcW w:w="4675" w:type="dxa"/>
            <w:tcBorders>
              <w:top w:val="nil"/>
              <w:bottom w:val="nil"/>
            </w:tcBorders>
          </w:tcPr>
          <w:p w14:paraId="44F0A7B0" w14:textId="52991E27" w:rsidR="00A27469" w:rsidRDefault="00A27469" w:rsidP="00A27469">
            <w:pPr>
              <w:rPr>
                <w:rFonts w:cs="Times New Roman"/>
              </w:rPr>
            </w:pPr>
            <w:r w:rsidRPr="00180A43">
              <w:rPr>
                <w:rFonts w:cs="Times New Roman"/>
              </w:rPr>
              <w:t>Exonerated</w:t>
            </w:r>
          </w:p>
        </w:tc>
        <w:tc>
          <w:tcPr>
            <w:tcW w:w="4675" w:type="dxa"/>
            <w:tcBorders>
              <w:top w:val="nil"/>
              <w:bottom w:val="nil"/>
            </w:tcBorders>
          </w:tcPr>
          <w:p w14:paraId="5F5DD1BE" w14:textId="5726A604" w:rsidR="00A27469" w:rsidRDefault="00A27469" w:rsidP="00A27469">
            <w:pPr>
              <w:rPr>
                <w:rFonts w:cs="Times New Roman"/>
              </w:rPr>
            </w:pPr>
            <w:r w:rsidRPr="00180A43">
              <w:rPr>
                <w:rFonts w:cs="Times New Roman"/>
              </w:rPr>
              <w:t>992</w:t>
            </w:r>
          </w:p>
        </w:tc>
      </w:tr>
      <w:tr w:rsidR="00786D1E" w14:paraId="73E0F916" w14:textId="77777777" w:rsidTr="00DB2533">
        <w:tc>
          <w:tcPr>
            <w:tcW w:w="4675" w:type="dxa"/>
            <w:tcBorders>
              <w:top w:val="nil"/>
              <w:bottom w:val="nil"/>
            </w:tcBorders>
          </w:tcPr>
          <w:p w14:paraId="1D0D319D" w14:textId="1C624DBD" w:rsidR="00786D1E" w:rsidRPr="00180A43" w:rsidRDefault="00786D1E" w:rsidP="00A27469">
            <w:pPr>
              <w:rPr>
                <w:rFonts w:cs="Times New Roman"/>
              </w:rPr>
            </w:pPr>
            <w:r>
              <w:rPr>
                <w:rFonts w:cs="Times New Roman"/>
              </w:rPr>
              <w:t>Unfounded</w:t>
            </w:r>
          </w:p>
        </w:tc>
        <w:tc>
          <w:tcPr>
            <w:tcW w:w="4675" w:type="dxa"/>
            <w:tcBorders>
              <w:top w:val="nil"/>
              <w:bottom w:val="nil"/>
            </w:tcBorders>
          </w:tcPr>
          <w:p w14:paraId="1E350A83" w14:textId="6CD1FE74" w:rsidR="00786D1E" w:rsidRPr="00180A43" w:rsidRDefault="00786D1E" w:rsidP="00A27469">
            <w:pPr>
              <w:rPr>
                <w:rFonts w:cs="Times New Roman"/>
              </w:rPr>
            </w:pPr>
            <w:r>
              <w:rPr>
                <w:rFonts w:cs="Times New Roman"/>
              </w:rPr>
              <w:t>616</w:t>
            </w:r>
          </w:p>
        </w:tc>
      </w:tr>
    </w:tbl>
    <w:p w14:paraId="151C817D" w14:textId="007C3C33" w:rsidR="0006761E" w:rsidRDefault="0006761E" w:rsidP="00CA73A8">
      <w:pPr>
        <w:rPr>
          <w:rFonts w:cs="Times New Roman"/>
        </w:rPr>
      </w:pPr>
    </w:p>
    <w:p w14:paraId="59AC7CA7" w14:textId="4936F247" w:rsidR="00E82DF9" w:rsidRDefault="00E82DF9" w:rsidP="00CA73A8">
      <w:pPr>
        <w:rPr>
          <w:rFonts w:cs="Times New Roman"/>
        </w:rPr>
      </w:pPr>
      <w:r>
        <w:rPr>
          <w:noProof/>
        </w:rPr>
        <w:drawing>
          <wp:inline distT="0" distB="0" distL="0" distR="0" wp14:anchorId="5BF95EF0" wp14:editId="77842F30">
            <wp:extent cx="5848318" cy="3624649"/>
            <wp:effectExtent l="0" t="0" r="0" b="0"/>
            <wp:docPr id="553754123" name="Picture 2"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54123" name="Picture 2" descr="A graph with different colored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910" cy="3636172"/>
                    </a:xfrm>
                    <a:prstGeom prst="rect">
                      <a:avLst/>
                    </a:prstGeom>
                    <a:noFill/>
                    <a:ln>
                      <a:noFill/>
                    </a:ln>
                  </pic:spPr>
                </pic:pic>
              </a:graphicData>
            </a:graphic>
          </wp:inline>
        </w:drawing>
      </w:r>
    </w:p>
    <w:p w14:paraId="38B99D94" w14:textId="0E10E973" w:rsidR="009C5F85" w:rsidRDefault="00D251C0" w:rsidP="00657B1D">
      <w:pPr>
        <w:spacing w:before="240"/>
        <w:rPr>
          <w:rFonts w:cs="Times New Roman"/>
        </w:rPr>
      </w:pPr>
      <w:r>
        <w:rPr>
          <w:rFonts w:cs="Times New Roman"/>
        </w:rPr>
        <w:t xml:space="preserve">In the case for NYPD penalty, since penalties are only ever allotted if a case is “Substantiated,” there are cases where they are “Not Applicable.” When </w:t>
      </w:r>
      <w:r w:rsidR="00F86268">
        <w:rPr>
          <w:rFonts w:cs="Times New Roman"/>
        </w:rPr>
        <w:t>running models for these target variables, I limit the dataset to only cases where penalties are applicable.</w:t>
      </w:r>
    </w:p>
    <w:p w14:paraId="4DA9EE26" w14:textId="6903BE3B" w:rsidR="00F86268" w:rsidRDefault="00424172" w:rsidP="00F86268">
      <w:pPr>
        <w:spacing w:before="240"/>
        <w:rPr>
          <w:rFonts w:cs="Times New Roman"/>
          <w:b/>
          <w:bCs/>
        </w:rPr>
      </w:pPr>
      <w:r>
        <w:rPr>
          <w:rFonts w:cs="Times New Roman"/>
          <w:b/>
          <w:bCs/>
        </w:rPr>
        <w:lastRenderedPageBreak/>
        <w:t>Figure</w:t>
      </w:r>
      <w:r w:rsidR="00F86268" w:rsidRPr="00180A43">
        <w:rPr>
          <w:rFonts w:cs="Times New Roman"/>
          <w:b/>
          <w:bCs/>
        </w:rPr>
        <w:t xml:space="preserve"> 2. NYPD Officer Penalty </w:t>
      </w:r>
    </w:p>
    <w:tbl>
      <w:tblPr>
        <w:tblStyle w:val="TableGrid"/>
        <w:tblW w:w="9355" w:type="dxa"/>
        <w:tblBorders>
          <w:left w:val="none" w:sz="0" w:space="0" w:color="auto"/>
          <w:bottom w:val="none" w:sz="0" w:space="0" w:color="auto"/>
          <w:right w:val="none" w:sz="0" w:space="0" w:color="auto"/>
        </w:tblBorders>
        <w:tblLayout w:type="fixed"/>
        <w:tblLook w:val="04A0" w:firstRow="1" w:lastRow="0" w:firstColumn="1" w:lastColumn="0" w:noHBand="0" w:noVBand="1"/>
      </w:tblPr>
      <w:tblGrid>
        <w:gridCol w:w="6396"/>
        <w:gridCol w:w="2959"/>
      </w:tblGrid>
      <w:tr w:rsidR="00424172" w:rsidRPr="00E82DF9" w14:paraId="05B697AF" w14:textId="77777777" w:rsidTr="00DB2533">
        <w:tc>
          <w:tcPr>
            <w:tcW w:w="6396" w:type="dxa"/>
            <w:tcBorders>
              <w:bottom w:val="single" w:sz="4" w:space="0" w:color="auto"/>
              <w:right w:val="nil"/>
            </w:tcBorders>
            <w:vAlign w:val="bottom"/>
          </w:tcPr>
          <w:p w14:paraId="778EDBAF" w14:textId="77777777" w:rsidR="00424172" w:rsidRPr="00E82DF9" w:rsidRDefault="00424172" w:rsidP="00E82DF9">
            <w:pPr>
              <w:rPr>
                <w:b/>
                <w:bCs/>
              </w:rPr>
            </w:pPr>
            <w:r w:rsidRPr="00E82DF9">
              <w:rPr>
                <w:b/>
                <w:bCs/>
              </w:rPr>
              <w:t>Penalty</w:t>
            </w:r>
          </w:p>
        </w:tc>
        <w:tc>
          <w:tcPr>
            <w:tcW w:w="2959" w:type="dxa"/>
            <w:tcBorders>
              <w:left w:val="nil"/>
              <w:bottom w:val="single" w:sz="4" w:space="0" w:color="auto"/>
            </w:tcBorders>
            <w:vAlign w:val="bottom"/>
          </w:tcPr>
          <w:p w14:paraId="3E8EC209" w14:textId="77777777" w:rsidR="00424172" w:rsidRPr="00E82DF9" w:rsidRDefault="00424172" w:rsidP="00E82DF9">
            <w:pPr>
              <w:rPr>
                <w:b/>
                <w:bCs/>
              </w:rPr>
            </w:pPr>
            <w:r w:rsidRPr="00E82DF9">
              <w:rPr>
                <w:b/>
                <w:bCs/>
              </w:rPr>
              <w:t>Count</w:t>
            </w:r>
          </w:p>
        </w:tc>
      </w:tr>
      <w:tr w:rsidR="00424172" w:rsidRPr="00E82DF9" w14:paraId="78CEE327" w14:textId="77777777" w:rsidTr="00DB2533">
        <w:tc>
          <w:tcPr>
            <w:tcW w:w="6396" w:type="dxa"/>
            <w:tcBorders>
              <w:bottom w:val="nil"/>
              <w:right w:val="nil"/>
            </w:tcBorders>
            <w:vAlign w:val="bottom"/>
          </w:tcPr>
          <w:p w14:paraId="48E5C1D5" w14:textId="77777777" w:rsidR="00424172" w:rsidRPr="00E82DF9" w:rsidRDefault="00424172" w:rsidP="00E82DF9">
            <w:r w:rsidRPr="00E82DF9">
              <w:t>Vacation Loss</w:t>
            </w:r>
          </w:p>
        </w:tc>
        <w:tc>
          <w:tcPr>
            <w:tcW w:w="2959" w:type="dxa"/>
            <w:tcBorders>
              <w:left w:val="nil"/>
              <w:bottom w:val="nil"/>
            </w:tcBorders>
            <w:vAlign w:val="bottom"/>
          </w:tcPr>
          <w:p w14:paraId="3149D721" w14:textId="77777777" w:rsidR="00424172" w:rsidRPr="00E82DF9" w:rsidRDefault="00424172" w:rsidP="00E82DF9">
            <w:r w:rsidRPr="00E82DF9">
              <w:t>305</w:t>
            </w:r>
          </w:p>
        </w:tc>
      </w:tr>
      <w:tr w:rsidR="00424172" w:rsidRPr="00E82DF9" w14:paraId="65B0E3AD" w14:textId="77777777" w:rsidTr="00DB2533">
        <w:tc>
          <w:tcPr>
            <w:tcW w:w="6396" w:type="dxa"/>
            <w:tcBorders>
              <w:top w:val="nil"/>
              <w:bottom w:val="nil"/>
              <w:right w:val="nil"/>
            </w:tcBorders>
            <w:vAlign w:val="bottom"/>
          </w:tcPr>
          <w:p w14:paraId="33ED4B07" w14:textId="77777777" w:rsidR="00424172" w:rsidRPr="00E82DF9" w:rsidRDefault="00424172" w:rsidP="00E82DF9">
            <w:r w:rsidRPr="00E82DF9">
              <w:t>Command Discipline A</w:t>
            </w:r>
          </w:p>
        </w:tc>
        <w:tc>
          <w:tcPr>
            <w:tcW w:w="2959" w:type="dxa"/>
            <w:tcBorders>
              <w:top w:val="nil"/>
              <w:left w:val="nil"/>
              <w:bottom w:val="nil"/>
            </w:tcBorders>
            <w:vAlign w:val="bottom"/>
          </w:tcPr>
          <w:p w14:paraId="316408C3" w14:textId="77777777" w:rsidR="00424172" w:rsidRPr="00E82DF9" w:rsidRDefault="00424172" w:rsidP="00E82DF9">
            <w:r w:rsidRPr="00E82DF9">
              <w:t>558</w:t>
            </w:r>
          </w:p>
        </w:tc>
      </w:tr>
      <w:tr w:rsidR="00424172" w:rsidRPr="00E82DF9" w14:paraId="675FE2BF" w14:textId="77777777" w:rsidTr="00DB2533">
        <w:tc>
          <w:tcPr>
            <w:tcW w:w="6396" w:type="dxa"/>
            <w:tcBorders>
              <w:top w:val="nil"/>
              <w:bottom w:val="nil"/>
              <w:right w:val="nil"/>
            </w:tcBorders>
            <w:vAlign w:val="bottom"/>
          </w:tcPr>
          <w:p w14:paraId="4E1B3E96" w14:textId="77777777" w:rsidR="00424172" w:rsidRPr="00E82DF9" w:rsidRDefault="00424172" w:rsidP="00E82DF9">
            <w:r w:rsidRPr="00E82DF9">
              <w:t>Command Discipline B</w:t>
            </w:r>
          </w:p>
        </w:tc>
        <w:tc>
          <w:tcPr>
            <w:tcW w:w="2959" w:type="dxa"/>
            <w:tcBorders>
              <w:top w:val="nil"/>
              <w:left w:val="nil"/>
              <w:bottom w:val="nil"/>
            </w:tcBorders>
            <w:vAlign w:val="bottom"/>
          </w:tcPr>
          <w:p w14:paraId="063CD910" w14:textId="77777777" w:rsidR="00424172" w:rsidRPr="00E82DF9" w:rsidRDefault="00424172" w:rsidP="00E82DF9">
            <w:r w:rsidRPr="00E82DF9">
              <w:t>146</w:t>
            </w:r>
          </w:p>
        </w:tc>
      </w:tr>
      <w:tr w:rsidR="00424172" w:rsidRPr="00E82DF9" w14:paraId="304C73D2" w14:textId="77777777" w:rsidTr="00DB2533">
        <w:tc>
          <w:tcPr>
            <w:tcW w:w="6396" w:type="dxa"/>
            <w:tcBorders>
              <w:top w:val="nil"/>
              <w:bottom w:val="nil"/>
              <w:right w:val="nil"/>
            </w:tcBorders>
            <w:vAlign w:val="bottom"/>
          </w:tcPr>
          <w:p w14:paraId="648AB278" w14:textId="77777777" w:rsidR="00424172" w:rsidRPr="00E82DF9" w:rsidRDefault="00424172" w:rsidP="00E82DF9">
            <w:r w:rsidRPr="00E82DF9">
              <w:t>Formalized Training</w:t>
            </w:r>
          </w:p>
        </w:tc>
        <w:tc>
          <w:tcPr>
            <w:tcW w:w="2959" w:type="dxa"/>
            <w:tcBorders>
              <w:top w:val="nil"/>
              <w:left w:val="nil"/>
              <w:bottom w:val="nil"/>
            </w:tcBorders>
            <w:vAlign w:val="bottom"/>
          </w:tcPr>
          <w:p w14:paraId="37ED93D0" w14:textId="77777777" w:rsidR="00424172" w:rsidRPr="00E82DF9" w:rsidRDefault="00424172" w:rsidP="00E82DF9">
            <w:r w:rsidRPr="00E82DF9">
              <w:t>671</w:t>
            </w:r>
          </w:p>
        </w:tc>
      </w:tr>
      <w:tr w:rsidR="00424172" w:rsidRPr="00E82DF9" w14:paraId="6FC3D5AF" w14:textId="77777777" w:rsidTr="00DB2533">
        <w:tc>
          <w:tcPr>
            <w:tcW w:w="6396" w:type="dxa"/>
            <w:tcBorders>
              <w:top w:val="nil"/>
              <w:bottom w:val="nil"/>
              <w:right w:val="nil"/>
            </w:tcBorders>
            <w:vAlign w:val="bottom"/>
          </w:tcPr>
          <w:p w14:paraId="0004104A" w14:textId="77777777" w:rsidR="00424172" w:rsidRPr="00E82DF9" w:rsidRDefault="00424172" w:rsidP="00E82DF9">
            <w:r w:rsidRPr="00E82DF9">
              <w:t>Instructions</w:t>
            </w:r>
          </w:p>
        </w:tc>
        <w:tc>
          <w:tcPr>
            <w:tcW w:w="2959" w:type="dxa"/>
            <w:tcBorders>
              <w:top w:val="nil"/>
              <w:left w:val="nil"/>
              <w:bottom w:val="nil"/>
            </w:tcBorders>
            <w:vAlign w:val="bottom"/>
          </w:tcPr>
          <w:p w14:paraId="36F1A7EC" w14:textId="77777777" w:rsidR="00424172" w:rsidRPr="00E82DF9" w:rsidRDefault="00424172" w:rsidP="00E82DF9">
            <w:r w:rsidRPr="00E82DF9">
              <w:t>430</w:t>
            </w:r>
          </w:p>
        </w:tc>
      </w:tr>
      <w:tr w:rsidR="00424172" w:rsidRPr="00E82DF9" w14:paraId="2ACC033E" w14:textId="77777777" w:rsidTr="00DB2533">
        <w:tc>
          <w:tcPr>
            <w:tcW w:w="6396" w:type="dxa"/>
            <w:tcBorders>
              <w:top w:val="nil"/>
              <w:bottom w:val="nil"/>
              <w:right w:val="nil"/>
            </w:tcBorders>
            <w:vAlign w:val="bottom"/>
          </w:tcPr>
          <w:p w14:paraId="46E9972E" w14:textId="77777777" w:rsidR="00424172" w:rsidRPr="00E82DF9" w:rsidRDefault="00424172" w:rsidP="00E82DF9">
            <w:r w:rsidRPr="00E82DF9">
              <w:t>No Penalty</w:t>
            </w:r>
          </w:p>
        </w:tc>
        <w:tc>
          <w:tcPr>
            <w:tcW w:w="2959" w:type="dxa"/>
            <w:tcBorders>
              <w:top w:val="nil"/>
              <w:left w:val="nil"/>
              <w:bottom w:val="nil"/>
            </w:tcBorders>
            <w:vAlign w:val="bottom"/>
          </w:tcPr>
          <w:p w14:paraId="0A599C40" w14:textId="77777777" w:rsidR="00424172" w:rsidRPr="00E82DF9" w:rsidRDefault="00424172" w:rsidP="00E82DF9">
            <w:r w:rsidRPr="00E82DF9">
              <w:t>371</w:t>
            </w:r>
          </w:p>
        </w:tc>
      </w:tr>
      <w:tr w:rsidR="00424172" w:rsidRPr="00E82DF9" w14:paraId="3F00AF18" w14:textId="77777777" w:rsidTr="00DB2533">
        <w:tc>
          <w:tcPr>
            <w:tcW w:w="6396" w:type="dxa"/>
            <w:tcBorders>
              <w:top w:val="nil"/>
              <w:bottom w:val="nil"/>
              <w:right w:val="nil"/>
            </w:tcBorders>
            <w:vAlign w:val="bottom"/>
          </w:tcPr>
          <w:p w14:paraId="6FA519A4" w14:textId="77777777" w:rsidR="00424172" w:rsidRPr="00E82DF9" w:rsidRDefault="00424172" w:rsidP="00E82DF9">
            <w:r w:rsidRPr="00E82DF9">
              <w:t>Other</w:t>
            </w:r>
          </w:p>
        </w:tc>
        <w:tc>
          <w:tcPr>
            <w:tcW w:w="2959" w:type="dxa"/>
            <w:tcBorders>
              <w:top w:val="nil"/>
              <w:left w:val="nil"/>
              <w:bottom w:val="nil"/>
            </w:tcBorders>
            <w:vAlign w:val="bottom"/>
          </w:tcPr>
          <w:p w14:paraId="2BD5AAA8" w14:textId="77777777" w:rsidR="00424172" w:rsidRPr="00E82DF9" w:rsidRDefault="00424172" w:rsidP="00E82DF9">
            <w:r w:rsidRPr="00E82DF9">
              <w:t>58</w:t>
            </w:r>
          </w:p>
        </w:tc>
      </w:tr>
      <w:tr w:rsidR="00424172" w:rsidRPr="00E82DF9" w14:paraId="43609A34" w14:textId="77777777" w:rsidTr="00DB2533">
        <w:tc>
          <w:tcPr>
            <w:tcW w:w="6396" w:type="dxa"/>
            <w:tcBorders>
              <w:top w:val="nil"/>
              <w:bottom w:val="nil"/>
              <w:right w:val="nil"/>
            </w:tcBorders>
            <w:vAlign w:val="bottom"/>
          </w:tcPr>
          <w:p w14:paraId="184A112D" w14:textId="77777777" w:rsidR="00424172" w:rsidRPr="00E82DF9" w:rsidRDefault="00424172" w:rsidP="00E82DF9">
            <w:r w:rsidRPr="00E82DF9">
              <w:t>Not Applicable</w:t>
            </w:r>
          </w:p>
        </w:tc>
        <w:tc>
          <w:tcPr>
            <w:tcW w:w="2959" w:type="dxa"/>
            <w:tcBorders>
              <w:top w:val="nil"/>
              <w:left w:val="nil"/>
              <w:bottom w:val="nil"/>
            </w:tcBorders>
            <w:vAlign w:val="bottom"/>
          </w:tcPr>
          <w:p w14:paraId="6C819C93" w14:textId="77777777" w:rsidR="00424172" w:rsidRPr="00E82DF9" w:rsidRDefault="00424172" w:rsidP="00E82DF9">
            <w:r w:rsidRPr="00E82DF9">
              <w:t>7783</w:t>
            </w:r>
          </w:p>
        </w:tc>
      </w:tr>
    </w:tbl>
    <w:p w14:paraId="288AEF85" w14:textId="09B0FEB2" w:rsidR="00424172" w:rsidRDefault="00E82DF9" w:rsidP="00F86268">
      <w:pPr>
        <w:spacing w:before="240"/>
        <w:rPr>
          <w:rFonts w:cs="Times New Roman"/>
          <w:b/>
          <w:bCs/>
        </w:rPr>
      </w:pPr>
      <w:r>
        <w:rPr>
          <w:noProof/>
        </w:rPr>
        <w:drawing>
          <wp:inline distT="0" distB="0" distL="0" distR="0" wp14:anchorId="2780E779" wp14:editId="5C6FA814">
            <wp:extent cx="5848985" cy="4391025"/>
            <wp:effectExtent l="0" t="0" r="0" b="9525"/>
            <wp:docPr id="246643873" name="Picture 3"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3873" name="Picture 3" descr="A graph with different colored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346A2BDF" w14:textId="0FE20563" w:rsidR="0051782A" w:rsidRDefault="00E82DF9" w:rsidP="009C3A07">
      <w:pPr>
        <w:spacing w:before="240"/>
        <w:rPr>
          <w:rFonts w:cs="Times New Roman"/>
          <w:b/>
          <w:bCs/>
        </w:rPr>
      </w:pPr>
      <w:r>
        <w:rPr>
          <w:rFonts w:cs="Times New Roman"/>
          <w:b/>
          <w:bCs/>
        </w:rPr>
        <w:t>Figure</w:t>
      </w:r>
      <w:r w:rsidR="0051782A" w:rsidRPr="00C8037D">
        <w:rPr>
          <w:rFonts w:cs="Times New Roman"/>
          <w:b/>
          <w:bCs/>
        </w:rPr>
        <w:t xml:space="preserve"> 3. NYPD Penalty Count</w:t>
      </w:r>
    </w:p>
    <w:tbl>
      <w:tblPr>
        <w:tblStyle w:val="TableGrid"/>
        <w:tblW w:w="9355" w:type="dxa"/>
        <w:tblBorders>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6396"/>
        <w:gridCol w:w="2959"/>
      </w:tblGrid>
      <w:tr w:rsidR="00E82DF9" w:rsidRPr="00E82DF9" w14:paraId="5AFD09D5" w14:textId="77777777" w:rsidTr="00DB2533">
        <w:tc>
          <w:tcPr>
            <w:tcW w:w="6396" w:type="dxa"/>
            <w:tcBorders>
              <w:bottom w:val="single" w:sz="4" w:space="0" w:color="auto"/>
            </w:tcBorders>
            <w:vAlign w:val="bottom"/>
          </w:tcPr>
          <w:p w14:paraId="065320C1" w14:textId="77777777" w:rsidR="00E82DF9" w:rsidRPr="00DB2533" w:rsidRDefault="00E82DF9" w:rsidP="00E82DF9">
            <w:pPr>
              <w:rPr>
                <w:b/>
                <w:bCs/>
              </w:rPr>
            </w:pPr>
            <w:r w:rsidRPr="00DB2533">
              <w:rPr>
                <w:b/>
                <w:bCs/>
              </w:rPr>
              <w:t>Penalty Count</w:t>
            </w:r>
          </w:p>
        </w:tc>
        <w:tc>
          <w:tcPr>
            <w:tcW w:w="2959" w:type="dxa"/>
            <w:tcBorders>
              <w:bottom w:val="single" w:sz="4" w:space="0" w:color="auto"/>
            </w:tcBorders>
            <w:vAlign w:val="bottom"/>
          </w:tcPr>
          <w:p w14:paraId="3E1C33D3" w14:textId="77777777" w:rsidR="00E82DF9" w:rsidRPr="00DB2533" w:rsidRDefault="00E82DF9" w:rsidP="00E82DF9">
            <w:pPr>
              <w:rPr>
                <w:b/>
                <w:bCs/>
              </w:rPr>
            </w:pPr>
            <w:r w:rsidRPr="00DB2533">
              <w:rPr>
                <w:b/>
                <w:bCs/>
              </w:rPr>
              <w:t>Count</w:t>
            </w:r>
          </w:p>
        </w:tc>
      </w:tr>
      <w:tr w:rsidR="00E82DF9" w:rsidRPr="00E82DF9" w14:paraId="08B5E50C" w14:textId="77777777" w:rsidTr="00DB2533">
        <w:tc>
          <w:tcPr>
            <w:tcW w:w="6396" w:type="dxa"/>
            <w:tcBorders>
              <w:bottom w:val="nil"/>
            </w:tcBorders>
            <w:vAlign w:val="bottom"/>
          </w:tcPr>
          <w:p w14:paraId="386F0499" w14:textId="77777777" w:rsidR="00E82DF9" w:rsidRPr="00E82DF9" w:rsidRDefault="00E82DF9" w:rsidP="00E82DF9">
            <w:r w:rsidRPr="00E82DF9">
              <w:t>0</w:t>
            </w:r>
          </w:p>
        </w:tc>
        <w:tc>
          <w:tcPr>
            <w:tcW w:w="2959" w:type="dxa"/>
            <w:tcBorders>
              <w:bottom w:val="nil"/>
            </w:tcBorders>
            <w:vAlign w:val="bottom"/>
          </w:tcPr>
          <w:p w14:paraId="161041B8" w14:textId="77777777" w:rsidR="00E82DF9" w:rsidRPr="00E82DF9" w:rsidRDefault="00E82DF9" w:rsidP="00E82DF9">
            <w:r w:rsidRPr="00E82DF9">
              <w:t>371</w:t>
            </w:r>
          </w:p>
        </w:tc>
      </w:tr>
      <w:tr w:rsidR="00E82DF9" w:rsidRPr="00E82DF9" w14:paraId="1BC3F0DE" w14:textId="77777777" w:rsidTr="00DB2533">
        <w:tc>
          <w:tcPr>
            <w:tcW w:w="6396" w:type="dxa"/>
            <w:tcBorders>
              <w:top w:val="nil"/>
              <w:bottom w:val="nil"/>
            </w:tcBorders>
            <w:vAlign w:val="bottom"/>
          </w:tcPr>
          <w:p w14:paraId="4520AF7D" w14:textId="77777777" w:rsidR="00E82DF9" w:rsidRPr="00E82DF9" w:rsidRDefault="00E82DF9" w:rsidP="00E82DF9">
            <w:r w:rsidRPr="00E82DF9">
              <w:t>1</w:t>
            </w:r>
          </w:p>
        </w:tc>
        <w:tc>
          <w:tcPr>
            <w:tcW w:w="2959" w:type="dxa"/>
            <w:tcBorders>
              <w:top w:val="nil"/>
              <w:bottom w:val="nil"/>
            </w:tcBorders>
            <w:vAlign w:val="bottom"/>
          </w:tcPr>
          <w:p w14:paraId="11F915BF" w14:textId="77777777" w:rsidR="00E82DF9" w:rsidRPr="00E82DF9" w:rsidRDefault="00E82DF9" w:rsidP="00E82DF9">
            <w:r w:rsidRPr="00E82DF9">
              <w:t>2147</w:t>
            </w:r>
          </w:p>
        </w:tc>
      </w:tr>
      <w:tr w:rsidR="00E82DF9" w:rsidRPr="00E82DF9" w14:paraId="4EC01ECE" w14:textId="77777777" w:rsidTr="00DB2533">
        <w:tc>
          <w:tcPr>
            <w:tcW w:w="6396" w:type="dxa"/>
            <w:tcBorders>
              <w:top w:val="nil"/>
              <w:bottom w:val="nil"/>
            </w:tcBorders>
            <w:vAlign w:val="bottom"/>
          </w:tcPr>
          <w:p w14:paraId="46FC3C21" w14:textId="77777777" w:rsidR="00E82DF9" w:rsidRPr="00E82DF9" w:rsidRDefault="00E82DF9" w:rsidP="00E82DF9">
            <w:r w:rsidRPr="00E82DF9">
              <w:t>2+</w:t>
            </w:r>
          </w:p>
        </w:tc>
        <w:tc>
          <w:tcPr>
            <w:tcW w:w="2959" w:type="dxa"/>
            <w:tcBorders>
              <w:top w:val="nil"/>
              <w:bottom w:val="nil"/>
            </w:tcBorders>
            <w:vAlign w:val="bottom"/>
          </w:tcPr>
          <w:p w14:paraId="559BA2C4" w14:textId="77777777" w:rsidR="00E82DF9" w:rsidRPr="00E82DF9" w:rsidRDefault="00E82DF9" w:rsidP="00E82DF9">
            <w:r w:rsidRPr="00E82DF9">
              <w:t>73</w:t>
            </w:r>
          </w:p>
        </w:tc>
      </w:tr>
      <w:tr w:rsidR="00E82DF9" w:rsidRPr="00E82DF9" w14:paraId="2AAC62A7" w14:textId="77777777" w:rsidTr="00DB2533">
        <w:tc>
          <w:tcPr>
            <w:tcW w:w="6396" w:type="dxa"/>
            <w:tcBorders>
              <w:top w:val="nil"/>
              <w:bottom w:val="nil"/>
            </w:tcBorders>
            <w:vAlign w:val="bottom"/>
          </w:tcPr>
          <w:p w14:paraId="3B6AAA5D" w14:textId="77777777" w:rsidR="00E82DF9" w:rsidRPr="00E82DF9" w:rsidRDefault="00E82DF9" w:rsidP="00E82DF9">
            <w:r w:rsidRPr="00E82DF9">
              <w:t>Not Applicable</w:t>
            </w:r>
          </w:p>
        </w:tc>
        <w:tc>
          <w:tcPr>
            <w:tcW w:w="2959" w:type="dxa"/>
            <w:tcBorders>
              <w:top w:val="nil"/>
              <w:bottom w:val="nil"/>
            </w:tcBorders>
            <w:vAlign w:val="bottom"/>
          </w:tcPr>
          <w:p w14:paraId="06169059" w14:textId="77777777" w:rsidR="00E82DF9" w:rsidRPr="00E82DF9" w:rsidRDefault="00E82DF9" w:rsidP="00E82DF9">
            <w:r w:rsidRPr="00E82DF9">
              <w:t>7731</w:t>
            </w:r>
          </w:p>
        </w:tc>
      </w:tr>
    </w:tbl>
    <w:p w14:paraId="4383BF52" w14:textId="2EF5859C" w:rsidR="00E82DF9" w:rsidRDefault="00826EF4" w:rsidP="009C3A07">
      <w:pPr>
        <w:spacing w:before="240"/>
        <w:rPr>
          <w:rFonts w:cs="Times New Roman"/>
          <w:b/>
          <w:bCs/>
        </w:rPr>
      </w:pPr>
      <w:r>
        <w:rPr>
          <w:noProof/>
        </w:rPr>
        <w:lastRenderedPageBreak/>
        <w:drawing>
          <wp:inline distT="0" distB="0" distL="0" distR="0" wp14:anchorId="21809137" wp14:editId="465BEFC1">
            <wp:extent cx="5848985" cy="4102443"/>
            <wp:effectExtent l="0" t="0" r="0" b="0"/>
            <wp:docPr id="1345279686" name="Picture 4"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79686" name="Picture 4" descr="A graph with different colored squar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822" cy="4106537"/>
                    </a:xfrm>
                    <a:prstGeom prst="rect">
                      <a:avLst/>
                    </a:prstGeom>
                    <a:noFill/>
                    <a:ln>
                      <a:noFill/>
                    </a:ln>
                  </pic:spPr>
                </pic:pic>
              </a:graphicData>
            </a:graphic>
          </wp:inline>
        </w:drawing>
      </w:r>
    </w:p>
    <w:p w14:paraId="35AEDA42" w14:textId="533D8FAB" w:rsidR="00E9074D" w:rsidRPr="00180A43" w:rsidRDefault="0074383A" w:rsidP="00E35DE7">
      <w:pPr>
        <w:spacing w:before="240"/>
        <w:rPr>
          <w:rFonts w:cs="Times New Roman"/>
        </w:rPr>
      </w:pPr>
      <w:r w:rsidRPr="00180A43">
        <w:rPr>
          <w:rFonts w:cs="Times New Roman"/>
        </w:rPr>
        <w:t xml:space="preserve">Given the </w:t>
      </w:r>
      <w:r w:rsidR="001035FC" w:rsidRPr="00180A43">
        <w:rPr>
          <w:rFonts w:cs="Times New Roman"/>
        </w:rPr>
        <w:t>imbalance</w:t>
      </w:r>
      <w:r w:rsidR="00CA6865" w:rsidRPr="00180A43">
        <w:rPr>
          <w:rFonts w:cs="Times New Roman"/>
        </w:rPr>
        <w:t xml:space="preserve"> present in our target variables</w:t>
      </w:r>
      <w:r w:rsidRPr="00180A43">
        <w:rPr>
          <w:rFonts w:cs="Times New Roman"/>
        </w:rPr>
        <w:t xml:space="preserve">, I </w:t>
      </w:r>
      <w:r w:rsidR="00D125E0" w:rsidRPr="00180A43">
        <w:rPr>
          <w:rFonts w:cs="Times New Roman"/>
        </w:rPr>
        <w:t>utilized</w:t>
      </w:r>
      <w:r w:rsidR="001035FC" w:rsidRPr="00180A43">
        <w:rPr>
          <w:rFonts w:cs="Times New Roman"/>
        </w:rPr>
        <w:t xml:space="preserve"> synthetic minority oversampling technique (SMOTE)</w:t>
      </w:r>
      <w:r w:rsidR="00D125E0" w:rsidRPr="00180A43">
        <w:rPr>
          <w:rFonts w:cs="Times New Roman"/>
        </w:rPr>
        <w:t xml:space="preserve"> </w:t>
      </w:r>
      <w:r w:rsidR="008628BC">
        <w:rPr>
          <w:rFonts w:cs="Times New Roman"/>
        </w:rPr>
        <w:t xml:space="preserve">as a final preprocessing step </w:t>
      </w:r>
      <w:r w:rsidR="00D125E0" w:rsidRPr="00180A43">
        <w:rPr>
          <w:rFonts w:cs="Times New Roman"/>
        </w:rPr>
        <w:t xml:space="preserve">on </w:t>
      </w:r>
      <w:r w:rsidR="008628BC">
        <w:rPr>
          <w:rFonts w:cs="Times New Roman"/>
        </w:rPr>
        <w:t xml:space="preserve">all </w:t>
      </w:r>
      <w:r w:rsidR="00D125E0" w:rsidRPr="00180A43">
        <w:rPr>
          <w:rFonts w:cs="Times New Roman"/>
        </w:rPr>
        <w:t>t</w:t>
      </w:r>
      <w:r w:rsidR="00C44010" w:rsidRPr="00180A43">
        <w:rPr>
          <w:rFonts w:cs="Times New Roman"/>
        </w:rPr>
        <w:t>raining sets prior to running models.</w:t>
      </w:r>
    </w:p>
    <w:p w14:paraId="3A25FDE6" w14:textId="77777777" w:rsidR="00F86268" w:rsidRPr="00180A43" w:rsidRDefault="00F86268" w:rsidP="00F86268">
      <w:pPr>
        <w:rPr>
          <w:rFonts w:cs="Times New Roman"/>
          <w:b/>
          <w:bCs/>
        </w:rPr>
      </w:pPr>
      <w:r w:rsidRPr="00180A43">
        <w:rPr>
          <w:rFonts w:cs="Times New Roman"/>
          <w:b/>
          <w:bCs/>
        </w:rPr>
        <w:t>Methodology</w:t>
      </w:r>
    </w:p>
    <w:p w14:paraId="5E8A306D" w14:textId="60D4AC42" w:rsidR="00F86268" w:rsidRPr="00180A43" w:rsidRDefault="00F86268" w:rsidP="00F86268">
      <w:pPr>
        <w:rPr>
          <w:rFonts w:cs="Times New Roman"/>
        </w:rPr>
      </w:pPr>
      <w:r w:rsidRPr="00180A43">
        <w:rPr>
          <w:rFonts w:cs="Times New Roman"/>
        </w:rPr>
        <w:t>My main feature</w:t>
      </w:r>
      <w:r w:rsidR="005D226D">
        <w:rPr>
          <w:rFonts w:cs="Times New Roman"/>
        </w:rPr>
        <w:t xml:space="preserve"> of interest</w:t>
      </w:r>
      <w:r w:rsidR="008628BC">
        <w:rPr>
          <w:rFonts w:cs="Times New Roman"/>
        </w:rPr>
        <w:t xml:space="preserve"> in this project</w:t>
      </w:r>
      <w:r w:rsidRPr="00180A43">
        <w:rPr>
          <w:rFonts w:cs="Times New Roman"/>
        </w:rPr>
        <w:t xml:space="preserve"> is a dummy variable indicating whether there was media coverage or not. Additional features that will be assessed include but are not limited to: Officer Days on Force at the Incident, Precinct of Incident Occurrence, Officer Rank at Incident, Type of Misconduct, Victim demographics, Officer demographics, Location of Incident, etc.</w:t>
      </w:r>
    </w:p>
    <w:p w14:paraId="7670B790" w14:textId="4744C288" w:rsidR="00F86268" w:rsidRPr="00180A43" w:rsidRDefault="00F86268" w:rsidP="00F86268">
      <w:pPr>
        <w:rPr>
          <w:rFonts w:cs="Times New Roman"/>
        </w:rPr>
      </w:pPr>
      <w:r w:rsidRPr="00180A43">
        <w:rPr>
          <w:rFonts w:cs="Times New Roman"/>
        </w:rPr>
        <w:t>Our main target variables in this case are the categorical variables: CCRB Complaint Disposition</w:t>
      </w:r>
      <w:r w:rsidR="005D226D">
        <w:rPr>
          <w:rFonts w:cs="Times New Roman"/>
        </w:rPr>
        <w:t xml:space="preserve"> and </w:t>
      </w:r>
      <w:r w:rsidRPr="00180A43">
        <w:rPr>
          <w:rFonts w:cs="Times New Roman"/>
        </w:rPr>
        <w:t>NYPD Officer Penalty</w:t>
      </w:r>
      <w:r w:rsidR="005D226D">
        <w:rPr>
          <w:rFonts w:cs="Times New Roman"/>
        </w:rPr>
        <w:t xml:space="preserve"> (captured via two categorical variables, Penalty Recoded and Penalty Count)</w:t>
      </w:r>
      <w:r w:rsidRPr="00180A43">
        <w:rPr>
          <w:rFonts w:cs="Times New Roman"/>
        </w:rPr>
        <w:t xml:space="preserve">. For the first target variable, models need to be classifiers that are optimal for predicting multiclass variables and ideally are not sensitive to imbalance (given that is our biggest problem with our dataset). To account for imbalance, </w:t>
      </w:r>
      <w:r>
        <w:rPr>
          <w:rFonts w:cs="Times New Roman"/>
        </w:rPr>
        <w:t>I</w:t>
      </w:r>
      <w:r w:rsidRPr="00180A43">
        <w:rPr>
          <w:rFonts w:cs="Times New Roman"/>
        </w:rPr>
        <w:t xml:space="preserve"> will utilize F1-scores (weighted and macro) as well as balanced accuracy</w:t>
      </w:r>
      <w:r w:rsidR="004C5EDA">
        <w:rPr>
          <w:rFonts w:cs="Times New Roman"/>
        </w:rPr>
        <w:t xml:space="preserve"> as performance metrics</w:t>
      </w:r>
      <w:r w:rsidRPr="00180A43">
        <w:rPr>
          <w:rFonts w:cs="Times New Roman"/>
        </w:rPr>
        <w:t xml:space="preserve">. Simultaneously, </w:t>
      </w:r>
      <w:r w:rsidR="004A79A1">
        <w:rPr>
          <w:rFonts w:cs="Times New Roman"/>
        </w:rPr>
        <w:t>I</w:t>
      </w:r>
      <w:r w:rsidRPr="00180A43">
        <w:rPr>
          <w:rFonts w:cs="Times New Roman"/>
        </w:rPr>
        <w:t xml:space="preserve"> will use confusion </w:t>
      </w:r>
      <w:r w:rsidR="004F09A8" w:rsidRPr="00180A43">
        <w:rPr>
          <w:rFonts w:cs="Times New Roman"/>
        </w:rPr>
        <w:t>matric</w:t>
      </w:r>
      <w:r w:rsidR="004F09A8">
        <w:rPr>
          <w:rFonts w:cs="Times New Roman"/>
        </w:rPr>
        <w:t>es</w:t>
      </w:r>
      <w:r w:rsidRPr="00180A43">
        <w:rPr>
          <w:rFonts w:cs="Times New Roman"/>
        </w:rPr>
        <w:t xml:space="preserve"> to assess model performance for each class.</w:t>
      </w:r>
    </w:p>
    <w:p w14:paraId="5D3EF3B7" w14:textId="27E4ACE0" w:rsidR="00F86268" w:rsidRDefault="00F86268" w:rsidP="00F86268">
      <w:pPr>
        <w:rPr>
          <w:rFonts w:cs="Times New Roman"/>
        </w:rPr>
      </w:pPr>
      <w:r w:rsidRPr="00180A43">
        <w:rPr>
          <w:rFonts w:cs="Times New Roman"/>
        </w:rPr>
        <w:lastRenderedPageBreak/>
        <w:t xml:space="preserve">For our second target, NYPD Officer Penalty, given that officers can receive multiple penalties (i.e. loss of vacation and formalized training), we need models </w:t>
      </w:r>
      <w:r>
        <w:rPr>
          <w:rFonts w:cs="Times New Roman"/>
        </w:rPr>
        <w:t>to (1) predict the type of penalty and (2) predict the number of penalties. Models would need to be optimized for multiclass classification</w:t>
      </w:r>
      <w:r w:rsidR="00B93BDE">
        <w:rPr>
          <w:rFonts w:cs="Times New Roman"/>
        </w:rPr>
        <w:t xml:space="preserve"> to capture both aspects and similarly need to</w:t>
      </w:r>
      <w:r w:rsidR="00BA4E4D">
        <w:rPr>
          <w:rFonts w:cs="Times New Roman"/>
        </w:rPr>
        <w:t xml:space="preserve"> be less sensitive to imbalance</w:t>
      </w:r>
      <w:r>
        <w:rPr>
          <w:rFonts w:cs="Times New Roman"/>
        </w:rPr>
        <w:t>.</w:t>
      </w:r>
      <w:r w:rsidR="00BA4E4D">
        <w:rPr>
          <w:rFonts w:cs="Times New Roman"/>
        </w:rPr>
        <w:t xml:space="preserve"> As such, I used similar metrics as mentioned for the first target.</w:t>
      </w:r>
    </w:p>
    <w:p w14:paraId="53189C9B" w14:textId="232E072F" w:rsidR="00F86268" w:rsidRPr="00180A43" w:rsidRDefault="00F86268" w:rsidP="00F86268">
      <w:pPr>
        <w:rPr>
          <w:rFonts w:cs="Times New Roman"/>
        </w:rPr>
      </w:pPr>
      <w:r w:rsidRPr="00180A43">
        <w:rPr>
          <w:rFonts w:cs="Times New Roman"/>
        </w:rPr>
        <w:t xml:space="preserve">In </w:t>
      </w:r>
      <w:r>
        <w:rPr>
          <w:rFonts w:cs="Times New Roman"/>
        </w:rPr>
        <w:t>all</w:t>
      </w:r>
      <w:r w:rsidRPr="00180A43">
        <w:rPr>
          <w:rFonts w:cs="Times New Roman"/>
        </w:rPr>
        <w:t xml:space="preserve"> cases, I will avoid using models such as Decision Tree, </w:t>
      </w:r>
      <w:r w:rsidR="00BA4E4D">
        <w:rPr>
          <w:rFonts w:cs="Times New Roman"/>
        </w:rPr>
        <w:t xml:space="preserve">due to its </w:t>
      </w:r>
      <w:r w:rsidRPr="00180A43">
        <w:rPr>
          <w:rFonts w:cs="Times New Roman"/>
        </w:rPr>
        <w:t>sensitiv</w:t>
      </w:r>
      <w:r w:rsidR="00BA4E4D">
        <w:rPr>
          <w:rFonts w:cs="Times New Roman"/>
        </w:rPr>
        <w:t>ity</w:t>
      </w:r>
      <w:r w:rsidRPr="00180A43">
        <w:rPr>
          <w:rFonts w:cs="Times New Roman"/>
        </w:rPr>
        <w:t xml:space="preserve"> to imbalanced data. Simultaneously, I will also avoid models such as Naïve Bayes, given that some of </w:t>
      </w:r>
      <w:r>
        <w:rPr>
          <w:rFonts w:cs="Times New Roman"/>
        </w:rPr>
        <w:t xml:space="preserve">the </w:t>
      </w:r>
      <w:r w:rsidRPr="00180A43">
        <w:rPr>
          <w:rFonts w:cs="Times New Roman"/>
        </w:rPr>
        <w:t xml:space="preserve">model assumptions (feature independence) may be violated. Instead, I will utilize models such as </w:t>
      </w:r>
      <w:r w:rsidR="004C5EDA">
        <w:rPr>
          <w:rFonts w:cs="Times New Roman"/>
        </w:rPr>
        <w:t>L</w:t>
      </w:r>
      <w:r w:rsidRPr="00180A43">
        <w:rPr>
          <w:rFonts w:cs="Times New Roman"/>
        </w:rPr>
        <w:t xml:space="preserve">ogistic </w:t>
      </w:r>
      <w:r w:rsidR="004C5EDA">
        <w:rPr>
          <w:rFonts w:cs="Times New Roman"/>
        </w:rPr>
        <w:t>R</w:t>
      </w:r>
      <w:r w:rsidRPr="00180A43">
        <w:rPr>
          <w:rFonts w:cs="Times New Roman"/>
        </w:rPr>
        <w:t xml:space="preserve">egression, </w:t>
      </w:r>
      <w:r w:rsidR="004C5EDA">
        <w:rPr>
          <w:rFonts w:cs="Times New Roman"/>
        </w:rPr>
        <w:t>S</w:t>
      </w:r>
      <w:r w:rsidRPr="00180A43">
        <w:rPr>
          <w:rFonts w:cs="Times New Roman"/>
        </w:rPr>
        <w:t xml:space="preserve">upport </w:t>
      </w:r>
      <w:r w:rsidR="004C5EDA">
        <w:rPr>
          <w:rFonts w:cs="Times New Roman"/>
        </w:rPr>
        <w:t>V</w:t>
      </w:r>
      <w:r w:rsidRPr="00180A43">
        <w:rPr>
          <w:rFonts w:cs="Times New Roman"/>
        </w:rPr>
        <w:t xml:space="preserve">ector </w:t>
      </w:r>
      <w:r w:rsidR="004C5EDA">
        <w:rPr>
          <w:rFonts w:cs="Times New Roman"/>
        </w:rPr>
        <w:t>M</w:t>
      </w:r>
      <w:r w:rsidRPr="00180A43">
        <w:rPr>
          <w:rFonts w:cs="Times New Roman"/>
        </w:rPr>
        <w:t>achine</w:t>
      </w:r>
      <w:r w:rsidR="004C5EDA">
        <w:rPr>
          <w:rFonts w:cs="Times New Roman"/>
        </w:rPr>
        <w:t>s</w:t>
      </w:r>
      <w:r w:rsidRPr="00180A43">
        <w:rPr>
          <w:rFonts w:cs="Times New Roman"/>
        </w:rPr>
        <w:t xml:space="preserve">, k-Nearest Neighbors, Random Forest, and Gradient Boost. After splitting data into a 60-20-20 split for training, validation, and testing, I will run initial models. Depending on model performance, I will tune hyperparameters for a select subset of high-performing models on the validation set using randomized search </w:t>
      </w:r>
      <w:r>
        <w:rPr>
          <w:rFonts w:cs="Times New Roman"/>
        </w:rPr>
        <w:t xml:space="preserve">(to reduce computational expense) </w:t>
      </w:r>
      <w:r w:rsidRPr="00180A43">
        <w:rPr>
          <w:rFonts w:cs="Times New Roman"/>
        </w:rPr>
        <w:t>and cross-validation.</w:t>
      </w:r>
      <w:r w:rsidR="00922856">
        <w:rPr>
          <w:rFonts w:cs="Times New Roman"/>
        </w:rPr>
        <w:t xml:space="preserve"> The top 20 most important features will then be extracted and </w:t>
      </w:r>
      <w:proofErr w:type="spellStart"/>
      <w:r w:rsidR="00922856">
        <w:rPr>
          <w:rFonts w:cs="Times New Roman"/>
        </w:rPr>
        <w:t>shap</w:t>
      </w:r>
      <w:proofErr w:type="spellEnd"/>
      <w:r w:rsidR="00922856">
        <w:rPr>
          <w:rFonts w:cs="Times New Roman"/>
        </w:rPr>
        <w:t xml:space="preserve"> values plot</w:t>
      </w:r>
      <w:r w:rsidR="00F71330">
        <w:rPr>
          <w:rFonts w:cs="Times New Roman"/>
        </w:rPr>
        <w:t>ted</w:t>
      </w:r>
      <w:r w:rsidR="00922856">
        <w:rPr>
          <w:rFonts w:cs="Times New Roman"/>
        </w:rPr>
        <w:t xml:space="preserve"> to determine </w:t>
      </w:r>
      <w:r w:rsidR="00F71330">
        <w:rPr>
          <w:rFonts w:cs="Times New Roman"/>
        </w:rPr>
        <w:t>the most influential factors.</w:t>
      </w:r>
    </w:p>
    <w:p w14:paraId="723CBA13" w14:textId="50459D54" w:rsidR="00F86268" w:rsidRPr="00180A43" w:rsidRDefault="00F86268" w:rsidP="00F86268">
      <w:pPr>
        <w:rPr>
          <w:rFonts w:cs="Times New Roman"/>
        </w:rPr>
      </w:pPr>
      <w:r w:rsidRPr="00180A43">
        <w:rPr>
          <w:rFonts w:cs="Times New Roman"/>
          <w:b/>
          <w:bCs/>
        </w:rPr>
        <w:t>Results</w:t>
      </w:r>
      <w:r w:rsidR="00603BDA">
        <w:rPr>
          <w:rFonts w:cs="Times New Roman"/>
          <w:b/>
          <w:bCs/>
        </w:rPr>
        <w:t xml:space="preserve"> and Discussion</w:t>
      </w:r>
    </w:p>
    <w:p w14:paraId="30F827D2" w14:textId="7D936ACE" w:rsidR="00CC470C" w:rsidRDefault="00AF2759" w:rsidP="00F86268">
      <w:pPr>
        <w:rPr>
          <w:rFonts w:cs="Times New Roman"/>
        </w:rPr>
      </w:pPr>
      <w:r>
        <w:rPr>
          <w:rFonts w:cs="Times New Roman"/>
        </w:rPr>
        <w:t>I</w:t>
      </w:r>
      <w:r w:rsidR="00F86268" w:rsidRPr="00180A43">
        <w:rPr>
          <w:rFonts w:cs="Times New Roman"/>
        </w:rPr>
        <w:t xml:space="preserve"> ran 5 different initial models to predict </w:t>
      </w:r>
      <w:r w:rsidR="00F71330">
        <w:rPr>
          <w:rFonts w:cs="Times New Roman"/>
        </w:rPr>
        <w:t>the complaint disposition</w:t>
      </w:r>
      <w:r w:rsidR="00F86268" w:rsidRPr="00180A43">
        <w:rPr>
          <w:rFonts w:cs="Times New Roman"/>
        </w:rPr>
        <w:t xml:space="preserve"> outcome. </w:t>
      </w:r>
      <w:r w:rsidR="002D60BA">
        <w:rPr>
          <w:rFonts w:cs="Times New Roman"/>
        </w:rPr>
        <w:t xml:space="preserve">Of those, the </w:t>
      </w:r>
      <w:r w:rsidR="00F86268" w:rsidRPr="00180A43">
        <w:rPr>
          <w:rFonts w:cs="Times New Roman"/>
        </w:rPr>
        <w:t xml:space="preserve">ensemble method models </w:t>
      </w:r>
      <w:r w:rsidR="002D60BA">
        <w:rPr>
          <w:rFonts w:cs="Times New Roman"/>
        </w:rPr>
        <w:t>notably outperformed the other models on</w:t>
      </w:r>
      <w:r w:rsidR="00F86268" w:rsidRPr="00180A43">
        <w:rPr>
          <w:rFonts w:cs="Times New Roman"/>
        </w:rPr>
        <w:t xml:space="preserve"> the validation set. Examination of the confusion </w:t>
      </w:r>
      <w:r w:rsidR="006C25F9" w:rsidRPr="00180A43">
        <w:rPr>
          <w:rFonts w:cs="Times New Roman"/>
        </w:rPr>
        <w:t>matrices</w:t>
      </w:r>
      <w:r w:rsidR="00F86268" w:rsidRPr="00180A43">
        <w:rPr>
          <w:rFonts w:cs="Times New Roman"/>
        </w:rPr>
        <w:t xml:space="preserve"> suggests that</w:t>
      </w:r>
      <w:r w:rsidR="00DE4305">
        <w:rPr>
          <w:rFonts w:cs="Times New Roman"/>
        </w:rPr>
        <w:t xml:space="preserve"> all</w:t>
      </w:r>
      <w:r w:rsidR="00F86268" w:rsidRPr="00180A43">
        <w:rPr>
          <w:rFonts w:cs="Times New Roman"/>
        </w:rPr>
        <w:t xml:space="preserve"> models </w:t>
      </w:r>
      <w:r w:rsidR="006C25F9">
        <w:rPr>
          <w:rFonts w:cs="Times New Roman"/>
        </w:rPr>
        <w:t>performed</w:t>
      </w:r>
      <w:r w:rsidR="00F86268" w:rsidRPr="00180A43">
        <w:rPr>
          <w:rFonts w:cs="Times New Roman"/>
        </w:rPr>
        <w:t xml:space="preserve"> well in predicting "Unsubstantiated" (Class 3)</w:t>
      </w:r>
      <w:r w:rsidR="00502F14">
        <w:rPr>
          <w:rFonts w:cs="Times New Roman"/>
        </w:rPr>
        <w:t xml:space="preserve"> </w:t>
      </w:r>
      <w:r w:rsidR="00F86268" w:rsidRPr="00180A43">
        <w:rPr>
          <w:rFonts w:cs="Times New Roman"/>
        </w:rPr>
        <w:t xml:space="preserve">cases but </w:t>
      </w:r>
      <w:r w:rsidR="00502F14">
        <w:rPr>
          <w:rFonts w:cs="Times New Roman"/>
        </w:rPr>
        <w:t xml:space="preserve">had mixed success </w:t>
      </w:r>
      <w:r w:rsidR="00F86268" w:rsidRPr="00180A43">
        <w:rPr>
          <w:rFonts w:cs="Times New Roman"/>
        </w:rPr>
        <w:t>with the other categories. Random Forest and</w:t>
      </w:r>
      <w:r w:rsidR="006C25F9">
        <w:rPr>
          <w:rFonts w:cs="Times New Roman"/>
        </w:rPr>
        <w:t xml:space="preserve"> Gradient</w:t>
      </w:r>
      <w:r w:rsidR="00F86268" w:rsidRPr="00180A43">
        <w:rPr>
          <w:rFonts w:cs="Times New Roman"/>
        </w:rPr>
        <w:t xml:space="preserve"> Boost appear to be moderately successful with predicting "Substantiated" (Class 1) </w:t>
      </w:r>
      <w:r w:rsidR="00F86268">
        <w:rPr>
          <w:rFonts w:cs="Times New Roman"/>
        </w:rPr>
        <w:t xml:space="preserve">in addition to </w:t>
      </w:r>
      <w:r w:rsidR="00F86268" w:rsidRPr="00180A43">
        <w:rPr>
          <w:rFonts w:cs="Times New Roman"/>
        </w:rPr>
        <w:t xml:space="preserve">"Unsubstantiated" (Class 3) </w:t>
      </w:r>
      <w:proofErr w:type="gramStart"/>
      <w:r w:rsidR="00F86268" w:rsidRPr="00180A43">
        <w:rPr>
          <w:rFonts w:cs="Times New Roman"/>
        </w:rPr>
        <w:t>cases</w:t>
      </w:r>
      <w:r w:rsidR="00D544E1">
        <w:rPr>
          <w:rFonts w:cs="Times New Roman"/>
        </w:rPr>
        <w:t>,</w:t>
      </w:r>
      <w:r w:rsidR="00F86268" w:rsidRPr="00180A43">
        <w:rPr>
          <w:rFonts w:cs="Times New Roman"/>
        </w:rPr>
        <w:t xml:space="preserve"> but</w:t>
      </w:r>
      <w:proofErr w:type="gramEnd"/>
      <w:r w:rsidR="00F86268" w:rsidRPr="00180A43">
        <w:rPr>
          <w:rFonts w:cs="Times New Roman"/>
        </w:rPr>
        <w:t xml:space="preserve"> </w:t>
      </w:r>
      <w:r w:rsidR="001E4746">
        <w:rPr>
          <w:rFonts w:cs="Times New Roman"/>
        </w:rPr>
        <w:t>still</w:t>
      </w:r>
      <w:r w:rsidR="00F86268" w:rsidRPr="00180A43">
        <w:rPr>
          <w:rFonts w:cs="Times New Roman"/>
        </w:rPr>
        <w:t xml:space="preserve"> struggle</w:t>
      </w:r>
      <w:r w:rsidR="001E4746">
        <w:rPr>
          <w:rFonts w:cs="Times New Roman"/>
        </w:rPr>
        <w:t>d</w:t>
      </w:r>
      <w:r w:rsidR="00F86268" w:rsidRPr="00180A43">
        <w:rPr>
          <w:rFonts w:cs="Times New Roman"/>
        </w:rPr>
        <w:t xml:space="preserve"> with "Exonerated"</w:t>
      </w:r>
      <w:r w:rsidR="00D544E1">
        <w:rPr>
          <w:rFonts w:cs="Times New Roman"/>
        </w:rPr>
        <w:t xml:space="preserve"> (Class 0)</w:t>
      </w:r>
      <w:r w:rsidR="00F86268" w:rsidRPr="00180A43">
        <w:rPr>
          <w:rFonts w:cs="Times New Roman"/>
        </w:rPr>
        <w:t xml:space="preserve"> and "Unfounded"</w:t>
      </w:r>
      <w:r w:rsidR="00D544E1">
        <w:rPr>
          <w:rFonts w:cs="Times New Roman"/>
        </w:rPr>
        <w:t xml:space="preserve"> (Class 2)</w:t>
      </w:r>
      <w:r w:rsidR="00F86268" w:rsidRPr="00180A43">
        <w:rPr>
          <w:rFonts w:cs="Times New Roman"/>
        </w:rPr>
        <w:t xml:space="preserve"> </w:t>
      </w:r>
      <w:r w:rsidR="00F86268">
        <w:rPr>
          <w:rFonts w:cs="Times New Roman"/>
        </w:rPr>
        <w:t xml:space="preserve">cases </w:t>
      </w:r>
      <w:r w:rsidR="00F86268" w:rsidRPr="00180A43">
        <w:rPr>
          <w:rFonts w:cs="Times New Roman"/>
        </w:rPr>
        <w:t xml:space="preserve">(specifically for recall rather than precision). </w:t>
      </w:r>
      <w:r w:rsidR="000D1DD7" w:rsidRPr="000D1DD7">
        <w:rPr>
          <w:rFonts w:cs="Times New Roman"/>
        </w:rPr>
        <w:t>The two classes, "Exonerated"</w:t>
      </w:r>
      <w:r w:rsidR="00D544E1">
        <w:rPr>
          <w:rFonts w:cs="Times New Roman"/>
        </w:rPr>
        <w:t xml:space="preserve"> </w:t>
      </w:r>
      <w:r w:rsidR="00D544E1">
        <w:rPr>
          <w:rFonts w:cs="Times New Roman"/>
        </w:rPr>
        <w:t>(Class 0</w:t>
      </w:r>
      <w:r w:rsidR="00D544E1">
        <w:rPr>
          <w:rFonts w:cs="Times New Roman"/>
        </w:rPr>
        <w:t>)</w:t>
      </w:r>
      <w:r w:rsidR="00D544E1" w:rsidRPr="00180A43">
        <w:rPr>
          <w:rFonts w:cs="Times New Roman"/>
        </w:rPr>
        <w:t xml:space="preserve"> </w:t>
      </w:r>
      <w:r w:rsidR="00D544E1" w:rsidRPr="000D1DD7">
        <w:rPr>
          <w:rFonts w:cs="Times New Roman"/>
        </w:rPr>
        <w:t>and</w:t>
      </w:r>
      <w:r w:rsidR="000D1DD7" w:rsidRPr="000D1DD7">
        <w:rPr>
          <w:rFonts w:cs="Times New Roman"/>
        </w:rPr>
        <w:t xml:space="preserve"> "Unfounded</w:t>
      </w:r>
      <w:r w:rsidR="00D544E1" w:rsidRPr="00180A43">
        <w:rPr>
          <w:rFonts w:cs="Times New Roman"/>
        </w:rPr>
        <w:t>"</w:t>
      </w:r>
      <w:r w:rsidR="00D544E1">
        <w:rPr>
          <w:rFonts w:cs="Times New Roman"/>
        </w:rPr>
        <w:t xml:space="preserve"> (Class 2)</w:t>
      </w:r>
      <w:r w:rsidR="00D544E1">
        <w:rPr>
          <w:rFonts w:cs="Times New Roman"/>
        </w:rPr>
        <w:t xml:space="preserve">, </w:t>
      </w:r>
      <w:r w:rsidR="000D1DD7" w:rsidRPr="000D1DD7">
        <w:rPr>
          <w:rFonts w:cs="Times New Roman"/>
        </w:rPr>
        <w:t>were the primary source of imbalance in our dataset, being the minority classes. Despite efforts to correct this via SMOTE, it appears that it still affected model performance.</w:t>
      </w:r>
    </w:p>
    <w:p w14:paraId="5BC045CE" w14:textId="1C1D843C" w:rsidR="0088041D" w:rsidRDefault="00F86268" w:rsidP="00F86268">
      <w:pPr>
        <w:rPr>
          <w:rFonts w:cs="Times New Roman"/>
        </w:rPr>
      </w:pPr>
      <w:r w:rsidRPr="00180A43">
        <w:rPr>
          <w:rFonts w:cs="Times New Roman"/>
        </w:rPr>
        <w:t xml:space="preserve">Using randomized search and cross-validation, </w:t>
      </w:r>
      <w:r>
        <w:rPr>
          <w:rFonts w:cs="Times New Roman"/>
        </w:rPr>
        <w:t>I</w:t>
      </w:r>
      <w:r w:rsidRPr="00180A43">
        <w:rPr>
          <w:rFonts w:cs="Times New Roman"/>
        </w:rPr>
        <w:t xml:space="preserve"> attempted to identify the optimal hyperparameters for Random Forest and </w:t>
      </w:r>
      <w:r>
        <w:rPr>
          <w:rFonts w:cs="Times New Roman"/>
        </w:rPr>
        <w:t>Gradient</w:t>
      </w:r>
      <w:r w:rsidRPr="00180A43">
        <w:rPr>
          <w:rFonts w:cs="Times New Roman"/>
        </w:rPr>
        <w:t xml:space="preserve"> Boost. After </w:t>
      </w:r>
      <w:proofErr w:type="gramStart"/>
      <w:r w:rsidRPr="00180A43">
        <w:rPr>
          <w:rFonts w:cs="Times New Roman"/>
        </w:rPr>
        <w:t>tuning</w:t>
      </w:r>
      <w:proofErr w:type="gramEnd"/>
      <w:r w:rsidRPr="00180A43">
        <w:rPr>
          <w:rFonts w:cs="Times New Roman"/>
        </w:rPr>
        <w:t xml:space="preserve">, </w:t>
      </w:r>
      <w:proofErr w:type="gramStart"/>
      <w:r w:rsidRPr="00180A43">
        <w:rPr>
          <w:rFonts w:cs="Times New Roman"/>
        </w:rPr>
        <w:t>best</w:t>
      </w:r>
      <w:proofErr w:type="gramEnd"/>
      <w:r w:rsidRPr="00180A43">
        <w:rPr>
          <w:rFonts w:cs="Times New Roman"/>
        </w:rPr>
        <w:t xml:space="preserve"> parameters resulted in an F1 Score (weighted) of 0.</w:t>
      </w:r>
      <w:r w:rsidR="00A05320">
        <w:rPr>
          <w:rFonts w:cs="Times New Roman"/>
        </w:rPr>
        <w:t>886</w:t>
      </w:r>
      <w:r w:rsidRPr="00180A43">
        <w:rPr>
          <w:rFonts w:cs="Times New Roman"/>
        </w:rPr>
        <w:t xml:space="preserve"> for our Random Forest model and an F1 Score (weighted) of 0.</w:t>
      </w:r>
      <w:r w:rsidR="00A05320">
        <w:rPr>
          <w:rFonts w:cs="Times New Roman"/>
        </w:rPr>
        <w:t xml:space="preserve">874 </w:t>
      </w:r>
      <w:r w:rsidRPr="00180A43">
        <w:rPr>
          <w:rFonts w:cs="Times New Roman"/>
        </w:rPr>
        <w:t xml:space="preserve">for our </w:t>
      </w:r>
      <w:r w:rsidR="00CC470C">
        <w:rPr>
          <w:rFonts w:cs="Times New Roman"/>
        </w:rPr>
        <w:t>Gradient</w:t>
      </w:r>
      <w:r w:rsidRPr="00180A43">
        <w:rPr>
          <w:rFonts w:cs="Times New Roman"/>
        </w:rPr>
        <w:t xml:space="preserve"> Boost model. </w:t>
      </w:r>
      <w:r w:rsidR="007F3CF4">
        <w:rPr>
          <w:rFonts w:cs="Times New Roman"/>
        </w:rPr>
        <w:t xml:space="preserve">Though differences were minimal, </w:t>
      </w:r>
      <w:r w:rsidR="00816367">
        <w:rPr>
          <w:rFonts w:cs="Times New Roman"/>
        </w:rPr>
        <w:t>Random Forest</w:t>
      </w:r>
      <w:r w:rsidRPr="00180A43">
        <w:rPr>
          <w:rFonts w:cs="Times New Roman"/>
        </w:rPr>
        <w:t xml:space="preserve"> appear</w:t>
      </w:r>
      <w:r w:rsidR="007F3CF4">
        <w:rPr>
          <w:rFonts w:cs="Times New Roman"/>
        </w:rPr>
        <w:t>ed</w:t>
      </w:r>
      <w:r w:rsidRPr="00180A43">
        <w:rPr>
          <w:rFonts w:cs="Times New Roman"/>
        </w:rPr>
        <w:t xml:space="preserve"> to be performing the best out of the models tried.</w:t>
      </w:r>
      <w:r w:rsidR="007F3CF4">
        <w:rPr>
          <w:rFonts w:cs="Times New Roman"/>
        </w:rPr>
        <w:t xml:space="preserve"> When evaluated on the test set, I obtained a F1 Score (weighted) of 0.8</w:t>
      </w:r>
      <w:r w:rsidR="008803F3">
        <w:rPr>
          <w:rFonts w:cs="Times New Roman"/>
        </w:rPr>
        <w:t>25</w:t>
      </w:r>
      <w:r w:rsidR="00CC193E">
        <w:rPr>
          <w:rFonts w:cs="Times New Roman"/>
        </w:rPr>
        <w:t>.</w:t>
      </w:r>
    </w:p>
    <w:p w14:paraId="5D170002" w14:textId="30099F31" w:rsidR="006176CD" w:rsidRDefault="00CC193E" w:rsidP="00F86268">
      <w:pPr>
        <w:rPr>
          <w:rFonts w:cs="Times New Roman"/>
        </w:rPr>
      </w:pPr>
      <w:r>
        <w:rPr>
          <w:rFonts w:cs="Times New Roman"/>
        </w:rPr>
        <w:t>Evaluating feature importance suggested that the number of total substantiated complaints</w:t>
      </w:r>
      <w:r w:rsidR="0042283B">
        <w:rPr>
          <w:rFonts w:cs="Times New Roman"/>
        </w:rPr>
        <w:t xml:space="preserve">, </w:t>
      </w:r>
      <w:r w:rsidR="005F4B37">
        <w:rPr>
          <w:rFonts w:cs="Times New Roman"/>
        </w:rPr>
        <w:t xml:space="preserve">precinct of incident occurrence, incident hour, and officer days on force </w:t>
      </w:r>
      <w:r w:rsidR="0042283B">
        <w:rPr>
          <w:rFonts w:cs="Times New Roman"/>
        </w:rPr>
        <w:lastRenderedPageBreak/>
        <w:t>played the biggest role</w:t>
      </w:r>
      <w:r w:rsidR="00D95BF8">
        <w:rPr>
          <w:rFonts w:cs="Times New Roman"/>
        </w:rPr>
        <w:t xml:space="preserve">. </w:t>
      </w:r>
      <w:r w:rsidR="006176CD">
        <w:rPr>
          <w:rFonts w:cs="Times New Roman"/>
        </w:rPr>
        <w:t>Notably, media coverage was not within the top 20 features in terms of importance, suggesting minimal influence on case outcome.</w:t>
      </w:r>
      <w:r w:rsidR="006176CD">
        <w:rPr>
          <w:rFonts w:cs="Times New Roman"/>
        </w:rPr>
        <w:t xml:space="preserve"> Examination of the </w:t>
      </w:r>
      <w:proofErr w:type="spellStart"/>
      <w:r w:rsidR="006176CD">
        <w:rPr>
          <w:rFonts w:cs="Times New Roman"/>
        </w:rPr>
        <w:t>shap</w:t>
      </w:r>
      <w:proofErr w:type="spellEnd"/>
      <w:r w:rsidR="006176CD">
        <w:rPr>
          <w:rFonts w:cs="Times New Roman"/>
        </w:rPr>
        <w:t xml:space="preserve"> values plot</w:t>
      </w:r>
      <w:r w:rsidR="00283D53">
        <w:rPr>
          <w:rFonts w:cs="Times New Roman"/>
        </w:rPr>
        <w:t xml:space="preserve"> echoed these observations, with total substantiated complaints playing the biggest factor for </w:t>
      </w:r>
      <w:r w:rsidR="0002269C">
        <w:rPr>
          <w:rFonts w:cs="Times New Roman"/>
        </w:rPr>
        <w:t xml:space="preserve">determining </w:t>
      </w:r>
      <w:r w:rsidR="0002269C" w:rsidRPr="00180A43">
        <w:rPr>
          <w:rFonts w:cs="Times New Roman"/>
        </w:rPr>
        <w:t xml:space="preserve">"Unsubstantiated" (Class 3) </w:t>
      </w:r>
      <w:r w:rsidR="0002269C">
        <w:rPr>
          <w:rFonts w:cs="Times New Roman"/>
        </w:rPr>
        <w:t xml:space="preserve">and </w:t>
      </w:r>
      <w:r w:rsidR="0002269C" w:rsidRPr="00180A43">
        <w:rPr>
          <w:rFonts w:cs="Times New Roman"/>
        </w:rPr>
        <w:t>"Substantiated" (Class 1)</w:t>
      </w:r>
      <w:r w:rsidR="005A57FA">
        <w:rPr>
          <w:rFonts w:cs="Times New Roman"/>
        </w:rPr>
        <w:t xml:space="preserve">. Other relevant features included if there was video evidence, if arrest occurred </w:t>
      </w:r>
      <w:proofErr w:type="gramStart"/>
      <w:r w:rsidR="005A57FA">
        <w:rPr>
          <w:rFonts w:cs="Times New Roman"/>
        </w:rPr>
        <w:t>as a result of</w:t>
      </w:r>
      <w:proofErr w:type="gramEnd"/>
      <w:r w:rsidR="005A57FA">
        <w:rPr>
          <w:rFonts w:cs="Times New Roman"/>
        </w:rPr>
        <w:t xml:space="preserve"> the encounter, </w:t>
      </w:r>
      <w:r w:rsidR="0004625E">
        <w:rPr>
          <w:rFonts w:cs="Times New Roman"/>
        </w:rPr>
        <w:t>if there was body camera evidence, an</w:t>
      </w:r>
      <w:r w:rsidR="00F62390">
        <w:rPr>
          <w:rFonts w:cs="Times New Roman"/>
        </w:rPr>
        <w:t xml:space="preserve">d if there was abuse of authority. </w:t>
      </w:r>
    </w:p>
    <w:p w14:paraId="63EE6688" w14:textId="04156EBC" w:rsidR="00F62390" w:rsidRPr="00545E6E" w:rsidRDefault="00F62390" w:rsidP="00F86268">
      <w:pPr>
        <w:rPr>
          <w:rFonts w:cs="Times New Roman"/>
          <w:b/>
          <w:bCs/>
        </w:rPr>
      </w:pPr>
      <w:r w:rsidRPr="00545E6E">
        <w:rPr>
          <w:rFonts w:cs="Times New Roman"/>
          <w:b/>
          <w:bCs/>
        </w:rPr>
        <w:t>Figure 4. Complaint Disposition Model</w:t>
      </w:r>
      <w:r w:rsidR="0013011F">
        <w:rPr>
          <w:rFonts w:cs="Times New Roman"/>
          <w:b/>
          <w:bCs/>
        </w:rPr>
        <w:t xml:space="preserve"> (Multiclass) Confusion Matrix</w:t>
      </w:r>
    </w:p>
    <w:p w14:paraId="615A1925" w14:textId="570A51D4" w:rsidR="00F62390" w:rsidRDefault="00393EA6" w:rsidP="00F86268">
      <w:pPr>
        <w:rPr>
          <w:rFonts w:cs="Times New Roman"/>
        </w:rPr>
      </w:pPr>
      <w:r>
        <w:rPr>
          <w:noProof/>
        </w:rPr>
        <w:drawing>
          <wp:inline distT="0" distB="0" distL="0" distR="0" wp14:anchorId="39DDCE91" wp14:editId="3981BF20">
            <wp:extent cx="5943600" cy="4404360"/>
            <wp:effectExtent l="0" t="0" r="0" b="0"/>
            <wp:docPr id="1626640891" name="Picture 7" descr="A blue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40891" name="Picture 7" descr="A blue squares with black tex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4360"/>
                    </a:xfrm>
                    <a:prstGeom prst="rect">
                      <a:avLst/>
                    </a:prstGeom>
                    <a:noFill/>
                    <a:ln>
                      <a:noFill/>
                    </a:ln>
                  </pic:spPr>
                </pic:pic>
              </a:graphicData>
            </a:graphic>
          </wp:inline>
        </w:drawing>
      </w:r>
    </w:p>
    <w:p w14:paraId="625E751B" w14:textId="018C5302" w:rsidR="00963DEB" w:rsidRDefault="00F86268" w:rsidP="00F86268">
      <w:pPr>
        <w:rPr>
          <w:rFonts w:cs="Times New Roman"/>
        </w:rPr>
      </w:pPr>
      <w:r>
        <w:rPr>
          <w:rFonts w:cs="Times New Roman"/>
        </w:rPr>
        <w:t>Given the model</w:t>
      </w:r>
      <w:r w:rsidR="00606FEB">
        <w:rPr>
          <w:rFonts w:cs="Times New Roman"/>
        </w:rPr>
        <w:t>’</w:t>
      </w:r>
      <w:r>
        <w:rPr>
          <w:rFonts w:cs="Times New Roman"/>
        </w:rPr>
        <w:t>s limitation</w:t>
      </w:r>
      <w:r w:rsidR="00EF28CC">
        <w:rPr>
          <w:rFonts w:cs="Times New Roman"/>
        </w:rPr>
        <w:t>s</w:t>
      </w:r>
      <w:r>
        <w:rPr>
          <w:rFonts w:cs="Times New Roman"/>
        </w:rPr>
        <w:t xml:space="preserve"> in estimat</w:t>
      </w:r>
      <w:r w:rsidR="00606FEB">
        <w:rPr>
          <w:rFonts w:cs="Times New Roman"/>
        </w:rPr>
        <w:t>ing</w:t>
      </w:r>
      <w:r>
        <w:rPr>
          <w:rFonts w:cs="Times New Roman"/>
        </w:rPr>
        <w:t xml:space="preserve"> “Exonerated” and “Unfounded” cases, I elected to assess if dichotomizing the target variable would improve model performance. Specifically, I elected to recode the target variable as “Substantiated” (1) or “Not Substantiated” (0), as only the former would result in a penalty. I ran the same initial models and found that while performance did improve for all models, </w:t>
      </w:r>
      <w:r w:rsidR="00606FEB">
        <w:rPr>
          <w:rFonts w:cs="Times New Roman"/>
        </w:rPr>
        <w:t>ensemble</w:t>
      </w:r>
      <w:r>
        <w:rPr>
          <w:rFonts w:cs="Times New Roman"/>
        </w:rPr>
        <w:t xml:space="preserve"> method models still </w:t>
      </w:r>
      <w:r w:rsidR="00D445ED">
        <w:rPr>
          <w:rFonts w:cs="Times New Roman"/>
        </w:rPr>
        <w:t>outperformed</w:t>
      </w:r>
      <w:r>
        <w:rPr>
          <w:rFonts w:cs="Times New Roman"/>
        </w:rPr>
        <w:t xml:space="preserve"> the rest. After </w:t>
      </w:r>
      <w:proofErr w:type="spellStart"/>
      <w:r>
        <w:rPr>
          <w:rFonts w:cs="Times New Roman"/>
        </w:rPr>
        <w:t>hypertuning</w:t>
      </w:r>
      <w:proofErr w:type="spellEnd"/>
      <w:r>
        <w:rPr>
          <w:rFonts w:cs="Times New Roman"/>
        </w:rPr>
        <w:t xml:space="preserve">, differences between Random Forest and Gradient Boost model performance were minimal at </w:t>
      </w:r>
      <w:r w:rsidR="00D445ED">
        <w:rPr>
          <w:rFonts w:cs="Times New Roman"/>
        </w:rPr>
        <w:t xml:space="preserve">an F1 Score (Weighted) of </w:t>
      </w:r>
      <w:r w:rsidR="008A6246">
        <w:rPr>
          <w:rFonts w:cs="Times New Roman"/>
        </w:rPr>
        <w:t>0.92</w:t>
      </w:r>
      <w:r w:rsidR="002D76D1">
        <w:rPr>
          <w:rFonts w:cs="Times New Roman"/>
        </w:rPr>
        <w:t>3</w:t>
      </w:r>
      <w:r w:rsidR="00817151">
        <w:rPr>
          <w:rFonts w:cs="Times New Roman"/>
        </w:rPr>
        <w:t xml:space="preserve"> </w:t>
      </w:r>
      <w:r w:rsidR="008A6246">
        <w:rPr>
          <w:rFonts w:cs="Times New Roman"/>
        </w:rPr>
        <w:t>and 0.92</w:t>
      </w:r>
      <w:r w:rsidR="002D76D1">
        <w:rPr>
          <w:rFonts w:cs="Times New Roman"/>
        </w:rPr>
        <w:t>6</w:t>
      </w:r>
      <w:r w:rsidR="00C83921">
        <w:rPr>
          <w:rFonts w:cs="Times New Roman"/>
        </w:rPr>
        <w:t>,</w:t>
      </w:r>
      <w:r w:rsidR="008A6246">
        <w:rPr>
          <w:rFonts w:cs="Times New Roman"/>
        </w:rPr>
        <w:t xml:space="preserve"> respectively</w:t>
      </w:r>
      <w:r>
        <w:rPr>
          <w:rFonts w:cs="Times New Roman"/>
        </w:rPr>
        <w:t xml:space="preserve">. </w:t>
      </w:r>
    </w:p>
    <w:p w14:paraId="2FB7741E" w14:textId="64662F16" w:rsidR="00963DEB" w:rsidRDefault="00F86268" w:rsidP="00F86268">
      <w:pPr>
        <w:rPr>
          <w:rFonts w:cs="Times New Roman"/>
        </w:rPr>
      </w:pPr>
      <w:r>
        <w:rPr>
          <w:rFonts w:cs="Times New Roman"/>
        </w:rPr>
        <w:lastRenderedPageBreak/>
        <w:t>Gradient Boost performed slightly better</w:t>
      </w:r>
      <w:r w:rsidR="00606FEB">
        <w:rPr>
          <w:rFonts w:cs="Times New Roman"/>
        </w:rPr>
        <w:t>,</w:t>
      </w:r>
      <w:r>
        <w:rPr>
          <w:rFonts w:cs="Times New Roman"/>
        </w:rPr>
        <w:t xml:space="preserve"> however</w:t>
      </w:r>
      <w:r w:rsidR="00606FEB">
        <w:rPr>
          <w:rFonts w:cs="Times New Roman"/>
        </w:rPr>
        <w:t>,</w:t>
      </w:r>
      <w:r>
        <w:rPr>
          <w:rFonts w:cs="Times New Roman"/>
        </w:rPr>
        <w:t xml:space="preserve"> so I elected to utilize that to compute performance on the test set. Examination of the </w:t>
      </w:r>
      <w:r w:rsidR="008A6246">
        <w:rPr>
          <w:rFonts w:cs="Times New Roman"/>
        </w:rPr>
        <w:t xml:space="preserve">final </w:t>
      </w:r>
      <w:r>
        <w:rPr>
          <w:rFonts w:cs="Times New Roman"/>
        </w:rPr>
        <w:t xml:space="preserve">confusion matrix suggests that the model is slightly better at detecting True </w:t>
      </w:r>
      <w:r w:rsidR="002D76D1">
        <w:rPr>
          <w:rFonts w:cs="Times New Roman"/>
        </w:rPr>
        <w:t>Positives</w:t>
      </w:r>
      <w:r>
        <w:rPr>
          <w:rFonts w:cs="Times New Roman"/>
        </w:rPr>
        <w:t xml:space="preserve"> versus True </w:t>
      </w:r>
      <w:r w:rsidR="002D76D1">
        <w:rPr>
          <w:rFonts w:cs="Times New Roman"/>
        </w:rPr>
        <w:t>Negatives</w:t>
      </w:r>
      <w:r>
        <w:rPr>
          <w:rFonts w:cs="Times New Roman"/>
        </w:rPr>
        <w:t xml:space="preserve">. </w:t>
      </w:r>
      <w:r w:rsidR="008A6246">
        <w:rPr>
          <w:rFonts w:cs="Times New Roman"/>
        </w:rPr>
        <w:t>Simultaneously</w:t>
      </w:r>
      <w:r>
        <w:rPr>
          <w:rFonts w:cs="Times New Roman"/>
        </w:rPr>
        <w:t xml:space="preserve">, it appears more prone to False </w:t>
      </w:r>
      <w:r w:rsidR="005C3EF8">
        <w:rPr>
          <w:rFonts w:cs="Times New Roman"/>
        </w:rPr>
        <w:t>Positives</w:t>
      </w:r>
      <w:r>
        <w:rPr>
          <w:rFonts w:cs="Times New Roman"/>
        </w:rPr>
        <w:t xml:space="preserve"> than False </w:t>
      </w:r>
      <w:r w:rsidR="005C3EF8">
        <w:rPr>
          <w:rFonts w:cs="Times New Roman"/>
        </w:rPr>
        <w:t>Negatives</w:t>
      </w:r>
      <w:r>
        <w:rPr>
          <w:rFonts w:cs="Times New Roman"/>
        </w:rPr>
        <w:t xml:space="preserve">. </w:t>
      </w:r>
      <w:r w:rsidR="008A6246">
        <w:rPr>
          <w:rFonts w:cs="Times New Roman"/>
        </w:rPr>
        <w:t>The overall</w:t>
      </w:r>
      <w:r>
        <w:rPr>
          <w:rFonts w:cs="Times New Roman"/>
        </w:rPr>
        <w:t xml:space="preserve"> performance of the final model was acceptable however, with </w:t>
      </w:r>
      <w:proofErr w:type="gramStart"/>
      <w:r>
        <w:rPr>
          <w:rFonts w:cs="Times New Roman"/>
        </w:rPr>
        <w:t xml:space="preserve">a </w:t>
      </w:r>
      <w:r w:rsidR="008A6246">
        <w:rPr>
          <w:rFonts w:cs="Times New Roman"/>
        </w:rPr>
        <w:t>F1</w:t>
      </w:r>
      <w:proofErr w:type="gramEnd"/>
      <w:r w:rsidR="008A6246">
        <w:rPr>
          <w:rFonts w:cs="Times New Roman"/>
        </w:rPr>
        <w:t xml:space="preserve"> Score (Weighted) of 0.933. </w:t>
      </w:r>
      <w:r w:rsidR="00963DEB">
        <w:rPr>
          <w:rFonts w:cs="Times New Roman"/>
        </w:rPr>
        <w:t xml:space="preserve">Examination of feature importance showed that </w:t>
      </w:r>
      <w:r w:rsidR="00DE349B">
        <w:rPr>
          <w:rFonts w:cs="Times New Roman"/>
        </w:rPr>
        <w:t>similarly</w:t>
      </w:r>
      <w:r w:rsidR="00D04F24">
        <w:rPr>
          <w:rFonts w:cs="Times New Roman"/>
        </w:rPr>
        <w:t xml:space="preserve">, the </w:t>
      </w:r>
      <w:r w:rsidR="00963DEB">
        <w:rPr>
          <w:rFonts w:cs="Times New Roman"/>
        </w:rPr>
        <w:t>number of total substantiated co</w:t>
      </w:r>
      <w:r w:rsidR="00D04F24">
        <w:rPr>
          <w:rFonts w:cs="Times New Roman"/>
        </w:rPr>
        <w:t xml:space="preserve">mplaints and body camera evidence played a critical </w:t>
      </w:r>
      <w:r w:rsidR="00DE349B">
        <w:rPr>
          <w:rFonts w:cs="Times New Roman"/>
        </w:rPr>
        <w:t>role</w:t>
      </w:r>
      <w:r w:rsidR="00476324">
        <w:rPr>
          <w:rFonts w:cs="Times New Roman"/>
        </w:rPr>
        <w:t>, along with a previous case that resulted in a penalty and office rank at time of incident</w:t>
      </w:r>
      <w:r w:rsidR="00DE349B">
        <w:rPr>
          <w:rFonts w:cs="Times New Roman"/>
        </w:rPr>
        <w:t xml:space="preserve">. </w:t>
      </w:r>
      <w:r w:rsidR="00CF4568">
        <w:rPr>
          <w:rFonts w:cs="Times New Roman"/>
        </w:rPr>
        <w:t xml:space="preserve">Media Coverage was </w:t>
      </w:r>
      <w:r w:rsidR="00476324">
        <w:rPr>
          <w:rFonts w:cs="Times New Roman"/>
        </w:rPr>
        <w:t>still</w:t>
      </w:r>
      <w:r w:rsidR="00CF4568">
        <w:rPr>
          <w:rFonts w:cs="Times New Roman"/>
        </w:rPr>
        <w:t xml:space="preserve"> not in the top 20 most </w:t>
      </w:r>
      <w:r w:rsidR="00C83921">
        <w:rPr>
          <w:rFonts w:cs="Times New Roman"/>
        </w:rPr>
        <w:t>important</w:t>
      </w:r>
      <w:r w:rsidR="00CF4568">
        <w:rPr>
          <w:rFonts w:cs="Times New Roman"/>
        </w:rPr>
        <w:t xml:space="preserve"> features</w:t>
      </w:r>
      <w:r w:rsidR="00476324">
        <w:rPr>
          <w:rFonts w:cs="Times New Roman"/>
        </w:rPr>
        <w:t>, suggesting minimal importance</w:t>
      </w:r>
      <w:r w:rsidR="00CF4568">
        <w:rPr>
          <w:rFonts w:cs="Times New Roman"/>
        </w:rPr>
        <w:t>.</w:t>
      </w:r>
      <w:r w:rsidR="00476324">
        <w:rPr>
          <w:rFonts w:cs="Times New Roman"/>
        </w:rPr>
        <w:t xml:space="preserve"> The </w:t>
      </w:r>
      <w:proofErr w:type="spellStart"/>
      <w:r w:rsidR="00476324">
        <w:rPr>
          <w:rFonts w:cs="Times New Roman"/>
        </w:rPr>
        <w:t>shap</w:t>
      </w:r>
      <w:proofErr w:type="spellEnd"/>
      <w:r w:rsidR="00476324">
        <w:rPr>
          <w:rFonts w:cs="Times New Roman"/>
        </w:rPr>
        <w:t xml:space="preserve"> value plots returned similar findings, with total substantiated complaints, total complaints, body camera video evidence, and video evidence playing the greatest role.</w:t>
      </w:r>
    </w:p>
    <w:p w14:paraId="11808EEA" w14:textId="77777777" w:rsidR="00476324" w:rsidRDefault="008A6246" w:rsidP="00F86268">
      <w:pPr>
        <w:rPr>
          <w:rFonts w:cs="Times New Roman"/>
        </w:rPr>
      </w:pPr>
      <w:r>
        <w:rPr>
          <w:rFonts w:cs="Times New Roman"/>
        </w:rPr>
        <w:t xml:space="preserve">Overall, a binary model appears to have </w:t>
      </w:r>
      <w:r w:rsidR="00963DEB">
        <w:rPr>
          <w:rFonts w:cs="Times New Roman"/>
        </w:rPr>
        <w:t>slightly</w:t>
      </w:r>
      <w:r>
        <w:rPr>
          <w:rFonts w:cs="Times New Roman"/>
        </w:rPr>
        <w:t xml:space="preserve"> better performance in terms of predicting case outcomes</w:t>
      </w:r>
      <w:r w:rsidR="00CF4568">
        <w:rPr>
          <w:rFonts w:cs="Times New Roman"/>
        </w:rPr>
        <w:t xml:space="preserve"> but both models had acceptable performance</w:t>
      </w:r>
      <w:r>
        <w:rPr>
          <w:rFonts w:cs="Times New Roman"/>
        </w:rPr>
        <w:t xml:space="preserve">. </w:t>
      </w:r>
    </w:p>
    <w:p w14:paraId="059837D5" w14:textId="2BF0FF72" w:rsidR="008A6246" w:rsidRDefault="00476324" w:rsidP="00F86268">
      <w:pPr>
        <w:rPr>
          <w:rFonts w:cs="Times New Roman"/>
          <w:b/>
          <w:bCs/>
        </w:rPr>
      </w:pPr>
      <w:r>
        <w:rPr>
          <w:rFonts w:cs="Times New Roman"/>
          <w:b/>
          <w:bCs/>
        </w:rPr>
        <w:t>Figure 5</w:t>
      </w:r>
      <w:r w:rsidR="005C7664">
        <w:rPr>
          <w:rFonts w:cs="Times New Roman"/>
          <w:b/>
          <w:bCs/>
        </w:rPr>
        <w:t>.</w:t>
      </w:r>
      <w:r w:rsidR="00386052" w:rsidRPr="005C7664">
        <w:rPr>
          <w:rFonts w:cs="Times New Roman"/>
          <w:b/>
          <w:bCs/>
        </w:rPr>
        <w:t xml:space="preserve"> </w:t>
      </w:r>
      <w:r w:rsidRPr="00545E6E">
        <w:rPr>
          <w:rFonts w:cs="Times New Roman"/>
          <w:b/>
          <w:bCs/>
        </w:rPr>
        <w:t>Complaint Disposition Model</w:t>
      </w:r>
      <w:r>
        <w:rPr>
          <w:rFonts w:cs="Times New Roman"/>
          <w:b/>
          <w:bCs/>
        </w:rPr>
        <w:t xml:space="preserve"> (</w:t>
      </w:r>
      <w:r>
        <w:rPr>
          <w:rFonts w:cs="Times New Roman"/>
          <w:b/>
          <w:bCs/>
        </w:rPr>
        <w:t>Binary</w:t>
      </w:r>
      <w:r>
        <w:rPr>
          <w:rFonts w:cs="Times New Roman"/>
          <w:b/>
          <w:bCs/>
        </w:rPr>
        <w:t>) Confusion Matrix</w:t>
      </w:r>
    </w:p>
    <w:p w14:paraId="17A728D3" w14:textId="47F5D5D9" w:rsidR="00A95AD2" w:rsidRPr="005C7664" w:rsidRDefault="00A95AD2" w:rsidP="00F86268">
      <w:pPr>
        <w:rPr>
          <w:rFonts w:cs="Times New Roman"/>
          <w:b/>
          <w:bCs/>
        </w:rPr>
      </w:pPr>
      <w:r>
        <w:rPr>
          <w:noProof/>
        </w:rPr>
        <w:drawing>
          <wp:inline distT="0" distB="0" distL="0" distR="0" wp14:anchorId="52A43F53" wp14:editId="6ECB6F9D">
            <wp:extent cx="5943600" cy="4275455"/>
            <wp:effectExtent l="0" t="0" r="0" b="0"/>
            <wp:docPr id="675006471" name="Picture 8"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06471" name="Picture 8" descr="A blue squares with white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75455"/>
                    </a:xfrm>
                    <a:prstGeom prst="rect">
                      <a:avLst/>
                    </a:prstGeom>
                    <a:noFill/>
                    <a:ln>
                      <a:noFill/>
                    </a:ln>
                  </pic:spPr>
                </pic:pic>
              </a:graphicData>
            </a:graphic>
          </wp:inline>
        </w:drawing>
      </w:r>
    </w:p>
    <w:p w14:paraId="21F2A017" w14:textId="5D66D6A0" w:rsidR="00F86268" w:rsidRDefault="00F86268" w:rsidP="00657B1D">
      <w:pPr>
        <w:spacing w:before="240"/>
        <w:rPr>
          <w:rFonts w:cs="Times New Roman"/>
        </w:rPr>
      </w:pPr>
      <w:r w:rsidRPr="00180A43">
        <w:rPr>
          <w:rFonts w:cs="Times New Roman"/>
        </w:rPr>
        <w:t>As for models used to predict penalty</w:t>
      </w:r>
      <w:r w:rsidR="00700376">
        <w:rPr>
          <w:rFonts w:cs="Times New Roman"/>
        </w:rPr>
        <w:t xml:space="preserve"> </w:t>
      </w:r>
      <w:proofErr w:type="gramStart"/>
      <w:r w:rsidR="00700376">
        <w:rPr>
          <w:rFonts w:cs="Times New Roman"/>
        </w:rPr>
        <w:t>outcome</w:t>
      </w:r>
      <w:proofErr w:type="gramEnd"/>
      <w:r w:rsidRPr="00180A43">
        <w:rPr>
          <w:rFonts w:cs="Times New Roman"/>
        </w:rPr>
        <w:t xml:space="preserve">, </w:t>
      </w:r>
      <w:r>
        <w:rPr>
          <w:rFonts w:cs="Times New Roman"/>
        </w:rPr>
        <w:t>I</w:t>
      </w:r>
      <w:r w:rsidRPr="00180A43">
        <w:rPr>
          <w:rFonts w:cs="Times New Roman"/>
        </w:rPr>
        <w:t xml:space="preserve"> similarly found that ensemble methods largely had superior performance. </w:t>
      </w:r>
      <w:r w:rsidR="00EB2378">
        <w:rPr>
          <w:rFonts w:cs="Times New Roman"/>
        </w:rPr>
        <w:t xml:space="preserve">When predicting penalty type, Random Forest and </w:t>
      </w:r>
      <w:r w:rsidR="00EB2378">
        <w:rPr>
          <w:rFonts w:cs="Times New Roman"/>
        </w:rPr>
        <w:lastRenderedPageBreak/>
        <w:t xml:space="preserve">Gradient Boost outperformed the other models. After </w:t>
      </w:r>
      <w:proofErr w:type="spellStart"/>
      <w:r w:rsidR="00EB2378">
        <w:rPr>
          <w:rFonts w:cs="Times New Roman"/>
        </w:rPr>
        <w:t>hypertuning</w:t>
      </w:r>
      <w:proofErr w:type="spellEnd"/>
      <w:r w:rsidR="00EB2378">
        <w:rPr>
          <w:rFonts w:cs="Times New Roman"/>
        </w:rPr>
        <w:t>, Random Forest had an F1 Score (Weighted) of 0.9</w:t>
      </w:r>
      <w:r w:rsidR="00E60AC8">
        <w:rPr>
          <w:rFonts w:cs="Times New Roman"/>
        </w:rPr>
        <w:t>17</w:t>
      </w:r>
      <w:r w:rsidR="00EB2378">
        <w:rPr>
          <w:rFonts w:cs="Times New Roman"/>
        </w:rPr>
        <w:t xml:space="preserve"> and Gradient Boost a score of 0.90</w:t>
      </w:r>
      <w:r w:rsidR="00E60AC8">
        <w:rPr>
          <w:rFonts w:cs="Times New Roman"/>
        </w:rPr>
        <w:t>2</w:t>
      </w:r>
      <w:r w:rsidR="00EB2378">
        <w:rPr>
          <w:rFonts w:cs="Times New Roman"/>
        </w:rPr>
        <w:t>. Assessment of the Random Forest Model on the testing set resulted in a performance of 0.</w:t>
      </w:r>
      <w:r w:rsidR="00E60AC8">
        <w:rPr>
          <w:rFonts w:cs="Times New Roman"/>
        </w:rPr>
        <w:t>897</w:t>
      </w:r>
      <w:r w:rsidR="00283E89">
        <w:rPr>
          <w:rFonts w:cs="Times New Roman"/>
        </w:rPr>
        <w:t xml:space="preserve"> with acceptable performance on all classes.</w:t>
      </w:r>
      <w:r w:rsidR="00ED6E10">
        <w:rPr>
          <w:rFonts w:cs="Times New Roman"/>
        </w:rPr>
        <w:t xml:space="preserve"> When examining feature importance, the model </w:t>
      </w:r>
      <w:r w:rsidR="00F24ABD">
        <w:rPr>
          <w:rFonts w:cs="Times New Roman"/>
        </w:rPr>
        <w:t xml:space="preserve">appears to place greater emphasis on </w:t>
      </w:r>
      <w:r w:rsidR="00B133CE">
        <w:rPr>
          <w:rFonts w:cs="Times New Roman"/>
        </w:rPr>
        <w:t xml:space="preserve">the location and time </w:t>
      </w:r>
      <w:r w:rsidR="00381BAC">
        <w:rPr>
          <w:rFonts w:cs="Times New Roman"/>
        </w:rPr>
        <w:t>of the incident</w:t>
      </w:r>
      <w:r w:rsidR="00E60AC8">
        <w:rPr>
          <w:rFonts w:cs="Times New Roman"/>
        </w:rPr>
        <w:t>, officer’s days on force, and the number of total complaints</w:t>
      </w:r>
      <w:r w:rsidR="00381BAC">
        <w:rPr>
          <w:rFonts w:cs="Times New Roman"/>
        </w:rPr>
        <w:t>. Media Coverage was not in the top 20 most important features.</w:t>
      </w:r>
      <w:r w:rsidR="00E60AC8">
        <w:rPr>
          <w:rFonts w:cs="Times New Roman"/>
        </w:rPr>
        <w:t xml:space="preserve"> </w:t>
      </w:r>
      <w:proofErr w:type="spellStart"/>
      <w:r w:rsidR="00E60AC8">
        <w:rPr>
          <w:rFonts w:cs="Times New Roman"/>
        </w:rPr>
        <w:t>Shap</w:t>
      </w:r>
      <w:proofErr w:type="spellEnd"/>
      <w:r w:rsidR="00E60AC8">
        <w:rPr>
          <w:rFonts w:cs="Times New Roman"/>
        </w:rPr>
        <w:t xml:space="preserve"> value plots showed that video evidence</w:t>
      </w:r>
      <w:r w:rsidR="00AA61C3">
        <w:rPr>
          <w:rFonts w:cs="Times New Roman"/>
        </w:rPr>
        <w:t xml:space="preserve"> was also important.</w:t>
      </w:r>
    </w:p>
    <w:p w14:paraId="5CBA0A38" w14:textId="0279BD46" w:rsidR="00AA61C3" w:rsidRPr="00E9734F" w:rsidRDefault="00AA61C3" w:rsidP="00657B1D">
      <w:pPr>
        <w:spacing w:before="240"/>
        <w:rPr>
          <w:rFonts w:cs="Times New Roman"/>
          <w:b/>
          <w:bCs/>
        </w:rPr>
      </w:pPr>
      <w:r w:rsidRPr="00E9734F">
        <w:rPr>
          <w:rFonts w:cs="Times New Roman"/>
          <w:b/>
          <w:bCs/>
        </w:rPr>
        <w:t>Figure 6. Penalty Type Model C</w:t>
      </w:r>
      <w:r w:rsidR="00FA68AE" w:rsidRPr="00E9734F">
        <w:rPr>
          <w:rFonts w:cs="Times New Roman"/>
          <w:b/>
          <w:bCs/>
        </w:rPr>
        <w:t>onfusion Matrix</w:t>
      </w:r>
    </w:p>
    <w:p w14:paraId="50848BFD" w14:textId="48691035" w:rsidR="00BB3D96" w:rsidRDefault="00E9734F" w:rsidP="00657B1D">
      <w:pPr>
        <w:spacing w:before="240"/>
        <w:rPr>
          <w:rFonts w:cs="Times New Roman"/>
        </w:rPr>
      </w:pPr>
      <w:r>
        <w:rPr>
          <w:noProof/>
        </w:rPr>
        <w:drawing>
          <wp:inline distT="0" distB="0" distL="0" distR="0" wp14:anchorId="73EC87F7" wp14:editId="53CD27EE">
            <wp:extent cx="5943600" cy="5081270"/>
            <wp:effectExtent l="0" t="0" r="0" b="5080"/>
            <wp:docPr id="828848632" name="Picture 9"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48632" name="Picture 9" descr="A graph of a char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81270"/>
                    </a:xfrm>
                    <a:prstGeom prst="rect">
                      <a:avLst/>
                    </a:prstGeom>
                    <a:noFill/>
                    <a:ln>
                      <a:noFill/>
                    </a:ln>
                  </pic:spPr>
                </pic:pic>
              </a:graphicData>
            </a:graphic>
          </wp:inline>
        </w:drawing>
      </w:r>
    </w:p>
    <w:p w14:paraId="70A938E0" w14:textId="77777777" w:rsidR="00630DB7" w:rsidRDefault="00F0223C" w:rsidP="00F86268">
      <w:pPr>
        <w:rPr>
          <w:rFonts w:cs="Times New Roman"/>
        </w:rPr>
      </w:pPr>
      <w:r>
        <w:rPr>
          <w:rFonts w:cs="Times New Roman"/>
        </w:rPr>
        <w:t>Similar trends were observed in the model used to predict Penalty Count, with the Random Forest Model performing the best, with a F1 Score (</w:t>
      </w:r>
      <w:proofErr w:type="gramStart"/>
      <w:r>
        <w:rPr>
          <w:rFonts w:cs="Times New Roman"/>
        </w:rPr>
        <w:t>weighted</w:t>
      </w:r>
      <w:proofErr w:type="gramEnd"/>
      <w:r>
        <w:rPr>
          <w:rFonts w:cs="Times New Roman"/>
        </w:rPr>
        <w:t>) of 0.</w:t>
      </w:r>
      <w:r w:rsidR="00AC4781">
        <w:rPr>
          <w:rFonts w:cs="Times New Roman"/>
        </w:rPr>
        <w:t>9</w:t>
      </w:r>
      <w:r w:rsidR="00E9734F">
        <w:rPr>
          <w:rFonts w:cs="Times New Roman"/>
        </w:rPr>
        <w:t>67</w:t>
      </w:r>
      <w:r w:rsidR="00AC4781">
        <w:rPr>
          <w:rFonts w:cs="Times New Roman"/>
        </w:rPr>
        <w:t xml:space="preserve"> when evaluated on the testing set.</w:t>
      </w:r>
      <w:r w:rsidR="005D586B">
        <w:rPr>
          <w:rFonts w:cs="Times New Roman"/>
        </w:rPr>
        <w:t xml:space="preserve"> </w:t>
      </w:r>
      <w:r w:rsidR="006B6398">
        <w:rPr>
          <w:rFonts w:cs="Times New Roman"/>
        </w:rPr>
        <w:t xml:space="preserve">In this case, time and location of incident along with officer’s days on force </w:t>
      </w:r>
      <w:r w:rsidR="00CE1B58">
        <w:rPr>
          <w:rFonts w:cs="Times New Roman"/>
        </w:rPr>
        <w:t xml:space="preserve">appear to play a greater role. Media coverage appeared to have </w:t>
      </w:r>
      <w:r w:rsidR="00032349">
        <w:rPr>
          <w:rFonts w:cs="Times New Roman"/>
        </w:rPr>
        <w:t xml:space="preserve">a </w:t>
      </w:r>
      <w:r w:rsidR="00CE1B58">
        <w:rPr>
          <w:rFonts w:cs="Times New Roman"/>
        </w:rPr>
        <w:t xml:space="preserve">minimal role in </w:t>
      </w:r>
      <w:r w:rsidR="00032349">
        <w:rPr>
          <w:rFonts w:cs="Times New Roman"/>
        </w:rPr>
        <w:t xml:space="preserve">predicting </w:t>
      </w:r>
      <w:r w:rsidR="00032349">
        <w:rPr>
          <w:rFonts w:cs="Times New Roman"/>
        </w:rPr>
        <w:lastRenderedPageBreak/>
        <w:t xml:space="preserve">the </w:t>
      </w:r>
      <w:r w:rsidR="00CE1B58">
        <w:rPr>
          <w:rFonts w:cs="Times New Roman"/>
        </w:rPr>
        <w:t>number of penalties.</w:t>
      </w:r>
      <w:r w:rsidR="009771D6">
        <w:rPr>
          <w:rFonts w:cs="Times New Roman"/>
        </w:rPr>
        <w:t xml:space="preserve"> </w:t>
      </w:r>
      <w:proofErr w:type="spellStart"/>
      <w:r w:rsidR="00630DB7">
        <w:rPr>
          <w:rFonts w:cs="Times New Roman"/>
        </w:rPr>
        <w:t>Shap</w:t>
      </w:r>
      <w:proofErr w:type="spellEnd"/>
      <w:r w:rsidR="00630DB7">
        <w:rPr>
          <w:rFonts w:cs="Times New Roman"/>
        </w:rPr>
        <w:t xml:space="preserve"> value plots echoed the same features along with officer race as having the most importance. </w:t>
      </w:r>
    </w:p>
    <w:p w14:paraId="18E77519" w14:textId="4B0442F0" w:rsidR="00630DB7" w:rsidRDefault="00630DB7" w:rsidP="00630DB7">
      <w:pPr>
        <w:spacing w:before="240"/>
        <w:rPr>
          <w:rFonts w:cs="Times New Roman"/>
          <w:b/>
          <w:bCs/>
        </w:rPr>
      </w:pPr>
      <w:r w:rsidRPr="00E9734F">
        <w:rPr>
          <w:rFonts w:cs="Times New Roman"/>
          <w:b/>
          <w:bCs/>
        </w:rPr>
        <w:t xml:space="preserve">Figure </w:t>
      </w:r>
      <w:r>
        <w:rPr>
          <w:rFonts w:cs="Times New Roman"/>
          <w:b/>
          <w:bCs/>
        </w:rPr>
        <w:t>7</w:t>
      </w:r>
      <w:r w:rsidRPr="00E9734F">
        <w:rPr>
          <w:rFonts w:cs="Times New Roman"/>
          <w:b/>
          <w:bCs/>
        </w:rPr>
        <w:t xml:space="preserve">. Penalty </w:t>
      </w:r>
      <w:r>
        <w:rPr>
          <w:rFonts w:cs="Times New Roman"/>
          <w:b/>
          <w:bCs/>
        </w:rPr>
        <w:t>Count</w:t>
      </w:r>
      <w:r w:rsidRPr="00E9734F">
        <w:rPr>
          <w:rFonts w:cs="Times New Roman"/>
          <w:b/>
          <w:bCs/>
        </w:rPr>
        <w:t xml:space="preserve"> Model Confusion Matrix</w:t>
      </w:r>
    </w:p>
    <w:p w14:paraId="68F6A17A" w14:textId="2AEEA5AD" w:rsidR="001C7683" w:rsidRPr="00E9734F" w:rsidRDefault="001C7683" w:rsidP="00630DB7">
      <w:pPr>
        <w:spacing w:before="240"/>
        <w:rPr>
          <w:rFonts w:cs="Times New Roman"/>
          <w:b/>
          <w:bCs/>
        </w:rPr>
      </w:pPr>
      <w:r>
        <w:rPr>
          <w:noProof/>
        </w:rPr>
        <w:drawing>
          <wp:inline distT="0" distB="0" distL="0" distR="0" wp14:anchorId="48229C6E" wp14:editId="2056A389">
            <wp:extent cx="5675630" cy="4843780"/>
            <wp:effectExtent l="0" t="0" r="1270" b="0"/>
            <wp:docPr id="1593953147" name="Picture 10" descr="A blue square with numbers and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53147" name="Picture 10" descr="A blue square with numbers and a blue squar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5630" cy="4843780"/>
                    </a:xfrm>
                    <a:prstGeom prst="rect">
                      <a:avLst/>
                    </a:prstGeom>
                    <a:noFill/>
                    <a:ln>
                      <a:noFill/>
                    </a:ln>
                  </pic:spPr>
                </pic:pic>
              </a:graphicData>
            </a:graphic>
          </wp:inline>
        </w:drawing>
      </w:r>
    </w:p>
    <w:p w14:paraId="2223AB24" w14:textId="65EF3F7D" w:rsidR="00F86268" w:rsidRPr="00180A43" w:rsidRDefault="00F86268" w:rsidP="00F86268">
      <w:pPr>
        <w:spacing w:before="240"/>
        <w:rPr>
          <w:rFonts w:cs="Times New Roman"/>
          <w:b/>
          <w:bCs/>
        </w:rPr>
      </w:pPr>
      <w:proofErr w:type="gramStart"/>
      <w:r w:rsidRPr="00180A43">
        <w:rPr>
          <w:rFonts w:cs="Times New Roman"/>
          <w:b/>
          <w:bCs/>
        </w:rPr>
        <w:t>Limitations</w:t>
      </w:r>
      <w:r w:rsidR="0096024F">
        <w:rPr>
          <w:rFonts w:cs="Times New Roman"/>
          <w:b/>
          <w:bCs/>
        </w:rPr>
        <w:t xml:space="preserve">, </w:t>
      </w:r>
      <w:r w:rsidRPr="00180A43">
        <w:rPr>
          <w:rFonts w:cs="Times New Roman"/>
          <w:b/>
          <w:bCs/>
        </w:rPr>
        <w:t xml:space="preserve"> </w:t>
      </w:r>
      <w:r w:rsidR="0096024F">
        <w:rPr>
          <w:rFonts w:cs="Times New Roman"/>
          <w:b/>
          <w:bCs/>
        </w:rPr>
        <w:t>C</w:t>
      </w:r>
      <w:r w:rsidRPr="00180A43">
        <w:rPr>
          <w:rFonts w:cs="Times New Roman"/>
          <w:b/>
          <w:bCs/>
        </w:rPr>
        <w:t>hallenges</w:t>
      </w:r>
      <w:proofErr w:type="gramEnd"/>
      <w:r w:rsidR="0096024F">
        <w:rPr>
          <w:rFonts w:cs="Times New Roman"/>
          <w:b/>
          <w:bCs/>
        </w:rPr>
        <w:t>, and Future Work</w:t>
      </w:r>
    </w:p>
    <w:p w14:paraId="454ABC1A" w14:textId="77777777" w:rsidR="00E70E8F" w:rsidRPr="0096024F" w:rsidRDefault="00E70E8F" w:rsidP="00E70E8F">
      <w:pPr>
        <w:rPr>
          <w:rFonts w:cs="Times New Roman"/>
        </w:rPr>
      </w:pPr>
      <w:r w:rsidRPr="0096024F">
        <w:rPr>
          <w:rFonts w:cs="Times New Roman"/>
        </w:rPr>
        <w:t>Using the data, I was able to construct three high-performing models that can effectively predict case outcomes and penalties allotted. While feature importance evaluation suggested that media coverage does not play a significant role, it also pointed out several factors that do. These understandings can help inform policies and highlight potential biases that occur in misconduct cases. Similarly, it can help inform legal action by allowing complaints to understand potential likelihoods as well as evidence to leverage in cases.</w:t>
      </w:r>
    </w:p>
    <w:p w14:paraId="4F3925D2" w14:textId="5E6CD183" w:rsidR="001C7683" w:rsidRDefault="00F86268" w:rsidP="00F86268">
      <w:pPr>
        <w:rPr>
          <w:rFonts w:cs="Times New Roman"/>
        </w:rPr>
      </w:pPr>
      <w:r w:rsidRPr="00180A43">
        <w:rPr>
          <w:rFonts w:cs="Times New Roman"/>
        </w:rPr>
        <w:t>There are</w:t>
      </w:r>
      <w:r w:rsidR="0006426B">
        <w:rPr>
          <w:rFonts w:cs="Times New Roman"/>
        </w:rPr>
        <w:t>, however,</w:t>
      </w:r>
      <w:r w:rsidRPr="00180A43">
        <w:rPr>
          <w:rFonts w:cs="Times New Roman"/>
        </w:rPr>
        <w:t xml:space="preserve"> some limitations given </w:t>
      </w:r>
      <w:r w:rsidR="000D1DD7">
        <w:rPr>
          <w:rFonts w:cs="Times New Roman"/>
        </w:rPr>
        <w:t xml:space="preserve">the </w:t>
      </w:r>
      <w:r w:rsidRPr="00180A43">
        <w:rPr>
          <w:rFonts w:cs="Times New Roman"/>
        </w:rPr>
        <w:t xml:space="preserve">preprocessing choices and model selection. </w:t>
      </w:r>
      <w:r>
        <w:rPr>
          <w:rFonts w:cs="Times New Roman"/>
        </w:rPr>
        <w:t>The</w:t>
      </w:r>
      <w:r w:rsidRPr="00180A43">
        <w:rPr>
          <w:rFonts w:cs="Times New Roman"/>
        </w:rPr>
        <w:t xml:space="preserve"> biggest limitation is the imbalance in </w:t>
      </w:r>
      <w:r>
        <w:rPr>
          <w:rFonts w:cs="Times New Roman"/>
        </w:rPr>
        <w:t>the</w:t>
      </w:r>
      <w:r w:rsidRPr="00180A43">
        <w:rPr>
          <w:rFonts w:cs="Times New Roman"/>
        </w:rPr>
        <w:t xml:space="preserve"> dataset. While </w:t>
      </w:r>
      <w:r>
        <w:rPr>
          <w:rFonts w:cs="Times New Roman"/>
        </w:rPr>
        <w:t>I</w:t>
      </w:r>
      <w:r w:rsidRPr="00180A43">
        <w:rPr>
          <w:rFonts w:cs="Times New Roman"/>
        </w:rPr>
        <w:t xml:space="preserve"> have attempted to address it </w:t>
      </w:r>
      <w:r w:rsidRPr="00180A43">
        <w:rPr>
          <w:rFonts w:cs="Times New Roman"/>
        </w:rPr>
        <w:lastRenderedPageBreak/>
        <w:t xml:space="preserve">using SMOTE, SMOTE can increase the risk of overfitting. Simultaneously, given that SMOTE is generating synthetic new data points based on existing data, it might also potentially increase bias. In </w:t>
      </w:r>
      <w:r>
        <w:rPr>
          <w:rFonts w:cs="Times New Roman"/>
        </w:rPr>
        <w:t>the</w:t>
      </w:r>
      <w:r w:rsidRPr="00180A43">
        <w:rPr>
          <w:rFonts w:cs="Times New Roman"/>
        </w:rPr>
        <w:t xml:space="preserve"> dataset, </w:t>
      </w:r>
      <w:r>
        <w:rPr>
          <w:rFonts w:cs="Times New Roman"/>
        </w:rPr>
        <w:t>the</w:t>
      </w:r>
      <w:r w:rsidRPr="00180A43">
        <w:rPr>
          <w:rFonts w:cs="Times New Roman"/>
        </w:rPr>
        <w:t xml:space="preserve"> target variable ‘CCRB Complaint Disposition’ had a relatively even distribution of samples for ‘Substantiated’ and ‘Unsubstantiated’ classes but lower numbers for ‘Exonerated’ and ‘Unfounded.’ Based on </w:t>
      </w:r>
      <w:r w:rsidR="00D85557">
        <w:rPr>
          <w:rFonts w:cs="Times New Roman"/>
        </w:rPr>
        <w:t xml:space="preserve">the </w:t>
      </w:r>
      <w:r w:rsidRPr="00180A43">
        <w:rPr>
          <w:rFonts w:cs="Times New Roman"/>
        </w:rPr>
        <w:t xml:space="preserve">confusion matrix results, it appears that SMOTE was not able to fully address the imbalance. Models were generally better at predicting the majority classes and performed poorly on minority classes. Dichotomizing </w:t>
      </w:r>
      <w:r w:rsidR="00FE5927">
        <w:rPr>
          <w:rFonts w:cs="Times New Roman"/>
        </w:rPr>
        <w:t>the variab</w:t>
      </w:r>
      <w:r w:rsidR="00EE77B4">
        <w:rPr>
          <w:rFonts w:cs="Times New Roman"/>
        </w:rPr>
        <w:t xml:space="preserve">le </w:t>
      </w:r>
      <w:r w:rsidR="000B420A">
        <w:rPr>
          <w:rFonts w:cs="Times New Roman"/>
        </w:rPr>
        <w:t xml:space="preserve">improved </w:t>
      </w:r>
      <w:proofErr w:type="gramStart"/>
      <w:r w:rsidR="000B420A">
        <w:rPr>
          <w:rFonts w:cs="Times New Roman"/>
        </w:rPr>
        <w:t>performance</w:t>
      </w:r>
      <w:proofErr w:type="gramEnd"/>
      <w:r w:rsidR="001C7683">
        <w:rPr>
          <w:rFonts w:cs="Times New Roman"/>
        </w:rPr>
        <w:t xml:space="preserve"> however.</w:t>
      </w:r>
    </w:p>
    <w:p w14:paraId="6DAA57EF" w14:textId="7FE3DA66" w:rsidR="00D425E1" w:rsidRDefault="00F86268" w:rsidP="00F86268">
      <w:pPr>
        <w:rPr>
          <w:rFonts w:cs="Times New Roman"/>
        </w:rPr>
      </w:pPr>
      <w:r w:rsidRPr="00180A43">
        <w:rPr>
          <w:rFonts w:cs="Times New Roman"/>
        </w:rPr>
        <w:t xml:space="preserve">As for NYPD Officer Penalty, SMOTE appears to have been more successful. Model performance was </w:t>
      </w:r>
      <w:r w:rsidR="005D4AEE">
        <w:rPr>
          <w:rFonts w:cs="Times New Roman"/>
        </w:rPr>
        <w:t>acceptable</w:t>
      </w:r>
      <w:r w:rsidRPr="00180A43">
        <w:rPr>
          <w:rFonts w:cs="Times New Roman"/>
        </w:rPr>
        <w:t xml:space="preserve"> for all penalty types</w:t>
      </w:r>
      <w:r w:rsidR="008F7387">
        <w:rPr>
          <w:rFonts w:cs="Times New Roman"/>
        </w:rPr>
        <w:t xml:space="preserve">. </w:t>
      </w:r>
      <w:r w:rsidRPr="00180A43">
        <w:rPr>
          <w:rFonts w:cs="Times New Roman"/>
        </w:rPr>
        <w:t xml:space="preserve">However, </w:t>
      </w:r>
      <w:r>
        <w:rPr>
          <w:rFonts w:cs="Times New Roman"/>
        </w:rPr>
        <w:t>the</w:t>
      </w:r>
      <w:r w:rsidRPr="00180A43">
        <w:rPr>
          <w:rFonts w:cs="Times New Roman"/>
        </w:rPr>
        <w:t xml:space="preserve"> preprocessing approach </w:t>
      </w:r>
      <w:r w:rsidR="008F7387">
        <w:rPr>
          <w:rFonts w:cs="Times New Roman"/>
        </w:rPr>
        <w:t>utilized has its limitations</w:t>
      </w:r>
      <w:r w:rsidRPr="00180A43">
        <w:rPr>
          <w:rFonts w:cs="Times New Roman"/>
        </w:rPr>
        <w:t xml:space="preserve">. In this dataset, officers may receive multiple penalties or singular penalties. </w:t>
      </w:r>
      <w:r w:rsidR="00AA2006">
        <w:rPr>
          <w:rFonts w:cs="Times New Roman"/>
        </w:rPr>
        <w:t>When considering this issue, I initially built</w:t>
      </w:r>
      <w:r w:rsidRPr="00180A43">
        <w:rPr>
          <w:rFonts w:cs="Times New Roman"/>
        </w:rPr>
        <w:t xml:space="preserve"> models to predict the likelihood of each penalty independently</w:t>
      </w:r>
      <w:r w:rsidR="008E4402">
        <w:rPr>
          <w:rFonts w:cs="Times New Roman"/>
        </w:rPr>
        <w:t xml:space="preserve"> (that is, separate binary </w:t>
      </w:r>
      <w:r w:rsidR="00112E87">
        <w:rPr>
          <w:rFonts w:cs="Times New Roman"/>
        </w:rPr>
        <w:t>classifiers</w:t>
      </w:r>
      <w:r w:rsidR="008E4402">
        <w:rPr>
          <w:rFonts w:cs="Times New Roman"/>
        </w:rPr>
        <w:t xml:space="preserve"> for each penalty type)</w:t>
      </w:r>
      <w:r w:rsidR="00AA2006">
        <w:rPr>
          <w:rFonts w:cs="Times New Roman"/>
        </w:rPr>
        <w:t xml:space="preserve">. However, this approach </w:t>
      </w:r>
      <w:r w:rsidRPr="00180A43">
        <w:rPr>
          <w:rFonts w:cs="Times New Roman"/>
        </w:rPr>
        <w:t xml:space="preserve">doesn’t </w:t>
      </w:r>
      <w:proofErr w:type="gramStart"/>
      <w:r w:rsidRPr="00180A43">
        <w:rPr>
          <w:rFonts w:cs="Times New Roman"/>
        </w:rPr>
        <w:t>take into account</w:t>
      </w:r>
      <w:proofErr w:type="gramEnd"/>
      <w:r w:rsidRPr="00180A43">
        <w:rPr>
          <w:rFonts w:cs="Times New Roman"/>
        </w:rPr>
        <w:t xml:space="preserve"> other penalties that are also appl</w:t>
      </w:r>
      <w:r w:rsidR="00AA2006">
        <w:rPr>
          <w:rFonts w:cs="Times New Roman"/>
        </w:rPr>
        <w:t xml:space="preserve">ied and </w:t>
      </w:r>
      <w:r w:rsidRPr="00180A43">
        <w:rPr>
          <w:rFonts w:cs="Times New Roman"/>
        </w:rPr>
        <w:t>assume</w:t>
      </w:r>
      <w:r w:rsidR="00AA2006">
        <w:rPr>
          <w:rFonts w:cs="Times New Roman"/>
        </w:rPr>
        <w:t>s</w:t>
      </w:r>
      <w:r w:rsidRPr="00180A43">
        <w:rPr>
          <w:rFonts w:cs="Times New Roman"/>
        </w:rPr>
        <w:t xml:space="preserve"> that each penalty is independent to the others</w:t>
      </w:r>
      <w:r w:rsidR="00AA2006">
        <w:rPr>
          <w:rFonts w:cs="Times New Roman"/>
        </w:rPr>
        <w:t>. As such, that approach would have resulted in</w:t>
      </w:r>
      <w:r w:rsidRPr="00180A43">
        <w:rPr>
          <w:rFonts w:cs="Times New Roman"/>
        </w:rPr>
        <w:t xml:space="preserve"> models </w:t>
      </w:r>
      <w:r w:rsidR="00AA2006">
        <w:rPr>
          <w:rFonts w:cs="Times New Roman"/>
        </w:rPr>
        <w:t>that</w:t>
      </w:r>
      <w:r>
        <w:rPr>
          <w:rFonts w:cs="Times New Roman"/>
        </w:rPr>
        <w:t xml:space="preserve"> </w:t>
      </w:r>
      <w:r w:rsidRPr="00180A43">
        <w:rPr>
          <w:rFonts w:cs="Times New Roman"/>
        </w:rPr>
        <w:t xml:space="preserve">don’t account for </w:t>
      </w:r>
      <w:r w:rsidR="008E4402" w:rsidRPr="00180A43">
        <w:rPr>
          <w:rFonts w:cs="Times New Roman"/>
        </w:rPr>
        <w:t>co-occurring</w:t>
      </w:r>
      <w:r w:rsidRPr="00180A43">
        <w:rPr>
          <w:rFonts w:cs="Times New Roman"/>
        </w:rPr>
        <w:t xml:space="preserve"> penalties.  </w:t>
      </w:r>
    </w:p>
    <w:p w14:paraId="00638ABD" w14:textId="00C178FD" w:rsidR="00D425E1" w:rsidRDefault="00D425E1" w:rsidP="00F86268">
      <w:pPr>
        <w:rPr>
          <w:rFonts w:cs="Times New Roman"/>
        </w:rPr>
      </w:pPr>
      <w:r>
        <w:rPr>
          <w:rFonts w:cs="Times New Roman"/>
        </w:rPr>
        <w:t>To avoid this</w:t>
      </w:r>
      <w:r w:rsidR="0047699D">
        <w:rPr>
          <w:rFonts w:cs="Times New Roman"/>
        </w:rPr>
        <w:t xml:space="preserve"> issue</w:t>
      </w:r>
      <w:r>
        <w:rPr>
          <w:rFonts w:cs="Times New Roman"/>
        </w:rPr>
        <w:t xml:space="preserve">, I instead fitted two models: one that predicted the number of penalties and another that predicted </w:t>
      </w:r>
      <w:proofErr w:type="gramStart"/>
      <w:r>
        <w:rPr>
          <w:rFonts w:cs="Times New Roman"/>
        </w:rPr>
        <w:t>penalty</w:t>
      </w:r>
      <w:proofErr w:type="gramEnd"/>
      <w:r>
        <w:rPr>
          <w:rFonts w:cs="Times New Roman"/>
        </w:rPr>
        <w:t xml:space="preserve"> type. For the latter, I </w:t>
      </w:r>
      <w:proofErr w:type="gramStart"/>
      <w:r>
        <w:rPr>
          <w:rFonts w:cs="Times New Roman"/>
        </w:rPr>
        <w:t>recoded</w:t>
      </w:r>
      <w:proofErr w:type="gramEnd"/>
      <w:r>
        <w:rPr>
          <w:rFonts w:cs="Times New Roman"/>
        </w:rPr>
        <w:t xml:space="preserve"> multiple penalties to the most severe penalty. I </w:t>
      </w:r>
      <w:r w:rsidR="0047699D">
        <w:rPr>
          <w:rFonts w:cs="Times New Roman"/>
        </w:rPr>
        <w:t>effectively</w:t>
      </w:r>
      <w:r>
        <w:rPr>
          <w:rFonts w:cs="Times New Roman"/>
        </w:rPr>
        <w:t xml:space="preserve"> thus </w:t>
      </w:r>
      <w:r w:rsidR="0047699D">
        <w:rPr>
          <w:rFonts w:cs="Times New Roman"/>
        </w:rPr>
        <w:t xml:space="preserve">developed a model that </w:t>
      </w:r>
      <w:r>
        <w:rPr>
          <w:rFonts w:cs="Times New Roman"/>
        </w:rPr>
        <w:t xml:space="preserve">predicted the most severe penalty type </w:t>
      </w:r>
      <w:r w:rsidR="0047699D">
        <w:rPr>
          <w:rFonts w:cs="Times New Roman"/>
        </w:rPr>
        <w:t>that would be given</w:t>
      </w:r>
      <w:r w:rsidR="007D593A">
        <w:rPr>
          <w:rFonts w:cs="Times New Roman"/>
        </w:rPr>
        <w:t xml:space="preserve">, while also developing another model to assess whether it would be the only penalty given. </w:t>
      </w:r>
      <w:r w:rsidR="00016EA5">
        <w:rPr>
          <w:rFonts w:cs="Times New Roman"/>
        </w:rPr>
        <w:t xml:space="preserve">This approach </w:t>
      </w:r>
      <w:r w:rsidR="00FA6B22">
        <w:rPr>
          <w:rFonts w:cs="Times New Roman"/>
        </w:rPr>
        <w:t>allowed me to avoid assuming penalty independence while still allowing me to tackle the question at hand. However, ideally, a multilabel classification approach should be utilized</w:t>
      </w:r>
      <w:r w:rsidR="00C31A9F">
        <w:rPr>
          <w:rFonts w:cs="Times New Roman"/>
        </w:rPr>
        <w:t>.</w:t>
      </w:r>
    </w:p>
    <w:p w14:paraId="2D8ED9C7" w14:textId="0B65C8DF" w:rsidR="00F86268" w:rsidRDefault="00F86268" w:rsidP="00F86268">
      <w:pPr>
        <w:rPr>
          <w:rFonts w:cs="Times New Roman"/>
        </w:rPr>
      </w:pPr>
      <w:r w:rsidRPr="00180A43">
        <w:rPr>
          <w:rFonts w:cs="Times New Roman"/>
        </w:rPr>
        <w:t xml:space="preserve">Other challenges include the computational cost. In </w:t>
      </w:r>
      <w:r>
        <w:rPr>
          <w:rFonts w:cs="Times New Roman"/>
        </w:rPr>
        <w:t>this</w:t>
      </w:r>
      <w:r w:rsidRPr="00180A43">
        <w:rPr>
          <w:rFonts w:cs="Times New Roman"/>
        </w:rPr>
        <w:t xml:space="preserve"> case, ensemble method models had the highest performance, which wasn’t unexpected. Hyperparameter tuning was too costly to perform via </w:t>
      </w:r>
      <w:r w:rsidR="0081542B">
        <w:rPr>
          <w:rFonts w:cs="Times New Roman"/>
        </w:rPr>
        <w:t>G</w:t>
      </w:r>
      <w:r w:rsidRPr="00180A43">
        <w:rPr>
          <w:rFonts w:cs="Times New Roman"/>
        </w:rPr>
        <w:t xml:space="preserve">rid </w:t>
      </w:r>
      <w:proofErr w:type="gramStart"/>
      <w:r w:rsidR="0081542B">
        <w:rPr>
          <w:rFonts w:cs="Times New Roman"/>
        </w:rPr>
        <w:t>S</w:t>
      </w:r>
      <w:r w:rsidRPr="00180A43">
        <w:rPr>
          <w:rFonts w:cs="Times New Roman"/>
        </w:rPr>
        <w:t>earch</w:t>
      </w:r>
      <w:proofErr w:type="gramEnd"/>
      <w:r w:rsidRPr="00180A43">
        <w:rPr>
          <w:rFonts w:cs="Times New Roman"/>
        </w:rPr>
        <w:t xml:space="preserve"> so </w:t>
      </w:r>
      <w:r>
        <w:rPr>
          <w:rFonts w:cs="Times New Roman"/>
        </w:rPr>
        <w:t>I</w:t>
      </w:r>
      <w:r w:rsidRPr="00180A43">
        <w:rPr>
          <w:rFonts w:cs="Times New Roman"/>
        </w:rPr>
        <w:t xml:space="preserve"> had to opt for Random</w:t>
      </w:r>
      <w:r w:rsidR="0081542B">
        <w:rPr>
          <w:rFonts w:cs="Times New Roman"/>
        </w:rPr>
        <w:t>ized</w:t>
      </w:r>
      <w:r w:rsidRPr="00180A43">
        <w:rPr>
          <w:rFonts w:cs="Times New Roman"/>
        </w:rPr>
        <w:t xml:space="preserve"> Search.</w:t>
      </w:r>
      <w:r>
        <w:rPr>
          <w:rFonts w:cs="Times New Roman"/>
        </w:rPr>
        <w:t xml:space="preserve"> Other limitations include the issue of (1) temporality and (2) complaint clustering. </w:t>
      </w:r>
      <w:r w:rsidR="005D3423">
        <w:rPr>
          <w:rFonts w:cs="Times New Roman"/>
        </w:rPr>
        <w:t>Currently</w:t>
      </w:r>
      <w:r>
        <w:rPr>
          <w:rFonts w:cs="Times New Roman"/>
        </w:rPr>
        <w:t xml:space="preserve">, these models </w:t>
      </w:r>
      <w:r w:rsidR="00C31A9F">
        <w:rPr>
          <w:rFonts w:cs="Times New Roman"/>
        </w:rPr>
        <w:t xml:space="preserve">include variables that account for past cases on an </w:t>
      </w:r>
      <w:r w:rsidR="00DC373A">
        <w:rPr>
          <w:rFonts w:cs="Times New Roman"/>
        </w:rPr>
        <w:t xml:space="preserve">individual </w:t>
      </w:r>
      <w:r w:rsidR="0081542B">
        <w:rPr>
          <w:rFonts w:cs="Times New Roman"/>
        </w:rPr>
        <w:t>officer level</w:t>
      </w:r>
      <w:r w:rsidR="00C31A9F">
        <w:rPr>
          <w:rFonts w:cs="Times New Roman"/>
        </w:rPr>
        <w:t xml:space="preserve">. However, this assumes that </w:t>
      </w:r>
      <w:r w:rsidR="00DC373A">
        <w:rPr>
          <w:rFonts w:cs="Times New Roman"/>
        </w:rPr>
        <w:t>community-wide events (i.e. a</w:t>
      </w:r>
      <w:r w:rsidR="00CF5346">
        <w:rPr>
          <w:rFonts w:cs="Times New Roman"/>
        </w:rPr>
        <w:t xml:space="preserve"> large anti-cop movement or protest</w:t>
      </w:r>
      <w:r w:rsidR="00DC373A">
        <w:rPr>
          <w:rFonts w:cs="Times New Roman"/>
        </w:rPr>
        <w:t>)</w:t>
      </w:r>
      <w:r w:rsidR="00CF5346">
        <w:rPr>
          <w:rFonts w:cs="Times New Roman"/>
        </w:rPr>
        <w:t xml:space="preserve"> or peer-level events (i.e. a colleague’s misconduct case) </w:t>
      </w:r>
      <w:proofErr w:type="gramStart"/>
      <w:r w:rsidR="00CF5346">
        <w:rPr>
          <w:rFonts w:cs="Times New Roman"/>
        </w:rPr>
        <w:t>has</w:t>
      </w:r>
      <w:proofErr w:type="gramEnd"/>
      <w:r w:rsidR="00CF5346">
        <w:rPr>
          <w:rFonts w:cs="Times New Roman"/>
        </w:rPr>
        <w:t xml:space="preserve"> no effect</w:t>
      </w:r>
      <w:r w:rsidR="005D3423">
        <w:rPr>
          <w:rFonts w:cs="Times New Roman"/>
        </w:rPr>
        <w:t>.</w:t>
      </w:r>
      <w:r w:rsidR="005003F9">
        <w:rPr>
          <w:rFonts w:cs="Times New Roman"/>
        </w:rPr>
        <w:t xml:space="preserve"> While we can account for the latter to some degree by including a variable for precinct, the temporality of such events and other spillover effects are not account</w:t>
      </w:r>
      <w:r w:rsidR="00FC1E62">
        <w:rPr>
          <w:rFonts w:cs="Times New Roman"/>
        </w:rPr>
        <w:t>ed</w:t>
      </w:r>
      <w:r w:rsidR="005003F9">
        <w:rPr>
          <w:rFonts w:cs="Times New Roman"/>
        </w:rPr>
        <w:t xml:space="preserve"> for. </w:t>
      </w:r>
      <w:r>
        <w:rPr>
          <w:rFonts w:cs="Times New Roman"/>
        </w:rPr>
        <w:t>Simultaneously, it is unclear how the clustering of multiple allegations under singular complaints is affecting results.</w:t>
      </w:r>
      <w:r w:rsidR="00A60B27">
        <w:rPr>
          <w:rFonts w:cs="Times New Roman"/>
        </w:rPr>
        <w:t xml:space="preserve"> For example, does one officer’s allegation under a share</w:t>
      </w:r>
      <w:r w:rsidR="00FC1E62">
        <w:rPr>
          <w:rFonts w:cs="Times New Roman"/>
        </w:rPr>
        <w:t>d</w:t>
      </w:r>
      <w:r w:rsidR="00A60B27">
        <w:rPr>
          <w:rFonts w:cs="Times New Roman"/>
        </w:rPr>
        <w:t xml:space="preserve"> complaint affect another officer</w:t>
      </w:r>
      <w:r w:rsidR="00B1442C">
        <w:rPr>
          <w:rFonts w:cs="Times New Roman"/>
        </w:rPr>
        <w:t xml:space="preserve">? Similarly, do </w:t>
      </w:r>
      <w:r w:rsidR="00FC1E62">
        <w:rPr>
          <w:rFonts w:cs="Times New Roman"/>
        </w:rPr>
        <w:t>co-occurring</w:t>
      </w:r>
      <w:r w:rsidR="00B1442C">
        <w:rPr>
          <w:rFonts w:cs="Times New Roman"/>
        </w:rPr>
        <w:t xml:space="preserve"> complaints from various officers affect the other if they occur </w:t>
      </w:r>
      <w:r w:rsidR="00B1442C">
        <w:rPr>
          <w:rFonts w:cs="Times New Roman"/>
        </w:rPr>
        <w:lastRenderedPageBreak/>
        <w:t xml:space="preserve">around the same </w:t>
      </w:r>
      <w:proofErr w:type="gramStart"/>
      <w:r w:rsidR="00B1442C">
        <w:rPr>
          <w:rFonts w:cs="Times New Roman"/>
        </w:rPr>
        <w:t>time period</w:t>
      </w:r>
      <w:proofErr w:type="gramEnd"/>
      <w:r w:rsidR="00B1442C">
        <w:rPr>
          <w:rFonts w:cs="Times New Roman"/>
        </w:rPr>
        <w:t>?</w:t>
      </w:r>
      <w:r w:rsidR="0096024F">
        <w:rPr>
          <w:rFonts w:cs="Times New Roman"/>
        </w:rPr>
        <w:t xml:space="preserve"> </w:t>
      </w:r>
      <w:r w:rsidR="0096024F" w:rsidRPr="0096024F">
        <w:rPr>
          <w:rFonts w:cs="Times New Roman"/>
        </w:rPr>
        <w:t>The effect of such clustering is unclear and is not addressed within the current model.</w:t>
      </w:r>
    </w:p>
    <w:p w14:paraId="348B635F" w14:textId="00BE07D2" w:rsidR="0006426B" w:rsidRDefault="008C55C1" w:rsidP="0006426B">
      <w:pPr>
        <w:rPr>
          <w:rFonts w:cs="Times New Roman"/>
        </w:rPr>
      </w:pPr>
      <w:r>
        <w:rPr>
          <w:rFonts w:cs="Times New Roman"/>
        </w:rPr>
        <w:t xml:space="preserve">Furthermore, </w:t>
      </w:r>
      <w:r w:rsidR="004B479C">
        <w:rPr>
          <w:rFonts w:cs="Times New Roman"/>
        </w:rPr>
        <w:t xml:space="preserve">this project can benefit from </w:t>
      </w:r>
      <w:r w:rsidR="000E17D9">
        <w:rPr>
          <w:rFonts w:cs="Times New Roman"/>
        </w:rPr>
        <w:t>better collection of media coverage data, given the low variance of the feature, and perhaps feature engineering capturing the complex social</w:t>
      </w:r>
      <w:r w:rsidR="00C70F0B">
        <w:rPr>
          <w:rFonts w:cs="Times New Roman"/>
        </w:rPr>
        <w:t xml:space="preserve"> issues at play. For example, previous work suggested that racial mismatch between officer and complainant may play a factor;</w:t>
      </w:r>
      <w:r w:rsidR="00D90D2C">
        <w:rPr>
          <w:rFonts w:cs="Times New Roman"/>
        </w:rPr>
        <w:t xml:space="preserve"> engineering indicator variables to capture such context may be beneficial for future work. </w:t>
      </w:r>
      <w:r w:rsidR="0006426B" w:rsidRPr="0096024F">
        <w:rPr>
          <w:rFonts w:cs="Times New Roman"/>
        </w:rPr>
        <w:t>While this project can be refined (i.e. multilabel classification, better collection of media coverage data</w:t>
      </w:r>
      <w:r w:rsidR="00D90D2C">
        <w:rPr>
          <w:rFonts w:cs="Times New Roman"/>
        </w:rPr>
        <w:t>, feature engineering</w:t>
      </w:r>
      <w:r w:rsidR="0006426B" w:rsidRPr="0096024F">
        <w:rPr>
          <w:rFonts w:cs="Times New Roman"/>
        </w:rPr>
        <w:t xml:space="preserve">), it ultimately completed its goals to a satisfactory degree. Future work should focus on refining the models to better capture multiple penalties as well as </w:t>
      </w:r>
      <w:r w:rsidR="00982C68" w:rsidRPr="0096024F">
        <w:rPr>
          <w:rFonts w:cs="Times New Roman"/>
        </w:rPr>
        <w:t>increasing</w:t>
      </w:r>
      <w:r w:rsidR="0006426B" w:rsidRPr="0096024F">
        <w:rPr>
          <w:rFonts w:cs="Times New Roman"/>
        </w:rPr>
        <w:t xml:space="preserve"> focus on the issues of temporality and clustering/spillover effects. </w:t>
      </w:r>
    </w:p>
    <w:p w14:paraId="6B631B92" w14:textId="41F55875" w:rsidR="00545AA7" w:rsidRDefault="00545AA7" w:rsidP="0096024F">
      <w:pPr>
        <w:rPr>
          <w:rFonts w:cs="Times New Roman"/>
          <w:b/>
          <w:bCs/>
        </w:rPr>
      </w:pPr>
    </w:p>
    <w:p w14:paraId="432F4022" w14:textId="77777777" w:rsidR="00545AA7" w:rsidRDefault="00545AA7" w:rsidP="0096024F">
      <w:pPr>
        <w:rPr>
          <w:rFonts w:cs="Times New Roman"/>
          <w:b/>
          <w:bCs/>
        </w:rPr>
      </w:pPr>
    </w:p>
    <w:p w14:paraId="61B0D8D5" w14:textId="77777777" w:rsidR="00943DF4" w:rsidRDefault="00943DF4" w:rsidP="0096024F">
      <w:pPr>
        <w:rPr>
          <w:rFonts w:cs="Times New Roman"/>
          <w:b/>
          <w:bCs/>
        </w:rPr>
      </w:pPr>
    </w:p>
    <w:p w14:paraId="1FCE67B6" w14:textId="77777777" w:rsidR="00C75762" w:rsidRDefault="00C75762" w:rsidP="0096024F">
      <w:pPr>
        <w:rPr>
          <w:rFonts w:cs="Times New Roman"/>
          <w:b/>
          <w:bCs/>
        </w:rPr>
      </w:pPr>
    </w:p>
    <w:p w14:paraId="1B3902A6" w14:textId="77777777" w:rsidR="00C75762" w:rsidRDefault="00C75762" w:rsidP="0096024F">
      <w:pPr>
        <w:rPr>
          <w:rFonts w:cs="Times New Roman"/>
          <w:b/>
          <w:bCs/>
        </w:rPr>
      </w:pPr>
    </w:p>
    <w:p w14:paraId="0169919D" w14:textId="77777777" w:rsidR="00C75762" w:rsidRDefault="00C75762" w:rsidP="0096024F">
      <w:pPr>
        <w:rPr>
          <w:rFonts w:cs="Times New Roman"/>
          <w:b/>
          <w:bCs/>
        </w:rPr>
      </w:pPr>
    </w:p>
    <w:p w14:paraId="1467CC29" w14:textId="77777777" w:rsidR="00C75762" w:rsidRDefault="00C75762" w:rsidP="0096024F">
      <w:pPr>
        <w:rPr>
          <w:rFonts w:cs="Times New Roman"/>
          <w:b/>
          <w:bCs/>
        </w:rPr>
      </w:pPr>
    </w:p>
    <w:p w14:paraId="198BC1C3" w14:textId="77777777" w:rsidR="00C75762" w:rsidRDefault="00C75762" w:rsidP="0096024F">
      <w:pPr>
        <w:rPr>
          <w:rFonts w:cs="Times New Roman"/>
          <w:b/>
          <w:bCs/>
        </w:rPr>
      </w:pPr>
    </w:p>
    <w:p w14:paraId="6F92E313" w14:textId="77777777" w:rsidR="00C75762" w:rsidRDefault="00C75762" w:rsidP="0096024F">
      <w:pPr>
        <w:rPr>
          <w:rFonts w:cs="Times New Roman"/>
          <w:b/>
          <w:bCs/>
        </w:rPr>
      </w:pPr>
    </w:p>
    <w:p w14:paraId="3230765A" w14:textId="77777777" w:rsidR="00C75762" w:rsidRDefault="00C75762" w:rsidP="0096024F">
      <w:pPr>
        <w:rPr>
          <w:rFonts w:cs="Times New Roman"/>
          <w:b/>
          <w:bCs/>
        </w:rPr>
      </w:pPr>
    </w:p>
    <w:p w14:paraId="129EE01B" w14:textId="77777777" w:rsidR="00C75762" w:rsidRDefault="00C75762" w:rsidP="0096024F">
      <w:pPr>
        <w:rPr>
          <w:rFonts w:cs="Times New Roman"/>
          <w:b/>
          <w:bCs/>
        </w:rPr>
      </w:pPr>
    </w:p>
    <w:p w14:paraId="755D53EE" w14:textId="77777777" w:rsidR="00C75762" w:rsidRDefault="00C75762" w:rsidP="0096024F">
      <w:pPr>
        <w:rPr>
          <w:rFonts w:cs="Times New Roman"/>
          <w:b/>
          <w:bCs/>
        </w:rPr>
      </w:pPr>
    </w:p>
    <w:p w14:paraId="2FF628FD" w14:textId="77777777" w:rsidR="00C75762" w:rsidRDefault="00C75762" w:rsidP="0096024F">
      <w:pPr>
        <w:rPr>
          <w:rFonts w:cs="Times New Roman"/>
          <w:b/>
          <w:bCs/>
        </w:rPr>
      </w:pPr>
    </w:p>
    <w:p w14:paraId="3D352625" w14:textId="77777777" w:rsidR="00C75762" w:rsidRDefault="00C75762" w:rsidP="0096024F">
      <w:pPr>
        <w:rPr>
          <w:rFonts w:cs="Times New Roman"/>
          <w:b/>
          <w:bCs/>
        </w:rPr>
      </w:pPr>
    </w:p>
    <w:p w14:paraId="4F681B87" w14:textId="77777777" w:rsidR="00C75762" w:rsidRDefault="00C75762" w:rsidP="0096024F">
      <w:pPr>
        <w:rPr>
          <w:rFonts w:cs="Times New Roman"/>
          <w:b/>
          <w:bCs/>
        </w:rPr>
      </w:pPr>
    </w:p>
    <w:p w14:paraId="3BBFA547" w14:textId="77777777" w:rsidR="00C75762" w:rsidRDefault="00C75762" w:rsidP="0096024F">
      <w:pPr>
        <w:rPr>
          <w:rFonts w:cs="Times New Roman"/>
          <w:b/>
          <w:bCs/>
        </w:rPr>
      </w:pPr>
    </w:p>
    <w:p w14:paraId="71796387" w14:textId="77777777" w:rsidR="00C75762" w:rsidRDefault="00C75762" w:rsidP="0096024F">
      <w:pPr>
        <w:rPr>
          <w:rFonts w:cs="Times New Roman"/>
          <w:b/>
          <w:bCs/>
        </w:rPr>
      </w:pPr>
    </w:p>
    <w:p w14:paraId="777E9625" w14:textId="77777777" w:rsidR="00C75762" w:rsidRDefault="00C75762" w:rsidP="0096024F">
      <w:pPr>
        <w:rPr>
          <w:rFonts w:cs="Times New Roman"/>
          <w:b/>
          <w:bCs/>
        </w:rPr>
      </w:pPr>
    </w:p>
    <w:p w14:paraId="640568E8" w14:textId="111EBE08" w:rsidR="008E6592" w:rsidRPr="00180A43" w:rsidRDefault="008E6592" w:rsidP="0038237E">
      <w:pPr>
        <w:spacing w:line="240" w:lineRule="auto"/>
        <w:rPr>
          <w:rFonts w:cs="Times New Roman"/>
          <w:b/>
          <w:bCs/>
        </w:rPr>
      </w:pPr>
      <w:r w:rsidRPr="00180A43">
        <w:rPr>
          <w:rFonts w:cs="Times New Roman"/>
          <w:b/>
          <w:bCs/>
        </w:rPr>
        <w:lastRenderedPageBreak/>
        <w:t>References</w:t>
      </w:r>
    </w:p>
    <w:p w14:paraId="6AE3BE72" w14:textId="77777777" w:rsidR="00B953AF" w:rsidRPr="00180A43" w:rsidRDefault="00795068" w:rsidP="0038237E">
      <w:pPr>
        <w:pStyle w:val="Bibliography"/>
        <w:spacing w:line="240" w:lineRule="auto"/>
      </w:pPr>
      <w:r w:rsidRPr="00180A43">
        <w:rPr>
          <w:b/>
          <w:bCs/>
        </w:rPr>
        <w:fldChar w:fldCharType="begin"/>
      </w:r>
      <w:r w:rsidR="00B953AF" w:rsidRPr="00180A43">
        <w:rPr>
          <w:b/>
          <w:bCs/>
        </w:rPr>
        <w:instrText xml:space="preserve"> ADDIN ZOTERO_BIBL {"uncited":[],"omitted":[],"custom":[]} CSL_BIBLIOGRAPHY </w:instrText>
      </w:r>
      <w:r w:rsidRPr="00180A43">
        <w:rPr>
          <w:b/>
          <w:bCs/>
        </w:rPr>
        <w:fldChar w:fldCharType="separate"/>
      </w:r>
      <w:r w:rsidR="00B953AF" w:rsidRPr="00180A43">
        <w:rPr>
          <w:i/>
          <w:iCs/>
        </w:rPr>
        <w:t>About NYPD</w:t>
      </w:r>
      <w:r w:rsidR="00B953AF" w:rsidRPr="00180A43">
        <w:t>. (n.d.). Retrieved January 30, 2025, from https://www.nyc.gov/site/nypd/about/about-nypd/about-nypd-landing.page</w:t>
      </w:r>
    </w:p>
    <w:p w14:paraId="3E0E0F8E" w14:textId="77777777" w:rsidR="00B953AF" w:rsidRPr="00180A43" w:rsidRDefault="00B953AF" w:rsidP="0038237E">
      <w:pPr>
        <w:pStyle w:val="Bibliography"/>
        <w:spacing w:line="240" w:lineRule="auto"/>
      </w:pPr>
      <w:r w:rsidRPr="00180A43">
        <w:t xml:space="preserve">Chermak, S., McGarrell, E., &amp; Gruenewald, J. (2006). Media coverage of police misconduct and attitudes toward police. </w:t>
      </w:r>
      <w:r w:rsidRPr="00180A43">
        <w:rPr>
          <w:i/>
          <w:iCs/>
        </w:rPr>
        <w:t>Policing: An International Journal of Police Strategies &amp; Management</w:t>
      </w:r>
      <w:r w:rsidRPr="00180A43">
        <w:t xml:space="preserve">, </w:t>
      </w:r>
      <w:r w:rsidRPr="00180A43">
        <w:rPr>
          <w:i/>
          <w:iCs/>
        </w:rPr>
        <w:t>29</w:t>
      </w:r>
      <w:r w:rsidRPr="00180A43">
        <w:t>(2), 261–281. https://doi.org/10.1108/13639510610667664</w:t>
      </w:r>
    </w:p>
    <w:p w14:paraId="3C77830B" w14:textId="77777777" w:rsidR="00B953AF" w:rsidRPr="00180A43" w:rsidRDefault="00B953AF" w:rsidP="0038237E">
      <w:pPr>
        <w:pStyle w:val="Bibliography"/>
        <w:spacing w:line="240" w:lineRule="auto"/>
      </w:pPr>
      <w:r w:rsidRPr="00180A43">
        <w:rPr>
          <w:i/>
          <w:iCs/>
        </w:rPr>
        <w:t>Civilian Complaint Review Board: Allegations Against Police Officers | NYC Open Data</w:t>
      </w:r>
      <w:r w:rsidRPr="00180A43">
        <w:t>. (n.d.). Retrieved January 31, 2025, from https://data.cityofnewyork.us/Public-Safety/Civilian-Complaint-Review-Board-Allegations-Agains/6xgr-kwjq/about_data</w:t>
      </w:r>
    </w:p>
    <w:p w14:paraId="4FEB0946" w14:textId="77777777" w:rsidR="00B953AF" w:rsidRPr="00180A43" w:rsidRDefault="00B953AF" w:rsidP="0038237E">
      <w:pPr>
        <w:pStyle w:val="Bibliography"/>
        <w:spacing w:line="240" w:lineRule="auto"/>
      </w:pPr>
      <w:r w:rsidRPr="00180A43">
        <w:rPr>
          <w:i/>
          <w:iCs/>
        </w:rPr>
        <w:t>Civilian Complaint Review Board (CCRB) Database</w:t>
      </w:r>
      <w:r w:rsidRPr="00180A43">
        <w:t>. (n.d.). Retrieved January 31, 2025, from https://data.cityofnewyork.us/browse?Data-Collection_Data-Collection=CCRB%20Complaints%20Database</w:t>
      </w:r>
    </w:p>
    <w:p w14:paraId="06CF98D3" w14:textId="77777777" w:rsidR="00B953AF" w:rsidRPr="00180A43" w:rsidRDefault="00B953AF" w:rsidP="0038237E">
      <w:pPr>
        <w:pStyle w:val="Bibliography"/>
        <w:spacing w:line="240" w:lineRule="auto"/>
      </w:pPr>
      <w:r w:rsidRPr="00180A43">
        <w:rPr>
          <w:i/>
          <w:iCs/>
        </w:rPr>
        <w:t>Civilian Complaint Review Board: Complaints Against Police Officers | NYC Open Data</w:t>
      </w:r>
      <w:r w:rsidRPr="00180A43">
        <w:t>. (n.d.). Retrieved January 31, 2025, from https://data.cityofnewyork.us/Public-Safety/Civilian-Complaint-Review-Board-Complaints-Against/2mby-ccnw/about_data</w:t>
      </w:r>
    </w:p>
    <w:p w14:paraId="65269AAF" w14:textId="77777777" w:rsidR="00B953AF" w:rsidRPr="00180A43" w:rsidRDefault="00B953AF" w:rsidP="0038237E">
      <w:pPr>
        <w:pStyle w:val="Bibliography"/>
        <w:spacing w:line="240" w:lineRule="auto"/>
      </w:pPr>
      <w:r w:rsidRPr="00180A43">
        <w:rPr>
          <w:i/>
          <w:iCs/>
        </w:rPr>
        <w:t>Civilian Complaint Review Board: Penalties | NYC Open Data</w:t>
      </w:r>
      <w:r w:rsidRPr="00180A43">
        <w:t>. (n.d.). Retrieved January 31, 2025, from https://data.cityofnewyork.us/Public-Safety/Civilian-Complaint-Review-Board-Penalties/keep-pkmh/about_data</w:t>
      </w:r>
    </w:p>
    <w:p w14:paraId="15092915" w14:textId="77777777" w:rsidR="00B953AF" w:rsidRPr="00180A43" w:rsidRDefault="00B953AF" w:rsidP="0038237E">
      <w:pPr>
        <w:pStyle w:val="Bibliography"/>
        <w:spacing w:line="240" w:lineRule="auto"/>
      </w:pPr>
      <w:r w:rsidRPr="00180A43">
        <w:rPr>
          <w:i/>
          <w:iCs/>
        </w:rPr>
        <w:t>Crime Stats—Historical—NYPD</w:t>
      </w:r>
      <w:r w:rsidRPr="00180A43">
        <w:t>. (n.d.). Retrieved March 2, 2025, from https://www.nyc.gov/site/nypd/stats/crime-statistics/historical.page</w:t>
      </w:r>
    </w:p>
    <w:p w14:paraId="1B79C7A0" w14:textId="77777777" w:rsidR="00B953AF" w:rsidRPr="00180A43" w:rsidRDefault="00B953AF" w:rsidP="0038237E">
      <w:pPr>
        <w:pStyle w:val="Bibliography"/>
        <w:spacing w:line="240" w:lineRule="auto"/>
      </w:pPr>
      <w:r w:rsidRPr="00180A43">
        <w:t xml:space="preserve">Cubitt, T. I. C., Gaub, J. E., &amp; Holtfreter, K. (2022). Gender differences in serious police misconduct: A machine-learning analysis of the New York Police Department (NYPD). </w:t>
      </w:r>
      <w:r w:rsidRPr="00180A43">
        <w:rPr>
          <w:i/>
          <w:iCs/>
        </w:rPr>
        <w:t>Journal of Criminal Justice</w:t>
      </w:r>
      <w:r w:rsidRPr="00180A43">
        <w:t xml:space="preserve">, </w:t>
      </w:r>
      <w:r w:rsidRPr="00180A43">
        <w:rPr>
          <w:i/>
          <w:iCs/>
        </w:rPr>
        <w:t>82</w:t>
      </w:r>
      <w:r w:rsidRPr="00180A43">
        <w:t>, 101976. https://doi.org/10.1016/j.jcrimjus.2022.101976</w:t>
      </w:r>
    </w:p>
    <w:p w14:paraId="29EBF30F" w14:textId="77777777" w:rsidR="00B953AF" w:rsidRPr="00180A43" w:rsidRDefault="00B953AF" w:rsidP="0038237E">
      <w:pPr>
        <w:pStyle w:val="Bibliography"/>
        <w:spacing w:line="240" w:lineRule="auto"/>
      </w:pPr>
      <w:r w:rsidRPr="00180A43">
        <w:t xml:space="preserve">Dowler, K., &amp; Zawilski, V. (2007). Public perceptions of police misconduct and discrimination: Examining the impact of media consumption. </w:t>
      </w:r>
      <w:r w:rsidRPr="00180A43">
        <w:rPr>
          <w:i/>
          <w:iCs/>
        </w:rPr>
        <w:t>Journal of Criminal Justice</w:t>
      </w:r>
      <w:r w:rsidRPr="00180A43">
        <w:t xml:space="preserve">, </w:t>
      </w:r>
      <w:r w:rsidRPr="00180A43">
        <w:rPr>
          <w:i/>
          <w:iCs/>
        </w:rPr>
        <w:t>35</w:t>
      </w:r>
      <w:r w:rsidRPr="00180A43">
        <w:t>(2), 193–203. https://doi.org/10.1016/j.jcrimjus.2007.01.006</w:t>
      </w:r>
    </w:p>
    <w:p w14:paraId="5BD84730" w14:textId="77777777" w:rsidR="00B953AF" w:rsidRPr="00180A43" w:rsidRDefault="00B953AF" w:rsidP="0038237E">
      <w:pPr>
        <w:pStyle w:val="Bibliography"/>
        <w:spacing w:line="240" w:lineRule="auto"/>
      </w:pPr>
      <w:r w:rsidRPr="00180A43">
        <w:t xml:space="preserve">Harris, C. J., &amp; Worden, R. E. (2014). The Effect of Sanctions on Police Misconduct. </w:t>
      </w:r>
      <w:r w:rsidRPr="00180A43">
        <w:rPr>
          <w:i/>
          <w:iCs/>
        </w:rPr>
        <w:t>Crime &amp; Delinquency</w:t>
      </w:r>
      <w:r w:rsidRPr="00180A43">
        <w:t xml:space="preserve">, </w:t>
      </w:r>
      <w:r w:rsidRPr="00180A43">
        <w:rPr>
          <w:i/>
          <w:iCs/>
        </w:rPr>
        <w:t>60</w:t>
      </w:r>
      <w:r w:rsidRPr="00180A43">
        <w:t>(8), 1258–1288. https://doi.org/10.1177/0011128712466933</w:t>
      </w:r>
    </w:p>
    <w:p w14:paraId="132FD3E2" w14:textId="77777777" w:rsidR="00B953AF" w:rsidRPr="00180A43" w:rsidRDefault="00B953AF" w:rsidP="0038237E">
      <w:pPr>
        <w:pStyle w:val="Bibliography"/>
        <w:spacing w:line="240" w:lineRule="auto"/>
      </w:pPr>
      <w:r w:rsidRPr="00180A43">
        <w:t xml:space="preserve">Headley, A. M., D’Alessio, S. J., &amp; Stolzenberg, L. (2020). The Effect of a Complainant’s Race and Ethnicity on Dispositional Outcome in Police Misconduct Cases in Chicago. </w:t>
      </w:r>
      <w:r w:rsidRPr="00180A43">
        <w:rPr>
          <w:i/>
          <w:iCs/>
        </w:rPr>
        <w:t>Race and Justice</w:t>
      </w:r>
      <w:r w:rsidRPr="00180A43">
        <w:t xml:space="preserve">, </w:t>
      </w:r>
      <w:r w:rsidRPr="00180A43">
        <w:rPr>
          <w:i/>
          <w:iCs/>
        </w:rPr>
        <w:t>10</w:t>
      </w:r>
      <w:r w:rsidRPr="00180A43">
        <w:t>(1), 43–61. https://doi.org/10.1177/2153368717726829</w:t>
      </w:r>
    </w:p>
    <w:p w14:paraId="2CE0379B" w14:textId="77777777" w:rsidR="00B953AF" w:rsidRPr="00180A43" w:rsidRDefault="00B953AF" w:rsidP="0038237E">
      <w:pPr>
        <w:pStyle w:val="Bibliography"/>
        <w:spacing w:line="240" w:lineRule="auto"/>
      </w:pPr>
      <w:r w:rsidRPr="00180A43">
        <w:rPr>
          <w:i/>
          <w:iCs/>
        </w:rPr>
        <w:t>Mapping Police Violence</w:t>
      </w:r>
      <w:r w:rsidRPr="00180A43">
        <w:t>. (n.d.-a). Mapping Police Violence. Retrieved January 31, 2025, from https://mappingpoliceviolence.org/methodology</w:t>
      </w:r>
    </w:p>
    <w:p w14:paraId="30C1F91F" w14:textId="77777777" w:rsidR="00B953AF" w:rsidRPr="00180A43" w:rsidRDefault="00B953AF" w:rsidP="0038237E">
      <w:pPr>
        <w:pStyle w:val="Bibliography"/>
        <w:spacing w:line="240" w:lineRule="auto"/>
      </w:pPr>
      <w:r w:rsidRPr="00180A43">
        <w:rPr>
          <w:i/>
          <w:iCs/>
        </w:rPr>
        <w:t>Mapping Police Violence</w:t>
      </w:r>
      <w:r w:rsidRPr="00180A43">
        <w:t>. (n.d.-b). Airtable. Retrieved January 31, 2025, from https://airtable.com/appzVzSeINK1S3EVR/shroOenW19l1m3w0H/tblxearKzw8W7ViN8</w:t>
      </w:r>
    </w:p>
    <w:p w14:paraId="1C7EDC80" w14:textId="77777777" w:rsidR="00B953AF" w:rsidRPr="00180A43" w:rsidRDefault="00B953AF" w:rsidP="0038237E">
      <w:pPr>
        <w:pStyle w:val="Bibliography"/>
        <w:spacing w:line="240" w:lineRule="auto"/>
      </w:pPr>
      <w:r w:rsidRPr="00180A43">
        <w:t xml:space="preserve">Rozema, K., &amp; Schanzenbach, M. (2019). Good Cop, Bad Cop: Using Civilian Allegations to Predict Police Misconduct. </w:t>
      </w:r>
      <w:r w:rsidRPr="00180A43">
        <w:rPr>
          <w:i/>
          <w:iCs/>
        </w:rPr>
        <w:t>American Economic Journal: Economic Policy</w:t>
      </w:r>
      <w:r w:rsidRPr="00180A43">
        <w:t xml:space="preserve">, </w:t>
      </w:r>
      <w:r w:rsidRPr="00180A43">
        <w:rPr>
          <w:i/>
          <w:iCs/>
        </w:rPr>
        <w:t>11</w:t>
      </w:r>
      <w:r w:rsidRPr="00180A43">
        <w:t>(2), 225–268.</w:t>
      </w:r>
    </w:p>
    <w:p w14:paraId="49DDE3DB" w14:textId="77777777" w:rsidR="00B953AF" w:rsidRPr="00180A43" w:rsidRDefault="00B953AF" w:rsidP="0038237E">
      <w:pPr>
        <w:pStyle w:val="Bibliography"/>
        <w:spacing w:line="240" w:lineRule="auto"/>
      </w:pPr>
      <w:r w:rsidRPr="00180A43">
        <w:t xml:space="preserve">Tapp, S. N., &amp; Davis, E. J. (2020). </w:t>
      </w:r>
      <w:r w:rsidRPr="00180A43">
        <w:rPr>
          <w:i/>
          <w:iCs/>
        </w:rPr>
        <w:t>Contacts Between Police and the Public, 2020</w:t>
      </w:r>
      <w:r w:rsidRPr="00180A43">
        <w:t>. US Department of Justice Office of Justice Programs Bureau of Justice Statistics.</w:t>
      </w:r>
    </w:p>
    <w:p w14:paraId="607B1BBA" w14:textId="77777777" w:rsidR="00B953AF" w:rsidRPr="00180A43" w:rsidRDefault="00B953AF" w:rsidP="0038237E">
      <w:pPr>
        <w:pStyle w:val="Bibliography"/>
        <w:spacing w:line="240" w:lineRule="auto"/>
      </w:pPr>
      <w:r w:rsidRPr="00180A43">
        <w:lastRenderedPageBreak/>
        <w:t xml:space="preserve">Wright II, J. E. (2020). Will They Even Hear Me? How Race Influences Citizen Complaint Outcomes. </w:t>
      </w:r>
      <w:r w:rsidRPr="00180A43">
        <w:rPr>
          <w:i/>
          <w:iCs/>
        </w:rPr>
        <w:t>Public Performance &amp; Management Review</w:t>
      </w:r>
      <w:r w:rsidRPr="00180A43">
        <w:t xml:space="preserve">, </w:t>
      </w:r>
      <w:r w:rsidRPr="00180A43">
        <w:rPr>
          <w:i/>
          <w:iCs/>
        </w:rPr>
        <w:t>43</w:t>
      </w:r>
      <w:r w:rsidRPr="00180A43">
        <w:t>(2), 257–277. https://doi.org/10.1080/15309576.2019.1660188</w:t>
      </w:r>
    </w:p>
    <w:p w14:paraId="54C8F29B" w14:textId="50870CB1" w:rsidR="00DE7450" w:rsidRPr="00180A43" w:rsidRDefault="00795068" w:rsidP="0038237E">
      <w:pPr>
        <w:spacing w:line="240" w:lineRule="auto"/>
        <w:rPr>
          <w:rFonts w:cs="Times New Roman"/>
          <w:b/>
          <w:bCs/>
        </w:rPr>
      </w:pPr>
      <w:r w:rsidRPr="00180A43">
        <w:rPr>
          <w:rFonts w:cs="Times New Roman"/>
          <w:b/>
          <w:bCs/>
        </w:rPr>
        <w:fldChar w:fldCharType="end"/>
      </w:r>
    </w:p>
    <w:sectPr w:rsidR="00DE7450" w:rsidRPr="00180A4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A6D25" w14:textId="77777777" w:rsidR="001B3E55" w:rsidRDefault="001B3E55" w:rsidP="00E458E0">
      <w:pPr>
        <w:spacing w:after="0" w:line="240" w:lineRule="auto"/>
      </w:pPr>
      <w:r>
        <w:separator/>
      </w:r>
    </w:p>
  </w:endnote>
  <w:endnote w:type="continuationSeparator" w:id="0">
    <w:p w14:paraId="4564FEFC" w14:textId="77777777" w:rsidR="001B3E55" w:rsidRDefault="001B3E55" w:rsidP="00E45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8348566"/>
      <w:docPartObj>
        <w:docPartGallery w:val="Page Numbers (Bottom of Page)"/>
        <w:docPartUnique/>
      </w:docPartObj>
    </w:sdtPr>
    <w:sdtEndPr>
      <w:rPr>
        <w:noProof/>
      </w:rPr>
    </w:sdtEndPr>
    <w:sdtContent>
      <w:p w14:paraId="476FA4ED" w14:textId="37427911" w:rsidR="005B78CD" w:rsidRDefault="005B78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B9291" w14:textId="77777777" w:rsidR="00B953AF" w:rsidRDefault="00B95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33D8D" w14:textId="77777777" w:rsidR="001B3E55" w:rsidRDefault="001B3E55" w:rsidP="00E458E0">
      <w:pPr>
        <w:spacing w:after="0" w:line="240" w:lineRule="auto"/>
      </w:pPr>
      <w:r>
        <w:separator/>
      </w:r>
    </w:p>
  </w:footnote>
  <w:footnote w:type="continuationSeparator" w:id="0">
    <w:p w14:paraId="2B6E75E8" w14:textId="77777777" w:rsidR="001B3E55" w:rsidRDefault="001B3E55" w:rsidP="00E45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2E2CE" w14:textId="0FE7E633" w:rsidR="00B953AF" w:rsidRDefault="00B953AF">
    <w:pPr>
      <w:pStyle w:val="Header"/>
      <w:jc w:val="right"/>
    </w:pPr>
  </w:p>
  <w:p w14:paraId="77BBFDFF" w14:textId="69727981" w:rsidR="00E458E0" w:rsidRPr="00E458E0" w:rsidRDefault="00E458E0" w:rsidP="00E458E0">
    <w:pPr>
      <w:pStyle w:val="Header"/>
      <w:jc w:val="right"/>
      <w:rPr>
        <w:rFonts w:ascii="Garamond" w:hAnsi="Garamond"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B613D"/>
    <w:multiLevelType w:val="hybridMultilevel"/>
    <w:tmpl w:val="70525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6453A"/>
    <w:multiLevelType w:val="hybridMultilevel"/>
    <w:tmpl w:val="09E2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70EDE"/>
    <w:multiLevelType w:val="hybridMultilevel"/>
    <w:tmpl w:val="246E1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63EF7"/>
    <w:multiLevelType w:val="hybridMultilevel"/>
    <w:tmpl w:val="BC1A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142286">
    <w:abstractNumId w:val="0"/>
  </w:num>
  <w:num w:numId="2" w16cid:durableId="1549338747">
    <w:abstractNumId w:val="2"/>
  </w:num>
  <w:num w:numId="3" w16cid:durableId="1617592127">
    <w:abstractNumId w:val="3"/>
  </w:num>
  <w:num w:numId="4" w16cid:durableId="1941833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1F"/>
    <w:rsid w:val="00006E0E"/>
    <w:rsid w:val="00010736"/>
    <w:rsid w:val="000138CA"/>
    <w:rsid w:val="00014100"/>
    <w:rsid w:val="00016EA5"/>
    <w:rsid w:val="0002269C"/>
    <w:rsid w:val="00024F6D"/>
    <w:rsid w:val="00026C49"/>
    <w:rsid w:val="00026E11"/>
    <w:rsid w:val="00027491"/>
    <w:rsid w:val="000322D7"/>
    <w:rsid w:val="00032349"/>
    <w:rsid w:val="00033E75"/>
    <w:rsid w:val="0003535F"/>
    <w:rsid w:val="00037E4D"/>
    <w:rsid w:val="0004625E"/>
    <w:rsid w:val="00053687"/>
    <w:rsid w:val="00054F57"/>
    <w:rsid w:val="000551DD"/>
    <w:rsid w:val="00060282"/>
    <w:rsid w:val="00061FE4"/>
    <w:rsid w:val="000638C5"/>
    <w:rsid w:val="0006426B"/>
    <w:rsid w:val="0006761E"/>
    <w:rsid w:val="00067AA6"/>
    <w:rsid w:val="0007173F"/>
    <w:rsid w:val="00071D83"/>
    <w:rsid w:val="000757A3"/>
    <w:rsid w:val="00075D4C"/>
    <w:rsid w:val="00076329"/>
    <w:rsid w:val="000816C2"/>
    <w:rsid w:val="000823BC"/>
    <w:rsid w:val="000975A1"/>
    <w:rsid w:val="000A5E1C"/>
    <w:rsid w:val="000B0B32"/>
    <w:rsid w:val="000B0ED0"/>
    <w:rsid w:val="000B420A"/>
    <w:rsid w:val="000B4CA6"/>
    <w:rsid w:val="000B4E40"/>
    <w:rsid w:val="000D1DD7"/>
    <w:rsid w:val="000D5BD6"/>
    <w:rsid w:val="000D7FA2"/>
    <w:rsid w:val="000E17D9"/>
    <w:rsid w:val="000E372F"/>
    <w:rsid w:val="000E7D7C"/>
    <w:rsid w:val="000F689A"/>
    <w:rsid w:val="00100308"/>
    <w:rsid w:val="00100DF8"/>
    <w:rsid w:val="00102232"/>
    <w:rsid w:val="001035FC"/>
    <w:rsid w:val="00103D12"/>
    <w:rsid w:val="00104340"/>
    <w:rsid w:val="00105DC9"/>
    <w:rsid w:val="00112E87"/>
    <w:rsid w:val="001146E8"/>
    <w:rsid w:val="00114A76"/>
    <w:rsid w:val="00123E88"/>
    <w:rsid w:val="0012514C"/>
    <w:rsid w:val="0013011F"/>
    <w:rsid w:val="00135E1E"/>
    <w:rsid w:val="0015107C"/>
    <w:rsid w:val="00161F3C"/>
    <w:rsid w:val="00162B18"/>
    <w:rsid w:val="001716CA"/>
    <w:rsid w:val="001729B2"/>
    <w:rsid w:val="00176ADA"/>
    <w:rsid w:val="00180A43"/>
    <w:rsid w:val="001849C4"/>
    <w:rsid w:val="0018697D"/>
    <w:rsid w:val="00187FE9"/>
    <w:rsid w:val="001932BC"/>
    <w:rsid w:val="001955E8"/>
    <w:rsid w:val="00196766"/>
    <w:rsid w:val="0019697E"/>
    <w:rsid w:val="00197EB7"/>
    <w:rsid w:val="001A003E"/>
    <w:rsid w:val="001A43AE"/>
    <w:rsid w:val="001A7FC9"/>
    <w:rsid w:val="001B1209"/>
    <w:rsid w:val="001B18F7"/>
    <w:rsid w:val="001B1B55"/>
    <w:rsid w:val="001B3E55"/>
    <w:rsid w:val="001B6B0A"/>
    <w:rsid w:val="001C097B"/>
    <w:rsid w:val="001C0AA8"/>
    <w:rsid w:val="001C1A3E"/>
    <w:rsid w:val="001C3873"/>
    <w:rsid w:val="001C7683"/>
    <w:rsid w:val="001C784B"/>
    <w:rsid w:val="001C7ECE"/>
    <w:rsid w:val="001D4DE2"/>
    <w:rsid w:val="001E2B70"/>
    <w:rsid w:val="001E3E7A"/>
    <w:rsid w:val="001E4746"/>
    <w:rsid w:val="001E5F19"/>
    <w:rsid w:val="001F283C"/>
    <w:rsid w:val="001F6352"/>
    <w:rsid w:val="00203F92"/>
    <w:rsid w:val="00206F7A"/>
    <w:rsid w:val="00207C5B"/>
    <w:rsid w:val="00215568"/>
    <w:rsid w:val="0021596C"/>
    <w:rsid w:val="0022620E"/>
    <w:rsid w:val="002264C9"/>
    <w:rsid w:val="00230242"/>
    <w:rsid w:val="002442D9"/>
    <w:rsid w:val="00250679"/>
    <w:rsid w:val="00255867"/>
    <w:rsid w:val="00257D62"/>
    <w:rsid w:val="00270646"/>
    <w:rsid w:val="00273A16"/>
    <w:rsid w:val="00273C1C"/>
    <w:rsid w:val="00275AB2"/>
    <w:rsid w:val="002813E6"/>
    <w:rsid w:val="002835F9"/>
    <w:rsid w:val="00283D53"/>
    <w:rsid w:val="00283E89"/>
    <w:rsid w:val="002863B4"/>
    <w:rsid w:val="00287583"/>
    <w:rsid w:val="002877B2"/>
    <w:rsid w:val="00292710"/>
    <w:rsid w:val="00295D27"/>
    <w:rsid w:val="00296FE6"/>
    <w:rsid w:val="002A547F"/>
    <w:rsid w:val="002B0143"/>
    <w:rsid w:val="002B5DCA"/>
    <w:rsid w:val="002B6781"/>
    <w:rsid w:val="002C05EB"/>
    <w:rsid w:val="002C0BB0"/>
    <w:rsid w:val="002C2FF8"/>
    <w:rsid w:val="002C6376"/>
    <w:rsid w:val="002C6DCD"/>
    <w:rsid w:val="002D00E4"/>
    <w:rsid w:val="002D2F9B"/>
    <w:rsid w:val="002D3809"/>
    <w:rsid w:val="002D60BA"/>
    <w:rsid w:val="002D76D1"/>
    <w:rsid w:val="002E17F9"/>
    <w:rsid w:val="002E4155"/>
    <w:rsid w:val="002E7F58"/>
    <w:rsid w:val="002F0121"/>
    <w:rsid w:val="002F7D7D"/>
    <w:rsid w:val="00303CAC"/>
    <w:rsid w:val="003063E7"/>
    <w:rsid w:val="00310711"/>
    <w:rsid w:val="00316FC9"/>
    <w:rsid w:val="00317820"/>
    <w:rsid w:val="00325ECF"/>
    <w:rsid w:val="00332A90"/>
    <w:rsid w:val="00336D89"/>
    <w:rsid w:val="00345A84"/>
    <w:rsid w:val="00350407"/>
    <w:rsid w:val="0035181C"/>
    <w:rsid w:val="00361AFD"/>
    <w:rsid w:val="0037223F"/>
    <w:rsid w:val="0037428A"/>
    <w:rsid w:val="00381BAC"/>
    <w:rsid w:val="0038237E"/>
    <w:rsid w:val="00386052"/>
    <w:rsid w:val="00393600"/>
    <w:rsid w:val="00393EA6"/>
    <w:rsid w:val="003A0238"/>
    <w:rsid w:val="003A073A"/>
    <w:rsid w:val="003A3BA8"/>
    <w:rsid w:val="003A583A"/>
    <w:rsid w:val="003B24C6"/>
    <w:rsid w:val="003B2D23"/>
    <w:rsid w:val="003B3EBD"/>
    <w:rsid w:val="003B69F7"/>
    <w:rsid w:val="003C10F0"/>
    <w:rsid w:val="003C1822"/>
    <w:rsid w:val="003C1BA0"/>
    <w:rsid w:val="003C7439"/>
    <w:rsid w:val="003D61CC"/>
    <w:rsid w:val="003E497F"/>
    <w:rsid w:val="003F08CE"/>
    <w:rsid w:val="003F53F4"/>
    <w:rsid w:val="003F640E"/>
    <w:rsid w:val="003F6D95"/>
    <w:rsid w:val="003F78EA"/>
    <w:rsid w:val="00400421"/>
    <w:rsid w:val="004015C6"/>
    <w:rsid w:val="0041238B"/>
    <w:rsid w:val="00413F02"/>
    <w:rsid w:val="00416568"/>
    <w:rsid w:val="004204BE"/>
    <w:rsid w:val="0042283B"/>
    <w:rsid w:val="00424172"/>
    <w:rsid w:val="0043182F"/>
    <w:rsid w:val="00435406"/>
    <w:rsid w:val="004368FF"/>
    <w:rsid w:val="00436E42"/>
    <w:rsid w:val="00440091"/>
    <w:rsid w:val="004425A1"/>
    <w:rsid w:val="00442E96"/>
    <w:rsid w:val="00446542"/>
    <w:rsid w:val="00450EBA"/>
    <w:rsid w:val="00451CB0"/>
    <w:rsid w:val="00455BC4"/>
    <w:rsid w:val="0045754C"/>
    <w:rsid w:val="0046135E"/>
    <w:rsid w:val="00467F97"/>
    <w:rsid w:val="00470980"/>
    <w:rsid w:val="00472DE4"/>
    <w:rsid w:val="0047558E"/>
    <w:rsid w:val="00476324"/>
    <w:rsid w:val="0047699D"/>
    <w:rsid w:val="0047743A"/>
    <w:rsid w:val="0049112C"/>
    <w:rsid w:val="0049650E"/>
    <w:rsid w:val="00496BA5"/>
    <w:rsid w:val="004A1431"/>
    <w:rsid w:val="004A36EB"/>
    <w:rsid w:val="004A79A1"/>
    <w:rsid w:val="004B0E35"/>
    <w:rsid w:val="004B376C"/>
    <w:rsid w:val="004B479C"/>
    <w:rsid w:val="004B4808"/>
    <w:rsid w:val="004B4D9E"/>
    <w:rsid w:val="004B5085"/>
    <w:rsid w:val="004B69D3"/>
    <w:rsid w:val="004C5EDA"/>
    <w:rsid w:val="004D4D80"/>
    <w:rsid w:val="004D680C"/>
    <w:rsid w:val="004E534A"/>
    <w:rsid w:val="004E5462"/>
    <w:rsid w:val="004E7D1B"/>
    <w:rsid w:val="004E7E00"/>
    <w:rsid w:val="004F09A8"/>
    <w:rsid w:val="004F394C"/>
    <w:rsid w:val="004F59D5"/>
    <w:rsid w:val="005003F9"/>
    <w:rsid w:val="00501119"/>
    <w:rsid w:val="00502F14"/>
    <w:rsid w:val="0050384D"/>
    <w:rsid w:val="00515876"/>
    <w:rsid w:val="0051782A"/>
    <w:rsid w:val="00517C1F"/>
    <w:rsid w:val="00517F38"/>
    <w:rsid w:val="00526577"/>
    <w:rsid w:val="005334EC"/>
    <w:rsid w:val="00533E22"/>
    <w:rsid w:val="00542FD9"/>
    <w:rsid w:val="00544162"/>
    <w:rsid w:val="00545AA7"/>
    <w:rsid w:val="00545E6E"/>
    <w:rsid w:val="005475AC"/>
    <w:rsid w:val="0055158F"/>
    <w:rsid w:val="0055182D"/>
    <w:rsid w:val="00555C95"/>
    <w:rsid w:val="00565484"/>
    <w:rsid w:val="005713B5"/>
    <w:rsid w:val="0057209B"/>
    <w:rsid w:val="0057547F"/>
    <w:rsid w:val="00581B2E"/>
    <w:rsid w:val="00585A14"/>
    <w:rsid w:val="00593C89"/>
    <w:rsid w:val="005A57FA"/>
    <w:rsid w:val="005B28F5"/>
    <w:rsid w:val="005B37D7"/>
    <w:rsid w:val="005B3F0A"/>
    <w:rsid w:val="005B5615"/>
    <w:rsid w:val="005B78CD"/>
    <w:rsid w:val="005C13D1"/>
    <w:rsid w:val="005C2C47"/>
    <w:rsid w:val="005C3EF8"/>
    <w:rsid w:val="005C49FF"/>
    <w:rsid w:val="005C7664"/>
    <w:rsid w:val="005D226D"/>
    <w:rsid w:val="005D32B9"/>
    <w:rsid w:val="005D3423"/>
    <w:rsid w:val="005D4AEE"/>
    <w:rsid w:val="005D586B"/>
    <w:rsid w:val="005D6ADC"/>
    <w:rsid w:val="005E14B4"/>
    <w:rsid w:val="005E16EB"/>
    <w:rsid w:val="005E2B1C"/>
    <w:rsid w:val="005F3C27"/>
    <w:rsid w:val="005F4B37"/>
    <w:rsid w:val="005F5C25"/>
    <w:rsid w:val="005F5FD6"/>
    <w:rsid w:val="005F7C6A"/>
    <w:rsid w:val="00600205"/>
    <w:rsid w:val="00603BDA"/>
    <w:rsid w:val="00606FEB"/>
    <w:rsid w:val="00611C80"/>
    <w:rsid w:val="00612BCE"/>
    <w:rsid w:val="006176CD"/>
    <w:rsid w:val="00622306"/>
    <w:rsid w:val="0062465C"/>
    <w:rsid w:val="00624C4F"/>
    <w:rsid w:val="00625934"/>
    <w:rsid w:val="00630DB7"/>
    <w:rsid w:val="0063139B"/>
    <w:rsid w:val="00651F44"/>
    <w:rsid w:val="006535C5"/>
    <w:rsid w:val="00657B1D"/>
    <w:rsid w:val="00664DF2"/>
    <w:rsid w:val="006773FE"/>
    <w:rsid w:val="0068442B"/>
    <w:rsid w:val="00686768"/>
    <w:rsid w:val="006879DF"/>
    <w:rsid w:val="00687C4A"/>
    <w:rsid w:val="006917C6"/>
    <w:rsid w:val="00692A76"/>
    <w:rsid w:val="0069306F"/>
    <w:rsid w:val="00694A4D"/>
    <w:rsid w:val="006A0863"/>
    <w:rsid w:val="006A6BBC"/>
    <w:rsid w:val="006A799A"/>
    <w:rsid w:val="006B1082"/>
    <w:rsid w:val="006B4785"/>
    <w:rsid w:val="006B5FBA"/>
    <w:rsid w:val="006B6398"/>
    <w:rsid w:val="006C146F"/>
    <w:rsid w:val="006C25F9"/>
    <w:rsid w:val="006C3A88"/>
    <w:rsid w:val="006C4529"/>
    <w:rsid w:val="006C6219"/>
    <w:rsid w:val="006D2018"/>
    <w:rsid w:val="006D343C"/>
    <w:rsid w:val="006D43D2"/>
    <w:rsid w:val="006D4707"/>
    <w:rsid w:val="006E217D"/>
    <w:rsid w:val="006E42A2"/>
    <w:rsid w:val="006F15C1"/>
    <w:rsid w:val="006F18FA"/>
    <w:rsid w:val="00700376"/>
    <w:rsid w:val="00702DD9"/>
    <w:rsid w:val="0070706C"/>
    <w:rsid w:val="00710A60"/>
    <w:rsid w:val="00712079"/>
    <w:rsid w:val="007129CC"/>
    <w:rsid w:val="00712B2A"/>
    <w:rsid w:val="00712E05"/>
    <w:rsid w:val="007131D7"/>
    <w:rsid w:val="007158E9"/>
    <w:rsid w:val="00722176"/>
    <w:rsid w:val="007243AB"/>
    <w:rsid w:val="00726526"/>
    <w:rsid w:val="00733637"/>
    <w:rsid w:val="0073499F"/>
    <w:rsid w:val="007377D6"/>
    <w:rsid w:val="007423C9"/>
    <w:rsid w:val="00742539"/>
    <w:rsid w:val="0074383A"/>
    <w:rsid w:val="00765BD2"/>
    <w:rsid w:val="00770445"/>
    <w:rsid w:val="00776F50"/>
    <w:rsid w:val="0078198D"/>
    <w:rsid w:val="00782721"/>
    <w:rsid w:val="00783476"/>
    <w:rsid w:val="00784C7D"/>
    <w:rsid w:val="00786D1E"/>
    <w:rsid w:val="00787173"/>
    <w:rsid w:val="00790ACB"/>
    <w:rsid w:val="00791D2A"/>
    <w:rsid w:val="00792094"/>
    <w:rsid w:val="00794C52"/>
    <w:rsid w:val="00795040"/>
    <w:rsid w:val="00795068"/>
    <w:rsid w:val="007A08E6"/>
    <w:rsid w:val="007B5FF8"/>
    <w:rsid w:val="007C018D"/>
    <w:rsid w:val="007C01ED"/>
    <w:rsid w:val="007C63D1"/>
    <w:rsid w:val="007C661B"/>
    <w:rsid w:val="007C7285"/>
    <w:rsid w:val="007C7FB7"/>
    <w:rsid w:val="007D505E"/>
    <w:rsid w:val="007D593A"/>
    <w:rsid w:val="007D5C7D"/>
    <w:rsid w:val="007D6A56"/>
    <w:rsid w:val="007D77B2"/>
    <w:rsid w:val="007E03C9"/>
    <w:rsid w:val="007E25B1"/>
    <w:rsid w:val="007E324B"/>
    <w:rsid w:val="007E4A71"/>
    <w:rsid w:val="007F1292"/>
    <w:rsid w:val="007F3CF4"/>
    <w:rsid w:val="007F6FE2"/>
    <w:rsid w:val="00801AA5"/>
    <w:rsid w:val="0081542B"/>
    <w:rsid w:val="00815842"/>
    <w:rsid w:val="00816367"/>
    <w:rsid w:val="0081712C"/>
    <w:rsid w:val="00817151"/>
    <w:rsid w:val="008211E0"/>
    <w:rsid w:val="0082211E"/>
    <w:rsid w:val="00826EF4"/>
    <w:rsid w:val="00833D1B"/>
    <w:rsid w:val="00834C3B"/>
    <w:rsid w:val="008363F5"/>
    <w:rsid w:val="00844380"/>
    <w:rsid w:val="008551FE"/>
    <w:rsid w:val="008628BC"/>
    <w:rsid w:val="00863CE6"/>
    <w:rsid w:val="00870F00"/>
    <w:rsid w:val="00875887"/>
    <w:rsid w:val="008801B4"/>
    <w:rsid w:val="008803F3"/>
    <w:rsid w:val="0088041D"/>
    <w:rsid w:val="0088600C"/>
    <w:rsid w:val="008914A2"/>
    <w:rsid w:val="00893984"/>
    <w:rsid w:val="00894853"/>
    <w:rsid w:val="0089711A"/>
    <w:rsid w:val="00897121"/>
    <w:rsid w:val="008A0439"/>
    <w:rsid w:val="008A07A5"/>
    <w:rsid w:val="008A6246"/>
    <w:rsid w:val="008B06DA"/>
    <w:rsid w:val="008B1470"/>
    <w:rsid w:val="008B49C5"/>
    <w:rsid w:val="008C035A"/>
    <w:rsid w:val="008C16AE"/>
    <w:rsid w:val="008C2F10"/>
    <w:rsid w:val="008C55C1"/>
    <w:rsid w:val="008D6ED8"/>
    <w:rsid w:val="008E0D1E"/>
    <w:rsid w:val="008E4402"/>
    <w:rsid w:val="008E463D"/>
    <w:rsid w:val="008E6592"/>
    <w:rsid w:val="008F1B4A"/>
    <w:rsid w:val="008F7387"/>
    <w:rsid w:val="00907486"/>
    <w:rsid w:val="00910658"/>
    <w:rsid w:val="009106CD"/>
    <w:rsid w:val="0091125A"/>
    <w:rsid w:val="00911CFD"/>
    <w:rsid w:val="0091698C"/>
    <w:rsid w:val="00921DBD"/>
    <w:rsid w:val="00922856"/>
    <w:rsid w:val="00924152"/>
    <w:rsid w:val="00927153"/>
    <w:rsid w:val="009318B6"/>
    <w:rsid w:val="00933877"/>
    <w:rsid w:val="00934765"/>
    <w:rsid w:val="00941F11"/>
    <w:rsid w:val="00943DF4"/>
    <w:rsid w:val="00954F6F"/>
    <w:rsid w:val="009553E2"/>
    <w:rsid w:val="00955B63"/>
    <w:rsid w:val="0096024F"/>
    <w:rsid w:val="009617E4"/>
    <w:rsid w:val="00963DEB"/>
    <w:rsid w:val="00970D6A"/>
    <w:rsid w:val="009761A9"/>
    <w:rsid w:val="009771D6"/>
    <w:rsid w:val="009802E3"/>
    <w:rsid w:val="00982C68"/>
    <w:rsid w:val="009917E3"/>
    <w:rsid w:val="00994512"/>
    <w:rsid w:val="00994598"/>
    <w:rsid w:val="00996639"/>
    <w:rsid w:val="009A2F19"/>
    <w:rsid w:val="009A5132"/>
    <w:rsid w:val="009B1C63"/>
    <w:rsid w:val="009B200A"/>
    <w:rsid w:val="009B4EE7"/>
    <w:rsid w:val="009B5FC8"/>
    <w:rsid w:val="009B603B"/>
    <w:rsid w:val="009B7E1F"/>
    <w:rsid w:val="009C15D4"/>
    <w:rsid w:val="009C3A07"/>
    <w:rsid w:val="009C4A36"/>
    <w:rsid w:val="009C54AE"/>
    <w:rsid w:val="009C5F85"/>
    <w:rsid w:val="009D0835"/>
    <w:rsid w:val="009D5B0B"/>
    <w:rsid w:val="009D60A6"/>
    <w:rsid w:val="009D60BB"/>
    <w:rsid w:val="009E284D"/>
    <w:rsid w:val="009E3E14"/>
    <w:rsid w:val="009E66D3"/>
    <w:rsid w:val="009F03F7"/>
    <w:rsid w:val="009F302E"/>
    <w:rsid w:val="009F3DC5"/>
    <w:rsid w:val="009F4CE4"/>
    <w:rsid w:val="00A05320"/>
    <w:rsid w:val="00A07393"/>
    <w:rsid w:val="00A11C11"/>
    <w:rsid w:val="00A12ECC"/>
    <w:rsid w:val="00A20360"/>
    <w:rsid w:val="00A21FDF"/>
    <w:rsid w:val="00A2563A"/>
    <w:rsid w:val="00A25888"/>
    <w:rsid w:val="00A27469"/>
    <w:rsid w:val="00A302A8"/>
    <w:rsid w:val="00A315F1"/>
    <w:rsid w:val="00A36500"/>
    <w:rsid w:val="00A36E42"/>
    <w:rsid w:val="00A404F1"/>
    <w:rsid w:val="00A44CF2"/>
    <w:rsid w:val="00A46C0E"/>
    <w:rsid w:val="00A52E2E"/>
    <w:rsid w:val="00A55FC2"/>
    <w:rsid w:val="00A60861"/>
    <w:rsid w:val="00A60B27"/>
    <w:rsid w:val="00A60EC4"/>
    <w:rsid w:val="00A626EC"/>
    <w:rsid w:val="00A62D44"/>
    <w:rsid w:val="00A64318"/>
    <w:rsid w:val="00A7583A"/>
    <w:rsid w:val="00A76167"/>
    <w:rsid w:val="00A7765A"/>
    <w:rsid w:val="00A77B21"/>
    <w:rsid w:val="00A83B3A"/>
    <w:rsid w:val="00A84EC1"/>
    <w:rsid w:val="00A945C4"/>
    <w:rsid w:val="00A95AD2"/>
    <w:rsid w:val="00A97442"/>
    <w:rsid w:val="00AA2006"/>
    <w:rsid w:val="00AA386E"/>
    <w:rsid w:val="00AA3C6A"/>
    <w:rsid w:val="00AA61C3"/>
    <w:rsid w:val="00AB20BA"/>
    <w:rsid w:val="00AC0A2C"/>
    <w:rsid w:val="00AC4781"/>
    <w:rsid w:val="00AC7E5B"/>
    <w:rsid w:val="00AD5FF3"/>
    <w:rsid w:val="00AE42DB"/>
    <w:rsid w:val="00AE5D97"/>
    <w:rsid w:val="00AF2759"/>
    <w:rsid w:val="00AF2B35"/>
    <w:rsid w:val="00B07A89"/>
    <w:rsid w:val="00B133CE"/>
    <w:rsid w:val="00B1442C"/>
    <w:rsid w:val="00B14880"/>
    <w:rsid w:val="00B15DBC"/>
    <w:rsid w:val="00B16B61"/>
    <w:rsid w:val="00B20CE6"/>
    <w:rsid w:val="00B32B35"/>
    <w:rsid w:val="00B359EE"/>
    <w:rsid w:val="00B37750"/>
    <w:rsid w:val="00B417A2"/>
    <w:rsid w:val="00B47AA6"/>
    <w:rsid w:val="00B50ECD"/>
    <w:rsid w:val="00B61564"/>
    <w:rsid w:val="00B645B2"/>
    <w:rsid w:val="00B64EB3"/>
    <w:rsid w:val="00B67DCF"/>
    <w:rsid w:val="00B70C3C"/>
    <w:rsid w:val="00B72603"/>
    <w:rsid w:val="00B73E31"/>
    <w:rsid w:val="00B76653"/>
    <w:rsid w:val="00B87C68"/>
    <w:rsid w:val="00B93294"/>
    <w:rsid w:val="00B93BDE"/>
    <w:rsid w:val="00B953AF"/>
    <w:rsid w:val="00BA0537"/>
    <w:rsid w:val="00BA4E4D"/>
    <w:rsid w:val="00BA5496"/>
    <w:rsid w:val="00BA6EAF"/>
    <w:rsid w:val="00BA77F1"/>
    <w:rsid w:val="00BB3233"/>
    <w:rsid w:val="00BB3D96"/>
    <w:rsid w:val="00BD4CA7"/>
    <w:rsid w:val="00BD7265"/>
    <w:rsid w:val="00BE1C24"/>
    <w:rsid w:val="00BE2706"/>
    <w:rsid w:val="00BE4D5C"/>
    <w:rsid w:val="00BE5EA3"/>
    <w:rsid w:val="00BE75C3"/>
    <w:rsid w:val="00BF6871"/>
    <w:rsid w:val="00C0021A"/>
    <w:rsid w:val="00C0718E"/>
    <w:rsid w:val="00C2259D"/>
    <w:rsid w:val="00C273BE"/>
    <w:rsid w:val="00C3127E"/>
    <w:rsid w:val="00C31A9F"/>
    <w:rsid w:val="00C354E9"/>
    <w:rsid w:val="00C35CA9"/>
    <w:rsid w:val="00C44010"/>
    <w:rsid w:val="00C479D0"/>
    <w:rsid w:val="00C50BF1"/>
    <w:rsid w:val="00C51D53"/>
    <w:rsid w:val="00C530F0"/>
    <w:rsid w:val="00C56C62"/>
    <w:rsid w:val="00C65CCC"/>
    <w:rsid w:val="00C70F0B"/>
    <w:rsid w:val="00C751FA"/>
    <w:rsid w:val="00C75762"/>
    <w:rsid w:val="00C76627"/>
    <w:rsid w:val="00C8037D"/>
    <w:rsid w:val="00C82EC5"/>
    <w:rsid w:val="00C83921"/>
    <w:rsid w:val="00C83B1B"/>
    <w:rsid w:val="00C84AC3"/>
    <w:rsid w:val="00C95867"/>
    <w:rsid w:val="00CA00C3"/>
    <w:rsid w:val="00CA6865"/>
    <w:rsid w:val="00CA73A8"/>
    <w:rsid w:val="00CB1CBF"/>
    <w:rsid w:val="00CB428B"/>
    <w:rsid w:val="00CB74D0"/>
    <w:rsid w:val="00CC00AD"/>
    <w:rsid w:val="00CC17B1"/>
    <w:rsid w:val="00CC17CC"/>
    <w:rsid w:val="00CC193E"/>
    <w:rsid w:val="00CC470C"/>
    <w:rsid w:val="00CC4831"/>
    <w:rsid w:val="00CC567D"/>
    <w:rsid w:val="00CC603E"/>
    <w:rsid w:val="00CD7AF1"/>
    <w:rsid w:val="00CE11CC"/>
    <w:rsid w:val="00CE1B58"/>
    <w:rsid w:val="00CE57AC"/>
    <w:rsid w:val="00CF4568"/>
    <w:rsid w:val="00CF5346"/>
    <w:rsid w:val="00CF60B7"/>
    <w:rsid w:val="00CF66AB"/>
    <w:rsid w:val="00CF73F2"/>
    <w:rsid w:val="00CF776E"/>
    <w:rsid w:val="00D041F6"/>
    <w:rsid w:val="00D0481C"/>
    <w:rsid w:val="00D04F24"/>
    <w:rsid w:val="00D053AF"/>
    <w:rsid w:val="00D05672"/>
    <w:rsid w:val="00D125E0"/>
    <w:rsid w:val="00D1272E"/>
    <w:rsid w:val="00D139B0"/>
    <w:rsid w:val="00D170B2"/>
    <w:rsid w:val="00D203F1"/>
    <w:rsid w:val="00D2128B"/>
    <w:rsid w:val="00D23C45"/>
    <w:rsid w:val="00D2461D"/>
    <w:rsid w:val="00D24C6A"/>
    <w:rsid w:val="00D251C0"/>
    <w:rsid w:val="00D31498"/>
    <w:rsid w:val="00D37EFB"/>
    <w:rsid w:val="00D4179A"/>
    <w:rsid w:val="00D425E1"/>
    <w:rsid w:val="00D445ED"/>
    <w:rsid w:val="00D4532D"/>
    <w:rsid w:val="00D518DB"/>
    <w:rsid w:val="00D53ED9"/>
    <w:rsid w:val="00D544E1"/>
    <w:rsid w:val="00D569F2"/>
    <w:rsid w:val="00D60CD8"/>
    <w:rsid w:val="00D631B1"/>
    <w:rsid w:val="00D73E13"/>
    <w:rsid w:val="00D74191"/>
    <w:rsid w:val="00D742A8"/>
    <w:rsid w:val="00D85557"/>
    <w:rsid w:val="00D873A4"/>
    <w:rsid w:val="00D90D2C"/>
    <w:rsid w:val="00D93DB9"/>
    <w:rsid w:val="00D95BF8"/>
    <w:rsid w:val="00DA2A74"/>
    <w:rsid w:val="00DA36BE"/>
    <w:rsid w:val="00DA71B6"/>
    <w:rsid w:val="00DB2533"/>
    <w:rsid w:val="00DB38BA"/>
    <w:rsid w:val="00DB3F51"/>
    <w:rsid w:val="00DC16C1"/>
    <w:rsid w:val="00DC373A"/>
    <w:rsid w:val="00DD2495"/>
    <w:rsid w:val="00DD4D6F"/>
    <w:rsid w:val="00DD4DEA"/>
    <w:rsid w:val="00DD65EE"/>
    <w:rsid w:val="00DD6730"/>
    <w:rsid w:val="00DD7E8A"/>
    <w:rsid w:val="00DE349B"/>
    <w:rsid w:val="00DE4305"/>
    <w:rsid w:val="00DE471A"/>
    <w:rsid w:val="00DE489A"/>
    <w:rsid w:val="00DE549F"/>
    <w:rsid w:val="00DE7450"/>
    <w:rsid w:val="00DE7D94"/>
    <w:rsid w:val="00DE7F93"/>
    <w:rsid w:val="00DF32E1"/>
    <w:rsid w:val="00DF3914"/>
    <w:rsid w:val="00DF67F4"/>
    <w:rsid w:val="00E005DC"/>
    <w:rsid w:val="00E00BB9"/>
    <w:rsid w:val="00E05350"/>
    <w:rsid w:val="00E11592"/>
    <w:rsid w:val="00E11741"/>
    <w:rsid w:val="00E1194D"/>
    <w:rsid w:val="00E12B94"/>
    <w:rsid w:val="00E13F35"/>
    <w:rsid w:val="00E16307"/>
    <w:rsid w:val="00E27AA5"/>
    <w:rsid w:val="00E35DE7"/>
    <w:rsid w:val="00E35F8C"/>
    <w:rsid w:val="00E36585"/>
    <w:rsid w:val="00E458E0"/>
    <w:rsid w:val="00E47E1D"/>
    <w:rsid w:val="00E52D30"/>
    <w:rsid w:val="00E55A66"/>
    <w:rsid w:val="00E56619"/>
    <w:rsid w:val="00E56655"/>
    <w:rsid w:val="00E56C2A"/>
    <w:rsid w:val="00E60AC8"/>
    <w:rsid w:val="00E633CA"/>
    <w:rsid w:val="00E65D20"/>
    <w:rsid w:val="00E66006"/>
    <w:rsid w:val="00E6634A"/>
    <w:rsid w:val="00E70E8F"/>
    <w:rsid w:val="00E73167"/>
    <w:rsid w:val="00E7488D"/>
    <w:rsid w:val="00E76715"/>
    <w:rsid w:val="00E76A81"/>
    <w:rsid w:val="00E82806"/>
    <w:rsid w:val="00E828B3"/>
    <w:rsid w:val="00E82DF9"/>
    <w:rsid w:val="00E83A8C"/>
    <w:rsid w:val="00E842CA"/>
    <w:rsid w:val="00E857CF"/>
    <w:rsid w:val="00E85FFD"/>
    <w:rsid w:val="00E9074D"/>
    <w:rsid w:val="00E9734F"/>
    <w:rsid w:val="00EA1068"/>
    <w:rsid w:val="00EA2B99"/>
    <w:rsid w:val="00EA3BDA"/>
    <w:rsid w:val="00EA504D"/>
    <w:rsid w:val="00EB2378"/>
    <w:rsid w:val="00EB61AE"/>
    <w:rsid w:val="00EC03F0"/>
    <w:rsid w:val="00EC4709"/>
    <w:rsid w:val="00ED6E10"/>
    <w:rsid w:val="00ED7965"/>
    <w:rsid w:val="00EE3D91"/>
    <w:rsid w:val="00EE6E73"/>
    <w:rsid w:val="00EE77B4"/>
    <w:rsid w:val="00EF264B"/>
    <w:rsid w:val="00EF28CC"/>
    <w:rsid w:val="00EF2B6D"/>
    <w:rsid w:val="00EF3141"/>
    <w:rsid w:val="00EF43AF"/>
    <w:rsid w:val="00F0223B"/>
    <w:rsid w:val="00F0223C"/>
    <w:rsid w:val="00F02711"/>
    <w:rsid w:val="00F07894"/>
    <w:rsid w:val="00F11A8C"/>
    <w:rsid w:val="00F143F0"/>
    <w:rsid w:val="00F24ABD"/>
    <w:rsid w:val="00F26E35"/>
    <w:rsid w:val="00F31A38"/>
    <w:rsid w:val="00F34662"/>
    <w:rsid w:val="00F41977"/>
    <w:rsid w:val="00F435E2"/>
    <w:rsid w:val="00F44A99"/>
    <w:rsid w:val="00F45EC4"/>
    <w:rsid w:val="00F5208A"/>
    <w:rsid w:val="00F5734F"/>
    <w:rsid w:val="00F603EF"/>
    <w:rsid w:val="00F62390"/>
    <w:rsid w:val="00F645D6"/>
    <w:rsid w:val="00F64837"/>
    <w:rsid w:val="00F71330"/>
    <w:rsid w:val="00F71D42"/>
    <w:rsid w:val="00F73467"/>
    <w:rsid w:val="00F86268"/>
    <w:rsid w:val="00F90C36"/>
    <w:rsid w:val="00F914BE"/>
    <w:rsid w:val="00F934AD"/>
    <w:rsid w:val="00F937CF"/>
    <w:rsid w:val="00F94269"/>
    <w:rsid w:val="00FA3C97"/>
    <w:rsid w:val="00FA5081"/>
    <w:rsid w:val="00FA5543"/>
    <w:rsid w:val="00FA68AE"/>
    <w:rsid w:val="00FA6B22"/>
    <w:rsid w:val="00FB3BD3"/>
    <w:rsid w:val="00FB3CEC"/>
    <w:rsid w:val="00FB44AF"/>
    <w:rsid w:val="00FB51EA"/>
    <w:rsid w:val="00FB5849"/>
    <w:rsid w:val="00FC1BEA"/>
    <w:rsid w:val="00FC1E62"/>
    <w:rsid w:val="00FC57A0"/>
    <w:rsid w:val="00FD004E"/>
    <w:rsid w:val="00FD2CD9"/>
    <w:rsid w:val="00FD5A19"/>
    <w:rsid w:val="00FE0514"/>
    <w:rsid w:val="00FE0A91"/>
    <w:rsid w:val="00FE149E"/>
    <w:rsid w:val="00FE2C74"/>
    <w:rsid w:val="00FE3713"/>
    <w:rsid w:val="00FE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2CDFB"/>
  <w15:chartTrackingRefBased/>
  <w15:docId w15:val="{A0A47114-89A3-4F5F-B991-55207974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C1F"/>
    <w:rPr>
      <w:rFonts w:eastAsiaTheme="majorEastAsia" w:cstheme="majorBidi"/>
      <w:color w:val="272727" w:themeColor="text1" w:themeTint="D8"/>
    </w:rPr>
  </w:style>
  <w:style w:type="paragraph" w:styleId="Title">
    <w:name w:val="Title"/>
    <w:basedOn w:val="Normal"/>
    <w:next w:val="Normal"/>
    <w:link w:val="TitleChar"/>
    <w:uiPriority w:val="10"/>
    <w:qFormat/>
    <w:rsid w:val="00517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C1F"/>
    <w:pPr>
      <w:spacing w:before="160"/>
      <w:jc w:val="center"/>
    </w:pPr>
    <w:rPr>
      <w:i/>
      <w:iCs/>
      <w:color w:val="404040" w:themeColor="text1" w:themeTint="BF"/>
    </w:rPr>
  </w:style>
  <w:style w:type="character" w:customStyle="1" w:styleId="QuoteChar">
    <w:name w:val="Quote Char"/>
    <w:basedOn w:val="DefaultParagraphFont"/>
    <w:link w:val="Quote"/>
    <w:uiPriority w:val="29"/>
    <w:rsid w:val="00517C1F"/>
    <w:rPr>
      <w:i/>
      <w:iCs/>
      <w:color w:val="404040" w:themeColor="text1" w:themeTint="BF"/>
    </w:rPr>
  </w:style>
  <w:style w:type="paragraph" w:styleId="ListParagraph">
    <w:name w:val="List Paragraph"/>
    <w:basedOn w:val="Normal"/>
    <w:uiPriority w:val="34"/>
    <w:qFormat/>
    <w:rsid w:val="00517C1F"/>
    <w:pPr>
      <w:ind w:left="720"/>
      <w:contextualSpacing/>
    </w:pPr>
  </w:style>
  <w:style w:type="character" w:styleId="IntenseEmphasis">
    <w:name w:val="Intense Emphasis"/>
    <w:basedOn w:val="DefaultParagraphFont"/>
    <w:uiPriority w:val="21"/>
    <w:qFormat/>
    <w:rsid w:val="00517C1F"/>
    <w:rPr>
      <w:i/>
      <w:iCs/>
      <w:color w:val="0F4761" w:themeColor="accent1" w:themeShade="BF"/>
    </w:rPr>
  </w:style>
  <w:style w:type="paragraph" w:styleId="IntenseQuote">
    <w:name w:val="Intense Quote"/>
    <w:basedOn w:val="Normal"/>
    <w:next w:val="Normal"/>
    <w:link w:val="IntenseQuoteChar"/>
    <w:uiPriority w:val="30"/>
    <w:qFormat/>
    <w:rsid w:val="00517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C1F"/>
    <w:rPr>
      <w:i/>
      <w:iCs/>
      <w:color w:val="0F4761" w:themeColor="accent1" w:themeShade="BF"/>
    </w:rPr>
  </w:style>
  <w:style w:type="character" w:styleId="IntenseReference">
    <w:name w:val="Intense Reference"/>
    <w:basedOn w:val="DefaultParagraphFont"/>
    <w:uiPriority w:val="32"/>
    <w:qFormat/>
    <w:rsid w:val="00517C1F"/>
    <w:rPr>
      <w:b/>
      <w:bCs/>
      <w:smallCaps/>
      <w:color w:val="0F4761" w:themeColor="accent1" w:themeShade="BF"/>
      <w:spacing w:val="5"/>
    </w:rPr>
  </w:style>
  <w:style w:type="paragraph" w:styleId="Revision">
    <w:name w:val="Revision"/>
    <w:hidden/>
    <w:uiPriority w:val="99"/>
    <w:semiHidden/>
    <w:rsid w:val="001955E8"/>
    <w:pPr>
      <w:spacing w:after="0" w:line="240" w:lineRule="auto"/>
    </w:pPr>
  </w:style>
  <w:style w:type="paragraph" w:styleId="Bibliography">
    <w:name w:val="Bibliography"/>
    <w:basedOn w:val="Normal"/>
    <w:next w:val="Normal"/>
    <w:uiPriority w:val="37"/>
    <w:unhideWhenUsed/>
    <w:rsid w:val="00795068"/>
    <w:pPr>
      <w:spacing w:after="0" w:line="480" w:lineRule="auto"/>
      <w:ind w:left="720" w:hanging="720"/>
    </w:pPr>
  </w:style>
  <w:style w:type="paragraph" w:styleId="Header">
    <w:name w:val="header"/>
    <w:basedOn w:val="Normal"/>
    <w:link w:val="HeaderChar"/>
    <w:uiPriority w:val="99"/>
    <w:unhideWhenUsed/>
    <w:rsid w:val="00E45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8E0"/>
  </w:style>
  <w:style w:type="paragraph" w:styleId="Footer">
    <w:name w:val="footer"/>
    <w:basedOn w:val="Normal"/>
    <w:link w:val="FooterChar"/>
    <w:uiPriority w:val="99"/>
    <w:unhideWhenUsed/>
    <w:rsid w:val="00E45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8E0"/>
  </w:style>
  <w:style w:type="table" w:styleId="TableGrid">
    <w:name w:val="Table Grid"/>
    <w:basedOn w:val="TableNormal"/>
    <w:uiPriority w:val="39"/>
    <w:rsid w:val="00E76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799A"/>
    <w:rPr>
      <w:color w:val="467886" w:themeColor="hyperlink"/>
      <w:u w:val="single"/>
    </w:rPr>
  </w:style>
  <w:style w:type="character" w:styleId="UnresolvedMention">
    <w:name w:val="Unresolved Mention"/>
    <w:basedOn w:val="DefaultParagraphFont"/>
    <w:uiPriority w:val="99"/>
    <w:semiHidden/>
    <w:unhideWhenUsed/>
    <w:rsid w:val="006A7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907909">
      <w:bodyDiv w:val="1"/>
      <w:marLeft w:val="0"/>
      <w:marRight w:val="0"/>
      <w:marTop w:val="0"/>
      <w:marBottom w:val="0"/>
      <w:divBdr>
        <w:top w:val="none" w:sz="0" w:space="0" w:color="auto"/>
        <w:left w:val="none" w:sz="0" w:space="0" w:color="auto"/>
        <w:bottom w:val="none" w:sz="0" w:space="0" w:color="auto"/>
        <w:right w:val="none" w:sz="0" w:space="0" w:color="auto"/>
      </w:divBdr>
    </w:div>
    <w:div w:id="734737610">
      <w:bodyDiv w:val="1"/>
      <w:marLeft w:val="0"/>
      <w:marRight w:val="0"/>
      <w:marTop w:val="0"/>
      <w:marBottom w:val="0"/>
      <w:divBdr>
        <w:top w:val="none" w:sz="0" w:space="0" w:color="auto"/>
        <w:left w:val="none" w:sz="0" w:space="0" w:color="auto"/>
        <w:bottom w:val="none" w:sz="0" w:space="0" w:color="auto"/>
        <w:right w:val="none" w:sz="0" w:space="0" w:color="auto"/>
      </w:divBdr>
      <w:divsChild>
        <w:div w:id="472252869">
          <w:marLeft w:val="0"/>
          <w:marRight w:val="0"/>
          <w:marTop w:val="0"/>
          <w:marBottom w:val="0"/>
          <w:divBdr>
            <w:top w:val="single" w:sz="6" w:space="4" w:color="ABABAB"/>
            <w:left w:val="single" w:sz="6" w:space="4" w:color="ABABAB"/>
            <w:bottom w:val="single" w:sz="6" w:space="4" w:color="ABABAB"/>
            <w:right w:val="single" w:sz="6" w:space="4" w:color="ABABAB"/>
          </w:divBdr>
          <w:divsChild>
            <w:div w:id="77025099">
              <w:marLeft w:val="0"/>
              <w:marRight w:val="0"/>
              <w:marTop w:val="0"/>
              <w:marBottom w:val="0"/>
              <w:divBdr>
                <w:top w:val="none" w:sz="0" w:space="0" w:color="auto"/>
                <w:left w:val="none" w:sz="0" w:space="0" w:color="auto"/>
                <w:bottom w:val="none" w:sz="0" w:space="0" w:color="auto"/>
                <w:right w:val="none" w:sz="0" w:space="0" w:color="auto"/>
              </w:divBdr>
              <w:divsChild>
                <w:div w:id="1204749542">
                  <w:marLeft w:val="0"/>
                  <w:marRight w:val="0"/>
                  <w:marTop w:val="0"/>
                  <w:marBottom w:val="0"/>
                  <w:divBdr>
                    <w:top w:val="none" w:sz="0" w:space="0" w:color="auto"/>
                    <w:left w:val="none" w:sz="0" w:space="0" w:color="auto"/>
                    <w:bottom w:val="none" w:sz="0" w:space="0" w:color="auto"/>
                    <w:right w:val="none" w:sz="0" w:space="0" w:color="auto"/>
                  </w:divBdr>
                  <w:divsChild>
                    <w:div w:id="374238901">
                      <w:marLeft w:val="0"/>
                      <w:marRight w:val="0"/>
                      <w:marTop w:val="0"/>
                      <w:marBottom w:val="0"/>
                      <w:divBdr>
                        <w:top w:val="none" w:sz="0" w:space="0" w:color="auto"/>
                        <w:left w:val="none" w:sz="0" w:space="0" w:color="auto"/>
                        <w:bottom w:val="none" w:sz="0" w:space="0" w:color="auto"/>
                        <w:right w:val="none" w:sz="0" w:space="0" w:color="auto"/>
                      </w:divBdr>
                      <w:divsChild>
                        <w:div w:id="1777940194">
                          <w:marLeft w:val="0"/>
                          <w:marRight w:val="0"/>
                          <w:marTop w:val="0"/>
                          <w:marBottom w:val="0"/>
                          <w:divBdr>
                            <w:top w:val="none" w:sz="0" w:space="0" w:color="auto"/>
                            <w:left w:val="none" w:sz="0" w:space="0" w:color="auto"/>
                            <w:bottom w:val="none" w:sz="0" w:space="0" w:color="auto"/>
                            <w:right w:val="none" w:sz="0" w:space="0" w:color="auto"/>
                          </w:divBdr>
                          <w:divsChild>
                            <w:div w:id="20205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076564">
          <w:marLeft w:val="0"/>
          <w:marRight w:val="0"/>
          <w:marTop w:val="0"/>
          <w:marBottom w:val="0"/>
          <w:divBdr>
            <w:top w:val="single" w:sz="6" w:space="4" w:color="auto"/>
            <w:left w:val="single" w:sz="6" w:space="4" w:color="auto"/>
            <w:bottom w:val="single" w:sz="6" w:space="4" w:color="auto"/>
            <w:right w:val="single" w:sz="6" w:space="4" w:color="auto"/>
          </w:divBdr>
          <w:divsChild>
            <w:div w:id="428161805">
              <w:marLeft w:val="0"/>
              <w:marRight w:val="0"/>
              <w:marTop w:val="0"/>
              <w:marBottom w:val="0"/>
              <w:divBdr>
                <w:top w:val="none" w:sz="0" w:space="0" w:color="auto"/>
                <w:left w:val="none" w:sz="0" w:space="0" w:color="auto"/>
                <w:bottom w:val="none" w:sz="0" w:space="0" w:color="auto"/>
                <w:right w:val="none" w:sz="0" w:space="0" w:color="auto"/>
              </w:divBdr>
              <w:divsChild>
                <w:div w:id="1840538191">
                  <w:marLeft w:val="0"/>
                  <w:marRight w:val="0"/>
                  <w:marTop w:val="0"/>
                  <w:marBottom w:val="0"/>
                  <w:divBdr>
                    <w:top w:val="none" w:sz="0" w:space="0" w:color="auto"/>
                    <w:left w:val="none" w:sz="0" w:space="0" w:color="auto"/>
                    <w:bottom w:val="none" w:sz="0" w:space="0" w:color="auto"/>
                    <w:right w:val="none" w:sz="0" w:space="0" w:color="auto"/>
                  </w:divBdr>
                  <w:divsChild>
                    <w:div w:id="364142304">
                      <w:marLeft w:val="0"/>
                      <w:marRight w:val="0"/>
                      <w:marTop w:val="0"/>
                      <w:marBottom w:val="0"/>
                      <w:divBdr>
                        <w:top w:val="single" w:sz="6" w:space="0" w:color="CFCFCF"/>
                        <w:left w:val="single" w:sz="6" w:space="0" w:color="CFCFCF"/>
                        <w:bottom w:val="single" w:sz="6" w:space="0" w:color="CFCFCF"/>
                        <w:right w:val="single" w:sz="6" w:space="0" w:color="CFCFCF"/>
                      </w:divBdr>
                      <w:divsChild>
                        <w:div w:id="90325044">
                          <w:marLeft w:val="0"/>
                          <w:marRight w:val="0"/>
                          <w:marTop w:val="0"/>
                          <w:marBottom w:val="0"/>
                          <w:divBdr>
                            <w:top w:val="none" w:sz="0" w:space="0" w:color="auto"/>
                            <w:left w:val="none" w:sz="0" w:space="0" w:color="auto"/>
                            <w:bottom w:val="none" w:sz="0" w:space="0" w:color="auto"/>
                            <w:right w:val="none" w:sz="0" w:space="0" w:color="auto"/>
                          </w:divBdr>
                          <w:divsChild>
                            <w:div w:id="631910046">
                              <w:marLeft w:val="0"/>
                              <w:marRight w:val="-750"/>
                              <w:marTop w:val="0"/>
                              <w:marBottom w:val="0"/>
                              <w:divBdr>
                                <w:top w:val="none" w:sz="0" w:space="0" w:color="auto"/>
                                <w:left w:val="none" w:sz="0" w:space="0" w:color="auto"/>
                                <w:bottom w:val="none" w:sz="0" w:space="0" w:color="auto"/>
                                <w:right w:val="none" w:sz="0" w:space="0" w:color="auto"/>
                              </w:divBdr>
                              <w:divsChild>
                                <w:div w:id="1374160817">
                                  <w:marLeft w:val="0"/>
                                  <w:marRight w:val="0"/>
                                  <w:marTop w:val="0"/>
                                  <w:marBottom w:val="0"/>
                                  <w:divBdr>
                                    <w:top w:val="none" w:sz="0" w:space="0" w:color="auto"/>
                                    <w:left w:val="none" w:sz="0" w:space="0" w:color="auto"/>
                                    <w:bottom w:val="none" w:sz="0" w:space="0" w:color="auto"/>
                                    <w:right w:val="none" w:sz="0" w:space="0" w:color="auto"/>
                                  </w:divBdr>
                                  <w:divsChild>
                                    <w:div w:id="2138720143">
                                      <w:marLeft w:val="0"/>
                                      <w:marRight w:val="0"/>
                                      <w:marTop w:val="0"/>
                                      <w:marBottom w:val="0"/>
                                      <w:divBdr>
                                        <w:top w:val="none" w:sz="0" w:space="0" w:color="auto"/>
                                        <w:left w:val="none" w:sz="0" w:space="0" w:color="auto"/>
                                        <w:bottom w:val="none" w:sz="0" w:space="0" w:color="auto"/>
                                        <w:right w:val="none" w:sz="0" w:space="0" w:color="auto"/>
                                      </w:divBdr>
                                      <w:divsChild>
                                        <w:div w:id="874317858">
                                          <w:marLeft w:val="0"/>
                                          <w:marRight w:val="0"/>
                                          <w:marTop w:val="0"/>
                                          <w:marBottom w:val="0"/>
                                          <w:divBdr>
                                            <w:top w:val="none" w:sz="0" w:space="0" w:color="auto"/>
                                            <w:left w:val="none" w:sz="0" w:space="0" w:color="auto"/>
                                            <w:bottom w:val="none" w:sz="0" w:space="0" w:color="auto"/>
                                            <w:right w:val="none" w:sz="0" w:space="0" w:color="auto"/>
                                          </w:divBdr>
                                          <w:divsChild>
                                            <w:div w:id="1521973411">
                                              <w:marLeft w:val="0"/>
                                              <w:marRight w:val="0"/>
                                              <w:marTop w:val="0"/>
                                              <w:marBottom w:val="0"/>
                                              <w:divBdr>
                                                <w:top w:val="none" w:sz="0" w:space="0" w:color="auto"/>
                                                <w:left w:val="none" w:sz="0" w:space="0" w:color="auto"/>
                                                <w:bottom w:val="none" w:sz="0" w:space="0" w:color="auto"/>
                                                <w:right w:val="none" w:sz="0" w:space="0" w:color="auto"/>
                                              </w:divBdr>
                                              <w:divsChild>
                                                <w:div w:id="18777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4348214">
      <w:bodyDiv w:val="1"/>
      <w:marLeft w:val="0"/>
      <w:marRight w:val="0"/>
      <w:marTop w:val="0"/>
      <w:marBottom w:val="0"/>
      <w:divBdr>
        <w:top w:val="none" w:sz="0" w:space="0" w:color="auto"/>
        <w:left w:val="none" w:sz="0" w:space="0" w:color="auto"/>
        <w:bottom w:val="none" w:sz="0" w:space="0" w:color="auto"/>
        <w:right w:val="none" w:sz="0" w:space="0" w:color="auto"/>
      </w:divBdr>
      <w:divsChild>
        <w:div w:id="1768232404">
          <w:marLeft w:val="0"/>
          <w:marRight w:val="0"/>
          <w:marTop w:val="0"/>
          <w:marBottom w:val="0"/>
          <w:divBdr>
            <w:top w:val="single" w:sz="6" w:space="4" w:color="ABABAB"/>
            <w:left w:val="single" w:sz="6" w:space="4" w:color="ABABAB"/>
            <w:bottom w:val="single" w:sz="6" w:space="4" w:color="ABABAB"/>
            <w:right w:val="single" w:sz="6" w:space="4" w:color="ABABAB"/>
          </w:divBdr>
          <w:divsChild>
            <w:div w:id="333190432">
              <w:marLeft w:val="0"/>
              <w:marRight w:val="0"/>
              <w:marTop w:val="0"/>
              <w:marBottom w:val="0"/>
              <w:divBdr>
                <w:top w:val="none" w:sz="0" w:space="0" w:color="auto"/>
                <w:left w:val="none" w:sz="0" w:space="0" w:color="auto"/>
                <w:bottom w:val="none" w:sz="0" w:space="0" w:color="auto"/>
                <w:right w:val="none" w:sz="0" w:space="0" w:color="auto"/>
              </w:divBdr>
              <w:divsChild>
                <w:div w:id="787578509">
                  <w:marLeft w:val="0"/>
                  <w:marRight w:val="0"/>
                  <w:marTop w:val="0"/>
                  <w:marBottom w:val="0"/>
                  <w:divBdr>
                    <w:top w:val="none" w:sz="0" w:space="0" w:color="auto"/>
                    <w:left w:val="none" w:sz="0" w:space="0" w:color="auto"/>
                    <w:bottom w:val="none" w:sz="0" w:space="0" w:color="auto"/>
                    <w:right w:val="none" w:sz="0" w:space="0" w:color="auto"/>
                  </w:divBdr>
                  <w:divsChild>
                    <w:div w:id="999504558">
                      <w:marLeft w:val="0"/>
                      <w:marRight w:val="0"/>
                      <w:marTop w:val="0"/>
                      <w:marBottom w:val="0"/>
                      <w:divBdr>
                        <w:top w:val="none" w:sz="0" w:space="0" w:color="auto"/>
                        <w:left w:val="none" w:sz="0" w:space="0" w:color="auto"/>
                        <w:bottom w:val="none" w:sz="0" w:space="0" w:color="auto"/>
                        <w:right w:val="none" w:sz="0" w:space="0" w:color="auto"/>
                      </w:divBdr>
                      <w:divsChild>
                        <w:div w:id="2129657874">
                          <w:marLeft w:val="0"/>
                          <w:marRight w:val="0"/>
                          <w:marTop w:val="0"/>
                          <w:marBottom w:val="0"/>
                          <w:divBdr>
                            <w:top w:val="none" w:sz="0" w:space="0" w:color="auto"/>
                            <w:left w:val="none" w:sz="0" w:space="0" w:color="auto"/>
                            <w:bottom w:val="none" w:sz="0" w:space="0" w:color="auto"/>
                            <w:right w:val="none" w:sz="0" w:space="0" w:color="auto"/>
                          </w:divBdr>
                          <w:divsChild>
                            <w:div w:id="12813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166895">
          <w:marLeft w:val="0"/>
          <w:marRight w:val="0"/>
          <w:marTop w:val="0"/>
          <w:marBottom w:val="0"/>
          <w:divBdr>
            <w:top w:val="single" w:sz="6" w:space="4" w:color="auto"/>
            <w:left w:val="single" w:sz="6" w:space="4" w:color="auto"/>
            <w:bottom w:val="single" w:sz="6" w:space="4" w:color="auto"/>
            <w:right w:val="single" w:sz="6" w:space="4" w:color="auto"/>
          </w:divBdr>
          <w:divsChild>
            <w:div w:id="1457404076">
              <w:marLeft w:val="0"/>
              <w:marRight w:val="0"/>
              <w:marTop w:val="0"/>
              <w:marBottom w:val="0"/>
              <w:divBdr>
                <w:top w:val="none" w:sz="0" w:space="0" w:color="auto"/>
                <w:left w:val="none" w:sz="0" w:space="0" w:color="auto"/>
                <w:bottom w:val="none" w:sz="0" w:space="0" w:color="auto"/>
                <w:right w:val="none" w:sz="0" w:space="0" w:color="auto"/>
              </w:divBdr>
              <w:divsChild>
                <w:div w:id="1994793919">
                  <w:marLeft w:val="0"/>
                  <w:marRight w:val="0"/>
                  <w:marTop w:val="0"/>
                  <w:marBottom w:val="0"/>
                  <w:divBdr>
                    <w:top w:val="none" w:sz="0" w:space="0" w:color="auto"/>
                    <w:left w:val="none" w:sz="0" w:space="0" w:color="auto"/>
                    <w:bottom w:val="none" w:sz="0" w:space="0" w:color="auto"/>
                    <w:right w:val="none" w:sz="0" w:space="0" w:color="auto"/>
                  </w:divBdr>
                  <w:divsChild>
                    <w:div w:id="1730105703">
                      <w:marLeft w:val="0"/>
                      <w:marRight w:val="0"/>
                      <w:marTop w:val="0"/>
                      <w:marBottom w:val="0"/>
                      <w:divBdr>
                        <w:top w:val="single" w:sz="6" w:space="0" w:color="CFCFCF"/>
                        <w:left w:val="single" w:sz="6" w:space="0" w:color="CFCFCF"/>
                        <w:bottom w:val="single" w:sz="6" w:space="0" w:color="CFCFCF"/>
                        <w:right w:val="single" w:sz="6" w:space="0" w:color="CFCFCF"/>
                      </w:divBdr>
                      <w:divsChild>
                        <w:div w:id="237253588">
                          <w:marLeft w:val="0"/>
                          <w:marRight w:val="0"/>
                          <w:marTop w:val="0"/>
                          <w:marBottom w:val="0"/>
                          <w:divBdr>
                            <w:top w:val="none" w:sz="0" w:space="0" w:color="auto"/>
                            <w:left w:val="none" w:sz="0" w:space="0" w:color="auto"/>
                            <w:bottom w:val="none" w:sz="0" w:space="0" w:color="auto"/>
                            <w:right w:val="none" w:sz="0" w:space="0" w:color="auto"/>
                          </w:divBdr>
                          <w:divsChild>
                            <w:div w:id="1712875411">
                              <w:marLeft w:val="0"/>
                              <w:marRight w:val="-750"/>
                              <w:marTop w:val="0"/>
                              <w:marBottom w:val="0"/>
                              <w:divBdr>
                                <w:top w:val="none" w:sz="0" w:space="0" w:color="auto"/>
                                <w:left w:val="none" w:sz="0" w:space="0" w:color="auto"/>
                                <w:bottom w:val="none" w:sz="0" w:space="0" w:color="auto"/>
                                <w:right w:val="none" w:sz="0" w:space="0" w:color="auto"/>
                              </w:divBdr>
                              <w:divsChild>
                                <w:div w:id="179971497">
                                  <w:marLeft w:val="0"/>
                                  <w:marRight w:val="0"/>
                                  <w:marTop w:val="0"/>
                                  <w:marBottom w:val="0"/>
                                  <w:divBdr>
                                    <w:top w:val="none" w:sz="0" w:space="0" w:color="auto"/>
                                    <w:left w:val="none" w:sz="0" w:space="0" w:color="auto"/>
                                    <w:bottom w:val="none" w:sz="0" w:space="0" w:color="auto"/>
                                    <w:right w:val="none" w:sz="0" w:space="0" w:color="auto"/>
                                  </w:divBdr>
                                  <w:divsChild>
                                    <w:div w:id="898129096">
                                      <w:marLeft w:val="0"/>
                                      <w:marRight w:val="0"/>
                                      <w:marTop w:val="0"/>
                                      <w:marBottom w:val="0"/>
                                      <w:divBdr>
                                        <w:top w:val="none" w:sz="0" w:space="0" w:color="auto"/>
                                        <w:left w:val="none" w:sz="0" w:space="0" w:color="auto"/>
                                        <w:bottom w:val="none" w:sz="0" w:space="0" w:color="auto"/>
                                        <w:right w:val="none" w:sz="0" w:space="0" w:color="auto"/>
                                      </w:divBdr>
                                      <w:divsChild>
                                        <w:div w:id="696665201">
                                          <w:marLeft w:val="0"/>
                                          <w:marRight w:val="0"/>
                                          <w:marTop w:val="0"/>
                                          <w:marBottom w:val="0"/>
                                          <w:divBdr>
                                            <w:top w:val="none" w:sz="0" w:space="0" w:color="auto"/>
                                            <w:left w:val="none" w:sz="0" w:space="0" w:color="auto"/>
                                            <w:bottom w:val="none" w:sz="0" w:space="0" w:color="auto"/>
                                            <w:right w:val="none" w:sz="0" w:space="0" w:color="auto"/>
                                          </w:divBdr>
                                          <w:divsChild>
                                            <w:div w:id="1405178420">
                                              <w:marLeft w:val="0"/>
                                              <w:marRight w:val="0"/>
                                              <w:marTop w:val="0"/>
                                              <w:marBottom w:val="0"/>
                                              <w:divBdr>
                                                <w:top w:val="none" w:sz="0" w:space="0" w:color="auto"/>
                                                <w:left w:val="none" w:sz="0" w:space="0" w:color="auto"/>
                                                <w:bottom w:val="none" w:sz="0" w:space="0" w:color="auto"/>
                                                <w:right w:val="none" w:sz="0" w:space="0" w:color="auto"/>
                                              </w:divBdr>
                                              <w:divsChild>
                                                <w:div w:id="19112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5539341">
      <w:bodyDiv w:val="1"/>
      <w:marLeft w:val="0"/>
      <w:marRight w:val="0"/>
      <w:marTop w:val="0"/>
      <w:marBottom w:val="0"/>
      <w:divBdr>
        <w:top w:val="none" w:sz="0" w:space="0" w:color="auto"/>
        <w:left w:val="none" w:sz="0" w:space="0" w:color="auto"/>
        <w:bottom w:val="none" w:sz="0" w:space="0" w:color="auto"/>
        <w:right w:val="none" w:sz="0" w:space="0" w:color="auto"/>
      </w:divBdr>
    </w:div>
    <w:div w:id="1300499194">
      <w:bodyDiv w:val="1"/>
      <w:marLeft w:val="0"/>
      <w:marRight w:val="0"/>
      <w:marTop w:val="0"/>
      <w:marBottom w:val="0"/>
      <w:divBdr>
        <w:top w:val="none" w:sz="0" w:space="0" w:color="auto"/>
        <w:left w:val="none" w:sz="0" w:space="0" w:color="auto"/>
        <w:bottom w:val="none" w:sz="0" w:space="0" w:color="auto"/>
        <w:right w:val="none" w:sz="0" w:space="0" w:color="auto"/>
      </w:divBdr>
    </w:div>
    <w:div w:id="169307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elenw566/nypd_misconduc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2596</TotalTime>
  <Pages>17</Pages>
  <Words>4547</Words>
  <Characters>26402</Characters>
  <Application>Microsoft Office Word</Application>
  <DocSecurity>0</DocSecurity>
  <Lines>454</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Wang</dc:creator>
  <cp:keywords/>
  <dc:description/>
  <cp:lastModifiedBy>Helen Wang</cp:lastModifiedBy>
  <cp:revision>378</cp:revision>
  <dcterms:created xsi:type="dcterms:W3CDTF">2025-03-02T20:20:00Z</dcterms:created>
  <dcterms:modified xsi:type="dcterms:W3CDTF">2025-05-01T21:34:00Z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1e431aed-5c17-4f1b-bfba-d0ebd3400881</vt:lpwstr>
  </property>
  <property fmtid="{D5CDD505-2E9C-101B-9397-08002B2CF9AE}" pid="3" name="ZOTERO_PREF_1">
    <vt:lpwstr>&lt;data data-version="3" zotero-version="6.0.36"&gt;&lt;session id="2ah92VHC"/&gt;&lt;style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